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deltaD_derivation_output</w:t>
      </w:r>
    </w:p>
    <w:p>
      <w:r>
        <w:t>Ideal extra rotational contribution = 1.0</w:t>
      </w:r>
    </w:p>
    <w:p>
      <w:r>
        <w:t>Fractional loss due to RH bias (ε_rh) = 0.1</w:t>
      </w:r>
    </w:p>
    <w:p>
      <w:r>
        <w:t>Fractional loss due to expansion slowdown (ε_exp) = 0.1</w:t>
      </w:r>
    </w:p>
    <w:p>
      <w:r>
        <w:t>Using the Subtractive (Linear) Model:</w:t>
      </w:r>
    </w:p>
    <w:p>
      <w:r>
        <w:t>ΔD = 1.0 - ε_rh - ε_exp</w:t>
      </w:r>
    </w:p>
    <w:p>
      <w:r>
        <w:t>ΔD = 1.0 - 0.1 - 0.1</w:t>
      </w:r>
    </w:p>
    <w:p>
      <w:r>
        <w:t>ΔD = 0.8</w:t>
      </w:r>
    </w:p>
    <w:p>
      <w:r>
        <w:t>Using the Multiplicative Model:</w:t>
      </w:r>
    </w:p>
    <w:p>
      <w:r>
        <w:t>ΔD = 1.0 × (1 - ε_rh) × (1 - ε_exp)</w:t>
      </w:r>
    </w:p>
    <w:p>
      <w:r>
        <w:t>ΔD = 1.0 × (1 - 0.1) × (1 - 0.1)</w:t>
      </w:r>
    </w:p>
    <w:p>
      <w:r>
        <w:t>ΔD = 0.81</w:t>
      </w:r>
    </w:p>
    <w:p>
      <w:r>
        <w:t>Thus, we adopt ΔD ≈ 0.8 as the effective extra fractal contribution.</w:t>
      </w:r>
    </w:p>
    <w:p>
      <w:r>
        <w:t>Summary Equation (Subtractive): ΔD = 1 - 0.1 - 0.1 = 0.8</w:t>
      </w:r>
    </w:p>
    <w:p>
      <w:r>
        <w:t>Summary Equation (Multiplicative): ΔD ≈ 1 × 0.9 × 0.9 ≈ 0.81 ≈ 0.8</w:t>
      </w:r>
    </w:p>
    <w:p>
      <w:r>
        <w:t>The observational factors reduce the ideal rotational contribution by roughly 20%,</w:t>
      </w:r>
    </w:p>
    <w:p>
      <w:r>
        <w:t>thus yielding an effective extra fractal dimension of ΔD = 0.8.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