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Cosmicforge Logistics Customer API Implementation</w:t>
      </w:r>
    </w:p>
    <w:p>
      <w:pPr>
        <w:pStyle w:val="Subtitle"/>
      </w:pPr>
      <w:r>
        <w:t>Target API contract for the customer app, written for product, backend, and frontend alignment.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Product</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Cosmicforge Logistics Customer Mobile App</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Document Type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Implementation Guide</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Phase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clickable prototype and future API contract</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Scope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experience only; provider, admin, and full backend integrations are later phases</w:t>
            </w:r>
          </w:p>
        </w:tc>
      </w:tr>
    </w:tbl>
    <w:p>
      <w:r/>
    </w:p>
    <w:p>
      <w:pPr>
        <w:pStyle w:val="Heading1"/>
      </w:pPr>
      <w:r>
        <w:t>1. API Overview</w:t>
      </w:r>
    </w:p>
    <w:p>
      <w:r>
        <w:t>The customer API supports the customer-facing Cosmicforge Logistics journey: onboarding, profile management, saved locations, service discovery, quotes, bookings, tracking, wallet activity, receipts, and support. The first customer app may use mock data, but this contract defines the target backend shape so frontend screens can later connect to real endpoints without redesign.</w:t>
      </w:r>
    </w:p>
    <w:p>
      <w:pPr>
        <w:pStyle w:val="Heading1"/>
      </w:pPr>
      <w:r>
        <w:t>2. Base API Path</w:t>
      </w:r>
    </w:p>
    <w:p>
      <w:pPr>
        <w:pStyle w:val="CodeBlock"/>
      </w:pPr>
      <w:r>
        <w:rPr>
          <w:rFonts w:ascii="Consolas" w:hAnsi="Consolas"/>
          <w:color w:val="222222"/>
          <w:sz w:val="18"/>
        </w:rPr>
        <w:t>/api/v1/customer</w:t>
      </w:r>
    </w:p>
    <w:p>
      <w:r>
        <w:t>All endpoint paths in this document are written relative to this base path. For example, /auth/start means /api/v1/customer/auth/start.</w:t>
      </w:r>
    </w:p>
    <w:p>
      <w:pPr>
        <w:pStyle w:val="Heading1"/>
      </w:pPr>
      <w:r>
        <w:t>3. Standard Response Format</w:t>
      </w:r>
    </w:p>
    <w:p>
      <w:pPr>
        <w:pStyle w:val="Heading2"/>
      </w:pPr>
      <w:r>
        <w:t>Success Response</w:t>
      </w:r>
    </w:p>
    <w:p>
      <w:pPr>
        <w:pStyle w:val="CodeBlock"/>
      </w:pPr>
      <w:r>
        <w:rPr>
          <w:rFonts w:ascii="Consolas" w:hAnsi="Consolas"/>
          <w:color w:val="222222"/>
          <w:sz w:val="18"/>
        </w:rPr>
        <w:t>{</w:t>
      </w:r>
    </w:p>
    <w:p>
      <w:pPr>
        <w:pStyle w:val="CodeBlock"/>
      </w:pPr>
      <w:r>
        <w:rPr>
          <w:rFonts w:ascii="Consolas" w:hAnsi="Consolas"/>
          <w:color w:val="222222"/>
          <w:sz w:val="18"/>
        </w:rPr>
        <w:t xml:space="preserve">  "success": true,</w:t>
      </w:r>
    </w:p>
    <w:p>
      <w:pPr>
        <w:pStyle w:val="CodeBlock"/>
      </w:pPr>
      <w:r>
        <w:rPr>
          <w:rFonts w:ascii="Consolas" w:hAnsi="Consolas"/>
          <w:color w:val="222222"/>
          <w:sz w:val="18"/>
        </w:rPr>
        <w:t xml:space="preserve">  "data": {}</w:t>
      </w:r>
    </w:p>
    <w:p>
      <w:pPr>
        <w:pStyle w:val="CodeBlock"/>
      </w:pPr>
      <w:r>
        <w:rPr>
          <w:rFonts w:ascii="Consolas" w:hAnsi="Consolas"/>
          <w:color w:val="222222"/>
          <w:sz w:val="18"/>
        </w:rPr>
        <w:t>}</w:t>
      </w:r>
    </w:p>
    <w:p>
      <w:pPr>
        <w:pStyle w:val="Heading2"/>
      </w:pPr>
      <w:r>
        <w:t>Error Response</w:t>
      </w:r>
    </w:p>
    <w:p>
      <w:r>
        <w:t>All API errors must use the existing Cosmicforge Logistics backend error envelope. No customer endpoint should invent a custom error shape.</w:t>
      </w:r>
    </w:p>
    <w:p>
      <w:pPr>
        <w:pStyle w:val="CodeBlock"/>
      </w:pPr>
      <w:r>
        <w:rPr>
          <w:rFonts w:ascii="Consolas" w:hAnsi="Consolas"/>
          <w:color w:val="222222"/>
          <w:sz w:val="18"/>
        </w:rPr>
        <w:t>{</w:t>
      </w:r>
    </w:p>
    <w:p>
      <w:pPr>
        <w:pStyle w:val="CodeBlock"/>
      </w:pPr>
      <w:r>
        <w:rPr>
          <w:rFonts w:ascii="Consolas" w:hAnsi="Consolas"/>
          <w:color w:val="222222"/>
          <w:sz w:val="18"/>
        </w:rPr>
        <w:t xml:space="preserve">  "success": false,</w:t>
      </w:r>
    </w:p>
    <w:p>
      <w:pPr>
        <w:pStyle w:val="CodeBlock"/>
      </w:pPr>
      <w:r>
        <w:rPr>
          <w:rFonts w:ascii="Consolas" w:hAnsi="Consolas"/>
          <w:color w:val="222222"/>
          <w:sz w:val="18"/>
        </w:rPr>
        <w:t xml:space="preserve">  "error": {</w:t>
      </w:r>
    </w:p>
    <w:p>
      <w:pPr>
        <w:pStyle w:val="CodeBlock"/>
      </w:pPr>
      <w:r>
        <w:rPr>
          <w:rFonts w:ascii="Consolas" w:hAnsi="Consolas"/>
          <w:color w:val="222222"/>
          <w:sz w:val="18"/>
        </w:rPr>
        <w:t xml:space="preserve">    "code": "validation_failed",</w:t>
      </w:r>
    </w:p>
    <w:p>
      <w:pPr>
        <w:pStyle w:val="CodeBlock"/>
      </w:pPr>
      <w:r>
        <w:rPr>
          <w:rFonts w:ascii="Consolas" w:hAnsi="Consolas"/>
          <w:color w:val="222222"/>
          <w:sz w:val="18"/>
        </w:rPr>
        <w:t xml:space="preserve">    "message": "Check your details.",</w:t>
      </w:r>
    </w:p>
    <w:p>
      <w:pPr>
        <w:pStyle w:val="CodeBlock"/>
      </w:pPr>
      <w:r>
        <w:rPr>
          <w:rFonts w:ascii="Consolas" w:hAnsi="Consolas"/>
          <w:color w:val="222222"/>
          <w:sz w:val="18"/>
        </w:rPr>
        <w:t xml:space="preserve">    "request_id": "req-id",</w:t>
      </w:r>
    </w:p>
    <w:p>
      <w:pPr>
        <w:pStyle w:val="CodeBlock"/>
      </w:pPr>
      <w:r>
        <w:rPr>
          <w:rFonts w:ascii="Consolas" w:hAnsi="Consolas"/>
          <w:color w:val="222222"/>
          <w:sz w:val="18"/>
        </w:rPr>
        <w:t xml:space="preserve">    "fields": [</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"field": "phone",</w:t>
      </w:r>
    </w:p>
    <w:p>
      <w:pPr>
        <w:pStyle w:val="CodeBlock"/>
      </w:pPr>
      <w:r>
        <w:rPr>
          <w:rFonts w:ascii="Consolas" w:hAnsi="Consolas"/>
          <w:color w:val="222222"/>
          <w:sz w:val="18"/>
        </w:rPr>
        <w:t xml:space="preserve">        "message": "Phone number is required."</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w:t>
      </w:r>
    </w:p>
    <w:p>
      <w:pPr>
        <w:pStyle w:val="CodeBlock"/>
      </w:pPr>
      <w:r>
        <w:rPr>
          <w:rFonts w:ascii="Consolas" w:hAnsi="Consolas"/>
          <w:color w:val="222222"/>
          <w:sz w:val="18"/>
        </w:rPr>
        <w:t>}</w:t>
      </w:r>
    </w:p>
    <w:p>
      <w:pPr>
        <w:pStyle w:val="Heading1"/>
      </w:pPr>
      <w:r>
        <w:t>4. Error Handling Rules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Area</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Implementation Rule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Backend errors</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existing internal/platform/apperrors helpers.</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HTTP response handling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existing internal/platform/httpx error middleware.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tracking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Include request_id in error responses when available.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 errors</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field-level errors in fields so forms can highlight exact inputs.</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Frontend parsing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cosmicforge_logistics_api_core error parsing model.</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User display</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friendly messages, not raw technical failure details.</w:t>
            </w:r>
          </w:p>
        </w:tc>
      </w:tr>
    </w:tbl>
    <w:p/>
    <w:p>
      <w:pPr>
        <w:pStyle w:val="Heading1"/>
      </w:pPr>
      <w:r>
        <w:t>5. Standard Error Codes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Code</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When To Use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Customer-Facing Meaning</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bad_request</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request body or query is malformed.</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 could not process that request.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Required or invalid form fields.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Please check the highlighted fields.</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customer is not signed in or token expired.</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Your session has expired. Please sign in again.</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forbidden</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cannot perform the action.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You do not have access to this action.</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requested profile, booking, payment, or ticket does not exist.</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 could not find that item.</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conflict</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action conflicts with the current booking state.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This request has already been updated.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rate_limited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Too many OTP or retry attempts.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Too many attempts. Please try again shortly.</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service_unavailable</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 dependent service is temporarily unavailable.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is temporarily unavailable.</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internal_error</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Unexpected server issue.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Something went wrong. Please try again.</w:t>
            </w:r>
          </w:p>
        </w:tc>
      </w:tr>
    </w:tbl>
    <w:p/>
    <w:p>
      <w:pPr>
        <w:pStyle w:val="Heading1"/>
      </w:pPr>
      <w:r>
        <w:t>6. Endpoint Mapping</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Method</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Endpoint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Used By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Main Errors</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/auth/start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 phone login and send OTP.</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Phone login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rate_limited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/auth/verify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Verify OTP and create session.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OTP verification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 rate_limited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logged-in customer profile.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Profile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PATCH</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Update customer profile.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 edit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saved and recent locations.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Booking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PATCH</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Edit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DELETE</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Remove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available service types and display metadata.</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Generate a price estimate before booking.</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estimate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and confirm a customer request.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Confirm booking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 customer bookings with filters.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one booking detail.</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detail</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/bookings/:id/cancel</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Cancel an eligible active request.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 Detail</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conflict,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/bookings/:id/tracking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current status and provider tracking summary.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/bookings/:id/rating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Submit customer rating after completion.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Completion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conflict, not_found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wallet balance and summary.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/wallet/transactions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wallet transaction history.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/wallet/fund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 wallet funding.</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Fund 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/payments/:id/receipt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payment receipt.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Receipt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Submit complaint or dispute.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 support tickets.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 history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bl>
    <w:p/>
    <w:p>
      <w:pPr>
        <w:pStyle w:val="Heading1"/>
      </w:pPr>
      <w:r>
        <w:t>7. API Area Details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API Area</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It Supports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Implementation Note</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Authentication</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Phone number login and OTP verification.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Should support retry limits and friendly validation errors.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Profile</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name, phone, email, verification state, default location.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Used to personalize home and profile screens.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Locations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work, favorite, and recent addresses.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flows should reuse the same location object.</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Catalog</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truck hauling metadata.</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Allows the app to show enabled or disabled services.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Distance, duration, base fare, service fee, total.</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 should be generated before confirmed booking.</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cancel, list, and detail customer requests.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One booking model should support all three service types.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Current request status, provider summary, ETA, route summary.</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Real movement can be integrated later.</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 and Payments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funding, transaction list, receipts.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First production version can connect to payment providers later.</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Complaints, disputes, linked booking, status.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Supports payment, delivery, provider, and damaged item issues.</w:t>
            </w:r>
          </w:p>
        </w:tc>
      </w:tr>
    </w:tbl>
    <w:p/>
    <w:p>
      <w:pPr>
        <w:pStyle w:val="Heading1"/>
      </w:pPr>
      <w:r>
        <w:t>8. Booking Status Lifecycle</w:t>
      </w:r>
    </w:p>
    <w:p>
      <w:r>
        <w:t>All services should share one lifecycle so the customer app can reuse tracking and history screens.</w:t>
      </w:r>
    </w:p>
    <w:p>
      <w:pPr>
        <w:pStyle w:val="CodeBlock"/>
      </w:pPr>
      <w:r>
        <w:rPr>
          <w:rFonts w:ascii="Consolas" w:hAnsi="Consolas"/>
          <w:color w:val="222222"/>
          <w:sz w:val="18"/>
        </w:rPr>
        <w:t>draft -&gt; quoted -&gt; matching -&gt; accepted -&gt; in_progress -&gt; completed</w:t>
      </w:r>
    </w:p>
    <w:p>
      <w:r>
        <w:t>Also support exception states:</w:t>
      </w:r>
    </w:p>
    <w:p>
      <w:pPr>
        <w:pStyle w:val="CodeBlock"/>
      </w:pPr>
      <w:r>
        <w:rPr>
          <w:rFonts w:ascii="Consolas" w:hAnsi="Consolas"/>
          <w:color w:val="222222"/>
          <w:sz w:val="18"/>
        </w:rPr>
        <w:t>cancelled</w:t>
      </w:r>
    </w:p>
    <w:p>
      <w:pPr>
        <w:pStyle w:val="CodeBlock"/>
      </w:pPr>
      <w:r>
        <w:rPr>
          <w:rFonts w:ascii="Consolas" w:hAnsi="Consolas"/>
          <w:color w:val="222222"/>
          <w:sz w:val="18"/>
        </w:rPr>
        <w:t>failed</w:t>
      </w:r>
    </w:p>
    <w:p>
      <w:pPr>
        <w:pStyle w:val="CodeBlock"/>
      </w:pPr>
      <w:r>
        <w:rPr>
          <w:rFonts w:ascii="Consolas" w:hAnsi="Consolas"/>
          <w:color w:val="222222"/>
          <w:sz w:val="18"/>
        </w:rPr>
        <w:t>payment_pending</w:t>
      </w:r>
    </w:p>
    <w:p>
      <w:pPr>
        <w:pStyle w:val="CodeBlock"/>
      </w:pPr>
      <w:r>
        <w:rPr>
          <w:rFonts w:ascii="Consolas" w:hAnsi="Consolas"/>
          <w:color w:val="222222"/>
          <w:sz w:val="18"/>
        </w:rPr>
        <w:t>no_provider_found</w:t>
      </w:r>
    </w:p>
    <w:p>
      <w:pPr>
        <w:pStyle w:val="Heading1"/>
      </w:pPr>
      <w:r>
        <w:t>9. Service-Specific Request Data</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Service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Required Request Data</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ride_type, passenger_count, payment_method</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receiver_name, receiver_phone, package_type, package_size, fragile, payment_method</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cargo_description, weight_category, truck_type, loader_required, scheduled_pickup_time, payment_method</w:t>
            </w:r>
          </w:p>
        </w:tc>
      </w:tr>
    </w:tbl>
    <w:p/>
    <w:p>
      <w:pPr>
        <w:pStyle w:val="Heading1"/>
      </w:pPr>
      <w:r>
        <w:t>10. Frontend-To-API Mapping</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 Feature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API Needed</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/auth/start, POST /auth/verify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dashboard</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/me, GET /services, GET /locations, GET /bookings, GET /wallet</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 POST /bookings/:id/rating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/bookings, GET /bookings/:id</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/wallet, GET /wallet/transactions, GET /payments/:id/receipt</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/me, PATCH /me, GET/POST/PATCH/DELETE /locations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/support/tickets, GET /support/tickets</w:t>
            </w:r>
          </w:p>
        </w:tc>
      </w:tr>
    </w:tbl>
    <w:p/>
    <w:p>
      <w:pPr>
        <w:pStyle w:val="Heading1"/>
      </w:pPr>
      <w:r>
        <w:t>11. Backend Implementation Notes</w:t>
      </w:r>
    </w:p>
    <w:p>
      <w:pPr>
        <w:pStyle w:val="ListBullet"/>
      </w:pPr>
      <w:r>
        <w:t>Keep customer routes grouped under the customer API prefix.</w:t>
      </w:r>
    </w:p>
    <w:p>
      <w:pPr>
        <w:pStyle w:val="ListBullet"/>
      </w:pPr>
      <w:r>
        <w:t>Return the standard success and error envelopes for every endpoint.</w:t>
      </w:r>
    </w:p>
    <w:p>
      <w:pPr>
        <w:pStyle w:val="ListBullet"/>
      </w:pPr>
      <w:r>
        <w:t>Validate request payloads before service-layer processing.</w:t>
      </w:r>
    </w:p>
    <w:p>
      <w:pPr>
        <w:pStyle w:val="ListBullet"/>
      </w:pPr>
      <w:r>
        <w:t>Use one booking model that can store service-specific details by service type.</w:t>
      </w:r>
    </w:p>
    <w:p>
      <w:pPr>
        <w:pStyle w:val="ListBullet"/>
      </w:pPr>
      <w:r>
        <w:t>Use stable request IDs in errors so frontend, backend, and support can trace incidents.</w:t>
      </w:r>
    </w:p>
    <w:p>
      <w:pPr>
        <w:pStyle w:val="ListBullet"/>
      </w:pPr>
      <w:r>
        <w:t>Keep wallet and payment responses separate from booking details, but link them by booking or payment ID.</w:t>
      </w:r>
    </w:p>
    <w:p>
      <w:pPr>
        <w:pStyle w:val="ListBullet"/>
      </w:pPr>
      <w:r>
        <w:t>Add pagination to list endpoints such as bookings, wallet transactions, and support tickets.</w:t>
      </w:r>
    </w:p>
    <w:p>
      <w:pPr>
        <w:pStyle w:val="Heading1"/>
      </w:pPr>
      <w:r>
        <w:t>12. API Testing Checklist</w:t>
      </w:r>
    </w:p>
    <w:p>
      <w:pPr>
        <w:pStyle w:val="ListBullet"/>
      </w:pPr>
      <w:r>
        <w:t>Authentication succeeds with valid mock OTP and fails with invalid OTP.</w:t>
      </w:r>
    </w:p>
    <w:p>
      <w:pPr>
        <w:pStyle w:val="ListBullet"/>
      </w:pPr>
      <w:r>
        <w:t>Validation errors include fields with exact form field names.</w:t>
      </w:r>
    </w:p>
    <w:p>
      <w:pPr>
        <w:pStyle w:val="ListBullet"/>
      </w:pPr>
      <w:r>
        <w:t>Unauthorized requests return unauthorized using the standard error envelope.</w:t>
      </w:r>
    </w:p>
    <w:p>
      <w:pPr>
        <w:pStyle w:val="ListBullet"/>
      </w:pPr>
      <w:r>
        <w:t>Quote endpoint handles ride, package delivery, and truck hauling payloads.</w:t>
      </w:r>
    </w:p>
    <w:p>
      <w:pPr>
        <w:pStyle w:val="ListBullet"/>
      </w:pPr>
      <w:r>
        <w:t>Booking endpoint creates requests for all three service types.</w:t>
      </w:r>
    </w:p>
    <w:p>
      <w:pPr>
        <w:pStyle w:val="ListBullet"/>
      </w:pPr>
      <w:r>
        <w:t>Tracking endpoint returns every shared status expected by the app.</w:t>
      </w:r>
    </w:p>
    <w:p>
      <w:pPr>
        <w:pStyle w:val="ListBullet"/>
      </w:pPr>
      <w:r>
        <w:t>Wallet and support list endpoints support empty, populated, and paginated states.</w:t>
      </w:r>
    </w:p>
    <w:p>
      <w:pPr>
        <w:pStyle w:val="ListBullet"/>
      </w:pPr>
      <w:r>
        <w:t>No endpoint returns a custom or inconsistent error response.</w:t>
      </w:r>
    </w:p>
    <w:p>
      <w:pPr>
        <w:pStyle w:val="Heading1"/>
      </w:pPr>
      <w:r>
        <w:t>13. Acceptance Criteria</w:t>
      </w:r>
    </w:p>
    <w:p>
      <w:pPr>
        <w:pStyle w:val="ListBullet"/>
      </w:pPr>
      <w:r>
        <w:t>Every customer screen has a known API source.</w:t>
      </w:r>
    </w:p>
    <w:p>
      <w:pPr>
        <w:pStyle w:val="ListBullet"/>
      </w:pPr>
      <w:r>
        <w:t>Every endpoint returns the standard success or error envelope.</w:t>
      </w:r>
    </w:p>
    <w:p>
      <w:pPr>
        <w:pStyle w:val="ListBullet"/>
      </w:pPr>
      <w:r>
        <w:t>Mock frontend data can be shaped to match the future API contract.</w:t>
      </w:r>
    </w:p>
    <w:p>
      <w:pPr>
        <w:pStyle w:val="ListBullet"/>
      </w:pPr>
      <w:r>
        <w:t>The backend team can implement endpoints without needing to infer request or response categories.</w:t>
      </w:r>
    </w:p>
    <w:p>
      <w:pPr>
        <w:pStyle w:val="ListBullet"/>
      </w:pPr>
      <w:r>
        <w:t>The frontend team can swap mock repositories for API repositories feature by feature.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KarryGo Customer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