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5E3C" w:rsidRDefault="00785E3C" w:rsidP="00785E3C">
      <w:pPr>
        <w:spacing w:line="240" w:lineRule="auto"/>
        <w:ind w:firstLine="0"/>
        <w:jc w:val="center"/>
        <w:outlineLvl w:val="0"/>
        <w:rPr>
          <w:b/>
          <w:sz w:val="64"/>
          <w:szCs w:val="64"/>
        </w:rPr>
      </w:pPr>
    </w:p>
    <w:p w:rsidR="00785E3C" w:rsidRPr="00BF5B99" w:rsidRDefault="00785E3C" w:rsidP="00785E3C">
      <w:pPr>
        <w:spacing w:line="240" w:lineRule="auto"/>
        <w:ind w:firstLine="0"/>
        <w:jc w:val="center"/>
        <w:outlineLvl w:val="0"/>
        <w:rPr>
          <w:b/>
          <w:sz w:val="64"/>
          <w:szCs w:val="64"/>
        </w:rPr>
      </w:pPr>
      <w:r w:rsidRPr="00BF5B99">
        <w:rPr>
          <w:b/>
          <w:sz w:val="64"/>
          <w:szCs w:val="64"/>
        </w:rPr>
        <w:t>PROIECT DE ABSOLVIRE</w:t>
      </w:r>
    </w:p>
    <w:p w:rsidR="00785E3C" w:rsidRDefault="00785E3C" w:rsidP="00785E3C">
      <w:pPr>
        <w:spacing w:after="200"/>
        <w:ind w:firstLine="0"/>
        <w:jc w:val="center"/>
        <w:rPr>
          <w:b/>
          <w:sz w:val="64"/>
          <w:szCs w:val="64"/>
        </w:rPr>
      </w:pPr>
      <w:r w:rsidRPr="00BF5B99">
        <w:rPr>
          <w:b/>
          <w:sz w:val="64"/>
          <w:szCs w:val="64"/>
        </w:rPr>
        <w:t>ŞCOALA DE MAIŞTRI</w:t>
      </w:r>
      <w:r w:rsidR="003D483F">
        <w:rPr>
          <w:b/>
          <w:sz w:val="64"/>
          <w:szCs w:val="64"/>
        </w:rPr>
        <w:t xml:space="preserve"> MECANICI</w:t>
      </w:r>
    </w:p>
    <w:p w:rsidR="00A70C89" w:rsidRDefault="00A70C89" w:rsidP="00785E3C">
      <w:pPr>
        <w:spacing w:after="200"/>
        <w:ind w:firstLine="0"/>
        <w:jc w:val="center"/>
        <w:rPr>
          <w:b/>
          <w:sz w:val="64"/>
          <w:szCs w:val="64"/>
        </w:rPr>
      </w:pPr>
    </w:p>
    <w:p w:rsidR="00785E3C" w:rsidRDefault="00535314" w:rsidP="00785E3C">
      <w:pPr>
        <w:spacing w:after="200"/>
        <w:ind w:firstLine="0"/>
        <w:jc w:val="center"/>
        <w:rPr>
          <w:sz w:val="36"/>
          <w:szCs w:val="36"/>
          <w:lang w:val="en-US"/>
        </w:rPr>
      </w:pPr>
      <w:r>
        <w:rPr>
          <w:noProof/>
          <w:sz w:val="36"/>
          <w:szCs w:val="36"/>
          <w:lang w:eastAsia="ro-RO"/>
        </w:rPr>
        <w:drawing>
          <wp:inline distT="0" distB="0" distL="0" distR="0">
            <wp:extent cx="3352800" cy="2857500"/>
            <wp:effectExtent l="19050" t="0" r="0" b="0"/>
            <wp:docPr id="1" name="Imagine 0" descr="ambreia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breiaj1.jpg"/>
                    <pic:cNvPicPr/>
                  </pic:nvPicPr>
                  <pic:blipFill>
                    <a:blip r:embed="rId8"/>
                    <a:stretch>
                      <a:fillRect/>
                    </a:stretch>
                  </pic:blipFill>
                  <pic:spPr>
                    <a:xfrm>
                      <a:off x="0" y="0"/>
                      <a:ext cx="3352800" cy="2857500"/>
                    </a:xfrm>
                    <a:prstGeom prst="rect">
                      <a:avLst/>
                    </a:prstGeom>
                  </pic:spPr>
                </pic:pic>
              </a:graphicData>
            </a:graphic>
          </wp:inline>
        </w:drawing>
      </w:r>
    </w:p>
    <w:p w:rsidR="003D483F" w:rsidRDefault="003D483F" w:rsidP="003D483F">
      <w:pPr>
        <w:spacing w:line="240" w:lineRule="auto"/>
        <w:ind w:firstLine="0"/>
        <w:jc w:val="center"/>
        <w:rPr>
          <w:sz w:val="40"/>
          <w:szCs w:val="40"/>
        </w:rPr>
      </w:pPr>
    </w:p>
    <w:p w:rsidR="003D483F" w:rsidRPr="00BF5B99" w:rsidRDefault="003D483F" w:rsidP="003D483F">
      <w:pPr>
        <w:spacing w:line="240" w:lineRule="auto"/>
        <w:ind w:firstLine="0"/>
        <w:jc w:val="center"/>
        <w:rPr>
          <w:sz w:val="40"/>
          <w:szCs w:val="40"/>
        </w:rPr>
      </w:pPr>
      <w:r w:rsidRPr="00BF5B99">
        <w:rPr>
          <w:sz w:val="40"/>
          <w:szCs w:val="40"/>
        </w:rPr>
        <w:t>Îndrumător,</w:t>
      </w:r>
      <w:r w:rsidRPr="00BF5B99">
        <w:rPr>
          <w:sz w:val="40"/>
          <w:szCs w:val="40"/>
        </w:rPr>
        <w:tab/>
      </w:r>
      <w:r w:rsidRPr="00BF5B99">
        <w:rPr>
          <w:sz w:val="40"/>
          <w:szCs w:val="40"/>
        </w:rPr>
        <w:tab/>
      </w:r>
      <w:r w:rsidRPr="00BF5B99">
        <w:rPr>
          <w:sz w:val="40"/>
          <w:szCs w:val="40"/>
        </w:rPr>
        <w:tab/>
      </w:r>
      <w:r w:rsidRPr="00BF5B99">
        <w:rPr>
          <w:sz w:val="40"/>
          <w:szCs w:val="40"/>
        </w:rPr>
        <w:tab/>
      </w:r>
      <w:r w:rsidRPr="00BF5B99">
        <w:rPr>
          <w:sz w:val="40"/>
          <w:szCs w:val="40"/>
        </w:rPr>
        <w:tab/>
      </w:r>
      <w:r w:rsidRPr="00BF5B99">
        <w:rPr>
          <w:sz w:val="40"/>
          <w:szCs w:val="40"/>
        </w:rPr>
        <w:tab/>
      </w:r>
      <w:r w:rsidRPr="00BF5B99">
        <w:rPr>
          <w:sz w:val="40"/>
          <w:szCs w:val="40"/>
        </w:rPr>
        <w:tab/>
        <w:t>Absolvent,</w:t>
      </w:r>
    </w:p>
    <w:p w:rsidR="003D483F" w:rsidRDefault="003D483F" w:rsidP="003D483F">
      <w:pPr>
        <w:spacing w:line="240" w:lineRule="auto"/>
        <w:ind w:firstLine="0"/>
        <w:jc w:val="center"/>
      </w:pPr>
      <w:r w:rsidRPr="00BF5B99">
        <w:rPr>
          <w:sz w:val="40"/>
          <w:szCs w:val="40"/>
        </w:rPr>
        <w:t xml:space="preserve">Ing. </w:t>
      </w:r>
      <w:r w:rsidR="00A70C89" w:rsidRPr="00A70C89">
        <w:rPr>
          <w:b/>
          <w:i/>
          <w:sz w:val="32"/>
          <w:szCs w:val="32"/>
        </w:rPr>
        <w:t>CHELA</w:t>
      </w:r>
      <w:r w:rsidR="00A70C89" w:rsidRPr="00A70C89">
        <w:rPr>
          <w:b/>
          <w:i/>
          <w:sz w:val="32"/>
          <w:szCs w:val="32"/>
          <w:lang w:val="en-US"/>
        </w:rPr>
        <w:t xml:space="preserve">RESCU ILIE </w:t>
      </w:r>
      <w:r w:rsidR="00A70C89">
        <w:rPr>
          <w:b/>
          <w:i/>
          <w:sz w:val="32"/>
          <w:szCs w:val="32"/>
          <w:lang w:val="en-US"/>
        </w:rPr>
        <w:t xml:space="preserve">       </w:t>
      </w:r>
      <w:r w:rsidR="00A70C89" w:rsidRPr="00A70C89">
        <w:rPr>
          <w:b/>
          <w:i/>
          <w:sz w:val="32"/>
          <w:szCs w:val="32"/>
        </w:rPr>
        <w:t>D</w:t>
      </w:r>
      <w:r w:rsidR="00007664" w:rsidRPr="00A70C89">
        <w:rPr>
          <w:b/>
          <w:i/>
          <w:sz w:val="32"/>
          <w:szCs w:val="32"/>
        </w:rPr>
        <w:t>UMITRAŞCU</w:t>
      </w:r>
      <w:r w:rsidR="00A70C89" w:rsidRPr="00A70C89">
        <w:rPr>
          <w:b/>
          <w:i/>
          <w:sz w:val="32"/>
          <w:szCs w:val="32"/>
        </w:rPr>
        <w:t xml:space="preserve"> GHEORGHE</w:t>
      </w:r>
    </w:p>
    <w:p w:rsidR="003D483F" w:rsidRDefault="003D483F" w:rsidP="003D483F">
      <w:pPr>
        <w:spacing w:line="240" w:lineRule="auto"/>
      </w:pPr>
    </w:p>
    <w:p w:rsidR="003D483F" w:rsidRDefault="003D483F" w:rsidP="003D483F">
      <w:pPr>
        <w:spacing w:line="240" w:lineRule="auto"/>
      </w:pPr>
    </w:p>
    <w:p w:rsidR="003D483F" w:rsidRDefault="003D483F" w:rsidP="003D483F">
      <w:pPr>
        <w:spacing w:line="240" w:lineRule="auto"/>
      </w:pPr>
    </w:p>
    <w:p w:rsidR="003D483F" w:rsidRDefault="003D483F" w:rsidP="003D483F">
      <w:pPr>
        <w:spacing w:line="240" w:lineRule="auto"/>
      </w:pPr>
    </w:p>
    <w:p w:rsidR="00A70C89" w:rsidRDefault="00A70C89" w:rsidP="003D483F">
      <w:pPr>
        <w:spacing w:line="240" w:lineRule="auto"/>
      </w:pPr>
    </w:p>
    <w:p w:rsidR="00A70C89" w:rsidRDefault="00A70C89" w:rsidP="003D483F">
      <w:pPr>
        <w:spacing w:line="240" w:lineRule="auto"/>
      </w:pPr>
    </w:p>
    <w:p w:rsidR="00A70C89" w:rsidRDefault="00A70C89" w:rsidP="003D483F">
      <w:pPr>
        <w:spacing w:line="240" w:lineRule="auto"/>
      </w:pPr>
    </w:p>
    <w:p w:rsidR="003D483F" w:rsidRDefault="003D483F" w:rsidP="003D483F">
      <w:pPr>
        <w:spacing w:line="240" w:lineRule="auto"/>
      </w:pPr>
    </w:p>
    <w:p w:rsidR="00785E3C" w:rsidRDefault="003D483F" w:rsidP="003D483F">
      <w:pPr>
        <w:spacing w:line="240" w:lineRule="auto"/>
        <w:jc w:val="center"/>
        <w:outlineLvl w:val="0"/>
        <w:rPr>
          <w:sz w:val="36"/>
          <w:szCs w:val="36"/>
          <w:lang w:val="en-US"/>
        </w:rPr>
      </w:pPr>
      <w:r w:rsidRPr="00BF5B99">
        <w:rPr>
          <w:sz w:val="48"/>
          <w:szCs w:val="48"/>
        </w:rPr>
        <w:t>Promoţia</w:t>
      </w:r>
      <w:r>
        <w:rPr>
          <w:sz w:val="48"/>
          <w:szCs w:val="48"/>
        </w:rPr>
        <w:t xml:space="preserve"> </w:t>
      </w:r>
      <w:r w:rsidRPr="00BF5B99">
        <w:rPr>
          <w:sz w:val="48"/>
          <w:szCs w:val="48"/>
        </w:rPr>
        <w:t>2009</w:t>
      </w:r>
      <w:r w:rsidR="00785E3C">
        <w:rPr>
          <w:sz w:val="36"/>
          <w:szCs w:val="36"/>
          <w:lang w:val="en-US"/>
        </w:rPr>
        <w:br w:type="page"/>
      </w:r>
    </w:p>
    <w:p w:rsidR="00B95544" w:rsidRPr="005A3D1D" w:rsidRDefault="00B95544" w:rsidP="00B95544">
      <w:pPr>
        <w:spacing w:line="240" w:lineRule="auto"/>
        <w:jc w:val="center"/>
        <w:outlineLvl w:val="0"/>
        <w:rPr>
          <w:sz w:val="36"/>
          <w:szCs w:val="36"/>
          <w:lang w:val="en-US"/>
        </w:rPr>
      </w:pPr>
      <w:r w:rsidRPr="005A3D1D">
        <w:rPr>
          <w:sz w:val="36"/>
          <w:szCs w:val="36"/>
          <w:lang w:val="en-US"/>
        </w:rPr>
        <w:lastRenderedPageBreak/>
        <w:t>COLEGIUL TEHNIC ENERGETIC</w:t>
      </w:r>
    </w:p>
    <w:p w:rsidR="00B95544" w:rsidRPr="005A3D1D" w:rsidRDefault="00B95544" w:rsidP="00B95544">
      <w:pPr>
        <w:spacing w:line="240" w:lineRule="auto"/>
        <w:jc w:val="center"/>
        <w:outlineLvl w:val="0"/>
        <w:rPr>
          <w:sz w:val="36"/>
          <w:szCs w:val="36"/>
        </w:rPr>
      </w:pPr>
      <w:r w:rsidRPr="005A3D1D">
        <w:rPr>
          <w:sz w:val="36"/>
          <w:szCs w:val="36"/>
          <w:lang w:val="en-US"/>
        </w:rPr>
        <w:t>R</w:t>
      </w:r>
      <w:r w:rsidRPr="005A3D1D">
        <w:rPr>
          <w:sz w:val="36"/>
          <w:szCs w:val="36"/>
        </w:rPr>
        <w:t>M. VÎLCEA</w:t>
      </w:r>
    </w:p>
    <w:p w:rsidR="00B95544" w:rsidRDefault="00B95544" w:rsidP="00B95544">
      <w:pPr>
        <w:spacing w:line="240" w:lineRule="auto"/>
        <w:jc w:val="center"/>
        <w:rPr>
          <w:sz w:val="36"/>
          <w:szCs w:val="36"/>
        </w:rPr>
      </w:pPr>
    </w:p>
    <w:p w:rsidR="00B95544" w:rsidRDefault="00B95544" w:rsidP="00B95544">
      <w:pPr>
        <w:spacing w:line="240" w:lineRule="auto"/>
        <w:jc w:val="center"/>
        <w:rPr>
          <w:sz w:val="36"/>
          <w:szCs w:val="36"/>
        </w:rPr>
      </w:pPr>
      <w:r>
        <w:rPr>
          <w:noProof/>
          <w:sz w:val="36"/>
          <w:szCs w:val="36"/>
          <w:lang w:eastAsia="ro-RO"/>
        </w:rPr>
        <w:drawing>
          <wp:inline distT="0" distB="0" distL="0" distR="0">
            <wp:extent cx="1479092" cy="1418897"/>
            <wp:effectExtent l="19050" t="0" r="6808" b="0"/>
            <wp:docPr id="6" name="Picture 5" descr="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if"/>
                    <pic:cNvPicPr/>
                  </pic:nvPicPr>
                  <pic:blipFill>
                    <a:blip r:embed="rId9">
                      <a:grayscl/>
                    </a:blip>
                    <a:stretch>
                      <a:fillRect/>
                    </a:stretch>
                  </pic:blipFill>
                  <pic:spPr>
                    <a:xfrm>
                      <a:off x="0" y="0"/>
                      <a:ext cx="1484976" cy="1424542"/>
                    </a:xfrm>
                    <a:prstGeom prst="rect">
                      <a:avLst/>
                    </a:prstGeom>
                  </pic:spPr>
                </pic:pic>
              </a:graphicData>
            </a:graphic>
          </wp:inline>
        </w:drawing>
      </w:r>
    </w:p>
    <w:p w:rsidR="00B95544" w:rsidRDefault="00B95544" w:rsidP="00B95544">
      <w:pPr>
        <w:spacing w:line="240" w:lineRule="auto"/>
        <w:jc w:val="center"/>
        <w:rPr>
          <w:sz w:val="36"/>
          <w:szCs w:val="36"/>
        </w:rPr>
      </w:pPr>
    </w:p>
    <w:p w:rsidR="00B95544" w:rsidRDefault="00B95544" w:rsidP="00B95544">
      <w:pPr>
        <w:spacing w:line="240" w:lineRule="auto"/>
        <w:jc w:val="center"/>
        <w:rPr>
          <w:sz w:val="36"/>
          <w:szCs w:val="36"/>
        </w:rPr>
      </w:pPr>
    </w:p>
    <w:p w:rsidR="00B95544" w:rsidRDefault="00B95544" w:rsidP="00B95544">
      <w:pPr>
        <w:spacing w:line="240" w:lineRule="auto"/>
        <w:jc w:val="center"/>
        <w:rPr>
          <w:sz w:val="36"/>
          <w:szCs w:val="36"/>
        </w:rPr>
      </w:pPr>
    </w:p>
    <w:p w:rsidR="00B95544" w:rsidRDefault="00B95544" w:rsidP="00B95544">
      <w:pPr>
        <w:spacing w:line="240" w:lineRule="auto"/>
        <w:jc w:val="center"/>
        <w:rPr>
          <w:sz w:val="36"/>
          <w:szCs w:val="36"/>
        </w:rPr>
      </w:pPr>
    </w:p>
    <w:p w:rsidR="00B95544" w:rsidRPr="00BF5B99" w:rsidRDefault="00B95544" w:rsidP="00B95544">
      <w:pPr>
        <w:spacing w:line="240" w:lineRule="auto"/>
        <w:ind w:firstLine="0"/>
        <w:jc w:val="center"/>
        <w:outlineLvl w:val="0"/>
        <w:rPr>
          <w:b/>
          <w:sz w:val="64"/>
          <w:szCs w:val="64"/>
        </w:rPr>
      </w:pPr>
      <w:r w:rsidRPr="00BF5B99">
        <w:rPr>
          <w:b/>
          <w:sz w:val="64"/>
          <w:szCs w:val="64"/>
        </w:rPr>
        <w:t>PROIECT DE ABSOLVIRE</w:t>
      </w:r>
    </w:p>
    <w:p w:rsidR="00B95544" w:rsidRPr="00BF5B99" w:rsidRDefault="00B95544" w:rsidP="00B95544">
      <w:pPr>
        <w:spacing w:line="240" w:lineRule="auto"/>
        <w:jc w:val="center"/>
        <w:rPr>
          <w:b/>
          <w:sz w:val="64"/>
          <w:szCs w:val="64"/>
        </w:rPr>
      </w:pPr>
      <w:r w:rsidRPr="00BF5B99">
        <w:rPr>
          <w:b/>
          <w:sz w:val="64"/>
          <w:szCs w:val="64"/>
        </w:rPr>
        <w:t>ŞCOALA DE MAIŞTRI</w:t>
      </w:r>
    </w:p>
    <w:p w:rsidR="00B95544" w:rsidRDefault="00B95544" w:rsidP="00B95544">
      <w:pPr>
        <w:spacing w:line="240" w:lineRule="auto"/>
        <w:jc w:val="center"/>
        <w:rPr>
          <w:b/>
          <w:sz w:val="52"/>
          <w:szCs w:val="52"/>
        </w:rPr>
      </w:pPr>
      <w:r w:rsidRPr="00BF5B99">
        <w:rPr>
          <w:b/>
          <w:sz w:val="52"/>
          <w:szCs w:val="52"/>
        </w:rPr>
        <w:t>Calificare:</w:t>
      </w:r>
    </w:p>
    <w:p w:rsidR="00B95544" w:rsidRPr="00BF5B99" w:rsidRDefault="00B95544" w:rsidP="00B95544">
      <w:pPr>
        <w:spacing w:line="240" w:lineRule="auto"/>
        <w:ind w:firstLine="0"/>
        <w:jc w:val="center"/>
        <w:rPr>
          <w:sz w:val="64"/>
          <w:szCs w:val="64"/>
        </w:rPr>
      </w:pPr>
      <w:r w:rsidRPr="00BF5B99">
        <w:rPr>
          <w:sz w:val="64"/>
          <w:szCs w:val="64"/>
        </w:rPr>
        <w:t>Maistru mecanic maşini şi utilaje pentru construcţii</w:t>
      </w:r>
    </w:p>
    <w:p w:rsidR="00B95544" w:rsidRDefault="00B95544" w:rsidP="00B95544">
      <w:pPr>
        <w:spacing w:line="240" w:lineRule="auto"/>
      </w:pPr>
    </w:p>
    <w:p w:rsidR="00B95544" w:rsidRDefault="00B95544" w:rsidP="00B95544">
      <w:pPr>
        <w:spacing w:line="240" w:lineRule="auto"/>
      </w:pPr>
    </w:p>
    <w:p w:rsidR="00B95544" w:rsidRDefault="00B95544" w:rsidP="00B95544">
      <w:pPr>
        <w:spacing w:line="240" w:lineRule="auto"/>
      </w:pPr>
    </w:p>
    <w:p w:rsidR="00B95544" w:rsidRDefault="00B95544" w:rsidP="00B95544">
      <w:pPr>
        <w:spacing w:line="240" w:lineRule="auto"/>
      </w:pPr>
    </w:p>
    <w:p w:rsidR="00B95544" w:rsidRDefault="00B95544" w:rsidP="00B95544">
      <w:pPr>
        <w:spacing w:line="240" w:lineRule="auto"/>
      </w:pPr>
    </w:p>
    <w:p w:rsidR="00B95544" w:rsidRPr="00BF5B99" w:rsidRDefault="00B95544" w:rsidP="00B95544">
      <w:pPr>
        <w:spacing w:line="240" w:lineRule="auto"/>
        <w:ind w:firstLine="0"/>
        <w:jc w:val="center"/>
        <w:rPr>
          <w:sz w:val="40"/>
          <w:szCs w:val="40"/>
        </w:rPr>
      </w:pPr>
      <w:r w:rsidRPr="00BF5B99">
        <w:rPr>
          <w:sz w:val="40"/>
          <w:szCs w:val="40"/>
        </w:rPr>
        <w:t>Îndrumător,</w:t>
      </w:r>
      <w:r w:rsidRPr="00BF5B99">
        <w:rPr>
          <w:sz w:val="40"/>
          <w:szCs w:val="40"/>
        </w:rPr>
        <w:tab/>
      </w:r>
      <w:r w:rsidRPr="00BF5B99">
        <w:rPr>
          <w:sz w:val="40"/>
          <w:szCs w:val="40"/>
        </w:rPr>
        <w:tab/>
      </w:r>
      <w:r w:rsidRPr="00BF5B99">
        <w:rPr>
          <w:sz w:val="40"/>
          <w:szCs w:val="40"/>
        </w:rPr>
        <w:tab/>
      </w:r>
      <w:r w:rsidRPr="00BF5B99">
        <w:rPr>
          <w:sz w:val="40"/>
          <w:szCs w:val="40"/>
        </w:rPr>
        <w:tab/>
      </w:r>
      <w:r w:rsidRPr="00BF5B99">
        <w:rPr>
          <w:sz w:val="40"/>
          <w:szCs w:val="40"/>
        </w:rPr>
        <w:tab/>
      </w:r>
      <w:r w:rsidRPr="00BF5B99">
        <w:rPr>
          <w:sz w:val="40"/>
          <w:szCs w:val="40"/>
        </w:rPr>
        <w:tab/>
      </w:r>
      <w:r w:rsidRPr="00BF5B99">
        <w:rPr>
          <w:sz w:val="40"/>
          <w:szCs w:val="40"/>
        </w:rPr>
        <w:tab/>
        <w:t>Absolvent,</w:t>
      </w:r>
    </w:p>
    <w:p w:rsidR="00B95544" w:rsidRDefault="00B95544" w:rsidP="00B95544">
      <w:pPr>
        <w:spacing w:line="240" w:lineRule="auto"/>
        <w:ind w:firstLine="0"/>
        <w:jc w:val="center"/>
      </w:pPr>
      <w:r w:rsidRPr="00BF5B99">
        <w:rPr>
          <w:sz w:val="40"/>
          <w:szCs w:val="40"/>
        </w:rPr>
        <w:t xml:space="preserve">Ing. </w:t>
      </w:r>
      <w:r w:rsidR="00A70C89" w:rsidRPr="00A70C89">
        <w:rPr>
          <w:b/>
          <w:i/>
          <w:sz w:val="32"/>
          <w:szCs w:val="32"/>
        </w:rPr>
        <w:t>CHELA</w:t>
      </w:r>
      <w:r w:rsidR="00A70C89" w:rsidRPr="00A70C89">
        <w:rPr>
          <w:b/>
          <w:i/>
          <w:sz w:val="32"/>
          <w:szCs w:val="32"/>
          <w:lang w:val="en-US"/>
        </w:rPr>
        <w:t xml:space="preserve">RESCU ILIE </w:t>
      </w:r>
      <w:r w:rsidR="00A70C89">
        <w:rPr>
          <w:b/>
          <w:i/>
          <w:sz w:val="32"/>
          <w:szCs w:val="32"/>
          <w:lang w:val="en-US"/>
        </w:rPr>
        <w:t xml:space="preserve">       </w:t>
      </w:r>
      <w:r w:rsidR="00A70C89" w:rsidRPr="00A70C89">
        <w:rPr>
          <w:b/>
          <w:i/>
          <w:sz w:val="32"/>
          <w:szCs w:val="32"/>
        </w:rPr>
        <w:t>DUMITRAŞCU GHEORGHE</w:t>
      </w:r>
    </w:p>
    <w:p w:rsidR="00B95544" w:rsidRDefault="00B95544" w:rsidP="00B95544">
      <w:pPr>
        <w:spacing w:line="240" w:lineRule="auto"/>
      </w:pPr>
    </w:p>
    <w:p w:rsidR="00B95544" w:rsidRDefault="00B95544" w:rsidP="00B95544">
      <w:pPr>
        <w:spacing w:line="240" w:lineRule="auto"/>
      </w:pPr>
    </w:p>
    <w:p w:rsidR="00B95544" w:rsidRDefault="00B95544" w:rsidP="00B95544">
      <w:pPr>
        <w:spacing w:line="240" w:lineRule="auto"/>
      </w:pPr>
    </w:p>
    <w:p w:rsidR="00B95544" w:rsidRDefault="00B95544" w:rsidP="00B95544">
      <w:pPr>
        <w:spacing w:line="240" w:lineRule="auto"/>
      </w:pPr>
    </w:p>
    <w:p w:rsidR="00B95544" w:rsidRPr="00BF5B99" w:rsidRDefault="00B95544" w:rsidP="00B95544">
      <w:pPr>
        <w:spacing w:line="240" w:lineRule="auto"/>
        <w:jc w:val="center"/>
        <w:outlineLvl w:val="0"/>
        <w:rPr>
          <w:sz w:val="48"/>
          <w:szCs w:val="48"/>
        </w:rPr>
      </w:pPr>
      <w:r w:rsidRPr="00BF5B99">
        <w:rPr>
          <w:sz w:val="48"/>
          <w:szCs w:val="48"/>
        </w:rPr>
        <w:t>Promoţia</w:t>
      </w:r>
    </w:p>
    <w:p w:rsidR="00B95544" w:rsidRDefault="00B95544" w:rsidP="00B95544">
      <w:pPr>
        <w:spacing w:line="240" w:lineRule="auto"/>
        <w:jc w:val="center"/>
      </w:pPr>
      <w:r w:rsidRPr="00BF5B99">
        <w:rPr>
          <w:sz w:val="48"/>
          <w:szCs w:val="48"/>
        </w:rPr>
        <w:t>2009</w:t>
      </w:r>
    </w:p>
    <w:p w:rsidR="00B95544" w:rsidRPr="005A3D1D" w:rsidRDefault="00B95544" w:rsidP="00B95544">
      <w:pPr>
        <w:spacing w:line="240" w:lineRule="auto"/>
        <w:jc w:val="center"/>
        <w:rPr>
          <w:b/>
          <w:sz w:val="96"/>
          <w:szCs w:val="96"/>
        </w:rPr>
      </w:pPr>
    </w:p>
    <w:p w:rsidR="00B95544" w:rsidRPr="00D25A2A" w:rsidRDefault="00B95544" w:rsidP="00B95544">
      <w:pPr>
        <w:spacing w:line="240" w:lineRule="auto"/>
        <w:jc w:val="center"/>
        <w:outlineLvl w:val="0"/>
        <w:rPr>
          <w:b/>
          <w:sz w:val="72"/>
          <w:szCs w:val="72"/>
        </w:rPr>
      </w:pPr>
      <w:r w:rsidRPr="00D25A2A">
        <w:rPr>
          <w:b/>
          <w:sz w:val="72"/>
          <w:szCs w:val="72"/>
        </w:rPr>
        <w:t>TEMA PROIECTULUI</w:t>
      </w:r>
    </w:p>
    <w:p w:rsidR="00535314" w:rsidRDefault="00535314" w:rsidP="005A3D1D">
      <w:pPr>
        <w:spacing w:line="240" w:lineRule="auto"/>
        <w:jc w:val="center"/>
        <w:rPr>
          <w:b/>
          <w:sz w:val="48"/>
          <w:szCs w:val="48"/>
        </w:rPr>
      </w:pPr>
    </w:p>
    <w:p w:rsidR="00D25A2A" w:rsidRDefault="00535314" w:rsidP="005A3D1D">
      <w:pPr>
        <w:spacing w:line="240" w:lineRule="auto"/>
        <w:jc w:val="center"/>
        <w:rPr>
          <w:b/>
          <w:sz w:val="48"/>
          <w:szCs w:val="48"/>
        </w:rPr>
      </w:pPr>
      <w:r>
        <w:rPr>
          <w:b/>
          <w:sz w:val="48"/>
          <w:szCs w:val="48"/>
        </w:rPr>
        <w:t>AMBREIAJUL AUTOVEHICOLELOR</w:t>
      </w:r>
    </w:p>
    <w:p w:rsidR="00535314" w:rsidRPr="00535314" w:rsidRDefault="00535314" w:rsidP="00535314">
      <w:pPr>
        <w:spacing w:line="240" w:lineRule="auto"/>
        <w:ind w:firstLine="0"/>
        <w:jc w:val="center"/>
        <w:rPr>
          <w:b/>
          <w:sz w:val="48"/>
          <w:szCs w:val="48"/>
        </w:rPr>
      </w:pPr>
      <w:r w:rsidRPr="00535314">
        <w:rPr>
          <w:b/>
          <w:sz w:val="48"/>
          <w:szCs w:val="48"/>
        </w:rPr>
        <w:t>Descriere, funcţionare, întreţinere</w:t>
      </w:r>
    </w:p>
    <w:p w:rsidR="005A3D1D" w:rsidRDefault="00535314" w:rsidP="00535314">
      <w:pPr>
        <w:spacing w:line="240" w:lineRule="auto"/>
        <w:ind w:firstLine="0"/>
        <w:jc w:val="center"/>
      </w:pPr>
      <w:r>
        <w:rPr>
          <w:b/>
          <w:noProof/>
          <w:sz w:val="48"/>
          <w:szCs w:val="48"/>
          <w:lang w:eastAsia="ro-RO"/>
        </w:rPr>
        <w:drawing>
          <wp:inline distT="0" distB="0" distL="0" distR="0">
            <wp:extent cx="4261460" cy="6142185"/>
            <wp:effectExtent l="19050" t="0" r="5740" b="0"/>
            <wp:docPr id="2" name="Imagine 1" descr="ambrei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breiaj.jpg"/>
                    <pic:cNvPicPr/>
                  </pic:nvPicPr>
                  <pic:blipFill>
                    <a:blip r:embed="rId10"/>
                    <a:stretch>
                      <a:fillRect/>
                    </a:stretch>
                  </pic:blipFill>
                  <pic:spPr>
                    <a:xfrm>
                      <a:off x="0" y="0"/>
                      <a:ext cx="4265406" cy="6147872"/>
                    </a:xfrm>
                    <a:prstGeom prst="rect">
                      <a:avLst/>
                    </a:prstGeom>
                  </pic:spPr>
                </pic:pic>
              </a:graphicData>
            </a:graphic>
          </wp:inline>
        </w:drawing>
      </w:r>
    </w:p>
    <w:p w:rsidR="005A3D1D" w:rsidRDefault="005A3D1D" w:rsidP="005A3D1D">
      <w:pPr>
        <w:sectPr w:rsidR="005A3D1D" w:rsidSect="005A3D1D">
          <w:headerReference w:type="default" r:id="rId11"/>
          <w:pgSz w:w="11906" w:h="16838"/>
          <w:pgMar w:top="1418" w:right="1418" w:bottom="1418" w:left="1985" w:header="709" w:footer="709" w:gutter="0"/>
          <w:cols w:space="708"/>
          <w:docGrid w:linePitch="360"/>
        </w:sectPr>
      </w:pPr>
    </w:p>
    <w:p w:rsidR="005A3D1D" w:rsidRPr="00423CAB" w:rsidRDefault="005A3D1D" w:rsidP="005A3D1D">
      <w:pPr>
        <w:jc w:val="center"/>
        <w:rPr>
          <w:rFonts w:ascii="Britannic Bold" w:hAnsi="Britannic Bold" w:cs="Times New Roman"/>
          <w:b/>
          <w:i/>
          <w:sz w:val="32"/>
          <w:szCs w:val="32"/>
        </w:rPr>
      </w:pPr>
      <w:r w:rsidRPr="00423CAB">
        <w:rPr>
          <w:rFonts w:ascii="Britannic Bold" w:hAnsi="Britannic Bold" w:cs="Times New Roman"/>
          <w:b/>
          <w:i/>
          <w:sz w:val="32"/>
          <w:szCs w:val="32"/>
        </w:rPr>
        <w:lastRenderedPageBreak/>
        <w:t>CUPRINS</w:t>
      </w:r>
    </w:p>
    <w:p w:rsidR="00A70C89" w:rsidRDefault="00AC0F25">
      <w:pPr>
        <w:pStyle w:val="Cuprins1"/>
        <w:rPr>
          <w:rFonts w:asciiTheme="minorHAnsi" w:eastAsiaTheme="minorEastAsia" w:hAnsiTheme="minorHAnsi"/>
          <w:b w:val="0"/>
          <w:bCs w:val="0"/>
          <w:caps w:val="0"/>
          <w:noProof/>
          <w:sz w:val="22"/>
          <w:szCs w:val="22"/>
          <w:lang w:eastAsia="ro-RO"/>
        </w:rPr>
      </w:pPr>
      <w:r>
        <w:fldChar w:fldCharType="begin"/>
      </w:r>
      <w:r w:rsidR="00307633">
        <w:instrText xml:space="preserve"> TOC \o "1-3" \h \z </w:instrText>
      </w:r>
      <w:r>
        <w:fldChar w:fldCharType="separate"/>
      </w:r>
      <w:hyperlink w:anchor="_Toc225578899" w:history="1">
        <w:r w:rsidR="00A70C89" w:rsidRPr="004B78E1">
          <w:rPr>
            <w:rStyle w:val="Hyperlink"/>
            <w:noProof/>
          </w:rPr>
          <w:t>MEMORIU JUSTIFICATIV</w:t>
        </w:r>
        <w:r w:rsidR="00A70C89">
          <w:rPr>
            <w:noProof/>
            <w:webHidden/>
          </w:rPr>
          <w:tab/>
        </w:r>
        <w:r w:rsidR="00A70C89">
          <w:rPr>
            <w:noProof/>
            <w:webHidden/>
          </w:rPr>
          <w:fldChar w:fldCharType="begin"/>
        </w:r>
        <w:r w:rsidR="00A70C89">
          <w:rPr>
            <w:noProof/>
            <w:webHidden/>
          </w:rPr>
          <w:instrText xml:space="preserve"> PAGEREF _Toc225578899 \h </w:instrText>
        </w:r>
        <w:r w:rsidR="00A70C89">
          <w:rPr>
            <w:noProof/>
            <w:webHidden/>
          </w:rPr>
        </w:r>
        <w:r w:rsidR="00A70C89">
          <w:rPr>
            <w:noProof/>
            <w:webHidden/>
          </w:rPr>
          <w:fldChar w:fldCharType="separate"/>
        </w:r>
        <w:r w:rsidR="00A70C89">
          <w:rPr>
            <w:noProof/>
            <w:webHidden/>
          </w:rPr>
          <w:t>3</w:t>
        </w:r>
        <w:r w:rsidR="00A70C89">
          <w:rPr>
            <w:noProof/>
            <w:webHidden/>
          </w:rPr>
          <w:fldChar w:fldCharType="end"/>
        </w:r>
      </w:hyperlink>
    </w:p>
    <w:p w:rsidR="00A70C89" w:rsidRDefault="00A70C89">
      <w:pPr>
        <w:pStyle w:val="Cuprins1"/>
        <w:rPr>
          <w:rFonts w:asciiTheme="minorHAnsi" w:eastAsiaTheme="minorEastAsia" w:hAnsiTheme="minorHAnsi"/>
          <w:b w:val="0"/>
          <w:bCs w:val="0"/>
          <w:caps w:val="0"/>
          <w:noProof/>
          <w:sz w:val="22"/>
          <w:szCs w:val="22"/>
          <w:lang w:eastAsia="ro-RO"/>
        </w:rPr>
      </w:pPr>
      <w:hyperlink w:anchor="_Toc225578900" w:history="1">
        <w:r w:rsidRPr="004B78E1">
          <w:rPr>
            <w:rStyle w:val="Hyperlink"/>
            <w:noProof/>
          </w:rPr>
          <w:t>I.</w:t>
        </w:r>
        <w:r>
          <w:rPr>
            <w:rFonts w:asciiTheme="minorHAnsi" w:eastAsiaTheme="minorEastAsia" w:hAnsiTheme="minorHAnsi"/>
            <w:b w:val="0"/>
            <w:bCs w:val="0"/>
            <w:caps w:val="0"/>
            <w:noProof/>
            <w:sz w:val="22"/>
            <w:szCs w:val="22"/>
            <w:lang w:eastAsia="ro-RO"/>
          </w:rPr>
          <w:tab/>
        </w:r>
        <w:r w:rsidRPr="004B78E1">
          <w:rPr>
            <w:rStyle w:val="Hyperlink"/>
            <w:noProof/>
          </w:rPr>
          <w:t>GENERALITĂŢI</w:t>
        </w:r>
        <w:r>
          <w:rPr>
            <w:noProof/>
            <w:webHidden/>
          </w:rPr>
          <w:tab/>
        </w:r>
        <w:r>
          <w:rPr>
            <w:noProof/>
            <w:webHidden/>
          </w:rPr>
          <w:fldChar w:fldCharType="begin"/>
        </w:r>
        <w:r>
          <w:rPr>
            <w:noProof/>
            <w:webHidden/>
          </w:rPr>
          <w:instrText xml:space="preserve"> PAGEREF _Toc225578900 \h </w:instrText>
        </w:r>
        <w:r>
          <w:rPr>
            <w:noProof/>
            <w:webHidden/>
          </w:rPr>
        </w:r>
        <w:r>
          <w:rPr>
            <w:noProof/>
            <w:webHidden/>
          </w:rPr>
          <w:fldChar w:fldCharType="separate"/>
        </w:r>
        <w:r>
          <w:rPr>
            <w:noProof/>
            <w:webHidden/>
          </w:rPr>
          <w:t>4</w:t>
        </w:r>
        <w:r>
          <w:rPr>
            <w:noProof/>
            <w:webHidden/>
          </w:rPr>
          <w:fldChar w:fldCharType="end"/>
        </w:r>
      </w:hyperlink>
    </w:p>
    <w:p w:rsidR="00A70C89" w:rsidRDefault="00A70C89">
      <w:pPr>
        <w:pStyle w:val="Cuprins2"/>
        <w:tabs>
          <w:tab w:val="right" w:leader="dot" w:pos="8777"/>
        </w:tabs>
        <w:rPr>
          <w:rFonts w:asciiTheme="minorHAnsi" w:eastAsiaTheme="minorEastAsia" w:hAnsiTheme="minorHAnsi"/>
          <w:smallCaps w:val="0"/>
          <w:noProof/>
          <w:sz w:val="22"/>
          <w:szCs w:val="22"/>
          <w:lang w:eastAsia="ro-RO"/>
        </w:rPr>
      </w:pPr>
      <w:hyperlink w:anchor="_Toc225578901" w:history="1">
        <w:r w:rsidRPr="004B78E1">
          <w:rPr>
            <w:rStyle w:val="Hyperlink"/>
            <w:rFonts w:eastAsia="Times New Roman"/>
            <w:noProof/>
          </w:rPr>
          <w:t>1.1. Compunerea generală a automobilului</w:t>
        </w:r>
        <w:r>
          <w:rPr>
            <w:noProof/>
            <w:webHidden/>
          </w:rPr>
          <w:tab/>
        </w:r>
        <w:r>
          <w:rPr>
            <w:noProof/>
            <w:webHidden/>
          </w:rPr>
          <w:fldChar w:fldCharType="begin"/>
        </w:r>
        <w:r>
          <w:rPr>
            <w:noProof/>
            <w:webHidden/>
          </w:rPr>
          <w:instrText xml:space="preserve"> PAGEREF _Toc225578901 \h </w:instrText>
        </w:r>
        <w:r>
          <w:rPr>
            <w:noProof/>
            <w:webHidden/>
          </w:rPr>
        </w:r>
        <w:r>
          <w:rPr>
            <w:noProof/>
            <w:webHidden/>
          </w:rPr>
          <w:fldChar w:fldCharType="separate"/>
        </w:r>
        <w:r>
          <w:rPr>
            <w:noProof/>
            <w:webHidden/>
          </w:rPr>
          <w:t>4</w:t>
        </w:r>
        <w:r>
          <w:rPr>
            <w:noProof/>
            <w:webHidden/>
          </w:rPr>
          <w:fldChar w:fldCharType="end"/>
        </w:r>
      </w:hyperlink>
    </w:p>
    <w:p w:rsidR="00A70C89" w:rsidRDefault="00A70C89">
      <w:pPr>
        <w:pStyle w:val="Cuprins2"/>
        <w:tabs>
          <w:tab w:val="right" w:leader="dot" w:pos="8777"/>
        </w:tabs>
        <w:rPr>
          <w:rFonts w:asciiTheme="minorHAnsi" w:eastAsiaTheme="minorEastAsia" w:hAnsiTheme="minorHAnsi"/>
          <w:smallCaps w:val="0"/>
          <w:noProof/>
          <w:sz w:val="22"/>
          <w:szCs w:val="22"/>
          <w:lang w:eastAsia="ro-RO"/>
        </w:rPr>
      </w:pPr>
      <w:hyperlink w:anchor="_Toc225578902" w:history="1">
        <w:r w:rsidRPr="004B78E1">
          <w:rPr>
            <w:rStyle w:val="Hyperlink"/>
            <w:rFonts w:eastAsia="Times New Roman"/>
            <w:noProof/>
          </w:rPr>
          <w:t>1.2. Cuplaje. Caracteristici. Rol funcţional. Tipuri constructive.</w:t>
        </w:r>
        <w:r>
          <w:rPr>
            <w:noProof/>
            <w:webHidden/>
          </w:rPr>
          <w:tab/>
        </w:r>
        <w:r>
          <w:rPr>
            <w:noProof/>
            <w:webHidden/>
          </w:rPr>
          <w:fldChar w:fldCharType="begin"/>
        </w:r>
        <w:r>
          <w:rPr>
            <w:noProof/>
            <w:webHidden/>
          </w:rPr>
          <w:instrText xml:space="preserve"> PAGEREF _Toc225578902 \h </w:instrText>
        </w:r>
        <w:r>
          <w:rPr>
            <w:noProof/>
            <w:webHidden/>
          </w:rPr>
        </w:r>
        <w:r>
          <w:rPr>
            <w:noProof/>
            <w:webHidden/>
          </w:rPr>
          <w:fldChar w:fldCharType="separate"/>
        </w:r>
        <w:r>
          <w:rPr>
            <w:noProof/>
            <w:webHidden/>
          </w:rPr>
          <w:t>6</w:t>
        </w:r>
        <w:r>
          <w:rPr>
            <w:noProof/>
            <w:webHidden/>
          </w:rPr>
          <w:fldChar w:fldCharType="end"/>
        </w:r>
      </w:hyperlink>
    </w:p>
    <w:p w:rsidR="00A70C89" w:rsidRDefault="00A70C89">
      <w:pPr>
        <w:pStyle w:val="Cuprins3"/>
        <w:tabs>
          <w:tab w:val="right" w:leader="dot" w:pos="8777"/>
        </w:tabs>
        <w:rPr>
          <w:rFonts w:asciiTheme="minorHAnsi" w:eastAsiaTheme="minorEastAsia" w:hAnsiTheme="minorHAnsi"/>
          <w:i w:val="0"/>
          <w:iCs w:val="0"/>
          <w:noProof/>
          <w:sz w:val="22"/>
          <w:szCs w:val="22"/>
          <w:lang w:eastAsia="ro-RO"/>
        </w:rPr>
      </w:pPr>
      <w:hyperlink w:anchor="_Toc225578903" w:history="1">
        <w:r w:rsidRPr="004B78E1">
          <w:rPr>
            <w:rStyle w:val="Hyperlink"/>
            <w:noProof/>
          </w:rPr>
          <w:t>Cuplaje permanente. Cuplaje fixe</w:t>
        </w:r>
        <w:r>
          <w:rPr>
            <w:noProof/>
            <w:webHidden/>
          </w:rPr>
          <w:tab/>
        </w:r>
        <w:r>
          <w:rPr>
            <w:noProof/>
            <w:webHidden/>
          </w:rPr>
          <w:fldChar w:fldCharType="begin"/>
        </w:r>
        <w:r>
          <w:rPr>
            <w:noProof/>
            <w:webHidden/>
          </w:rPr>
          <w:instrText xml:space="preserve"> PAGEREF _Toc225578903 \h </w:instrText>
        </w:r>
        <w:r>
          <w:rPr>
            <w:noProof/>
            <w:webHidden/>
          </w:rPr>
        </w:r>
        <w:r>
          <w:rPr>
            <w:noProof/>
            <w:webHidden/>
          </w:rPr>
          <w:fldChar w:fldCharType="separate"/>
        </w:r>
        <w:r>
          <w:rPr>
            <w:noProof/>
            <w:webHidden/>
          </w:rPr>
          <w:t>7</w:t>
        </w:r>
        <w:r>
          <w:rPr>
            <w:noProof/>
            <w:webHidden/>
          </w:rPr>
          <w:fldChar w:fldCharType="end"/>
        </w:r>
      </w:hyperlink>
    </w:p>
    <w:p w:rsidR="00A70C89" w:rsidRDefault="00A70C89">
      <w:pPr>
        <w:pStyle w:val="Cuprins3"/>
        <w:tabs>
          <w:tab w:val="right" w:leader="dot" w:pos="8777"/>
        </w:tabs>
        <w:rPr>
          <w:rFonts w:asciiTheme="minorHAnsi" w:eastAsiaTheme="minorEastAsia" w:hAnsiTheme="minorHAnsi"/>
          <w:i w:val="0"/>
          <w:iCs w:val="0"/>
          <w:noProof/>
          <w:sz w:val="22"/>
          <w:szCs w:val="22"/>
          <w:lang w:eastAsia="ro-RO"/>
        </w:rPr>
      </w:pPr>
      <w:hyperlink w:anchor="_Toc225578904" w:history="1">
        <w:r w:rsidRPr="004B78E1">
          <w:rPr>
            <w:rStyle w:val="Hyperlink"/>
            <w:noProof/>
          </w:rPr>
          <w:t>Cuplaje intermitente. Ambreiaje</w:t>
        </w:r>
        <w:r>
          <w:rPr>
            <w:noProof/>
            <w:webHidden/>
          </w:rPr>
          <w:tab/>
        </w:r>
        <w:r>
          <w:rPr>
            <w:noProof/>
            <w:webHidden/>
          </w:rPr>
          <w:fldChar w:fldCharType="begin"/>
        </w:r>
        <w:r>
          <w:rPr>
            <w:noProof/>
            <w:webHidden/>
          </w:rPr>
          <w:instrText xml:space="preserve"> PAGEREF _Toc225578904 \h </w:instrText>
        </w:r>
        <w:r>
          <w:rPr>
            <w:noProof/>
            <w:webHidden/>
          </w:rPr>
        </w:r>
        <w:r>
          <w:rPr>
            <w:noProof/>
            <w:webHidden/>
          </w:rPr>
          <w:fldChar w:fldCharType="separate"/>
        </w:r>
        <w:r>
          <w:rPr>
            <w:noProof/>
            <w:webHidden/>
          </w:rPr>
          <w:t>9</w:t>
        </w:r>
        <w:r>
          <w:rPr>
            <w:noProof/>
            <w:webHidden/>
          </w:rPr>
          <w:fldChar w:fldCharType="end"/>
        </w:r>
      </w:hyperlink>
    </w:p>
    <w:p w:rsidR="00A70C89" w:rsidRDefault="00A70C89">
      <w:pPr>
        <w:pStyle w:val="Cuprins1"/>
        <w:rPr>
          <w:rFonts w:asciiTheme="minorHAnsi" w:eastAsiaTheme="minorEastAsia" w:hAnsiTheme="minorHAnsi"/>
          <w:b w:val="0"/>
          <w:bCs w:val="0"/>
          <w:caps w:val="0"/>
          <w:noProof/>
          <w:sz w:val="22"/>
          <w:szCs w:val="22"/>
          <w:lang w:eastAsia="ro-RO"/>
        </w:rPr>
      </w:pPr>
      <w:hyperlink w:anchor="_Toc225578905" w:history="1">
        <w:r w:rsidRPr="004B78E1">
          <w:rPr>
            <w:rStyle w:val="Hyperlink"/>
            <w:noProof/>
          </w:rPr>
          <w:t>II.</w:t>
        </w:r>
        <w:r>
          <w:rPr>
            <w:rFonts w:asciiTheme="minorHAnsi" w:eastAsiaTheme="minorEastAsia" w:hAnsiTheme="minorHAnsi"/>
            <w:b w:val="0"/>
            <w:bCs w:val="0"/>
            <w:caps w:val="0"/>
            <w:noProof/>
            <w:sz w:val="22"/>
            <w:szCs w:val="22"/>
            <w:lang w:eastAsia="ro-RO"/>
          </w:rPr>
          <w:tab/>
        </w:r>
        <w:r w:rsidRPr="004B78E1">
          <w:rPr>
            <w:rStyle w:val="Hyperlink"/>
            <w:noProof/>
          </w:rPr>
          <w:t>AMBREIAJUL. CONSTRUCŢIE. FUNCŢIONARE. TIPURI CONSTRUCTIVE</w:t>
        </w:r>
        <w:r>
          <w:rPr>
            <w:noProof/>
            <w:webHidden/>
          </w:rPr>
          <w:tab/>
        </w:r>
        <w:r>
          <w:rPr>
            <w:noProof/>
            <w:webHidden/>
          </w:rPr>
          <w:fldChar w:fldCharType="begin"/>
        </w:r>
        <w:r>
          <w:rPr>
            <w:noProof/>
            <w:webHidden/>
          </w:rPr>
          <w:instrText xml:space="preserve"> PAGEREF _Toc225578905 \h </w:instrText>
        </w:r>
        <w:r>
          <w:rPr>
            <w:noProof/>
            <w:webHidden/>
          </w:rPr>
        </w:r>
        <w:r>
          <w:rPr>
            <w:noProof/>
            <w:webHidden/>
          </w:rPr>
          <w:fldChar w:fldCharType="separate"/>
        </w:r>
        <w:r>
          <w:rPr>
            <w:noProof/>
            <w:webHidden/>
          </w:rPr>
          <w:t>11</w:t>
        </w:r>
        <w:r>
          <w:rPr>
            <w:noProof/>
            <w:webHidden/>
          </w:rPr>
          <w:fldChar w:fldCharType="end"/>
        </w:r>
      </w:hyperlink>
    </w:p>
    <w:p w:rsidR="00A70C89" w:rsidRDefault="00A70C89">
      <w:pPr>
        <w:pStyle w:val="Cuprins2"/>
        <w:tabs>
          <w:tab w:val="right" w:leader="dot" w:pos="8777"/>
        </w:tabs>
        <w:rPr>
          <w:rFonts w:asciiTheme="minorHAnsi" w:eastAsiaTheme="minorEastAsia" w:hAnsiTheme="minorHAnsi"/>
          <w:smallCaps w:val="0"/>
          <w:noProof/>
          <w:sz w:val="22"/>
          <w:szCs w:val="22"/>
          <w:lang w:eastAsia="ro-RO"/>
        </w:rPr>
      </w:pPr>
      <w:hyperlink w:anchor="_Toc225578906" w:history="1">
        <w:r w:rsidRPr="004B78E1">
          <w:rPr>
            <w:rStyle w:val="Hyperlink"/>
            <w:noProof/>
          </w:rPr>
          <w:t>2.1. Destinaţie şi condiţii impuse</w:t>
        </w:r>
        <w:r>
          <w:rPr>
            <w:noProof/>
            <w:webHidden/>
          </w:rPr>
          <w:tab/>
        </w:r>
        <w:r>
          <w:rPr>
            <w:noProof/>
            <w:webHidden/>
          </w:rPr>
          <w:fldChar w:fldCharType="begin"/>
        </w:r>
        <w:r>
          <w:rPr>
            <w:noProof/>
            <w:webHidden/>
          </w:rPr>
          <w:instrText xml:space="preserve"> PAGEREF _Toc225578906 \h </w:instrText>
        </w:r>
        <w:r>
          <w:rPr>
            <w:noProof/>
            <w:webHidden/>
          </w:rPr>
        </w:r>
        <w:r>
          <w:rPr>
            <w:noProof/>
            <w:webHidden/>
          </w:rPr>
          <w:fldChar w:fldCharType="separate"/>
        </w:r>
        <w:r>
          <w:rPr>
            <w:noProof/>
            <w:webHidden/>
          </w:rPr>
          <w:t>11</w:t>
        </w:r>
        <w:r>
          <w:rPr>
            <w:noProof/>
            <w:webHidden/>
          </w:rPr>
          <w:fldChar w:fldCharType="end"/>
        </w:r>
      </w:hyperlink>
    </w:p>
    <w:p w:rsidR="00A70C89" w:rsidRDefault="00A70C89">
      <w:pPr>
        <w:pStyle w:val="Cuprins2"/>
        <w:tabs>
          <w:tab w:val="right" w:leader="dot" w:pos="8777"/>
        </w:tabs>
        <w:rPr>
          <w:rFonts w:asciiTheme="minorHAnsi" w:eastAsiaTheme="minorEastAsia" w:hAnsiTheme="minorHAnsi"/>
          <w:smallCaps w:val="0"/>
          <w:noProof/>
          <w:sz w:val="22"/>
          <w:szCs w:val="22"/>
          <w:lang w:eastAsia="ro-RO"/>
        </w:rPr>
      </w:pPr>
      <w:hyperlink w:anchor="_Toc225578907" w:history="1">
        <w:r w:rsidRPr="004B78E1">
          <w:rPr>
            <w:rStyle w:val="Hyperlink"/>
            <w:rFonts w:eastAsia="Times New Roman"/>
            <w:noProof/>
          </w:rPr>
          <w:t>2.2. Ambreiajele mecanice</w:t>
        </w:r>
        <w:r>
          <w:rPr>
            <w:noProof/>
            <w:webHidden/>
          </w:rPr>
          <w:tab/>
        </w:r>
        <w:r>
          <w:rPr>
            <w:noProof/>
            <w:webHidden/>
          </w:rPr>
          <w:fldChar w:fldCharType="begin"/>
        </w:r>
        <w:r>
          <w:rPr>
            <w:noProof/>
            <w:webHidden/>
          </w:rPr>
          <w:instrText xml:space="preserve"> PAGEREF _Toc225578907 \h </w:instrText>
        </w:r>
        <w:r>
          <w:rPr>
            <w:noProof/>
            <w:webHidden/>
          </w:rPr>
        </w:r>
        <w:r>
          <w:rPr>
            <w:noProof/>
            <w:webHidden/>
          </w:rPr>
          <w:fldChar w:fldCharType="separate"/>
        </w:r>
        <w:r>
          <w:rPr>
            <w:noProof/>
            <w:webHidden/>
          </w:rPr>
          <w:t>14</w:t>
        </w:r>
        <w:r>
          <w:rPr>
            <w:noProof/>
            <w:webHidden/>
          </w:rPr>
          <w:fldChar w:fldCharType="end"/>
        </w:r>
      </w:hyperlink>
    </w:p>
    <w:p w:rsidR="00A70C89" w:rsidRDefault="00A70C89">
      <w:pPr>
        <w:pStyle w:val="Cuprins3"/>
        <w:tabs>
          <w:tab w:val="right" w:leader="dot" w:pos="8777"/>
        </w:tabs>
        <w:rPr>
          <w:rFonts w:asciiTheme="minorHAnsi" w:eastAsiaTheme="minorEastAsia" w:hAnsiTheme="minorHAnsi"/>
          <w:i w:val="0"/>
          <w:iCs w:val="0"/>
          <w:noProof/>
          <w:sz w:val="22"/>
          <w:szCs w:val="22"/>
          <w:lang w:eastAsia="ro-RO"/>
        </w:rPr>
      </w:pPr>
      <w:hyperlink w:anchor="_Toc225578908" w:history="1">
        <w:r w:rsidRPr="004B78E1">
          <w:rPr>
            <w:rStyle w:val="Hyperlink"/>
            <w:noProof/>
          </w:rPr>
          <w:t>Principiul de funcţionare a ambreiajului mecanic</w:t>
        </w:r>
        <w:r>
          <w:rPr>
            <w:noProof/>
            <w:webHidden/>
          </w:rPr>
          <w:tab/>
        </w:r>
        <w:r>
          <w:rPr>
            <w:noProof/>
            <w:webHidden/>
          </w:rPr>
          <w:fldChar w:fldCharType="begin"/>
        </w:r>
        <w:r>
          <w:rPr>
            <w:noProof/>
            <w:webHidden/>
          </w:rPr>
          <w:instrText xml:space="preserve"> PAGEREF _Toc225578908 \h </w:instrText>
        </w:r>
        <w:r>
          <w:rPr>
            <w:noProof/>
            <w:webHidden/>
          </w:rPr>
        </w:r>
        <w:r>
          <w:rPr>
            <w:noProof/>
            <w:webHidden/>
          </w:rPr>
          <w:fldChar w:fldCharType="separate"/>
        </w:r>
        <w:r>
          <w:rPr>
            <w:noProof/>
            <w:webHidden/>
          </w:rPr>
          <w:t>14</w:t>
        </w:r>
        <w:r>
          <w:rPr>
            <w:noProof/>
            <w:webHidden/>
          </w:rPr>
          <w:fldChar w:fldCharType="end"/>
        </w:r>
      </w:hyperlink>
    </w:p>
    <w:p w:rsidR="00A70C89" w:rsidRDefault="00A70C89">
      <w:pPr>
        <w:pStyle w:val="Cuprins3"/>
        <w:tabs>
          <w:tab w:val="right" w:leader="dot" w:pos="8777"/>
        </w:tabs>
        <w:rPr>
          <w:rFonts w:asciiTheme="minorHAnsi" w:eastAsiaTheme="minorEastAsia" w:hAnsiTheme="minorHAnsi"/>
          <w:i w:val="0"/>
          <w:iCs w:val="0"/>
          <w:noProof/>
          <w:sz w:val="22"/>
          <w:szCs w:val="22"/>
          <w:lang w:eastAsia="ro-RO"/>
        </w:rPr>
      </w:pPr>
      <w:hyperlink w:anchor="_Toc225578909" w:history="1">
        <w:r w:rsidRPr="004B78E1">
          <w:rPr>
            <w:rStyle w:val="Hyperlink"/>
            <w:noProof/>
          </w:rPr>
          <w:t>Clasificarea ambreiajelor mecanice.</w:t>
        </w:r>
        <w:r>
          <w:rPr>
            <w:noProof/>
            <w:webHidden/>
          </w:rPr>
          <w:tab/>
        </w:r>
        <w:r>
          <w:rPr>
            <w:noProof/>
            <w:webHidden/>
          </w:rPr>
          <w:fldChar w:fldCharType="begin"/>
        </w:r>
        <w:r>
          <w:rPr>
            <w:noProof/>
            <w:webHidden/>
          </w:rPr>
          <w:instrText xml:space="preserve"> PAGEREF _Toc225578909 \h </w:instrText>
        </w:r>
        <w:r>
          <w:rPr>
            <w:noProof/>
            <w:webHidden/>
          </w:rPr>
        </w:r>
        <w:r>
          <w:rPr>
            <w:noProof/>
            <w:webHidden/>
          </w:rPr>
          <w:fldChar w:fldCharType="separate"/>
        </w:r>
        <w:r>
          <w:rPr>
            <w:noProof/>
            <w:webHidden/>
          </w:rPr>
          <w:t>15</w:t>
        </w:r>
        <w:r>
          <w:rPr>
            <w:noProof/>
            <w:webHidden/>
          </w:rPr>
          <w:fldChar w:fldCharType="end"/>
        </w:r>
      </w:hyperlink>
    </w:p>
    <w:p w:rsidR="00A70C89" w:rsidRDefault="00A70C89">
      <w:pPr>
        <w:pStyle w:val="Cuprins3"/>
        <w:tabs>
          <w:tab w:val="right" w:leader="dot" w:pos="8777"/>
        </w:tabs>
        <w:rPr>
          <w:rFonts w:asciiTheme="minorHAnsi" w:eastAsiaTheme="minorEastAsia" w:hAnsiTheme="minorHAnsi"/>
          <w:i w:val="0"/>
          <w:iCs w:val="0"/>
          <w:noProof/>
          <w:sz w:val="22"/>
          <w:szCs w:val="22"/>
          <w:lang w:eastAsia="ro-RO"/>
        </w:rPr>
      </w:pPr>
      <w:hyperlink w:anchor="_Toc225578910" w:history="1">
        <w:r w:rsidRPr="004B78E1">
          <w:rPr>
            <w:rStyle w:val="Hyperlink"/>
            <w:noProof/>
          </w:rPr>
          <w:t>Ambreiajul monodisc simplu cu arcuri periferice</w:t>
        </w:r>
        <w:r>
          <w:rPr>
            <w:noProof/>
            <w:webHidden/>
          </w:rPr>
          <w:tab/>
        </w:r>
        <w:r>
          <w:rPr>
            <w:noProof/>
            <w:webHidden/>
          </w:rPr>
          <w:fldChar w:fldCharType="begin"/>
        </w:r>
        <w:r>
          <w:rPr>
            <w:noProof/>
            <w:webHidden/>
          </w:rPr>
          <w:instrText xml:space="preserve"> PAGEREF _Toc225578910 \h </w:instrText>
        </w:r>
        <w:r>
          <w:rPr>
            <w:noProof/>
            <w:webHidden/>
          </w:rPr>
        </w:r>
        <w:r>
          <w:rPr>
            <w:noProof/>
            <w:webHidden/>
          </w:rPr>
          <w:fldChar w:fldCharType="separate"/>
        </w:r>
        <w:r>
          <w:rPr>
            <w:noProof/>
            <w:webHidden/>
          </w:rPr>
          <w:t>16</w:t>
        </w:r>
        <w:r>
          <w:rPr>
            <w:noProof/>
            <w:webHidden/>
          </w:rPr>
          <w:fldChar w:fldCharType="end"/>
        </w:r>
      </w:hyperlink>
    </w:p>
    <w:p w:rsidR="00A70C89" w:rsidRDefault="00A70C89">
      <w:pPr>
        <w:pStyle w:val="Cuprins3"/>
        <w:tabs>
          <w:tab w:val="right" w:leader="dot" w:pos="8777"/>
        </w:tabs>
        <w:rPr>
          <w:rFonts w:asciiTheme="minorHAnsi" w:eastAsiaTheme="minorEastAsia" w:hAnsiTheme="minorHAnsi"/>
          <w:i w:val="0"/>
          <w:iCs w:val="0"/>
          <w:noProof/>
          <w:sz w:val="22"/>
          <w:szCs w:val="22"/>
          <w:lang w:eastAsia="ro-RO"/>
        </w:rPr>
      </w:pPr>
      <w:hyperlink w:anchor="_Toc225578911" w:history="1">
        <w:r w:rsidRPr="004B78E1">
          <w:rPr>
            <w:rStyle w:val="Hyperlink"/>
            <w:noProof/>
          </w:rPr>
          <w:t>Ambreiajul bidisc</w:t>
        </w:r>
        <w:r>
          <w:rPr>
            <w:noProof/>
            <w:webHidden/>
          </w:rPr>
          <w:tab/>
        </w:r>
        <w:r>
          <w:rPr>
            <w:noProof/>
            <w:webHidden/>
          </w:rPr>
          <w:fldChar w:fldCharType="begin"/>
        </w:r>
        <w:r>
          <w:rPr>
            <w:noProof/>
            <w:webHidden/>
          </w:rPr>
          <w:instrText xml:space="preserve"> PAGEREF _Toc225578911 \h </w:instrText>
        </w:r>
        <w:r>
          <w:rPr>
            <w:noProof/>
            <w:webHidden/>
          </w:rPr>
        </w:r>
        <w:r>
          <w:rPr>
            <w:noProof/>
            <w:webHidden/>
          </w:rPr>
          <w:fldChar w:fldCharType="separate"/>
        </w:r>
        <w:r>
          <w:rPr>
            <w:noProof/>
            <w:webHidden/>
          </w:rPr>
          <w:t>17</w:t>
        </w:r>
        <w:r>
          <w:rPr>
            <w:noProof/>
            <w:webHidden/>
          </w:rPr>
          <w:fldChar w:fldCharType="end"/>
        </w:r>
      </w:hyperlink>
    </w:p>
    <w:p w:rsidR="00A70C89" w:rsidRDefault="00A70C89">
      <w:pPr>
        <w:pStyle w:val="Cuprins3"/>
        <w:tabs>
          <w:tab w:val="right" w:leader="dot" w:pos="8777"/>
        </w:tabs>
        <w:rPr>
          <w:rFonts w:asciiTheme="minorHAnsi" w:eastAsiaTheme="minorEastAsia" w:hAnsiTheme="minorHAnsi"/>
          <w:i w:val="0"/>
          <w:iCs w:val="0"/>
          <w:noProof/>
          <w:sz w:val="22"/>
          <w:szCs w:val="22"/>
          <w:lang w:eastAsia="ro-RO"/>
        </w:rPr>
      </w:pPr>
      <w:hyperlink w:anchor="_Toc225578912" w:history="1">
        <w:r w:rsidRPr="004B78E1">
          <w:rPr>
            <w:rStyle w:val="Hyperlink"/>
            <w:noProof/>
          </w:rPr>
          <w:t>Ambreiajul monodisc cu arc central tip diafragmă</w:t>
        </w:r>
        <w:r>
          <w:rPr>
            <w:noProof/>
            <w:webHidden/>
          </w:rPr>
          <w:tab/>
        </w:r>
        <w:r>
          <w:rPr>
            <w:noProof/>
            <w:webHidden/>
          </w:rPr>
          <w:fldChar w:fldCharType="begin"/>
        </w:r>
        <w:r>
          <w:rPr>
            <w:noProof/>
            <w:webHidden/>
          </w:rPr>
          <w:instrText xml:space="preserve"> PAGEREF _Toc225578912 \h </w:instrText>
        </w:r>
        <w:r>
          <w:rPr>
            <w:noProof/>
            <w:webHidden/>
          </w:rPr>
        </w:r>
        <w:r>
          <w:rPr>
            <w:noProof/>
            <w:webHidden/>
          </w:rPr>
          <w:fldChar w:fldCharType="separate"/>
        </w:r>
        <w:r>
          <w:rPr>
            <w:noProof/>
            <w:webHidden/>
          </w:rPr>
          <w:t>18</w:t>
        </w:r>
        <w:r>
          <w:rPr>
            <w:noProof/>
            <w:webHidden/>
          </w:rPr>
          <w:fldChar w:fldCharType="end"/>
        </w:r>
      </w:hyperlink>
    </w:p>
    <w:p w:rsidR="00A70C89" w:rsidRDefault="00A70C89">
      <w:pPr>
        <w:pStyle w:val="Cuprins3"/>
        <w:tabs>
          <w:tab w:val="right" w:leader="dot" w:pos="8777"/>
        </w:tabs>
        <w:rPr>
          <w:rFonts w:asciiTheme="minorHAnsi" w:eastAsiaTheme="minorEastAsia" w:hAnsiTheme="minorHAnsi"/>
          <w:i w:val="0"/>
          <w:iCs w:val="0"/>
          <w:noProof/>
          <w:sz w:val="22"/>
          <w:szCs w:val="22"/>
          <w:lang w:eastAsia="ro-RO"/>
        </w:rPr>
      </w:pPr>
      <w:hyperlink w:anchor="_Toc225578913" w:history="1">
        <w:r w:rsidRPr="004B78E1">
          <w:rPr>
            <w:rStyle w:val="Hyperlink"/>
            <w:noProof/>
          </w:rPr>
          <w:t>Ambreiajul monodisc cu arcuri periferice</w:t>
        </w:r>
        <w:r>
          <w:rPr>
            <w:noProof/>
            <w:webHidden/>
          </w:rPr>
          <w:tab/>
        </w:r>
        <w:r>
          <w:rPr>
            <w:noProof/>
            <w:webHidden/>
          </w:rPr>
          <w:fldChar w:fldCharType="begin"/>
        </w:r>
        <w:r>
          <w:rPr>
            <w:noProof/>
            <w:webHidden/>
          </w:rPr>
          <w:instrText xml:space="preserve"> PAGEREF _Toc225578913 \h </w:instrText>
        </w:r>
        <w:r>
          <w:rPr>
            <w:noProof/>
            <w:webHidden/>
          </w:rPr>
        </w:r>
        <w:r>
          <w:rPr>
            <w:noProof/>
            <w:webHidden/>
          </w:rPr>
          <w:fldChar w:fldCharType="separate"/>
        </w:r>
        <w:r>
          <w:rPr>
            <w:noProof/>
            <w:webHidden/>
          </w:rPr>
          <w:t>20</w:t>
        </w:r>
        <w:r>
          <w:rPr>
            <w:noProof/>
            <w:webHidden/>
          </w:rPr>
          <w:fldChar w:fldCharType="end"/>
        </w:r>
      </w:hyperlink>
    </w:p>
    <w:p w:rsidR="00A70C89" w:rsidRDefault="00A70C89">
      <w:pPr>
        <w:pStyle w:val="Cuprins3"/>
        <w:tabs>
          <w:tab w:val="right" w:leader="dot" w:pos="8777"/>
        </w:tabs>
        <w:rPr>
          <w:rFonts w:asciiTheme="minorHAnsi" w:eastAsiaTheme="minorEastAsia" w:hAnsiTheme="minorHAnsi"/>
          <w:i w:val="0"/>
          <w:iCs w:val="0"/>
          <w:noProof/>
          <w:sz w:val="22"/>
          <w:szCs w:val="22"/>
          <w:lang w:eastAsia="ro-RO"/>
        </w:rPr>
      </w:pPr>
      <w:hyperlink w:anchor="_Toc225578914" w:history="1">
        <w:r w:rsidRPr="004B78E1">
          <w:rPr>
            <w:rStyle w:val="Hyperlink"/>
            <w:noProof/>
          </w:rPr>
          <w:t>Ambreiajul monodisc semicentrifug</w:t>
        </w:r>
        <w:r>
          <w:rPr>
            <w:noProof/>
            <w:webHidden/>
          </w:rPr>
          <w:tab/>
        </w:r>
        <w:r>
          <w:rPr>
            <w:noProof/>
            <w:webHidden/>
          </w:rPr>
          <w:fldChar w:fldCharType="begin"/>
        </w:r>
        <w:r>
          <w:rPr>
            <w:noProof/>
            <w:webHidden/>
          </w:rPr>
          <w:instrText xml:space="preserve"> PAGEREF _Toc225578914 \h </w:instrText>
        </w:r>
        <w:r>
          <w:rPr>
            <w:noProof/>
            <w:webHidden/>
          </w:rPr>
        </w:r>
        <w:r>
          <w:rPr>
            <w:noProof/>
            <w:webHidden/>
          </w:rPr>
          <w:fldChar w:fldCharType="separate"/>
        </w:r>
        <w:r>
          <w:rPr>
            <w:noProof/>
            <w:webHidden/>
          </w:rPr>
          <w:t>21</w:t>
        </w:r>
        <w:r>
          <w:rPr>
            <w:noProof/>
            <w:webHidden/>
          </w:rPr>
          <w:fldChar w:fldCharType="end"/>
        </w:r>
      </w:hyperlink>
    </w:p>
    <w:p w:rsidR="00A70C89" w:rsidRDefault="00A70C89">
      <w:pPr>
        <w:pStyle w:val="Cuprins3"/>
        <w:tabs>
          <w:tab w:val="right" w:leader="dot" w:pos="8777"/>
        </w:tabs>
        <w:rPr>
          <w:rFonts w:asciiTheme="minorHAnsi" w:eastAsiaTheme="minorEastAsia" w:hAnsiTheme="minorHAnsi"/>
          <w:i w:val="0"/>
          <w:iCs w:val="0"/>
          <w:noProof/>
          <w:sz w:val="22"/>
          <w:szCs w:val="22"/>
          <w:lang w:eastAsia="ro-RO"/>
        </w:rPr>
      </w:pPr>
      <w:hyperlink w:anchor="_Toc225578915" w:history="1">
        <w:r w:rsidRPr="004B78E1">
          <w:rPr>
            <w:rStyle w:val="Hyperlink"/>
            <w:noProof/>
          </w:rPr>
          <w:t>Ambreiaje duble</w:t>
        </w:r>
        <w:r>
          <w:rPr>
            <w:noProof/>
            <w:webHidden/>
          </w:rPr>
          <w:tab/>
        </w:r>
        <w:r>
          <w:rPr>
            <w:noProof/>
            <w:webHidden/>
          </w:rPr>
          <w:fldChar w:fldCharType="begin"/>
        </w:r>
        <w:r>
          <w:rPr>
            <w:noProof/>
            <w:webHidden/>
          </w:rPr>
          <w:instrText xml:space="preserve"> PAGEREF _Toc225578915 \h </w:instrText>
        </w:r>
        <w:r>
          <w:rPr>
            <w:noProof/>
            <w:webHidden/>
          </w:rPr>
        </w:r>
        <w:r>
          <w:rPr>
            <w:noProof/>
            <w:webHidden/>
          </w:rPr>
          <w:fldChar w:fldCharType="separate"/>
        </w:r>
        <w:r>
          <w:rPr>
            <w:noProof/>
            <w:webHidden/>
          </w:rPr>
          <w:t>22</w:t>
        </w:r>
        <w:r>
          <w:rPr>
            <w:noProof/>
            <w:webHidden/>
          </w:rPr>
          <w:fldChar w:fldCharType="end"/>
        </w:r>
      </w:hyperlink>
    </w:p>
    <w:p w:rsidR="00A70C89" w:rsidRDefault="00A70C89">
      <w:pPr>
        <w:pStyle w:val="Cuprins2"/>
        <w:tabs>
          <w:tab w:val="right" w:leader="dot" w:pos="8777"/>
        </w:tabs>
        <w:rPr>
          <w:rFonts w:asciiTheme="minorHAnsi" w:eastAsiaTheme="minorEastAsia" w:hAnsiTheme="minorHAnsi"/>
          <w:smallCaps w:val="0"/>
          <w:noProof/>
          <w:sz w:val="22"/>
          <w:szCs w:val="22"/>
          <w:lang w:eastAsia="ro-RO"/>
        </w:rPr>
      </w:pPr>
      <w:hyperlink w:anchor="_Toc225578916" w:history="1">
        <w:r w:rsidRPr="004B78E1">
          <w:rPr>
            <w:rStyle w:val="Hyperlink"/>
            <w:rFonts w:eastAsia="Times New Roman"/>
            <w:noProof/>
          </w:rPr>
          <w:t>2.3. Ambreiaje hidrodinamice (hidraulice)</w:t>
        </w:r>
        <w:r>
          <w:rPr>
            <w:noProof/>
            <w:webHidden/>
          </w:rPr>
          <w:tab/>
        </w:r>
        <w:r>
          <w:rPr>
            <w:noProof/>
            <w:webHidden/>
          </w:rPr>
          <w:fldChar w:fldCharType="begin"/>
        </w:r>
        <w:r>
          <w:rPr>
            <w:noProof/>
            <w:webHidden/>
          </w:rPr>
          <w:instrText xml:space="preserve"> PAGEREF _Toc225578916 \h </w:instrText>
        </w:r>
        <w:r>
          <w:rPr>
            <w:noProof/>
            <w:webHidden/>
          </w:rPr>
        </w:r>
        <w:r>
          <w:rPr>
            <w:noProof/>
            <w:webHidden/>
          </w:rPr>
          <w:fldChar w:fldCharType="separate"/>
        </w:r>
        <w:r>
          <w:rPr>
            <w:noProof/>
            <w:webHidden/>
          </w:rPr>
          <w:t>24</w:t>
        </w:r>
        <w:r>
          <w:rPr>
            <w:noProof/>
            <w:webHidden/>
          </w:rPr>
          <w:fldChar w:fldCharType="end"/>
        </w:r>
      </w:hyperlink>
    </w:p>
    <w:p w:rsidR="00A70C89" w:rsidRDefault="00A70C89">
      <w:pPr>
        <w:pStyle w:val="Cuprins2"/>
        <w:tabs>
          <w:tab w:val="right" w:leader="dot" w:pos="8777"/>
        </w:tabs>
        <w:rPr>
          <w:rFonts w:asciiTheme="minorHAnsi" w:eastAsiaTheme="minorEastAsia" w:hAnsiTheme="minorHAnsi"/>
          <w:smallCaps w:val="0"/>
          <w:noProof/>
          <w:sz w:val="22"/>
          <w:szCs w:val="22"/>
          <w:lang w:eastAsia="ro-RO"/>
        </w:rPr>
      </w:pPr>
      <w:hyperlink w:anchor="_Toc225578917" w:history="1">
        <w:r w:rsidRPr="004B78E1">
          <w:rPr>
            <w:rStyle w:val="Hyperlink"/>
            <w:rFonts w:eastAsia="Times New Roman"/>
            <w:noProof/>
          </w:rPr>
          <w:t>2.4. Ambreiaje electromagnetice</w:t>
        </w:r>
        <w:r>
          <w:rPr>
            <w:noProof/>
            <w:webHidden/>
          </w:rPr>
          <w:tab/>
        </w:r>
        <w:r>
          <w:rPr>
            <w:noProof/>
            <w:webHidden/>
          </w:rPr>
          <w:fldChar w:fldCharType="begin"/>
        </w:r>
        <w:r>
          <w:rPr>
            <w:noProof/>
            <w:webHidden/>
          </w:rPr>
          <w:instrText xml:space="preserve"> PAGEREF _Toc225578917 \h </w:instrText>
        </w:r>
        <w:r>
          <w:rPr>
            <w:noProof/>
            <w:webHidden/>
          </w:rPr>
        </w:r>
        <w:r>
          <w:rPr>
            <w:noProof/>
            <w:webHidden/>
          </w:rPr>
          <w:fldChar w:fldCharType="separate"/>
        </w:r>
        <w:r>
          <w:rPr>
            <w:noProof/>
            <w:webHidden/>
          </w:rPr>
          <w:t>26</w:t>
        </w:r>
        <w:r>
          <w:rPr>
            <w:noProof/>
            <w:webHidden/>
          </w:rPr>
          <w:fldChar w:fldCharType="end"/>
        </w:r>
      </w:hyperlink>
    </w:p>
    <w:p w:rsidR="00A70C89" w:rsidRDefault="00A70C89">
      <w:pPr>
        <w:pStyle w:val="Cuprins3"/>
        <w:tabs>
          <w:tab w:val="right" w:leader="dot" w:pos="8777"/>
        </w:tabs>
        <w:rPr>
          <w:rFonts w:asciiTheme="minorHAnsi" w:eastAsiaTheme="minorEastAsia" w:hAnsiTheme="minorHAnsi"/>
          <w:i w:val="0"/>
          <w:iCs w:val="0"/>
          <w:noProof/>
          <w:sz w:val="22"/>
          <w:szCs w:val="22"/>
          <w:lang w:eastAsia="ro-RO"/>
        </w:rPr>
      </w:pPr>
      <w:hyperlink w:anchor="_Toc225578918" w:history="1">
        <w:r w:rsidRPr="004B78E1">
          <w:rPr>
            <w:rStyle w:val="Hyperlink"/>
            <w:noProof/>
          </w:rPr>
          <w:t>Ambreiaje combinate</w:t>
        </w:r>
        <w:r>
          <w:rPr>
            <w:noProof/>
            <w:webHidden/>
          </w:rPr>
          <w:tab/>
        </w:r>
        <w:r>
          <w:rPr>
            <w:noProof/>
            <w:webHidden/>
          </w:rPr>
          <w:fldChar w:fldCharType="begin"/>
        </w:r>
        <w:r>
          <w:rPr>
            <w:noProof/>
            <w:webHidden/>
          </w:rPr>
          <w:instrText xml:space="preserve"> PAGEREF _Toc225578918 \h </w:instrText>
        </w:r>
        <w:r>
          <w:rPr>
            <w:noProof/>
            <w:webHidden/>
          </w:rPr>
        </w:r>
        <w:r>
          <w:rPr>
            <w:noProof/>
            <w:webHidden/>
          </w:rPr>
          <w:fldChar w:fldCharType="separate"/>
        </w:r>
        <w:r>
          <w:rPr>
            <w:noProof/>
            <w:webHidden/>
          </w:rPr>
          <w:t>27</w:t>
        </w:r>
        <w:r>
          <w:rPr>
            <w:noProof/>
            <w:webHidden/>
          </w:rPr>
          <w:fldChar w:fldCharType="end"/>
        </w:r>
      </w:hyperlink>
    </w:p>
    <w:p w:rsidR="00A70C89" w:rsidRDefault="00A70C89">
      <w:pPr>
        <w:pStyle w:val="Cuprins2"/>
        <w:tabs>
          <w:tab w:val="right" w:leader="dot" w:pos="8777"/>
        </w:tabs>
        <w:rPr>
          <w:rFonts w:asciiTheme="minorHAnsi" w:eastAsiaTheme="minorEastAsia" w:hAnsiTheme="minorHAnsi"/>
          <w:smallCaps w:val="0"/>
          <w:noProof/>
          <w:sz w:val="22"/>
          <w:szCs w:val="22"/>
          <w:lang w:eastAsia="ro-RO"/>
        </w:rPr>
      </w:pPr>
      <w:hyperlink w:anchor="_Toc225578919" w:history="1">
        <w:r w:rsidRPr="004B78E1">
          <w:rPr>
            <w:rStyle w:val="Hyperlink"/>
            <w:rFonts w:eastAsia="Times New Roman"/>
            <w:noProof/>
          </w:rPr>
          <w:t>2.5. Mecanisme de acţionare a ambreiajelor</w:t>
        </w:r>
        <w:r>
          <w:rPr>
            <w:noProof/>
            <w:webHidden/>
          </w:rPr>
          <w:tab/>
        </w:r>
        <w:r>
          <w:rPr>
            <w:noProof/>
            <w:webHidden/>
          </w:rPr>
          <w:fldChar w:fldCharType="begin"/>
        </w:r>
        <w:r>
          <w:rPr>
            <w:noProof/>
            <w:webHidden/>
          </w:rPr>
          <w:instrText xml:space="preserve"> PAGEREF _Toc225578919 \h </w:instrText>
        </w:r>
        <w:r>
          <w:rPr>
            <w:noProof/>
            <w:webHidden/>
          </w:rPr>
        </w:r>
        <w:r>
          <w:rPr>
            <w:noProof/>
            <w:webHidden/>
          </w:rPr>
          <w:fldChar w:fldCharType="separate"/>
        </w:r>
        <w:r>
          <w:rPr>
            <w:noProof/>
            <w:webHidden/>
          </w:rPr>
          <w:t>27</w:t>
        </w:r>
        <w:r>
          <w:rPr>
            <w:noProof/>
            <w:webHidden/>
          </w:rPr>
          <w:fldChar w:fldCharType="end"/>
        </w:r>
      </w:hyperlink>
    </w:p>
    <w:p w:rsidR="00A70C89" w:rsidRDefault="00A70C89">
      <w:pPr>
        <w:pStyle w:val="Cuprins3"/>
        <w:tabs>
          <w:tab w:val="right" w:leader="dot" w:pos="8777"/>
        </w:tabs>
        <w:rPr>
          <w:rFonts w:asciiTheme="minorHAnsi" w:eastAsiaTheme="minorEastAsia" w:hAnsiTheme="minorHAnsi"/>
          <w:i w:val="0"/>
          <w:iCs w:val="0"/>
          <w:noProof/>
          <w:sz w:val="22"/>
          <w:szCs w:val="22"/>
          <w:lang w:eastAsia="ro-RO"/>
        </w:rPr>
      </w:pPr>
      <w:hyperlink w:anchor="_Toc225578920" w:history="1">
        <w:r w:rsidRPr="004B78E1">
          <w:rPr>
            <w:rStyle w:val="Hyperlink"/>
            <w:noProof/>
          </w:rPr>
          <w:t>Mecanismul de acţionare de tip mecanic</w:t>
        </w:r>
        <w:r>
          <w:rPr>
            <w:noProof/>
            <w:webHidden/>
          </w:rPr>
          <w:tab/>
        </w:r>
        <w:r>
          <w:rPr>
            <w:noProof/>
            <w:webHidden/>
          </w:rPr>
          <w:fldChar w:fldCharType="begin"/>
        </w:r>
        <w:r>
          <w:rPr>
            <w:noProof/>
            <w:webHidden/>
          </w:rPr>
          <w:instrText xml:space="preserve"> PAGEREF _Toc225578920 \h </w:instrText>
        </w:r>
        <w:r>
          <w:rPr>
            <w:noProof/>
            <w:webHidden/>
          </w:rPr>
        </w:r>
        <w:r>
          <w:rPr>
            <w:noProof/>
            <w:webHidden/>
          </w:rPr>
          <w:fldChar w:fldCharType="separate"/>
        </w:r>
        <w:r>
          <w:rPr>
            <w:noProof/>
            <w:webHidden/>
          </w:rPr>
          <w:t>27</w:t>
        </w:r>
        <w:r>
          <w:rPr>
            <w:noProof/>
            <w:webHidden/>
          </w:rPr>
          <w:fldChar w:fldCharType="end"/>
        </w:r>
      </w:hyperlink>
    </w:p>
    <w:p w:rsidR="00A70C89" w:rsidRDefault="00A70C89">
      <w:pPr>
        <w:pStyle w:val="Cuprins3"/>
        <w:tabs>
          <w:tab w:val="right" w:leader="dot" w:pos="8777"/>
        </w:tabs>
        <w:rPr>
          <w:rFonts w:asciiTheme="minorHAnsi" w:eastAsiaTheme="minorEastAsia" w:hAnsiTheme="minorHAnsi"/>
          <w:i w:val="0"/>
          <w:iCs w:val="0"/>
          <w:noProof/>
          <w:sz w:val="22"/>
          <w:szCs w:val="22"/>
          <w:lang w:eastAsia="ro-RO"/>
        </w:rPr>
      </w:pPr>
      <w:hyperlink w:anchor="_Toc225578921" w:history="1">
        <w:r w:rsidRPr="004B78E1">
          <w:rPr>
            <w:rStyle w:val="Hyperlink"/>
            <w:noProof/>
          </w:rPr>
          <w:t>Mecanismul de acţionare de tip hidraulic</w:t>
        </w:r>
        <w:r>
          <w:rPr>
            <w:noProof/>
            <w:webHidden/>
          </w:rPr>
          <w:tab/>
        </w:r>
        <w:r>
          <w:rPr>
            <w:noProof/>
            <w:webHidden/>
          </w:rPr>
          <w:fldChar w:fldCharType="begin"/>
        </w:r>
        <w:r>
          <w:rPr>
            <w:noProof/>
            <w:webHidden/>
          </w:rPr>
          <w:instrText xml:space="preserve"> PAGEREF _Toc225578921 \h </w:instrText>
        </w:r>
        <w:r>
          <w:rPr>
            <w:noProof/>
            <w:webHidden/>
          </w:rPr>
        </w:r>
        <w:r>
          <w:rPr>
            <w:noProof/>
            <w:webHidden/>
          </w:rPr>
          <w:fldChar w:fldCharType="separate"/>
        </w:r>
        <w:r>
          <w:rPr>
            <w:noProof/>
            <w:webHidden/>
          </w:rPr>
          <w:t>28</w:t>
        </w:r>
        <w:r>
          <w:rPr>
            <w:noProof/>
            <w:webHidden/>
          </w:rPr>
          <w:fldChar w:fldCharType="end"/>
        </w:r>
      </w:hyperlink>
    </w:p>
    <w:p w:rsidR="00A70C89" w:rsidRDefault="00A70C89">
      <w:pPr>
        <w:pStyle w:val="Cuprins1"/>
        <w:rPr>
          <w:rFonts w:asciiTheme="minorHAnsi" w:eastAsiaTheme="minorEastAsia" w:hAnsiTheme="minorHAnsi"/>
          <w:b w:val="0"/>
          <w:bCs w:val="0"/>
          <w:caps w:val="0"/>
          <w:noProof/>
          <w:sz w:val="22"/>
          <w:szCs w:val="22"/>
          <w:lang w:eastAsia="ro-RO"/>
        </w:rPr>
      </w:pPr>
      <w:hyperlink w:anchor="_Toc225578922" w:history="1">
        <w:r w:rsidRPr="004B78E1">
          <w:rPr>
            <w:rStyle w:val="Hyperlink"/>
            <w:noProof/>
          </w:rPr>
          <w:t>III.</w:t>
        </w:r>
        <w:r>
          <w:rPr>
            <w:rFonts w:asciiTheme="minorHAnsi" w:eastAsiaTheme="minorEastAsia" w:hAnsiTheme="minorHAnsi"/>
            <w:b w:val="0"/>
            <w:bCs w:val="0"/>
            <w:caps w:val="0"/>
            <w:noProof/>
            <w:sz w:val="22"/>
            <w:szCs w:val="22"/>
            <w:lang w:eastAsia="ro-RO"/>
          </w:rPr>
          <w:tab/>
        </w:r>
        <w:r w:rsidRPr="004B78E1">
          <w:rPr>
            <w:rStyle w:val="Hyperlink"/>
            <w:noProof/>
          </w:rPr>
          <w:t>CALCULUL AMBREIAJULUI</w:t>
        </w:r>
        <w:r>
          <w:rPr>
            <w:noProof/>
            <w:webHidden/>
          </w:rPr>
          <w:tab/>
        </w:r>
        <w:r>
          <w:rPr>
            <w:noProof/>
            <w:webHidden/>
          </w:rPr>
          <w:fldChar w:fldCharType="begin"/>
        </w:r>
        <w:r>
          <w:rPr>
            <w:noProof/>
            <w:webHidden/>
          </w:rPr>
          <w:instrText xml:space="preserve"> PAGEREF _Toc225578922 \h </w:instrText>
        </w:r>
        <w:r>
          <w:rPr>
            <w:noProof/>
            <w:webHidden/>
          </w:rPr>
        </w:r>
        <w:r>
          <w:rPr>
            <w:noProof/>
            <w:webHidden/>
          </w:rPr>
          <w:fldChar w:fldCharType="separate"/>
        </w:r>
        <w:r>
          <w:rPr>
            <w:noProof/>
            <w:webHidden/>
          </w:rPr>
          <w:t>29</w:t>
        </w:r>
        <w:r>
          <w:rPr>
            <w:noProof/>
            <w:webHidden/>
          </w:rPr>
          <w:fldChar w:fldCharType="end"/>
        </w:r>
      </w:hyperlink>
    </w:p>
    <w:p w:rsidR="00A70C89" w:rsidRDefault="00A70C89">
      <w:pPr>
        <w:pStyle w:val="Cuprins2"/>
        <w:tabs>
          <w:tab w:val="right" w:leader="dot" w:pos="8777"/>
        </w:tabs>
        <w:rPr>
          <w:rFonts w:asciiTheme="minorHAnsi" w:eastAsiaTheme="minorEastAsia" w:hAnsiTheme="minorHAnsi"/>
          <w:smallCaps w:val="0"/>
          <w:noProof/>
          <w:sz w:val="22"/>
          <w:szCs w:val="22"/>
          <w:lang w:eastAsia="ro-RO"/>
        </w:rPr>
      </w:pPr>
      <w:hyperlink w:anchor="_Toc225578923" w:history="1">
        <w:r w:rsidRPr="004B78E1">
          <w:rPr>
            <w:rStyle w:val="Hyperlink"/>
            <w:rFonts w:eastAsia="Times New Roman"/>
            <w:noProof/>
          </w:rPr>
          <w:t>3.1. Determinarea dimensiunilor principale</w:t>
        </w:r>
        <w:r>
          <w:rPr>
            <w:noProof/>
            <w:webHidden/>
          </w:rPr>
          <w:tab/>
        </w:r>
        <w:r>
          <w:rPr>
            <w:noProof/>
            <w:webHidden/>
          </w:rPr>
          <w:fldChar w:fldCharType="begin"/>
        </w:r>
        <w:r>
          <w:rPr>
            <w:noProof/>
            <w:webHidden/>
          </w:rPr>
          <w:instrText xml:space="preserve"> PAGEREF _Toc225578923 \h </w:instrText>
        </w:r>
        <w:r>
          <w:rPr>
            <w:noProof/>
            <w:webHidden/>
          </w:rPr>
        </w:r>
        <w:r>
          <w:rPr>
            <w:noProof/>
            <w:webHidden/>
          </w:rPr>
          <w:fldChar w:fldCharType="separate"/>
        </w:r>
        <w:r>
          <w:rPr>
            <w:noProof/>
            <w:webHidden/>
          </w:rPr>
          <w:t>29</w:t>
        </w:r>
        <w:r>
          <w:rPr>
            <w:noProof/>
            <w:webHidden/>
          </w:rPr>
          <w:fldChar w:fldCharType="end"/>
        </w:r>
      </w:hyperlink>
    </w:p>
    <w:p w:rsidR="00A70C89" w:rsidRDefault="00A70C89">
      <w:pPr>
        <w:pStyle w:val="Cuprins3"/>
        <w:tabs>
          <w:tab w:val="right" w:leader="dot" w:pos="8777"/>
        </w:tabs>
        <w:rPr>
          <w:rFonts w:asciiTheme="minorHAnsi" w:eastAsiaTheme="minorEastAsia" w:hAnsiTheme="minorHAnsi"/>
          <w:i w:val="0"/>
          <w:iCs w:val="0"/>
          <w:noProof/>
          <w:sz w:val="22"/>
          <w:szCs w:val="22"/>
          <w:lang w:eastAsia="ro-RO"/>
        </w:rPr>
      </w:pPr>
      <w:hyperlink w:anchor="_Toc225578924" w:history="1">
        <w:r w:rsidRPr="004B78E1">
          <w:rPr>
            <w:rStyle w:val="Hyperlink"/>
            <w:noProof/>
          </w:rPr>
          <w:t>Calculul dimensiunilor garniturilor de frecare</w:t>
        </w:r>
        <w:r>
          <w:rPr>
            <w:noProof/>
            <w:webHidden/>
          </w:rPr>
          <w:tab/>
        </w:r>
        <w:r>
          <w:rPr>
            <w:noProof/>
            <w:webHidden/>
          </w:rPr>
          <w:fldChar w:fldCharType="begin"/>
        </w:r>
        <w:r>
          <w:rPr>
            <w:noProof/>
            <w:webHidden/>
          </w:rPr>
          <w:instrText xml:space="preserve"> PAGEREF _Toc225578924 \h </w:instrText>
        </w:r>
        <w:r>
          <w:rPr>
            <w:noProof/>
            <w:webHidden/>
          </w:rPr>
        </w:r>
        <w:r>
          <w:rPr>
            <w:noProof/>
            <w:webHidden/>
          </w:rPr>
          <w:fldChar w:fldCharType="separate"/>
        </w:r>
        <w:r>
          <w:rPr>
            <w:noProof/>
            <w:webHidden/>
          </w:rPr>
          <w:t>29</w:t>
        </w:r>
        <w:r>
          <w:rPr>
            <w:noProof/>
            <w:webHidden/>
          </w:rPr>
          <w:fldChar w:fldCharType="end"/>
        </w:r>
      </w:hyperlink>
    </w:p>
    <w:p w:rsidR="00A70C89" w:rsidRDefault="00A70C89">
      <w:pPr>
        <w:pStyle w:val="Cuprins3"/>
        <w:tabs>
          <w:tab w:val="right" w:leader="dot" w:pos="8777"/>
        </w:tabs>
        <w:rPr>
          <w:rFonts w:asciiTheme="minorHAnsi" w:eastAsiaTheme="minorEastAsia" w:hAnsiTheme="minorHAnsi"/>
          <w:i w:val="0"/>
          <w:iCs w:val="0"/>
          <w:noProof/>
          <w:sz w:val="22"/>
          <w:szCs w:val="22"/>
          <w:lang w:eastAsia="ro-RO"/>
        </w:rPr>
      </w:pPr>
      <w:hyperlink w:anchor="_Toc225578925" w:history="1">
        <w:r w:rsidRPr="004B78E1">
          <w:rPr>
            <w:rStyle w:val="Hyperlink"/>
            <w:noProof/>
          </w:rPr>
          <w:t>Determinarea numărului de discuri conduse.</w:t>
        </w:r>
        <w:r>
          <w:rPr>
            <w:noProof/>
            <w:webHidden/>
          </w:rPr>
          <w:tab/>
        </w:r>
        <w:r>
          <w:rPr>
            <w:noProof/>
            <w:webHidden/>
          </w:rPr>
          <w:fldChar w:fldCharType="begin"/>
        </w:r>
        <w:r>
          <w:rPr>
            <w:noProof/>
            <w:webHidden/>
          </w:rPr>
          <w:instrText xml:space="preserve"> PAGEREF _Toc225578925 \h </w:instrText>
        </w:r>
        <w:r>
          <w:rPr>
            <w:noProof/>
            <w:webHidden/>
          </w:rPr>
        </w:r>
        <w:r>
          <w:rPr>
            <w:noProof/>
            <w:webHidden/>
          </w:rPr>
          <w:fldChar w:fldCharType="separate"/>
        </w:r>
        <w:r>
          <w:rPr>
            <w:noProof/>
            <w:webHidden/>
          </w:rPr>
          <w:t>32</w:t>
        </w:r>
        <w:r>
          <w:rPr>
            <w:noProof/>
            <w:webHidden/>
          </w:rPr>
          <w:fldChar w:fldCharType="end"/>
        </w:r>
      </w:hyperlink>
    </w:p>
    <w:p w:rsidR="00A70C89" w:rsidRDefault="00A70C89">
      <w:pPr>
        <w:pStyle w:val="Cuprins2"/>
        <w:tabs>
          <w:tab w:val="right" w:leader="dot" w:pos="8777"/>
        </w:tabs>
        <w:rPr>
          <w:rFonts w:asciiTheme="minorHAnsi" w:eastAsiaTheme="minorEastAsia" w:hAnsiTheme="minorHAnsi"/>
          <w:smallCaps w:val="0"/>
          <w:noProof/>
          <w:sz w:val="22"/>
          <w:szCs w:val="22"/>
          <w:lang w:eastAsia="ro-RO"/>
        </w:rPr>
      </w:pPr>
      <w:hyperlink w:anchor="_Toc225578926" w:history="1">
        <w:r w:rsidRPr="004B78E1">
          <w:rPr>
            <w:rStyle w:val="Hyperlink"/>
            <w:rFonts w:eastAsia="Times New Roman"/>
            <w:noProof/>
          </w:rPr>
          <w:t>3.2. Verificarea la uzură şi încălzire</w:t>
        </w:r>
        <w:r>
          <w:rPr>
            <w:noProof/>
            <w:webHidden/>
          </w:rPr>
          <w:tab/>
        </w:r>
        <w:r>
          <w:rPr>
            <w:noProof/>
            <w:webHidden/>
          </w:rPr>
          <w:fldChar w:fldCharType="begin"/>
        </w:r>
        <w:r>
          <w:rPr>
            <w:noProof/>
            <w:webHidden/>
          </w:rPr>
          <w:instrText xml:space="preserve"> PAGEREF _Toc225578926 \h </w:instrText>
        </w:r>
        <w:r>
          <w:rPr>
            <w:noProof/>
            <w:webHidden/>
          </w:rPr>
        </w:r>
        <w:r>
          <w:rPr>
            <w:noProof/>
            <w:webHidden/>
          </w:rPr>
          <w:fldChar w:fldCharType="separate"/>
        </w:r>
        <w:r>
          <w:rPr>
            <w:noProof/>
            <w:webHidden/>
          </w:rPr>
          <w:t>32</w:t>
        </w:r>
        <w:r>
          <w:rPr>
            <w:noProof/>
            <w:webHidden/>
          </w:rPr>
          <w:fldChar w:fldCharType="end"/>
        </w:r>
      </w:hyperlink>
    </w:p>
    <w:p w:rsidR="00A70C89" w:rsidRDefault="00A70C89">
      <w:pPr>
        <w:pStyle w:val="Cuprins3"/>
        <w:tabs>
          <w:tab w:val="right" w:leader="dot" w:pos="8777"/>
        </w:tabs>
        <w:rPr>
          <w:rFonts w:asciiTheme="minorHAnsi" w:eastAsiaTheme="minorEastAsia" w:hAnsiTheme="minorHAnsi"/>
          <w:i w:val="0"/>
          <w:iCs w:val="0"/>
          <w:noProof/>
          <w:sz w:val="22"/>
          <w:szCs w:val="22"/>
          <w:lang w:eastAsia="ro-RO"/>
        </w:rPr>
      </w:pPr>
      <w:hyperlink w:anchor="_Toc225578927" w:history="1">
        <w:r w:rsidRPr="004B78E1">
          <w:rPr>
            <w:rStyle w:val="Hyperlink"/>
            <w:noProof/>
          </w:rPr>
          <w:t>Verificarea garniturilor de frecare la uzură</w:t>
        </w:r>
        <w:r>
          <w:rPr>
            <w:noProof/>
            <w:webHidden/>
          </w:rPr>
          <w:tab/>
        </w:r>
        <w:r>
          <w:rPr>
            <w:noProof/>
            <w:webHidden/>
          </w:rPr>
          <w:fldChar w:fldCharType="begin"/>
        </w:r>
        <w:r>
          <w:rPr>
            <w:noProof/>
            <w:webHidden/>
          </w:rPr>
          <w:instrText xml:space="preserve"> PAGEREF _Toc225578927 \h </w:instrText>
        </w:r>
        <w:r>
          <w:rPr>
            <w:noProof/>
            <w:webHidden/>
          </w:rPr>
        </w:r>
        <w:r>
          <w:rPr>
            <w:noProof/>
            <w:webHidden/>
          </w:rPr>
          <w:fldChar w:fldCharType="separate"/>
        </w:r>
        <w:r>
          <w:rPr>
            <w:noProof/>
            <w:webHidden/>
          </w:rPr>
          <w:t>32</w:t>
        </w:r>
        <w:r>
          <w:rPr>
            <w:noProof/>
            <w:webHidden/>
          </w:rPr>
          <w:fldChar w:fldCharType="end"/>
        </w:r>
      </w:hyperlink>
    </w:p>
    <w:p w:rsidR="00A70C89" w:rsidRDefault="00A70C89">
      <w:pPr>
        <w:pStyle w:val="Cuprins3"/>
        <w:tabs>
          <w:tab w:val="right" w:leader="dot" w:pos="8777"/>
        </w:tabs>
        <w:rPr>
          <w:rFonts w:asciiTheme="minorHAnsi" w:eastAsiaTheme="minorEastAsia" w:hAnsiTheme="minorHAnsi"/>
          <w:i w:val="0"/>
          <w:iCs w:val="0"/>
          <w:noProof/>
          <w:sz w:val="22"/>
          <w:szCs w:val="22"/>
          <w:lang w:eastAsia="ro-RO"/>
        </w:rPr>
      </w:pPr>
      <w:hyperlink w:anchor="_Toc225578928" w:history="1">
        <w:r w:rsidRPr="004B78E1">
          <w:rPr>
            <w:rStyle w:val="Hyperlink"/>
            <w:noProof/>
          </w:rPr>
          <w:t>Verificarea ambreiajului la încălzire.</w:t>
        </w:r>
        <w:r>
          <w:rPr>
            <w:noProof/>
            <w:webHidden/>
          </w:rPr>
          <w:tab/>
        </w:r>
        <w:r>
          <w:rPr>
            <w:noProof/>
            <w:webHidden/>
          </w:rPr>
          <w:fldChar w:fldCharType="begin"/>
        </w:r>
        <w:r>
          <w:rPr>
            <w:noProof/>
            <w:webHidden/>
          </w:rPr>
          <w:instrText xml:space="preserve"> PAGEREF _Toc225578928 \h </w:instrText>
        </w:r>
        <w:r>
          <w:rPr>
            <w:noProof/>
            <w:webHidden/>
          </w:rPr>
        </w:r>
        <w:r>
          <w:rPr>
            <w:noProof/>
            <w:webHidden/>
          </w:rPr>
          <w:fldChar w:fldCharType="separate"/>
        </w:r>
        <w:r>
          <w:rPr>
            <w:noProof/>
            <w:webHidden/>
          </w:rPr>
          <w:t>33</w:t>
        </w:r>
        <w:r>
          <w:rPr>
            <w:noProof/>
            <w:webHidden/>
          </w:rPr>
          <w:fldChar w:fldCharType="end"/>
        </w:r>
      </w:hyperlink>
    </w:p>
    <w:p w:rsidR="00A70C89" w:rsidRDefault="00A70C89">
      <w:pPr>
        <w:pStyle w:val="Cuprins2"/>
        <w:tabs>
          <w:tab w:val="right" w:leader="dot" w:pos="8777"/>
        </w:tabs>
        <w:rPr>
          <w:rFonts w:asciiTheme="minorHAnsi" w:eastAsiaTheme="minorEastAsia" w:hAnsiTheme="minorHAnsi"/>
          <w:smallCaps w:val="0"/>
          <w:noProof/>
          <w:sz w:val="22"/>
          <w:szCs w:val="22"/>
          <w:lang w:eastAsia="ro-RO"/>
        </w:rPr>
      </w:pPr>
      <w:hyperlink w:anchor="_Toc225578929" w:history="1">
        <w:r w:rsidRPr="004B78E1">
          <w:rPr>
            <w:rStyle w:val="Hyperlink"/>
            <w:noProof/>
          </w:rPr>
          <w:t>3.3. Determinare coeficientului de siguranţă al ambreiajului după uzarea garniturilor</w:t>
        </w:r>
        <w:r>
          <w:rPr>
            <w:noProof/>
            <w:webHidden/>
          </w:rPr>
          <w:tab/>
        </w:r>
        <w:r>
          <w:rPr>
            <w:noProof/>
            <w:webHidden/>
          </w:rPr>
          <w:fldChar w:fldCharType="begin"/>
        </w:r>
        <w:r>
          <w:rPr>
            <w:noProof/>
            <w:webHidden/>
          </w:rPr>
          <w:instrText xml:space="preserve"> PAGEREF _Toc225578929 \h </w:instrText>
        </w:r>
        <w:r>
          <w:rPr>
            <w:noProof/>
            <w:webHidden/>
          </w:rPr>
        </w:r>
        <w:r>
          <w:rPr>
            <w:noProof/>
            <w:webHidden/>
          </w:rPr>
          <w:fldChar w:fldCharType="separate"/>
        </w:r>
        <w:r>
          <w:rPr>
            <w:noProof/>
            <w:webHidden/>
          </w:rPr>
          <w:t>33</w:t>
        </w:r>
        <w:r>
          <w:rPr>
            <w:noProof/>
            <w:webHidden/>
          </w:rPr>
          <w:fldChar w:fldCharType="end"/>
        </w:r>
      </w:hyperlink>
    </w:p>
    <w:p w:rsidR="00A70C89" w:rsidRDefault="00A70C89">
      <w:pPr>
        <w:pStyle w:val="Cuprins1"/>
        <w:rPr>
          <w:rFonts w:asciiTheme="minorHAnsi" w:eastAsiaTheme="minorEastAsia" w:hAnsiTheme="minorHAnsi"/>
          <w:b w:val="0"/>
          <w:bCs w:val="0"/>
          <w:caps w:val="0"/>
          <w:noProof/>
          <w:sz w:val="22"/>
          <w:szCs w:val="22"/>
          <w:lang w:eastAsia="ro-RO"/>
        </w:rPr>
      </w:pPr>
      <w:hyperlink w:anchor="_Toc225578930" w:history="1">
        <w:r w:rsidRPr="004B78E1">
          <w:rPr>
            <w:rStyle w:val="Hyperlink"/>
            <w:noProof/>
          </w:rPr>
          <w:t>IV.</w:t>
        </w:r>
        <w:r>
          <w:rPr>
            <w:rFonts w:asciiTheme="minorHAnsi" w:eastAsiaTheme="minorEastAsia" w:hAnsiTheme="minorHAnsi"/>
            <w:b w:val="0"/>
            <w:bCs w:val="0"/>
            <w:caps w:val="0"/>
            <w:noProof/>
            <w:sz w:val="22"/>
            <w:szCs w:val="22"/>
            <w:lang w:eastAsia="ro-RO"/>
          </w:rPr>
          <w:tab/>
        </w:r>
        <w:r w:rsidRPr="004B78E1">
          <w:rPr>
            <w:rStyle w:val="Hyperlink"/>
            <w:noProof/>
          </w:rPr>
          <w:t>REGLARE. ÎNTREŢINERE. DEFECTE. REPARARE</w:t>
        </w:r>
        <w:r>
          <w:rPr>
            <w:noProof/>
            <w:webHidden/>
          </w:rPr>
          <w:tab/>
        </w:r>
        <w:r>
          <w:rPr>
            <w:noProof/>
            <w:webHidden/>
          </w:rPr>
          <w:fldChar w:fldCharType="begin"/>
        </w:r>
        <w:r>
          <w:rPr>
            <w:noProof/>
            <w:webHidden/>
          </w:rPr>
          <w:instrText xml:space="preserve"> PAGEREF _Toc225578930 \h </w:instrText>
        </w:r>
        <w:r>
          <w:rPr>
            <w:noProof/>
            <w:webHidden/>
          </w:rPr>
        </w:r>
        <w:r>
          <w:rPr>
            <w:noProof/>
            <w:webHidden/>
          </w:rPr>
          <w:fldChar w:fldCharType="separate"/>
        </w:r>
        <w:r>
          <w:rPr>
            <w:noProof/>
            <w:webHidden/>
          </w:rPr>
          <w:t>35</w:t>
        </w:r>
        <w:r>
          <w:rPr>
            <w:noProof/>
            <w:webHidden/>
          </w:rPr>
          <w:fldChar w:fldCharType="end"/>
        </w:r>
      </w:hyperlink>
    </w:p>
    <w:p w:rsidR="00A70C89" w:rsidRDefault="00A70C89">
      <w:pPr>
        <w:pStyle w:val="Cuprins2"/>
        <w:tabs>
          <w:tab w:val="right" w:leader="dot" w:pos="8777"/>
        </w:tabs>
        <w:rPr>
          <w:rFonts w:asciiTheme="minorHAnsi" w:eastAsiaTheme="minorEastAsia" w:hAnsiTheme="minorHAnsi"/>
          <w:smallCaps w:val="0"/>
          <w:noProof/>
          <w:sz w:val="22"/>
          <w:szCs w:val="22"/>
          <w:lang w:eastAsia="ro-RO"/>
        </w:rPr>
      </w:pPr>
      <w:hyperlink w:anchor="_Toc225578931" w:history="1">
        <w:r w:rsidRPr="004B78E1">
          <w:rPr>
            <w:rStyle w:val="Hyperlink"/>
            <w:rFonts w:eastAsia="Times New Roman"/>
            <w:noProof/>
          </w:rPr>
          <w:t>4.1. Materialele utilizate la construcţia ambreiajelor</w:t>
        </w:r>
        <w:r>
          <w:rPr>
            <w:noProof/>
            <w:webHidden/>
          </w:rPr>
          <w:tab/>
        </w:r>
        <w:r>
          <w:rPr>
            <w:noProof/>
            <w:webHidden/>
          </w:rPr>
          <w:fldChar w:fldCharType="begin"/>
        </w:r>
        <w:r>
          <w:rPr>
            <w:noProof/>
            <w:webHidden/>
          </w:rPr>
          <w:instrText xml:space="preserve"> PAGEREF _Toc225578931 \h </w:instrText>
        </w:r>
        <w:r>
          <w:rPr>
            <w:noProof/>
            <w:webHidden/>
          </w:rPr>
        </w:r>
        <w:r>
          <w:rPr>
            <w:noProof/>
            <w:webHidden/>
          </w:rPr>
          <w:fldChar w:fldCharType="separate"/>
        </w:r>
        <w:r>
          <w:rPr>
            <w:noProof/>
            <w:webHidden/>
          </w:rPr>
          <w:t>35</w:t>
        </w:r>
        <w:r>
          <w:rPr>
            <w:noProof/>
            <w:webHidden/>
          </w:rPr>
          <w:fldChar w:fldCharType="end"/>
        </w:r>
      </w:hyperlink>
    </w:p>
    <w:p w:rsidR="00A70C89" w:rsidRDefault="00A70C89">
      <w:pPr>
        <w:pStyle w:val="Cuprins2"/>
        <w:tabs>
          <w:tab w:val="right" w:leader="dot" w:pos="8777"/>
        </w:tabs>
        <w:rPr>
          <w:rFonts w:asciiTheme="minorHAnsi" w:eastAsiaTheme="minorEastAsia" w:hAnsiTheme="minorHAnsi"/>
          <w:smallCaps w:val="0"/>
          <w:noProof/>
          <w:sz w:val="22"/>
          <w:szCs w:val="22"/>
          <w:lang w:eastAsia="ro-RO"/>
        </w:rPr>
      </w:pPr>
      <w:hyperlink w:anchor="_Toc225578932" w:history="1">
        <w:r w:rsidRPr="004B78E1">
          <w:rPr>
            <w:rStyle w:val="Hyperlink"/>
            <w:rFonts w:eastAsia="Times New Roman"/>
            <w:noProof/>
          </w:rPr>
          <w:t>4.2. Reglarea ambreiajului</w:t>
        </w:r>
        <w:r>
          <w:rPr>
            <w:noProof/>
            <w:webHidden/>
          </w:rPr>
          <w:tab/>
        </w:r>
        <w:r>
          <w:rPr>
            <w:noProof/>
            <w:webHidden/>
          </w:rPr>
          <w:fldChar w:fldCharType="begin"/>
        </w:r>
        <w:r>
          <w:rPr>
            <w:noProof/>
            <w:webHidden/>
          </w:rPr>
          <w:instrText xml:space="preserve"> PAGEREF _Toc225578932 \h </w:instrText>
        </w:r>
        <w:r>
          <w:rPr>
            <w:noProof/>
            <w:webHidden/>
          </w:rPr>
        </w:r>
        <w:r>
          <w:rPr>
            <w:noProof/>
            <w:webHidden/>
          </w:rPr>
          <w:fldChar w:fldCharType="separate"/>
        </w:r>
        <w:r>
          <w:rPr>
            <w:noProof/>
            <w:webHidden/>
          </w:rPr>
          <w:t>35</w:t>
        </w:r>
        <w:r>
          <w:rPr>
            <w:noProof/>
            <w:webHidden/>
          </w:rPr>
          <w:fldChar w:fldCharType="end"/>
        </w:r>
      </w:hyperlink>
    </w:p>
    <w:p w:rsidR="00A70C89" w:rsidRDefault="00A70C89">
      <w:pPr>
        <w:pStyle w:val="Cuprins2"/>
        <w:tabs>
          <w:tab w:val="right" w:leader="dot" w:pos="8777"/>
        </w:tabs>
        <w:rPr>
          <w:rFonts w:asciiTheme="minorHAnsi" w:eastAsiaTheme="minorEastAsia" w:hAnsiTheme="minorHAnsi"/>
          <w:smallCaps w:val="0"/>
          <w:noProof/>
          <w:sz w:val="22"/>
          <w:szCs w:val="22"/>
          <w:lang w:eastAsia="ro-RO"/>
        </w:rPr>
      </w:pPr>
      <w:hyperlink w:anchor="_Toc225578933" w:history="1">
        <w:r w:rsidRPr="004B78E1">
          <w:rPr>
            <w:rStyle w:val="Hyperlink"/>
            <w:rFonts w:eastAsia="Times New Roman"/>
            <w:noProof/>
          </w:rPr>
          <w:t>4.3. Întreţinerea ambreiajului</w:t>
        </w:r>
        <w:r>
          <w:rPr>
            <w:noProof/>
            <w:webHidden/>
          </w:rPr>
          <w:tab/>
        </w:r>
        <w:r>
          <w:rPr>
            <w:noProof/>
            <w:webHidden/>
          </w:rPr>
          <w:fldChar w:fldCharType="begin"/>
        </w:r>
        <w:r>
          <w:rPr>
            <w:noProof/>
            <w:webHidden/>
          </w:rPr>
          <w:instrText xml:space="preserve"> PAGEREF _Toc225578933 \h </w:instrText>
        </w:r>
        <w:r>
          <w:rPr>
            <w:noProof/>
            <w:webHidden/>
          </w:rPr>
        </w:r>
        <w:r>
          <w:rPr>
            <w:noProof/>
            <w:webHidden/>
          </w:rPr>
          <w:fldChar w:fldCharType="separate"/>
        </w:r>
        <w:r>
          <w:rPr>
            <w:noProof/>
            <w:webHidden/>
          </w:rPr>
          <w:t>38</w:t>
        </w:r>
        <w:r>
          <w:rPr>
            <w:noProof/>
            <w:webHidden/>
          </w:rPr>
          <w:fldChar w:fldCharType="end"/>
        </w:r>
      </w:hyperlink>
    </w:p>
    <w:p w:rsidR="00A70C89" w:rsidRDefault="00A70C89">
      <w:pPr>
        <w:pStyle w:val="Cuprins2"/>
        <w:tabs>
          <w:tab w:val="right" w:leader="dot" w:pos="8777"/>
        </w:tabs>
        <w:rPr>
          <w:rFonts w:asciiTheme="minorHAnsi" w:eastAsiaTheme="minorEastAsia" w:hAnsiTheme="minorHAnsi"/>
          <w:smallCaps w:val="0"/>
          <w:noProof/>
          <w:sz w:val="22"/>
          <w:szCs w:val="22"/>
          <w:lang w:eastAsia="ro-RO"/>
        </w:rPr>
      </w:pPr>
      <w:hyperlink w:anchor="_Toc225578934" w:history="1">
        <w:r w:rsidRPr="004B78E1">
          <w:rPr>
            <w:rStyle w:val="Hyperlink"/>
            <w:noProof/>
          </w:rPr>
          <w:t>4.4. Defecte în exploatare ale ambreiajului</w:t>
        </w:r>
        <w:r>
          <w:rPr>
            <w:noProof/>
            <w:webHidden/>
          </w:rPr>
          <w:tab/>
        </w:r>
        <w:r>
          <w:rPr>
            <w:noProof/>
            <w:webHidden/>
          </w:rPr>
          <w:fldChar w:fldCharType="begin"/>
        </w:r>
        <w:r>
          <w:rPr>
            <w:noProof/>
            <w:webHidden/>
          </w:rPr>
          <w:instrText xml:space="preserve"> PAGEREF _Toc225578934 \h </w:instrText>
        </w:r>
        <w:r>
          <w:rPr>
            <w:noProof/>
            <w:webHidden/>
          </w:rPr>
        </w:r>
        <w:r>
          <w:rPr>
            <w:noProof/>
            <w:webHidden/>
          </w:rPr>
          <w:fldChar w:fldCharType="separate"/>
        </w:r>
        <w:r>
          <w:rPr>
            <w:noProof/>
            <w:webHidden/>
          </w:rPr>
          <w:t>40</w:t>
        </w:r>
        <w:r>
          <w:rPr>
            <w:noProof/>
            <w:webHidden/>
          </w:rPr>
          <w:fldChar w:fldCharType="end"/>
        </w:r>
      </w:hyperlink>
    </w:p>
    <w:p w:rsidR="00A70C89" w:rsidRDefault="00A70C89">
      <w:pPr>
        <w:pStyle w:val="Cuprins2"/>
        <w:tabs>
          <w:tab w:val="right" w:leader="dot" w:pos="8777"/>
        </w:tabs>
        <w:rPr>
          <w:rFonts w:asciiTheme="minorHAnsi" w:eastAsiaTheme="minorEastAsia" w:hAnsiTheme="minorHAnsi"/>
          <w:smallCaps w:val="0"/>
          <w:noProof/>
          <w:sz w:val="22"/>
          <w:szCs w:val="22"/>
          <w:lang w:eastAsia="ro-RO"/>
        </w:rPr>
      </w:pPr>
      <w:hyperlink w:anchor="_Toc225578935" w:history="1">
        <w:r w:rsidRPr="004B78E1">
          <w:rPr>
            <w:rStyle w:val="Hyperlink"/>
            <w:noProof/>
          </w:rPr>
          <w:t>4.5. Repararea ambreiajului</w:t>
        </w:r>
        <w:r>
          <w:rPr>
            <w:noProof/>
            <w:webHidden/>
          </w:rPr>
          <w:tab/>
        </w:r>
        <w:r>
          <w:rPr>
            <w:noProof/>
            <w:webHidden/>
          </w:rPr>
          <w:fldChar w:fldCharType="begin"/>
        </w:r>
        <w:r>
          <w:rPr>
            <w:noProof/>
            <w:webHidden/>
          </w:rPr>
          <w:instrText xml:space="preserve"> PAGEREF _Toc225578935 \h </w:instrText>
        </w:r>
        <w:r>
          <w:rPr>
            <w:noProof/>
            <w:webHidden/>
          </w:rPr>
        </w:r>
        <w:r>
          <w:rPr>
            <w:noProof/>
            <w:webHidden/>
          </w:rPr>
          <w:fldChar w:fldCharType="separate"/>
        </w:r>
        <w:r>
          <w:rPr>
            <w:noProof/>
            <w:webHidden/>
          </w:rPr>
          <w:t>43</w:t>
        </w:r>
        <w:r>
          <w:rPr>
            <w:noProof/>
            <w:webHidden/>
          </w:rPr>
          <w:fldChar w:fldCharType="end"/>
        </w:r>
      </w:hyperlink>
    </w:p>
    <w:p w:rsidR="00A70C89" w:rsidRDefault="00A70C89">
      <w:pPr>
        <w:pStyle w:val="Cuprins2"/>
        <w:tabs>
          <w:tab w:val="right" w:leader="dot" w:pos="8777"/>
        </w:tabs>
        <w:rPr>
          <w:rFonts w:asciiTheme="minorHAnsi" w:eastAsiaTheme="minorEastAsia" w:hAnsiTheme="minorHAnsi"/>
          <w:smallCaps w:val="0"/>
          <w:noProof/>
          <w:sz w:val="22"/>
          <w:szCs w:val="22"/>
          <w:lang w:eastAsia="ro-RO"/>
        </w:rPr>
      </w:pPr>
      <w:hyperlink w:anchor="_Toc225578936" w:history="1">
        <w:r w:rsidRPr="004B78E1">
          <w:rPr>
            <w:rStyle w:val="Hyperlink"/>
            <w:noProof/>
          </w:rPr>
          <w:t>4.6. Asamblarea ambreiajului.</w:t>
        </w:r>
        <w:r>
          <w:rPr>
            <w:noProof/>
            <w:webHidden/>
          </w:rPr>
          <w:tab/>
        </w:r>
        <w:r>
          <w:rPr>
            <w:noProof/>
            <w:webHidden/>
          </w:rPr>
          <w:fldChar w:fldCharType="begin"/>
        </w:r>
        <w:r>
          <w:rPr>
            <w:noProof/>
            <w:webHidden/>
          </w:rPr>
          <w:instrText xml:space="preserve"> PAGEREF _Toc225578936 \h </w:instrText>
        </w:r>
        <w:r>
          <w:rPr>
            <w:noProof/>
            <w:webHidden/>
          </w:rPr>
        </w:r>
        <w:r>
          <w:rPr>
            <w:noProof/>
            <w:webHidden/>
          </w:rPr>
          <w:fldChar w:fldCharType="separate"/>
        </w:r>
        <w:r>
          <w:rPr>
            <w:noProof/>
            <w:webHidden/>
          </w:rPr>
          <w:t>46</w:t>
        </w:r>
        <w:r>
          <w:rPr>
            <w:noProof/>
            <w:webHidden/>
          </w:rPr>
          <w:fldChar w:fldCharType="end"/>
        </w:r>
      </w:hyperlink>
    </w:p>
    <w:p w:rsidR="00A70C89" w:rsidRDefault="00A70C89">
      <w:pPr>
        <w:pStyle w:val="Cuprins1"/>
        <w:rPr>
          <w:rFonts w:asciiTheme="minorHAnsi" w:eastAsiaTheme="minorEastAsia" w:hAnsiTheme="minorHAnsi"/>
          <w:b w:val="0"/>
          <w:bCs w:val="0"/>
          <w:caps w:val="0"/>
          <w:noProof/>
          <w:sz w:val="22"/>
          <w:szCs w:val="22"/>
          <w:lang w:eastAsia="ro-RO"/>
        </w:rPr>
      </w:pPr>
      <w:hyperlink w:anchor="_Toc225578937" w:history="1">
        <w:r w:rsidRPr="004B78E1">
          <w:rPr>
            <w:rStyle w:val="Hyperlink"/>
            <w:noProof/>
          </w:rPr>
          <w:t>V. NORME DE TEHNICA SECURITĂŢII MUNCII</w:t>
        </w:r>
        <w:r>
          <w:rPr>
            <w:noProof/>
            <w:webHidden/>
          </w:rPr>
          <w:tab/>
        </w:r>
        <w:r>
          <w:rPr>
            <w:noProof/>
            <w:webHidden/>
          </w:rPr>
          <w:fldChar w:fldCharType="begin"/>
        </w:r>
        <w:r>
          <w:rPr>
            <w:noProof/>
            <w:webHidden/>
          </w:rPr>
          <w:instrText xml:space="preserve"> PAGEREF _Toc225578937 \h </w:instrText>
        </w:r>
        <w:r>
          <w:rPr>
            <w:noProof/>
            <w:webHidden/>
          </w:rPr>
        </w:r>
        <w:r>
          <w:rPr>
            <w:noProof/>
            <w:webHidden/>
          </w:rPr>
          <w:fldChar w:fldCharType="separate"/>
        </w:r>
        <w:r>
          <w:rPr>
            <w:noProof/>
            <w:webHidden/>
          </w:rPr>
          <w:t>48</w:t>
        </w:r>
        <w:r>
          <w:rPr>
            <w:noProof/>
            <w:webHidden/>
          </w:rPr>
          <w:fldChar w:fldCharType="end"/>
        </w:r>
      </w:hyperlink>
    </w:p>
    <w:p w:rsidR="00A70C89" w:rsidRDefault="00A70C89">
      <w:pPr>
        <w:pStyle w:val="Cuprins2"/>
        <w:tabs>
          <w:tab w:val="right" w:leader="dot" w:pos="8777"/>
        </w:tabs>
        <w:rPr>
          <w:rFonts w:asciiTheme="minorHAnsi" w:eastAsiaTheme="minorEastAsia" w:hAnsiTheme="minorHAnsi"/>
          <w:smallCaps w:val="0"/>
          <w:noProof/>
          <w:sz w:val="22"/>
          <w:szCs w:val="22"/>
          <w:lang w:eastAsia="ro-RO"/>
        </w:rPr>
      </w:pPr>
      <w:hyperlink w:anchor="_Toc225578938" w:history="1">
        <w:r w:rsidRPr="004B78E1">
          <w:rPr>
            <w:rStyle w:val="Hyperlink"/>
            <w:noProof/>
          </w:rPr>
          <w:t>3.1. Categorizarea pericolelor</w:t>
        </w:r>
        <w:r>
          <w:rPr>
            <w:noProof/>
            <w:webHidden/>
          </w:rPr>
          <w:tab/>
        </w:r>
        <w:r>
          <w:rPr>
            <w:noProof/>
            <w:webHidden/>
          </w:rPr>
          <w:fldChar w:fldCharType="begin"/>
        </w:r>
        <w:r>
          <w:rPr>
            <w:noProof/>
            <w:webHidden/>
          </w:rPr>
          <w:instrText xml:space="preserve"> PAGEREF _Toc225578938 \h </w:instrText>
        </w:r>
        <w:r>
          <w:rPr>
            <w:noProof/>
            <w:webHidden/>
          </w:rPr>
        </w:r>
        <w:r>
          <w:rPr>
            <w:noProof/>
            <w:webHidden/>
          </w:rPr>
          <w:fldChar w:fldCharType="separate"/>
        </w:r>
        <w:r>
          <w:rPr>
            <w:noProof/>
            <w:webHidden/>
          </w:rPr>
          <w:t>48</w:t>
        </w:r>
        <w:r>
          <w:rPr>
            <w:noProof/>
            <w:webHidden/>
          </w:rPr>
          <w:fldChar w:fldCharType="end"/>
        </w:r>
      </w:hyperlink>
    </w:p>
    <w:p w:rsidR="00A70C89" w:rsidRDefault="00A70C89">
      <w:pPr>
        <w:pStyle w:val="Cuprins2"/>
        <w:tabs>
          <w:tab w:val="right" w:leader="dot" w:pos="8777"/>
        </w:tabs>
        <w:rPr>
          <w:rFonts w:asciiTheme="minorHAnsi" w:eastAsiaTheme="minorEastAsia" w:hAnsiTheme="minorHAnsi"/>
          <w:smallCaps w:val="0"/>
          <w:noProof/>
          <w:sz w:val="22"/>
          <w:szCs w:val="22"/>
          <w:lang w:eastAsia="ro-RO"/>
        </w:rPr>
      </w:pPr>
      <w:hyperlink w:anchor="_Toc225578939" w:history="1">
        <w:r w:rsidRPr="004B78E1">
          <w:rPr>
            <w:rStyle w:val="Hyperlink"/>
            <w:noProof/>
          </w:rPr>
          <w:t>3.2. Zgomotul</w:t>
        </w:r>
        <w:r>
          <w:rPr>
            <w:noProof/>
            <w:webHidden/>
          </w:rPr>
          <w:tab/>
        </w:r>
        <w:r>
          <w:rPr>
            <w:noProof/>
            <w:webHidden/>
          </w:rPr>
          <w:fldChar w:fldCharType="begin"/>
        </w:r>
        <w:r>
          <w:rPr>
            <w:noProof/>
            <w:webHidden/>
          </w:rPr>
          <w:instrText xml:space="preserve"> PAGEREF _Toc225578939 \h </w:instrText>
        </w:r>
        <w:r>
          <w:rPr>
            <w:noProof/>
            <w:webHidden/>
          </w:rPr>
        </w:r>
        <w:r>
          <w:rPr>
            <w:noProof/>
            <w:webHidden/>
          </w:rPr>
          <w:fldChar w:fldCharType="separate"/>
        </w:r>
        <w:r>
          <w:rPr>
            <w:noProof/>
            <w:webHidden/>
          </w:rPr>
          <w:t>49</w:t>
        </w:r>
        <w:r>
          <w:rPr>
            <w:noProof/>
            <w:webHidden/>
          </w:rPr>
          <w:fldChar w:fldCharType="end"/>
        </w:r>
      </w:hyperlink>
    </w:p>
    <w:p w:rsidR="00A70C89" w:rsidRDefault="00A70C89">
      <w:pPr>
        <w:pStyle w:val="Cuprins2"/>
        <w:tabs>
          <w:tab w:val="right" w:leader="dot" w:pos="8777"/>
        </w:tabs>
        <w:rPr>
          <w:rFonts w:asciiTheme="minorHAnsi" w:eastAsiaTheme="minorEastAsia" w:hAnsiTheme="minorHAnsi"/>
          <w:smallCaps w:val="0"/>
          <w:noProof/>
          <w:sz w:val="22"/>
          <w:szCs w:val="22"/>
          <w:lang w:eastAsia="ro-RO"/>
        </w:rPr>
      </w:pPr>
      <w:hyperlink w:anchor="_Toc225578940" w:history="1">
        <w:r w:rsidRPr="004B78E1">
          <w:rPr>
            <w:rStyle w:val="Hyperlink"/>
            <w:noProof/>
          </w:rPr>
          <w:t>3.3. Riscul de incendiu</w:t>
        </w:r>
        <w:r>
          <w:rPr>
            <w:noProof/>
            <w:webHidden/>
          </w:rPr>
          <w:tab/>
        </w:r>
        <w:r>
          <w:rPr>
            <w:noProof/>
            <w:webHidden/>
          </w:rPr>
          <w:fldChar w:fldCharType="begin"/>
        </w:r>
        <w:r>
          <w:rPr>
            <w:noProof/>
            <w:webHidden/>
          </w:rPr>
          <w:instrText xml:space="preserve"> PAGEREF _Toc225578940 \h </w:instrText>
        </w:r>
        <w:r>
          <w:rPr>
            <w:noProof/>
            <w:webHidden/>
          </w:rPr>
        </w:r>
        <w:r>
          <w:rPr>
            <w:noProof/>
            <w:webHidden/>
          </w:rPr>
          <w:fldChar w:fldCharType="separate"/>
        </w:r>
        <w:r>
          <w:rPr>
            <w:noProof/>
            <w:webHidden/>
          </w:rPr>
          <w:t>51</w:t>
        </w:r>
        <w:r>
          <w:rPr>
            <w:noProof/>
            <w:webHidden/>
          </w:rPr>
          <w:fldChar w:fldCharType="end"/>
        </w:r>
      </w:hyperlink>
    </w:p>
    <w:p w:rsidR="00A70C89" w:rsidRDefault="00A70C89">
      <w:pPr>
        <w:pStyle w:val="Cuprins2"/>
        <w:tabs>
          <w:tab w:val="right" w:leader="dot" w:pos="8777"/>
        </w:tabs>
        <w:rPr>
          <w:rFonts w:asciiTheme="minorHAnsi" w:eastAsiaTheme="minorEastAsia" w:hAnsiTheme="minorHAnsi"/>
          <w:smallCaps w:val="0"/>
          <w:noProof/>
          <w:sz w:val="22"/>
          <w:szCs w:val="22"/>
          <w:lang w:eastAsia="ro-RO"/>
        </w:rPr>
      </w:pPr>
      <w:hyperlink w:anchor="_Toc225578941" w:history="1">
        <w:r w:rsidRPr="004B78E1">
          <w:rPr>
            <w:rStyle w:val="Hyperlink"/>
            <w:noProof/>
          </w:rPr>
          <w:t>3.3. Riscurilor în cazul manipulărilor</w:t>
        </w:r>
        <w:r>
          <w:rPr>
            <w:noProof/>
            <w:webHidden/>
          </w:rPr>
          <w:tab/>
        </w:r>
        <w:r>
          <w:rPr>
            <w:noProof/>
            <w:webHidden/>
          </w:rPr>
          <w:fldChar w:fldCharType="begin"/>
        </w:r>
        <w:r>
          <w:rPr>
            <w:noProof/>
            <w:webHidden/>
          </w:rPr>
          <w:instrText xml:space="preserve"> PAGEREF _Toc225578941 \h </w:instrText>
        </w:r>
        <w:r>
          <w:rPr>
            <w:noProof/>
            <w:webHidden/>
          </w:rPr>
        </w:r>
        <w:r>
          <w:rPr>
            <w:noProof/>
            <w:webHidden/>
          </w:rPr>
          <w:fldChar w:fldCharType="separate"/>
        </w:r>
        <w:r>
          <w:rPr>
            <w:noProof/>
            <w:webHidden/>
          </w:rPr>
          <w:t>52</w:t>
        </w:r>
        <w:r>
          <w:rPr>
            <w:noProof/>
            <w:webHidden/>
          </w:rPr>
          <w:fldChar w:fldCharType="end"/>
        </w:r>
      </w:hyperlink>
    </w:p>
    <w:p w:rsidR="00A70C89" w:rsidRDefault="00A70C89">
      <w:pPr>
        <w:pStyle w:val="Cuprins2"/>
        <w:tabs>
          <w:tab w:val="right" w:leader="dot" w:pos="8777"/>
        </w:tabs>
        <w:rPr>
          <w:rFonts w:asciiTheme="minorHAnsi" w:eastAsiaTheme="minorEastAsia" w:hAnsiTheme="minorHAnsi"/>
          <w:smallCaps w:val="0"/>
          <w:noProof/>
          <w:sz w:val="22"/>
          <w:szCs w:val="22"/>
          <w:lang w:eastAsia="ro-RO"/>
        </w:rPr>
      </w:pPr>
      <w:hyperlink w:anchor="_Toc225578942" w:history="1">
        <w:r w:rsidRPr="004B78E1">
          <w:rPr>
            <w:rStyle w:val="Hyperlink"/>
            <w:noProof/>
          </w:rPr>
          <w:t>3.4. Cele mai des întâlnite pericole în atelierele auto</w:t>
        </w:r>
        <w:r>
          <w:rPr>
            <w:noProof/>
            <w:webHidden/>
          </w:rPr>
          <w:tab/>
        </w:r>
        <w:r>
          <w:rPr>
            <w:noProof/>
            <w:webHidden/>
          </w:rPr>
          <w:fldChar w:fldCharType="begin"/>
        </w:r>
        <w:r>
          <w:rPr>
            <w:noProof/>
            <w:webHidden/>
          </w:rPr>
          <w:instrText xml:space="preserve"> PAGEREF _Toc225578942 \h </w:instrText>
        </w:r>
        <w:r>
          <w:rPr>
            <w:noProof/>
            <w:webHidden/>
          </w:rPr>
        </w:r>
        <w:r>
          <w:rPr>
            <w:noProof/>
            <w:webHidden/>
          </w:rPr>
          <w:fldChar w:fldCharType="separate"/>
        </w:r>
        <w:r>
          <w:rPr>
            <w:noProof/>
            <w:webHidden/>
          </w:rPr>
          <w:t>54</w:t>
        </w:r>
        <w:r>
          <w:rPr>
            <w:noProof/>
            <w:webHidden/>
          </w:rPr>
          <w:fldChar w:fldCharType="end"/>
        </w:r>
      </w:hyperlink>
    </w:p>
    <w:p w:rsidR="005A3D1D" w:rsidRDefault="00A70C89" w:rsidP="00CC740A">
      <w:pPr>
        <w:pStyle w:val="Cuprins1"/>
      </w:pPr>
      <w:hyperlink w:anchor="_Toc225578943" w:history="1">
        <w:r w:rsidRPr="004B78E1">
          <w:rPr>
            <w:rStyle w:val="Hyperlink"/>
            <w:noProof/>
          </w:rPr>
          <w:t>BIBLIOGRAFIE</w:t>
        </w:r>
        <w:r>
          <w:rPr>
            <w:noProof/>
            <w:webHidden/>
          </w:rPr>
          <w:tab/>
        </w:r>
        <w:r>
          <w:rPr>
            <w:noProof/>
            <w:webHidden/>
          </w:rPr>
          <w:fldChar w:fldCharType="begin"/>
        </w:r>
        <w:r>
          <w:rPr>
            <w:noProof/>
            <w:webHidden/>
          </w:rPr>
          <w:instrText xml:space="preserve"> PAGEREF _Toc225578943 \h </w:instrText>
        </w:r>
        <w:r>
          <w:rPr>
            <w:noProof/>
            <w:webHidden/>
          </w:rPr>
        </w:r>
        <w:r>
          <w:rPr>
            <w:noProof/>
            <w:webHidden/>
          </w:rPr>
          <w:fldChar w:fldCharType="separate"/>
        </w:r>
        <w:r>
          <w:rPr>
            <w:noProof/>
            <w:webHidden/>
          </w:rPr>
          <w:t>66</w:t>
        </w:r>
        <w:r>
          <w:rPr>
            <w:noProof/>
            <w:webHidden/>
          </w:rPr>
          <w:fldChar w:fldCharType="end"/>
        </w:r>
      </w:hyperlink>
      <w:r w:rsidR="00AC0F25">
        <w:fldChar w:fldCharType="end"/>
      </w:r>
      <w:r w:rsidR="005A3D1D">
        <w:br w:type="page"/>
      </w:r>
    </w:p>
    <w:p w:rsidR="005A3D1D" w:rsidRDefault="005A3D1D" w:rsidP="00CC740A">
      <w:pPr>
        <w:pStyle w:val="Titlu1"/>
      </w:pPr>
      <w:bookmarkStart w:id="0" w:name="_Toc225578899"/>
      <w:r>
        <w:lastRenderedPageBreak/>
        <w:t>MEMORIU JUSTIFICATIV</w:t>
      </w:r>
      <w:bookmarkEnd w:id="0"/>
    </w:p>
    <w:p w:rsidR="00B71B1A" w:rsidRDefault="00B71B1A" w:rsidP="00B71B1A"/>
    <w:p w:rsidR="00EE186A" w:rsidRDefault="00EE186A" w:rsidP="00EE186A">
      <w:r>
        <w:t xml:space="preserve">Proiectul de faţă, „Ambreiajul autovehiculelor – descriere şi funcţionare.” este realizat în cadrul şcolii de maiştrii mecanici pentru maşini şi utilaje pentru construcţii, sub îndrumarea d-lui prof. ing. </w:t>
      </w:r>
      <w:proofErr w:type="spellStart"/>
      <w:r>
        <w:t>Chelărescu</w:t>
      </w:r>
      <w:proofErr w:type="spellEnd"/>
      <w:r>
        <w:t xml:space="preserve"> Ilie.</w:t>
      </w:r>
    </w:p>
    <w:p w:rsidR="00EE186A" w:rsidRDefault="00EE186A" w:rsidP="00EE186A">
      <w:r w:rsidRPr="006D464D">
        <w:rPr>
          <w:i/>
        </w:rPr>
        <w:t>În primul capitol</w:t>
      </w:r>
      <w:r>
        <w:t xml:space="preserve"> sunt prezentate generalităţi privind elementele constructive ale automobilelor şi câteva noţiuni generale privind cuplajele.</w:t>
      </w:r>
    </w:p>
    <w:p w:rsidR="00EE186A" w:rsidRDefault="00EE186A" w:rsidP="00EE186A">
      <w:r w:rsidRPr="006D464D">
        <w:rPr>
          <w:i/>
        </w:rPr>
        <w:t>Capitolul II</w:t>
      </w:r>
      <w:r>
        <w:t xml:space="preserve"> descrie tipurile de ambreiaje, mecanice, hidraulice, electromagnetice sau combinate.</w:t>
      </w:r>
    </w:p>
    <w:p w:rsidR="00EE186A" w:rsidRDefault="00EE186A" w:rsidP="00EE186A">
      <w:r>
        <w:t>La fiecare dintre acestea sunt prezentate datele şi/sau elementele constructive şi principalele date şi caracteristici funcţionale.</w:t>
      </w:r>
    </w:p>
    <w:p w:rsidR="00EE186A" w:rsidRDefault="00EE186A" w:rsidP="00EE186A">
      <w:r>
        <w:t>În finalul capitolului sunt prezentate două tipuri de mecanisme de acţionare a ambreiajelor, de tip semiautomat, mecanice şi hidraulice.</w:t>
      </w:r>
    </w:p>
    <w:p w:rsidR="00EE186A" w:rsidRDefault="00EE186A" w:rsidP="00EE186A">
      <w:r w:rsidRPr="001C7CF6">
        <w:rPr>
          <w:i/>
        </w:rPr>
        <w:t>Capitolul III</w:t>
      </w:r>
      <w:r>
        <w:t xml:space="preserve"> se constituie ca un studiu de caz, prezentând metode de calcul</w:t>
      </w:r>
      <w:r w:rsidR="001C7CF6">
        <w:t xml:space="preserve"> şi verificări ale unor componente din construcţia ambreiajului.</w:t>
      </w:r>
    </w:p>
    <w:p w:rsidR="001C7CF6" w:rsidRDefault="001C7CF6" w:rsidP="00EE186A">
      <w:r w:rsidRPr="001C7CF6">
        <w:rPr>
          <w:i/>
        </w:rPr>
        <w:t>Capitolul IV</w:t>
      </w:r>
      <w:r>
        <w:t xml:space="preserve"> este dedicat reglajelor, </w:t>
      </w:r>
      <w:proofErr w:type="spellStart"/>
      <w:r>
        <w:t>mentenanţei</w:t>
      </w:r>
      <w:proofErr w:type="spellEnd"/>
      <w:r>
        <w:t xml:space="preserve"> şi întreţinerii ansamblului şi a părţilor sale componente, prezentându-se pentru fiecare principalele defecte ce pot apărea în funcţionare precum şi metode rapide de depanare sau înlocuire a acestora.</w:t>
      </w:r>
    </w:p>
    <w:p w:rsidR="00EE186A" w:rsidRDefault="00EE186A" w:rsidP="00EE186A">
      <w:r w:rsidRPr="006D464D">
        <w:rPr>
          <w:i/>
        </w:rPr>
        <w:t xml:space="preserve">Capitolul </w:t>
      </w:r>
      <w:r w:rsidR="001C7CF6">
        <w:rPr>
          <w:i/>
        </w:rPr>
        <w:t>V</w:t>
      </w:r>
      <w:r>
        <w:t xml:space="preserve"> cuprinde o serie de norme de tehnica securităţii muncii, precum şi o serie de riscuri să pericole ce pot interveni în procesul muncii desfăşurat în atelierele auto, aşa cum sunt stipulate în documentele privind legislaţia muncii (ex. </w:t>
      </w:r>
      <w:r w:rsidRPr="00C647D3">
        <w:rPr>
          <w:rFonts w:cs="Times New Roman"/>
          <w:i/>
          <w:szCs w:val="28"/>
        </w:rPr>
        <w:t>Ghid privind autoevaluarea nivelului de securitate pentru unităţile de reparaţii auto</w:t>
      </w:r>
      <w:r>
        <w:rPr>
          <w:rFonts w:cs="Times New Roman"/>
          <w:i/>
          <w:szCs w:val="28"/>
        </w:rPr>
        <w:t xml:space="preserve"> </w:t>
      </w:r>
      <w:proofErr w:type="spellStart"/>
      <w:r>
        <w:rPr>
          <w:rFonts w:cs="Times New Roman"/>
          <w:i/>
          <w:szCs w:val="28"/>
        </w:rPr>
        <w:t>-</w:t>
      </w:r>
      <w:r w:rsidRPr="00C647D3">
        <w:rPr>
          <w:rFonts w:cs="Times New Roman"/>
          <w:szCs w:val="28"/>
        </w:rPr>
        <w:t>Elaborat</w:t>
      </w:r>
      <w:proofErr w:type="spellEnd"/>
      <w:r w:rsidRPr="00C647D3">
        <w:rPr>
          <w:rFonts w:cs="Times New Roman"/>
          <w:szCs w:val="28"/>
        </w:rPr>
        <w:t xml:space="preserve"> în cadrul Institutului Naţional de Cercetare – Dezvoltare pentru Protecţia</w:t>
      </w:r>
      <w:r>
        <w:rPr>
          <w:rFonts w:cs="Times New Roman"/>
          <w:szCs w:val="28"/>
        </w:rPr>
        <w:t xml:space="preserve"> </w:t>
      </w:r>
      <w:r w:rsidRPr="00C647D3">
        <w:rPr>
          <w:rFonts w:cs="Times New Roman"/>
          <w:szCs w:val="28"/>
        </w:rPr>
        <w:t>Muncii – INCDPM, Ediţie: 2002</w:t>
      </w:r>
      <w:r>
        <w:rPr>
          <w:rFonts w:cs="Times New Roman"/>
          <w:szCs w:val="28"/>
        </w:rPr>
        <w:t>), urmând ca să fie prezentat sub formă de tabel sintetizator  pericolele sau situaţiile de risc, şi câteva din modalităţile de previziune şi evitare a lor.</w:t>
      </w:r>
    </w:p>
    <w:p w:rsidR="00632A00" w:rsidRPr="00C611A0" w:rsidRDefault="00632A00" w:rsidP="00B71B1A"/>
    <w:p w:rsidR="00A772E2" w:rsidRDefault="00A772E2">
      <w:r>
        <w:br w:type="page"/>
      </w:r>
    </w:p>
    <w:p w:rsidR="00423CAB" w:rsidRDefault="00A772E2" w:rsidP="00A772E2">
      <w:pPr>
        <w:pStyle w:val="Titlu1"/>
        <w:numPr>
          <w:ilvl w:val="0"/>
          <w:numId w:val="3"/>
        </w:numPr>
      </w:pPr>
      <w:bookmarkStart w:id="1" w:name="_Toc225578900"/>
      <w:r>
        <w:lastRenderedPageBreak/>
        <w:t>GENERALITĂŢI</w:t>
      </w:r>
      <w:bookmarkEnd w:id="1"/>
    </w:p>
    <w:p w:rsidR="00535314" w:rsidRPr="002E0EC6" w:rsidRDefault="00535314" w:rsidP="00535314">
      <w:pPr>
        <w:pStyle w:val="Titlu2"/>
        <w:rPr>
          <w:rFonts w:eastAsia="Times New Roman"/>
        </w:rPr>
      </w:pPr>
      <w:bookmarkStart w:id="2" w:name="_Toc225578901"/>
      <w:r w:rsidRPr="002E0EC6">
        <w:rPr>
          <w:rFonts w:eastAsia="Times New Roman"/>
        </w:rPr>
        <w:t>1.</w:t>
      </w:r>
      <w:r w:rsidR="0041176F">
        <w:rPr>
          <w:rFonts w:eastAsia="Times New Roman"/>
        </w:rPr>
        <w:t>1</w:t>
      </w:r>
      <w:r w:rsidRPr="002E0EC6">
        <w:rPr>
          <w:rFonts w:eastAsia="Times New Roman"/>
        </w:rPr>
        <w:t>. Compunerea generală a automobilului</w:t>
      </w:r>
      <w:bookmarkEnd w:id="2"/>
    </w:p>
    <w:p w:rsidR="00535314" w:rsidRPr="002E0EC6" w:rsidRDefault="00535314" w:rsidP="00535314">
      <w:pPr>
        <w:spacing w:line="240" w:lineRule="auto"/>
        <w:rPr>
          <w:rFonts w:eastAsia="Times New Roman" w:cs="Times New Roman"/>
          <w:szCs w:val="28"/>
        </w:rPr>
      </w:pPr>
      <w:r w:rsidRPr="002E0EC6">
        <w:rPr>
          <w:rFonts w:eastAsia="Times New Roman" w:cs="Times New Roman"/>
          <w:szCs w:val="28"/>
        </w:rPr>
        <w:t>Părţile principale ale autoturismului sunt (fig. 1.1): motorul, şasiul şi caroseria.</w:t>
      </w:r>
    </w:p>
    <w:p w:rsidR="00535314" w:rsidRPr="002E0EC6" w:rsidRDefault="00535314" w:rsidP="00535314">
      <w:pPr>
        <w:spacing w:line="240" w:lineRule="auto"/>
        <w:rPr>
          <w:rFonts w:eastAsia="Times New Roman" w:cs="Times New Roman"/>
          <w:szCs w:val="28"/>
        </w:rPr>
      </w:pPr>
      <w:r w:rsidRPr="001F1633">
        <w:rPr>
          <w:rFonts w:eastAsia="Times New Roman" w:cs="Times New Roman"/>
          <w:i/>
          <w:szCs w:val="28"/>
        </w:rPr>
        <w:t>Motorul</w:t>
      </w:r>
      <w:r w:rsidRPr="002E0EC6">
        <w:rPr>
          <w:rFonts w:eastAsia="Times New Roman" w:cs="Times New Roman"/>
          <w:szCs w:val="28"/>
        </w:rPr>
        <w:t xml:space="preserve"> constituie instalaţia energetică proprie, care transformă energia chimică a combustibilului folosit, în energie mecanică ce se transmite la roţile motoare ale automobilului, asigurându-se astfel deplasarea acestuia.</w:t>
      </w:r>
    </w:p>
    <w:p w:rsidR="00535314" w:rsidRPr="002E0EC6" w:rsidRDefault="00535314" w:rsidP="00535314">
      <w:pPr>
        <w:spacing w:line="240" w:lineRule="auto"/>
        <w:rPr>
          <w:rFonts w:eastAsia="Times New Roman" w:cs="Times New Roman"/>
          <w:szCs w:val="28"/>
        </w:rPr>
      </w:pPr>
      <w:r w:rsidRPr="002E0EC6">
        <w:rPr>
          <w:rFonts w:eastAsia="Times New Roman" w:cs="Times New Roman"/>
          <w:szCs w:val="28"/>
        </w:rPr>
        <w:t>Motorul este alcătuit din mecanismul motor şi sistemele şi instalaţiile auxiliare.</w:t>
      </w:r>
    </w:p>
    <w:p w:rsidR="00535314" w:rsidRPr="002E0EC6" w:rsidRDefault="00535314" w:rsidP="00535314">
      <w:pPr>
        <w:spacing w:line="240" w:lineRule="auto"/>
        <w:rPr>
          <w:rFonts w:eastAsia="Times New Roman" w:cs="Times New Roman"/>
          <w:szCs w:val="28"/>
        </w:rPr>
      </w:pPr>
      <w:r w:rsidRPr="001F1633">
        <w:rPr>
          <w:rFonts w:eastAsia="Times New Roman" w:cs="Times New Roman"/>
          <w:i/>
          <w:szCs w:val="28"/>
        </w:rPr>
        <w:t>Mecanismul motor</w:t>
      </w:r>
      <w:r w:rsidRPr="002E0EC6">
        <w:rPr>
          <w:rFonts w:eastAsia="Times New Roman" w:cs="Times New Roman"/>
          <w:szCs w:val="28"/>
        </w:rPr>
        <w:t xml:space="preserve"> este format din organe fixe (blocul cilindrilor, chiulasa şi carterul) şi organe mobile (pistonul, segmenţii, bolţul, biela, arborele cotit şi volantul).</w:t>
      </w:r>
    </w:p>
    <w:p w:rsidR="00535314" w:rsidRPr="002E0EC6" w:rsidRDefault="00535314" w:rsidP="00535314">
      <w:pPr>
        <w:spacing w:line="240" w:lineRule="auto"/>
        <w:rPr>
          <w:rFonts w:eastAsia="Times New Roman" w:cs="Times New Roman"/>
          <w:szCs w:val="28"/>
        </w:rPr>
      </w:pPr>
      <w:r w:rsidRPr="001F1633">
        <w:rPr>
          <w:rFonts w:eastAsia="Times New Roman" w:cs="Times New Roman"/>
          <w:i/>
          <w:szCs w:val="28"/>
        </w:rPr>
        <w:t>Sistemele şi instalaţiile auxiliare</w:t>
      </w:r>
      <w:r w:rsidRPr="002E0EC6">
        <w:rPr>
          <w:rFonts w:eastAsia="Times New Roman" w:cs="Times New Roman"/>
          <w:szCs w:val="28"/>
        </w:rPr>
        <w:t xml:space="preserve"> ale motorului sunt: instalaţia de alimentare, mecanismul de distribuţie, instalaţia de aprindere (la motoarele cu aprindere prin scânteie), instalaţia de ungere, instalaţia de răcire, sistemul de pornire şi aparatura pentru controlul funcţionării.</w:t>
      </w:r>
    </w:p>
    <w:p w:rsidR="00535314" w:rsidRPr="002E0EC6" w:rsidRDefault="00535314" w:rsidP="00535314">
      <w:pPr>
        <w:spacing w:line="240" w:lineRule="auto"/>
        <w:rPr>
          <w:rFonts w:eastAsia="Times New Roman" w:cs="Times New Roman"/>
          <w:szCs w:val="28"/>
        </w:rPr>
      </w:pPr>
      <w:r w:rsidRPr="001F1633">
        <w:rPr>
          <w:rFonts w:eastAsia="Times New Roman" w:cs="Times New Roman"/>
          <w:i/>
          <w:szCs w:val="28"/>
        </w:rPr>
        <w:t>Şasiul</w:t>
      </w:r>
      <w:r w:rsidRPr="002E0EC6">
        <w:rPr>
          <w:rFonts w:eastAsia="Times New Roman" w:cs="Times New Roman"/>
          <w:szCs w:val="28"/>
        </w:rPr>
        <w:t xml:space="preserve"> este compus din: grupul organelor de transmitere a momentului de Ia motor la roţile motoare (transmisia), sistemele de conducere, organele de susţinere şi propulsie şi instalaţiile auxiliare.</w:t>
      </w:r>
    </w:p>
    <w:p w:rsidR="00535314" w:rsidRPr="002E0EC6" w:rsidRDefault="00535314" w:rsidP="00535314">
      <w:pPr>
        <w:spacing w:line="240" w:lineRule="auto"/>
        <w:rPr>
          <w:rFonts w:eastAsia="Times New Roman" w:cs="Times New Roman"/>
          <w:szCs w:val="28"/>
        </w:rPr>
      </w:pPr>
      <w:r w:rsidRPr="001F1633">
        <w:rPr>
          <w:rFonts w:eastAsia="Times New Roman" w:cs="Times New Roman"/>
          <w:i/>
          <w:szCs w:val="28"/>
        </w:rPr>
        <w:t>Transmisia</w:t>
      </w:r>
      <w:r w:rsidRPr="002E0EC6">
        <w:rPr>
          <w:rFonts w:eastAsia="Times New Roman" w:cs="Times New Roman"/>
          <w:szCs w:val="28"/>
        </w:rPr>
        <w:t xml:space="preserve"> are rolul de a transmite, modifica şi distribui momentul motor la roţile motoare ale automobilului. Părţile componente ale transmisiei automobilelor sunt: ambreiajul, cutia de viteze, transmisia cardanică. transmisia principală, diferenţialul, arborii planetari şi transmisia finală.</w:t>
      </w:r>
    </w:p>
    <w:p w:rsidR="00535314" w:rsidRPr="002E0EC6" w:rsidRDefault="00535314" w:rsidP="00535314">
      <w:pPr>
        <w:spacing w:line="240" w:lineRule="auto"/>
        <w:rPr>
          <w:rFonts w:eastAsia="Times New Roman" w:cs="Times New Roman"/>
          <w:szCs w:val="28"/>
        </w:rPr>
      </w:pPr>
      <w:r w:rsidRPr="002E0EC6">
        <w:rPr>
          <w:rFonts w:eastAsia="Times New Roman" w:cs="Times New Roman"/>
          <w:szCs w:val="28"/>
        </w:rPr>
        <w:t>Transmisia automobilelor cu mai multe punţi motoare mai conţine şi un reduc-tor distribuitor care asigură transmiterea momentului motor la punţile motoare.</w:t>
      </w:r>
    </w:p>
    <w:p w:rsidR="00535314" w:rsidRPr="002E0EC6" w:rsidRDefault="00535314" w:rsidP="00535314">
      <w:pPr>
        <w:spacing w:line="240" w:lineRule="auto"/>
        <w:rPr>
          <w:rFonts w:eastAsia="Times New Roman" w:cs="Times New Roman"/>
          <w:szCs w:val="28"/>
        </w:rPr>
      </w:pPr>
      <w:r w:rsidRPr="001F1633">
        <w:rPr>
          <w:rFonts w:eastAsia="Times New Roman" w:cs="Times New Roman"/>
          <w:i/>
          <w:szCs w:val="28"/>
        </w:rPr>
        <w:t>Ambreiajul</w:t>
      </w:r>
      <w:r w:rsidRPr="002E0EC6">
        <w:rPr>
          <w:rFonts w:eastAsia="Times New Roman" w:cs="Times New Roman"/>
          <w:szCs w:val="28"/>
        </w:rPr>
        <w:t xml:space="preserve"> are rolul de a realiza cuplarea progresivă şi decuplarea motorului de restul transmisiei, la pornire, precum şi în timpul mersului, la schimbarea treptelor cutiei de viteze.</w:t>
      </w:r>
    </w:p>
    <w:p w:rsidR="00535314" w:rsidRPr="002E0EC6" w:rsidRDefault="00535314" w:rsidP="00535314">
      <w:pPr>
        <w:spacing w:line="240" w:lineRule="auto"/>
        <w:rPr>
          <w:rFonts w:eastAsia="Times New Roman" w:cs="Times New Roman"/>
          <w:szCs w:val="28"/>
        </w:rPr>
      </w:pPr>
      <w:r w:rsidRPr="001F1633">
        <w:rPr>
          <w:rFonts w:eastAsia="Times New Roman" w:cs="Times New Roman"/>
          <w:i/>
          <w:szCs w:val="28"/>
        </w:rPr>
        <w:t>Cutia de viteze</w:t>
      </w:r>
      <w:r w:rsidRPr="002E0EC6">
        <w:rPr>
          <w:rFonts w:eastAsia="Times New Roman" w:cs="Times New Roman"/>
          <w:szCs w:val="28"/>
        </w:rPr>
        <w:t xml:space="preserve"> are rolul de a realiza modificarea forţei de tracţiune, res</w:t>
      </w:r>
      <w:r w:rsidRPr="002E0EC6">
        <w:rPr>
          <w:rFonts w:eastAsia="Times New Roman" w:cs="Times New Roman"/>
          <w:szCs w:val="28"/>
        </w:rPr>
        <w:softHyphen/>
        <w:t>pectiv viteza. în raport cu valoarea rezistenţelor la înaintare, precum şi de a permite mersul înapoi, fără a inversa sensul de rotaţie al motorului, şi staţionarea îndelungată cu motorul în funcţiune.</w:t>
      </w:r>
    </w:p>
    <w:p w:rsidR="00535314" w:rsidRPr="002E0EC6" w:rsidRDefault="00535314" w:rsidP="00535314">
      <w:pPr>
        <w:spacing w:line="240" w:lineRule="auto"/>
        <w:ind w:firstLine="0"/>
        <w:jc w:val="center"/>
        <w:rPr>
          <w:rFonts w:eastAsia="Times New Roman" w:cs="Times New Roman"/>
          <w:szCs w:val="28"/>
        </w:rPr>
      </w:pPr>
      <w:r>
        <w:rPr>
          <w:rFonts w:eastAsia="Times New Roman" w:cs="Times New Roman"/>
          <w:noProof/>
          <w:szCs w:val="28"/>
          <w:lang w:eastAsia="ro-RO"/>
        </w:rPr>
        <w:lastRenderedPageBreak/>
        <w:drawing>
          <wp:inline distT="0" distB="0" distL="0" distR="0">
            <wp:extent cx="5579745" cy="3519665"/>
            <wp:effectExtent l="19050" t="0" r="1905" b="0"/>
            <wp:docPr id="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579745" cy="3519665"/>
                    </a:xfrm>
                    <a:prstGeom prst="rect">
                      <a:avLst/>
                    </a:prstGeom>
                    <a:noFill/>
                    <a:ln w="9525">
                      <a:noFill/>
                      <a:miter lim="800000"/>
                      <a:headEnd/>
                      <a:tailEnd/>
                    </a:ln>
                  </pic:spPr>
                </pic:pic>
              </a:graphicData>
            </a:graphic>
          </wp:inline>
        </w:drawing>
      </w:r>
    </w:p>
    <w:p w:rsidR="00535314" w:rsidRDefault="00535314" w:rsidP="00535314">
      <w:pPr>
        <w:spacing w:line="240" w:lineRule="auto"/>
        <w:jc w:val="center"/>
        <w:rPr>
          <w:rFonts w:eastAsia="Times New Roman" w:cs="Times New Roman"/>
          <w:i/>
          <w:szCs w:val="28"/>
        </w:rPr>
      </w:pPr>
      <w:r w:rsidRPr="001F1633">
        <w:rPr>
          <w:rFonts w:eastAsia="Times New Roman" w:cs="Times New Roman"/>
          <w:i/>
          <w:szCs w:val="28"/>
        </w:rPr>
        <w:t xml:space="preserve">Fig. 1.1. Principalele părţi componente ale autoturismului: 1- radiator; 2 - grup transmisie faţă (ambreiaj, cutie de viteze, transmisie principală); 3 - roată motoare faţă; 4- disc frână faţă; 5 - tobă de eşapament; 6 - caroserie; </w:t>
      </w:r>
    </w:p>
    <w:p w:rsidR="00535314" w:rsidRDefault="00535314" w:rsidP="00535314">
      <w:pPr>
        <w:spacing w:line="240" w:lineRule="auto"/>
        <w:jc w:val="center"/>
        <w:rPr>
          <w:rFonts w:eastAsia="Times New Roman" w:cs="Times New Roman"/>
          <w:i/>
          <w:szCs w:val="28"/>
        </w:rPr>
      </w:pPr>
      <w:r w:rsidRPr="001F1633">
        <w:rPr>
          <w:rFonts w:eastAsia="Times New Roman" w:cs="Times New Roman"/>
          <w:i/>
          <w:szCs w:val="28"/>
        </w:rPr>
        <w:t xml:space="preserve">7 - volan; 8 - arc suspensie spate; 9 - bară stabilizatoare spate; 10 - braţ oscilant punte spate; 11 - roată spate; 12 - disc frână spate; 13 - motor; </w:t>
      </w:r>
    </w:p>
    <w:p w:rsidR="00535314" w:rsidRPr="001F1633" w:rsidRDefault="00535314" w:rsidP="00535314">
      <w:pPr>
        <w:spacing w:line="240" w:lineRule="auto"/>
        <w:jc w:val="center"/>
        <w:rPr>
          <w:rFonts w:eastAsia="Times New Roman" w:cs="Times New Roman"/>
          <w:i/>
          <w:szCs w:val="28"/>
        </w:rPr>
      </w:pPr>
      <w:r w:rsidRPr="001F1633">
        <w:rPr>
          <w:rFonts w:eastAsia="Times New Roman" w:cs="Times New Roman"/>
          <w:i/>
          <w:szCs w:val="28"/>
        </w:rPr>
        <w:t>14 - ştergător de parbriz.</w:t>
      </w:r>
    </w:p>
    <w:p w:rsidR="00535314" w:rsidRPr="002E0EC6" w:rsidRDefault="00535314" w:rsidP="00535314">
      <w:pPr>
        <w:spacing w:line="240" w:lineRule="auto"/>
        <w:rPr>
          <w:rFonts w:eastAsia="Times New Roman" w:cs="Times New Roman"/>
          <w:szCs w:val="28"/>
        </w:rPr>
      </w:pPr>
      <w:r w:rsidRPr="001F1633">
        <w:rPr>
          <w:rFonts w:eastAsia="Times New Roman" w:cs="Times New Roman"/>
          <w:i/>
          <w:szCs w:val="28"/>
        </w:rPr>
        <w:t>Transmisia cardanică</w:t>
      </w:r>
      <w:r w:rsidRPr="002E0EC6">
        <w:rPr>
          <w:rFonts w:eastAsia="Times New Roman" w:cs="Times New Roman"/>
          <w:szCs w:val="28"/>
        </w:rPr>
        <w:t xml:space="preserve"> serveşte la transmiterea momentului motor de la cutia de viteze la transmisia principală, care au axele geometrice ale arborilor aşezate sub un unghi variabil datorită oscilaţiilor suspensiei.</w:t>
      </w:r>
    </w:p>
    <w:p w:rsidR="00535314" w:rsidRPr="002E0EC6" w:rsidRDefault="00535314" w:rsidP="00535314">
      <w:pPr>
        <w:spacing w:line="240" w:lineRule="auto"/>
        <w:rPr>
          <w:rFonts w:eastAsia="Times New Roman" w:cs="Times New Roman"/>
          <w:szCs w:val="28"/>
        </w:rPr>
      </w:pPr>
      <w:r w:rsidRPr="001F1633">
        <w:rPr>
          <w:rFonts w:eastAsia="Times New Roman" w:cs="Times New Roman"/>
          <w:i/>
          <w:szCs w:val="28"/>
        </w:rPr>
        <w:t>Transmisia principală</w:t>
      </w:r>
      <w:r w:rsidRPr="002E0EC6">
        <w:rPr>
          <w:rFonts w:eastAsia="Times New Roman" w:cs="Times New Roman"/>
          <w:szCs w:val="28"/>
        </w:rPr>
        <w:t xml:space="preserve"> are rolul de a transmite momentul motor de la transmisia cardanică, situată în planul longitudinal al automobilului, la diferenţial şi arborii planetari situaţi într-un plan transversal; transmisia principală măreşte în acelaşi timp momentul motor.</w:t>
      </w:r>
    </w:p>
    <w:p w:rsidR="00535314" w:rsidRPr="002E0EC6" w:rsidRDefault="00535314" w:rsidP="00535314">
      <w:pPr>
        <w:spacing w:line="240" w:lineRule="auto"/>
        <w:rPr>
          <w:rFonts w:eastAsia="Times New Roman" w:cs="Times New Roman"/>
          <w:szCs w:val="28"/>
        </w:rPr>
      </w:pPr>
      <w:r w:rsidRPr="001F1633">
        <w:rPr>
          <w:rFonts w:eastAsia="Times New Roman" w:cs="Times New Roman"/>
          <w:i/>
          <w:szCs w:val="28"/>
        </w:rPr>
        <w:t>Diferenţialul</w:t>
      </w:r>
      <w:r w:rsidRPr="002E0EC6">
        <w:rPr>
          <w:rFonts w:eastAsia="Times New Roman" w:cs="Times New Roman"/>
          <w:szCs w:val="28"/>
        </w:rPr>
        <w:t xml:space="preserve"> dă posibilitatea roţilor motoare ale aceleiaşi punţi, în viraje, să parcurgă drumuri de lungimi diferite.</w:t>
      </w:r>
    </w:p>
    <w:p w:rsidR="00535314" w:rsidRPr="002E0EC6" w:rsidRDefault="00535314" w:rsidP="00535314">
      <w:pPr>
        <w:spacing w:line="240" w:lineRule="auto"/>
        <w:rPr>
          <w:rFonts w:eastAsia="Times New Roman" w:cs="Times New Roman"/>
          <w:szCs w:val="28"/>
        </w:rPr>
      </w:pPr>
      <w:r w:rsidRPr="001F1633">
        <w:rPr>
          <w:rFonts w:eastAsia="Times New Roman" w:cs="Times New Roman"/>
          <w:i/>
          <w:szCs w:val="28"/>
        </w:rPr>
        <w:t>Arborii planetari</w:t>
      </w:r>
      <w:r w:rsidRPr="002E0EC6">
        <w:rPr>
          <w:rFonts w:eastAsia="Times New Roman" w:cs="Times New Roman"/>
          <w:szCs w:val="28"/>
        </w:rPr>
        <w:t xml:space="preserve"> transmit momentul de la diferenţial la roţile motoare.</w:t>
      </w:r>
    </w:p>
    <w:p w:rsidR="00535314" w:rsidRPr="002E0EC6" w:rsidRDefault="00535314" w:rsidP="00535314">
      <w:pPr>
        <w:spacing w:line="240" w:lineRule="auto"/>
        <w:rPr>
          <w:rFonts w:eastAsia="Times New Roman" w:cs="Times New Roman"/>
          <w:szCs w:val="28"/>
        </w:rPr>
      </w:pPr>
      <w:r w:rsidRPr="001F1633">
        <w:rPr>
          <w:rFonts w:eastAsia="Times New Roman" w:cs="Times New Roman"/>
          <w:i/>
          <w:szCs w:val="28"/>
        </w:rPr>
        <w:t>Transmisia finală</w:t>
      </w:r>
      <w:r w:rsidRPr="002E0EC6">
        <w:rPr>
          <w:rFonts w:eastAsia="Times New Roman" w:cs="Times New Roman"/>
          <w:szCs w:val="28"/>
        </w:rPr>
        <w:t xml:space="preserve"> serveşte la mărirea raportului total de transmitere (se întâlneşte la unele autobuze şi autocamioane de mare capacitate).</w:t>
      </w:r>
    </w:p>
    <w:p w:rsidR="00535314" w:rsidRPr="002E0EC6" w:rsidRDefault="00535314" w:rsidP="00535314">
      <w:pPr>
        <w:spacing w:line="240" w:lineRule="auto"/>
        <w:rPr>
          <w:rFonts w:eastAsia="Times New Roman" w:cs="Times New Roman"/>
          <w:szCs w:val="28"/>
        </w:rPr>
      </w:pPr>
      <w:r w:rsidRPr="001F1633">
        <w:rPr>
          <w:rFonts w:eastAsia="Times New Roman" w:cs="Times New Roman"/>
          <w:i/>
          <w:szCs w:val="28"/>
        </w:rPr>
        <w:t>Sistemele de conducere</w:t>
      </w:r>
      <w:r w:rsidRPr="002E0EC6">
        <w:rPr>
          <w:rFonts w:eastAsia="Times New Roman" w:cs="Times New Roman"/>
          <w:szCs w:val="28"/>
        </w:rPr>
        <w:t xml:space="preserve"> asigură deplasarea automobilului pe traseul dorit, în condiţii de siguranţă; se compun din mecanismul de direcţie şi sistemul de frânare.</w:t>
      </w:r>
    </w:p>
    <w:p w:rsidR="00535314" w:rsidRPr="002E0EC6" w:rsidRDefault="00535314" w:rsidP="00535314">
      <w:pPr>
        <w:spacing w:line="240" w:lineRule="auto"/>
        <w:rPr>
          <w:rFonts w:eastAsia="Times New Roman" w:cs="Times New Roman"/>
          <w:szCs w:val="28"/>
        </w:rPr>
      </w:pPr>
      <w:r w:rsidRPr="001F1633">
        <w:rPr>
          <w:rFonts w:eastAsia="Times New Roman" w:cs="Times New Roman"/>
          <w:i/>
          <w:szCs w:val="28"/>
        </w:rPr>
        <w:t>Mecanismul de direcţie</w:t>
      </w:r>
      <w:r w:rsidRPr="002E0EC6">
        <w:rPr>
          <w:rFonts w:eastAsia="Times New Roman" w:cs="Times New Roman"/>
          <w:szCs w:val="28"/>
        </w:rPr>
        <w:t xml:space="preserve"> serveşte la schimbarea direcţiei de mers a automobilului, prin schimbarea planului roţilor de direcţie în raport cu planul longitudinal al automobilului.</w:t>
      </w:r>
    </w:p>
    <w:p w:rsidR="00535314" w:rsidRPr="002E0EC6" w:rsidRDefault="00535314" w:rsidP="00535314">
      <w:pPr>
        <w:spacing w:line="240" w:lineRule="auto"/>
        <w:rPr>
          <w:rFonts w:eastAsia="Times New Roman" w:cs="Times New Roman"/>
          <w:szCs w:val="28"/>
        </w:rPr>
      </w:pPr>
      <w:r w:rsidRPr="001F1633">
        <w:rPr>
          <w:rFonts w:eastAsia="Times New Roman" w:cs="Times New Roman"/>
          <w:i/>
          <w:szCs w:val="28"/>
        </w:rPr>
        <w:lastRenderedPageBreak/>
        <w:t>Sistemul de frânare</w:t>
      </w:r>
      <w:r w:rsidRPr="002E0EC6">
        <w:rPr>
          <w:rFonts w:eastAsia="Times New Roman" w:cs="Times New Roman"/>
          <w:szCs w:val="28"/>
        </w:rPr>
        <w:t xml:space="preserve"> serveşte la reducerea vitezei automobilului după dorinţa conducătorului, sau chiar la oprire, precum şi la imobilizarea lui în timpul parcării pe un drum orizontal sau pe o pantă.</w:t>
      </w:r>
    </w:p>
    <w:p w:rsidR="00535314" w:rsidRPr="002E0EC6" w:rsidRDefault="00535314" w:rsidP="00535314">
      <w:pPr>
        <w:spacing w:line="240" w:lineRule="auto"/>
        <w:rPr>
          <w:rFonts w:eastAsia="Times New Roman" w:cs="Times New Roman"/>
          <w:szCs w:val="28"/>
        </w:rPr>
      </w:pPr>
      <w:r w:rsidRPr="001F1633">
        <w:rPr>
          <w:rFonts w:eastAsia="Times New Roman" w:cs="Times New Roman"/>
          <w:i/>
          <w:szCs w:val="28"/>
        </w:rPr>
        <w:t>Organele de susţinere şi propulsie</w:t>
      </w:r>
      <w:r w:rsidRPr="002E0EC6">
        <w:rPr>
          <w:rFonts w:eastAsia="Times New Roman" w:cs="Times New Roman"/>
          <w:szCs w:val="28"/>
        </w:rPr>
        <w:t xml:space="preserve"> cuprind: cadrul, carterele punţilor, roţile şi suspensia.</w:t>
      </w:r>
    </w:p>
    <w:p w:rsidR="00535314" w:rsidRPr="002E0EC6" w:rsidRDefault="00535314" w:rsidP="00535314">
      <w:pPr>
        <w:spacing w:line="240" w:lineRule="auto"/>
        <w:rPr>
          <w:rFonts w:eastAsia="Times New Roman" w:cs="Times New Roman"/>
          <w:szCs w:val="28"/>
        </w:rPr>
      </w:pPr>
      <w:r w:rsidRPr="002E0EC6">
        <w:rPr>
          <w:rFonts w:eastAsia="Times New Roman" w:cs="Times New Roman"/>
          <w:szCs w:val="28"/>
        </w:rPr>
        <w:t>Cadrul constituie suportul pe care se montează organele şi mecanismele componente ale automobilului.</w:t>
      </w:r>
    </w:p>
    <w:p w:rsidR="00535314" w:rsidRPr="002E0EC6" w:rsidRDefault="00535314" w:rsidP="00535314">
      <w:pPr>
        <w:spacing w:line="240" w:lineRule="auto"/>
        <w:rPr>
          <w:rFonts w:eastAsia="Times New Roman" w:cs="Times New Roman"/>
          <w:szCs w:val="28"/>
        </w:rPr>
      </w:pPr>
      <w:r w:rsidRPr="002E0EC6">
        <w:rPr>
          <w:rFonts w:eastAsia="Times New Roman" w:cs="Times New Roman"/>
          <w:szCs w:val="28"/>
        </w:rPr>
        <w:t>Sistemul de propulsie transformă mişcarea de rotaţie în mişcare de translaţie şi ajută ca automobilul să se sprijine pe drum sau pe sol.</w:t>
      </w:r>
    </w:p>
    <w:p w:rsidR="00535314" w:rsidRPr="002E0EC6" w:rsidRDefault="00535314" w:rsidP="00535314">
      <w:pPr>
        <w:spacing w:line="240" w:lineRule="auto"/>
        <w:rPr>
          <w:rFonts w:eastAsia="Times New Roman" w:cs="Times New Roman"/>
          <w:szCs w:val="28"/>
        </w:rPr>
      </w:pPr>
      <w:r w:rsidRPr="002E0EC6">
        <w:rPr>
          <w:rFonts w:eastAsia="Times New Roman" w:cs="Times New Roman"/>
          <w:szCs w:val="28"/>
        </w:rPr>
        <w:t>Suspensia transformă şocurile în oscilaţii cu amplitudine şi frecvenţă suportabile de către călători şi amortizează oscilaţiile, evitând fenomenul de rezonanţă.</w:t>
      </w:r>
    </w:p>
    <w:p w:rsidR="00535314" w:rsidRPr="002E0EC6" w:rsidRDefault="00535314" w:rsidP="00535314">
      <w:pPr>
        <w:spacing w:line="240" w:lineRule="auto"/>
        <w:rPr>
          <w:rFonts w:eastAsia="Times New Roman" w:cs="Times New Roman"/>
          <w:szCs w:val="28"/>
        </w:rPr>
      </w:pPr>
      <w:r w:rsidRPr="001F1633">
        <w:rPr>
          <w:rFonts w:eastAsia="Times New Roman" w:cs="Times New Roman"/>
          <w:i/>
          <w:szCs w:val="28"/>
        </w:rPr>
        <w:t>Instalaţiile auxiliare</w:t>
      </w:r>
      <w:r w:rsidRPr="002E0EC6">
        <w:rPr>
          <w:rFonts w:eastAsia="Times New Roman" w:cs="Times New Roman"/>
          <w:szCs w:val="28"/>
        </w:rPr>
        <w:t xml:space="preserve"> servesc la asigurarea confortului, siguranţei circulaţiei şi a controlului exploatării.</w:t>
      </w:r>
    </w:p>
    <w:p w:rsidR="00535314" w:rsidRPr="002E0EC6" w:rsidRDefault="00535314" w:rsidP="00535314">
      <w:pPr>
        <w:spacing w:line="240" w:lineRule="auto"/>
        <w:rPr>
          <w:rFonts w:eastAsia="Times New Roman" w:cs="Times New Roman"/>
          <w:szCs w:val="28"/>
        </w:rPr>
      </w:pPr>
      <w:r w:rsidRPr="002E0EC6">
        <w:rPr>
          <w:rFonts w:eastAsia="Times New Roman" w:cs="Times New Roman"/>
          <w:szCs w:val="28"/>
        </w:rPr>
        <w:t>Instalaţiile auxiliare ale automobilelor cuprind: instalaţia de iluminat, instalaţia de semnalizare, instalaţia de încălzire şi aerisire, ştergătoarele de parbriz etc.</w:t>
      </w:r>
    </w:p>
    <w:p w:rsidR="00535314" w:rsidRPr="002E0EC6" w:rsidRDefault="00535314" w:rsidP="00535314">
      <w:pPr>
        <w:spacing w:line="240" w:lineRule="auto"/>
        <w:rPr>
          <w:rFonts w:eastAsia="Times New Roman" w:cs="Times New Roman"/>
          <w:szCs w:val="28"/>
        </w:rPr>
      </w:pPr>
      <w:r w:rsidRPr="001F1633">
        <w:rPr>
          <w:rFonts w:eastAsia="Times New Roman" w:cs="Times New Roman"/>
          <w:i/>
          <w:szCs w:val="28"/>
        </w:rPr>
        <w:t>Caroseria</w:t>
      </w:r>
      <w:r w:rsidRPr="002E0EC6">
        <w:rPr>
          <w:rFonts w:eastAsia="Times New Roman" w:cs="Times New Roman"/>
          <w:szCs w:val="28"/>
        </w:rPr>
        <w:t xml:space="preserve"> serveşte ca organ purtător pentru pasagerii sau mărfurile care se transportă.</w:t>
      </w:r>
    </w:p>
    <w:p w:rsidR="00535314" w:rsidRPr="002E0EC6" w:rsidRDefault="00535314" w:rsidP="00535314">
      <w:pPr>
        <w:spacing w:line="240" w:lineRule="auto"/>
        <w:rPr>
          <w:rFonts w:eastAsia="Times New Roman" w:cs="Times New Roman"/>
          <w:szCs w:val="28"/>
        </w:rPr>
      </w:pPr>
      <w:r w:rsidRPr="002E0EC6">
        <w:rPr>
          <w:rFonts w:eastAsia="Times New Roman" w:cs="Times New Roman"/>
          <w:szCs w:val="28"/>
        </w:rPr>
        <w:t xml:space="preserve">La multe autoturisme şi la unele autobuze moderne, caroseria preia şi rolul cadrului (caroserii </w:t>
      </w:r>
      <w:proofErr w:type="spellStart"/>
      <w:r w:rsidRPr="002E0EC6">
        <w:rPr>
          <w:rFonts w:eastAsia="Times New Roman" w:cs="Times New Roman"/>
          <w:szCs w:val="28"/>
        </w:rPr>
        <w:t>autoportante</w:t>
      </w:r>
      <w:proofErr w:type="spellEnd"/>
      <w:r w:rsidRPr="002E0EC6">
        <w:rPr>
          <w:rFonts w:eastAsia="Times New Roman" w:cs="Times New Roman"/>
          <w:szCs w:val="28"/>
        </w:rPr>
        <w:t>).</w:t>
      </w:r>
    </w:p>
    <w:p w:rsidR="0041176F" w:rsidRPr="00412B11" w:rsidRDefault="00535314" w:rsidP="0041176F">
      <w:pPr>
        <w:pStyle w:val="Titlu2"/>
        <w:rPr>
          <w:rFonts w:eastAsia="Times New Roman"/>
        </w:rPr>
      </w:pPr>
      <w:bookmarkStart w:id="3" w:name="_Toc225578902"/>
      <w:r w:rsidRPr="002E0EC6">
        <w:rPr>
          <w:rFonts w:eastAsia="Times New Roman"/>
        </w:rPr>
        <w:t>1.</w:t>
      </w:r>
      <w:r w:rsidR="0041176F">
        <w:rPr>
          <w:rFonts w:eastAsia="Times New Roman"/>
        </w:rPr>
        <w:t>2</w:t>
      </w:r>
      <w:r w:rsidRPr="002E0EC6">
        <w:rPr>
          <w:rFonts w:eastAsia="Times New Roman"/>
        </w:rPr>
        <w:t xml:space="preserve">. </w:t>
      </w:r>
      <w:r w:rsidR="0041176F">
        <w:rPr>
          <w:rFonts w:eastAsia="Times New Roman"/>
        </w:rPr>
        <w:t xml:space="preserve">Cuplaje. </w:t>
      </w:r>
      <w:r w:rsidR="0041176F" w:rsidRPr="00412B11">
        <w:rPr>
          <w:rFonts w:eastAsia="Times New Roman"/>
        </w:rPr>
        <w:t>Caracteristici.</w:t>
      </w:r>
      <w:r w:rsidR="0041176F">
        <w:rPr>
          <w:rFonts w:eastAsia="Times New Roman"/>
        </w:rPr>
        <w:t xml:space="preserve"> </w:t>
      </w:r>
      <w:r w:rsidR="0041176F" w:rsidRPr="00412B11">
        <w:rPr>
          <w:rFonts w:eastAsia="Times New Roman"/>
        </w:rPr>
        <w:t>Rol funcţional.</w:t>
      </w:r>
      <w:r w:rsidR="0041176F">
        <w:rPr>
          <w:rFonts w:eastAsia="Times New Roman"/>
        </w:rPr>
        <w:t xml:space="preserve"> </w:t>
      </w:r>
      <w:r w:rsidR="0041176F" w:rsidRPr="00412B11">
        <w:rPr>
          <w:rFonts w:eastAsia="Times New Roman"/>
        </w:rPr>
        <w:t>Tipuri constructive.</w:t>
      </w:r>
      <w:bookmarkEnd w:id="3"/>
    </w:p>
    <w:p w:rsidR="0041176F" w:rsidRPr="00412B11" w:rsidRDefault="0041176F" w:rsidP="0041176F">
      <w:r w:rsidRPr="0041176F">
        <w:rPr>
          <w:i/>
        </w:rPr>
        <w:t>Cuplajele sunt organe de maşini care au rolul de a prelua şi transmite momentul şi puterea între doi arbori</w:t>
      </w:r>
      <w:r w:rsidRPr="00412B11">
        <w:t>.</w:t>
      </w:r>
      <w:r>
        <w:t xml:space="preserve"> </w:t>
      </w:r>
      <w:r w:rsidRPr="00412B11">
        <w:t>Utilizarea cuplajelor evită construcţia unor arbori de lungimi mari şi foarte mari. Pentru a asigura o bună funcţionalitate,cuplajele trebuie să îndeplinească următoarele condiţii:</w:t>
      </w:r>
    </w:p>
    <w:p w:rsidR="0041176F" w:rsidRPr="00412B11" w:rsidRDefault="0041176F" w:rsidP="0041176F">
      <w:r w:rsidRPr="00412B11">
        <w:t>&gt; capacitate de transmitere totală a momentului de torsiune;</w:t>
      </w:r>
    </w:p>
    <w:p w:rsidR="0041176F" w:rsidRPr="00412B11" w:rsidRDefault="0041176F" w:rsidP="0041176F">
      <w:r w:rsidRPr="00412B11">
        <w:t>&gt; capacitate de atenuare a şocurilor;</w:t>
      </w:r>
    </w:p>
    <w:p w:rsidR="0041176F" w:rsidRPr="00412B11" w:rsidRDefault="0041176F" w:rsidP="0041176F">
      <w:r w:rsidRPr="00412B11">
        <w:t>&gt; capacitate de preluare temporară a unor suprasarcini;</w:t>
      </w:r>
    </w:p>
    <w:p w:rsidR="0041176F" w:rsidRPr="00412B11" w:rsidRDefault="0041176F" w:rsidP="0041176F">
      <w:r w:rsidRPr="00412B11">
        <w:t>&gt; dimensiuni constructive cât mai reduse;</w:t>
      </w:r>
    </w:p>
    <w:p w:rsidR="0041176F" w:rsidRPr="00412B11" w:rsidRDefault="0041176F" w:rsidP="0041176F">
      <w:r w:rsidRPr="00412B11">
        <w:t>&gt; asigurarea condiţiei de interschimbabilitate.</w:t>
      </w:r>
    </w:p>
    <w:p w:rsidR="0041176F" w:rsidRPr="00412B11" w:rsidRDefault="0041176F" w:rsidP="0041176F">
      <w:r w:rsidRPr="00412B11">
        <w:t>Clasificarea cuplajelor</w:t>
      </w:r>
    </w:p>
    <w:p w:rsidR="0041176F" w:rsidRPr="00412B11" w:rsidRDefault="0041176F" w:rsidP="0041176F">
      <w:r w:rsidRPr="00412B11">
        <w:t>&gt; după modul de funcţionare:</w:t>
      </w:r>
    </w:p>
    <w:p w:rsidR="0041176F" w:rsidRPr="00412B11" w:rsidRDefault="0041176F" w:rsidP="0041176F">
      <w:r w:rsidRPr="00412B11">
        <w:t>&gt;  permanente;</w:t>
      </w:r>
    </w:p>
    <w:p w:rsidR="0041176F" w:rsidRPr="00412B11" w:rsidRDefault="0041176F" w:rsidP="0041176F">
      <w:r w:rsidRPr="00412B11">
        <w:t>&gt;  intermitente.</w:t>
      </w:r>
    </w:p>
    <w:p w:rsidR="0041176F" w:rsidRPr="00412B11" w:rsidRDefault="0041176F" w:rsidP="0041176F">
      <w:r w:rsidRPr="0041176F">
        <w:rPr>
          <w:b/>
          <w:i/>
        </w:rPr>
        <w:t>Cuplajele permanente</w:t>
      </w:r>
      <w:r w:rsidRPr="00412B11">
        <w:t xml:space="preserve"> se clasifică în două grupe:</w:t>
      </w:r>
    </w:p>
    <w:p w:rsidR="0041176F" w:rsidRPr="00412B11" w:rsidRDefault="0041176F" w:rsidP="0041176F">
      <w:r w:rsidRPr="00412B11">
        <w:t>1. Cuplaje fixe:</w:t>
      </w:r>
    </w:p>
    <w:p w:rsidR="0041176F" w:rsidRPr="00412B11" w:rsidRDefault="0041176F" w:rsidP="0041176F">
      <w:pPr>
        <w:ind w:left="707"/>
      </w:pPr>
      <w:r w:rsidRPr="00412B11">
        <w:t>a. cu manşon dintr-o bucată;</w:t>
      </w:r>
    </w:p>
    <w:p w:rsidR="0041176F" w:rsidRPr="00412B11" w:rsidRDefault="0041176F" w:rsidP="0041176F">
      <w:pPr>
        <w:ind w:left="707"/>
      </w:pPr>
      <w:r w:rsidRPr="00412B11">
        <w:lastRenderedPageBreak/>
        <w:t>b. cu manşon din două bucăţi;</w:t>
      </w:r>
    </w:p>
    <w:p w:rsidR="0041176F" w:rsidRPr="00412B11" w:rsidRDefault="0041176F" w:rsidP="0041176F">
      <w:pPr>
        <w:ind w:left="707"/>
      </w:pPr>
      <w:r w:rsidRPr="00412B11">
        <w:t>c. cu flanşe.</w:t>
      </w:r>
    </w:p>
    <w:p w:rsidR="0041176F" w:rsidRPr="00412B11" w:rsidRDefault="0041176F" w:rsidP="0041176F">
      <w:r w:rsidRPr="00412B11">
        <w:t>2. Cuplaje mobile:</w:t>
      </w:r>
    </w:p>
    <w:p w:rsidR="0041176F" w:rsidRPr="00412B11" w:rsidRDefault="0041176F" w:rsidP="0041176F">
      <w:pPr>
        <w:ind w:left="707"/>
      </w:pPr>
      <w:r w:rsidRPr="00412B11">
        <w:t xml:space="preserve">a. </w:t>
      </w:r>
      <w:proofErr w:type="spellStart"/>
      <w:r w:rsidRPr="00412B11">
        <w:t>Oldham</w:t>
      </w:r>
      <w:proofErr w:type="spellEnd"/>
      <w:r w:rsidRPr="00412B11">
        <w:t>;</w:t>
      </w:r>
    </w:p>
    <w:p w:rsidR="0041176F" w:rsidRPr="00412B11" w:rsidRDefault="0041176F" w:rsidP="0041176F">
      <w:pPr>
        <w:ind w:left="707"/>
      </w:pPr>
      <w:r w:rsidRPr="00412B11">
        <w:t>b. cardanic;</w:t>
      </w:r>
    </w:p>
    <w:p w:rsidR="0041176F" w:rsidRPr="00412B11" w:rsidRDefault="0041176F" w:rsidP="0041176F">
      <w:pPr>
        <w:ind w:left="707"/>
      </w:pPr>
      <w:r w:rsidRPr="00412B11">
        <w:t>c. cu elemente elastice.</w:t>
      </w:r>
    </w:p>
    <w:p w:rsidR="0041176F" w:rsidRPr="00412B11" w:rsidRDefault="0041176F" w:rsidP="0041176F">
      <w:r w:rsidRPr="0041176F">
        <w:rPr>
          <w:b/>
          <w:i/>
        </w:rPr>
        <w:t>Cuplajele intermitente</w:t>
      </w:r>
      <w:r w:rsidRPr="00412B11">
        <w:t xml:space="preserve"> (ambreiaje) se clasifică astfel:</w:t>
      </w:r>
    </w:p>
    <w:p w:rsidR="0041176F" w:rsidRPr="00412B11" w:rsidRDefault="0041176F" w:rsidP="0041176F">
      <w:pPr>
        <w:ind w:left="707"/>
      </w:pPr>
      <w:r w:rsidRPr="00412B11">
        <w:t>1. Cuplaje comandate:</w:t>
      </w:r>
    </w:p>
    <w:p w:rsidR="0041176F" w:rsidRPr="00412B11" w:rsidRDefault="0041176F" w:rsidP="0041176F">
      <w:pPr>
        <w:ind w:left="1415"/>
      </w:pPr>
      <w:r w:rsidRPr="00412B11">
        <w:t>a. cu contact rigid(cuplaj cu gheare);</w:t>
      </w:r>
    </w:p>
    <w:p w:rsidR="0041176F" w:rsidRPr="00412B11" w:rsidRDefault="0041176F" w:rsidP="0041176F">
      <w:pPr>
        <w:ind w:left="1415"/>
      </w:pPr>
      <w:r w:rsidRPr="00412B11">
        <w:t>b. cu contact el</w:t>
      </w:r>
      <w:r w:rsidR="00C0024A">
        <w:t>a</w:t>
      </w:r>
      <w:r w:rsidRPr="00412B11">
        <w:t>stic(cu fricţiune).</w:t>
      </w:r>
    </w:p>
    <w:p w:rsidR="0041176F" w:rsidRPr="00412B11" w:rsidRDefault="0041176F" w:rsidP="0041176F">
      <w:pPr>
        <w:ind w:left="707"/>
      </w:pPr>
      <w:r w:rsidRPr="00412B11">
        <w:t>2. Cuplaje automate:</w:t>
      </w:r>
    </w:p>
    <w:p w:rsidR="0041176F" w:rsidRPr="00412B11" w:rsidRDefault="0041176F" w:rsidP="0041176F">
      <w:pPr>
        <w:ind w:left="1415"/>
      </w:pPr>
      <w:r w:rsidRPr="00412B11">
        <w:t>a. cuplaj conic;</w:t>
      </w:r>
    </w:p>
    <w:p w:rsidR="0041176F" w:rsidRPr="00412B11" w:rsidRDefault="0041176F" w:rsidP="0041176F">
      <w:pPr>
        <w:ind w:left="1415"/>
      </w:pPr>
      <w:r w:rsidRPr="00412B11">
        <w:t>b. cu sabot;</w:t>
      </w:r>
    </w:p>
    <w:p w:rsidR="0041176F" w:rsidRPr="00412B11" w:rsidRDefault="0041176F" w:rsidP="0041176F">
      <w:pPr>
        <w:ind w:left="1415"/>
      </w:pPr>
      <w:r w:rsidRPr="00412B11">
        <w:t>c. cu discuri multiple.</w:t>
      </w:r>
    </w:p>
    <w:p w:rsidR="0041176F" w:rsidRPr="00412B11" w:rsidRDefault="0041176F" w:rsidP="00365063">
      <w:pPr>
        <w:pStyle w:val="Titlu3"/>
      </w:pPr>
      <w:bookmarkStart w:id="4" w:name="_Toc225578903"/>
      <w:r w:rsidRPr="00412B11">
        <w:t>Cuplaje permanente. Cuplaje fixe</w:t>
      </w:r>
      <w:bookmarkEnd w:id="4"/>
    </w:p>
    <w:p w:rsidR="0041176F" w:rsidRPr="00365063" w:rsidRDefault="0041176F" w:rsidP="0041176F">
      <w:pPr>
        <w:rPr>
          <w:b/>
          <w:i/>
        </w:rPr>
      </w:pPr>
      <w:r w:rsidRPr="00365063">
        <w:rPr>
          <w:b/>
          <w:i/>
        </w:rPr>
        <w:t>Cuplajul cu manşon dintr-o bucată</w:t>
      </w:r>
    </w:p>
    <w:p w:rsidR="0041176F" w:rsidRDefault="0041176F" w:rsidP="0041176F">
      <w:r w:rsidRPr="00412B11">
        <w:t>Mişcarea este transmisă de la arbore la manşon cu ajutorul unor pene longitudinale sau prin ştifturi transversale.</w:t>
      </w:r>
      <w:r>
        <w:t xml:space="preserve"> </w:t>
      </w:r>
    </w:p>
    <w:p w:rsidR="0041176F" w:rsidRPr="00412B11" w:rsidRDefault="0041176F" w:rsidP="0041176F">
      <w:r w:rsidRPr="00412B11">
        <w:t>Dimensionarea manşonului constă în determinarea diametrului exterior:</w:t>
      </w:r>
    </w:p>
    <w:p w:rsidR="00535314" w:rsidRPr="00365063" w:rsidRDefault="0041176F" w:rsidP="00365063">
      <w:pPr>
        <w:ind w:firstLine="0"/>
        <w:rPr>
          <w:i/>
        </w:rPr>
      </w:pPr>
      <w:r>
        <w:rPr>
          <w:noProof/>
          <w:lang w:eastAsia="ro-RO"/>
        </w:rPr>
        <w:drawing>
          <wp:inline distT="0" distB="0" distL="0" distR="0">
            <wp:extent cx="3094074" cy="3341593"/>
            <wp:effectExtent l="19050" t="0" r="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3090270" cy="3337485"/>
                    </a:xfrm>
                    <a:prstGeom prst="rect">
                      <a:avLst/>
                    </a:prstGeom>
                    <a:noFill/>
                    <a:ln w="9525">
                      <a:noFill/>
                      <a:miter lim="800000"/>
                      <a:headEnd/>
                      <a:tailEnd/>
                    </a:ln>
                  </pic:spPr>
                </pic:pic>
              </a:graphicData>
            </a:graphic>
          </wp:inline>
        </w:drawing>
      </w:r>
      <w:r w:rsidR="00365063" w:rsidRPr="00365063">
        <w:rPr>
          <w:i/>
        </w:rPr>
        <w:t>Figura 1.2.</w:t>
      </w:r>
      <w:r w:rsidR="00365063">
        <w:rPr>
          <w:i/>
        </w:rPr>
        <w:t>Cuplaj cu manşon</w:t>
      </w:r>
    </w:p>
    <w:p w:rsidR="0041176F" w:rsidRDefault="00365063" w:rsidP="00365063">
      <w:pPr>
        <w:jc w:val="center"/>
      </w:pPr>
      <w:r>
        <w:rPr>
          <w:noProof/>
          <w:lang w:eastAsia="ro-RO"/>
        </w:rPr>
        <w:drawing>
          <wp:inline distT="0" distB="0" distL="0" distR="0">
            <wp:extent cx="1522671" cy="612291"/>
            <wp:effectExtent l="19050" t="0" r="1329"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1527012" cy="614037"/>
                    </a:xfrm>
                    <a:prstGeom prst="rect">
                      <a:avLst/>
                    </a:prstGeom>
                    <a:noFill/>
                    <a:ln w="9525">
                      <a:noFill/>
                      <a:miter lim="800000"/>
                      <a:headEnd/>
                      <a:tailEnd/>
                    </a:ln>
                  </pic:spPr>
                </pic:pic>
              </a:graphicData>
            </a:graphic>
          </wp:inline>
        </w:drawing>
      </w:r>
      <w:r w:rsidRPr="00365063">
        <w:t xml:space="preserve"> </w:t>
      </w:r>
      <w:r>
        <w:rPr>
          <w:noProof/>
          <w:lang w:eastAsia="ro-RO"/>
        </w:rPr>
        <w:drawing>
          <wp:inline distT="0" distB="0" distL="0" distR="0">
            <wp:extent cx="2967351" cy="701749"/>
            <wp:effectExtent l="19050" t="0" r="4449" b="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srcRect/>
                    <a:stretch>
                      <a:fillRect/>
                    </a:stretch>
                  </pic:blipFill>
                  <pic:spPr bwMode="auto">
                    <a:xfrm>
                      <a:off x="0" y="0"/>
                      <a:ext cx="2972876" cy="703056"/>
                    </a:xfrm>
                    <a:prstGeom prst="rect">
                      <a:avLst/>
                    </a:prstGeom>
                    <a:noFill/>
                    <a:ln w="9525">
                      <a:noFill/>
                      <a:miter lim="800000"/>
                      <a:headEnd/>
                      <a:tailEnd/>
                    </a:ln>
                  </pic:spPr>
                </pic:pic>
              </a:graphicData>
            </a:graphic>
          </wp:inline>
        </w:drawing>
      </w:r>
    </w:p>
    <w:p w:rsidR="00365063" w:rsidRPr="00365063" w:rsidRDefault="00365063" w:rsidP="00365063">
      <w:pPr>
        <w:rPr>
          <w:b/>
          <w:i/>
        </w:rPr>
      </w:pPr>
      <w:r w:rsidRPr="00365063">
        <w:rPr>
          <w:b/>
          <w:i/>
        </w:rPr>
        <w:lastRenderedPageBreak/>
        <w:t>Cuplajul cu flanşe</w:t>
      </w:r>
    </w:p>
    <w:p w:rsidR="00365063" w:rsidRPr="00412B11" w:rsidRDefault="00365063" w:rsidP="00365063">
      <w:r w:rsidRPr="00412B11">
        <w:t>Cuplajul cu flanşe,prezintă două flanşe care se pot asambla pe capetele de arbori prin pene,presare la rece sau la cald,</w:t>
      </w:r>
      <w:r>
        <w:t xml:space="preserve"> </w:t>
      </w:r>
      <w:r w:rsidRPr="00412B11">
        <w:t>sudare</w:t>
      </w:r>
      <w:r>
        <w:t xml:space="preserve"> </w:t>
      </w:r>
      <w:r w:rsidRPr="00412B11">
        <w:t>se disting două cazuri:</w:t>
      </w:r>
    </w:p>
    <w:p w:rsidR="00365063" w:rsidRPr="00412B11" w:rsidRDefault="00365063" w:rsidP="00365063">
      <w:r w:rsidRPr="00412B11">
        <w:t>1. cuplaje asamblate cu şuruburi fără joc;</w:t>
      </w:r>
    </w:p>
    <w:p w:rsidR="00365063" w:rsidRDefault="00365063" w:rsidP="00365063">
      <w:r w:rsidRPr="00412B11">
        <w:t>2. cuplaje asamblate cu şuruburi cu joc.</w:t>
      </w:r>
    </w:p>
    <w:p w:rsidR="00365063" w:rsidRDefault="00365063" w:rsidP="00365063">
      <w:pPr>
        <w:ind w:firstLine="0"/>
        <w:jc w:val="center"/>
      </w:pPr>
      <w:r>
        <w:rPr>
          <w:noProof/>
          <w:lang w:eastAsia="ro-RO"/>
        </w:rPr>
        <w:drawing>
          <wp:inline distT="0" distB="0" distL="0" distR="0">
            <wp:extent cx="4627536" cy="5261316"/>
            <wp:effectExtent l="19050" t="0" r="1614"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4632294" cy="5266725"/>
                    </a:xfrm>
                    <a:prstGeom prst="rect">
                      <a:avLst/>
                    </a:prstGeom>
                    <a:noFill/>
                    <a:ln w="9525">
                      <a:noFill/>
                      <a:miter lim="800000"/>
                      <a:headEnd/>
                      <a:tailEnd/>
                    </a:ln>
                  </pic:spPr>
                </pic:pic>
              </a:graphicData>
            </a:graphic>
          </wp:inline>
        </w:drawing>
      </w:r>
    </w:p>
    <w:p w:rsidR="00365063" w:rsidRPr="00365063" w:rsidRDefault="00365063" w:rsidP="00365063">
      <w:pPr>
        <w:ind w:firstLine="0"/>
        <w:jc w:val="center"/>
        <w:rPr>
          <w:i/>
        </w:rPr>
      </w:pPr>
      <w:r w:rsidRPr="00365063">
        <w:rPr>
          <w:i/>
        </w:rPr>
        <w:t>Figura 1.3. Cuplajul cu flanşă</w:t>
      </w:r>
    </w:p>
    <w:p w:rsidR="0041176F" w:rsidRDefault="00365063" w:rsidP="00365063">
      <w:r w:rsidRPr="00412B11">
        <w:t>Prin calculul de dimensionare se determină diametrul şurubului:</w:t>
      </w:r>
    </w:p>
    <w:p w:rsidR="0041176F" w:rsidRDefault="00365063" w:rsidP="0041176F">
      <w:r>
        <w:rPr>
          <w:noProof/>
          <w:lang w:eastAsia="ro-RO"/>
        </w:rPr>
        <w:drawing>
          <wp:inline distT="0" distB="0" distL="0" distR="0">
            <wp:extent cx="1349163" cy="627321"/>
            <wp:effectExtent l="19050" t="0" r="3387"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srcRect/>
                    <a:stretch>
                      <a:fillRect/>
                    </a:stretch>
                  </pic:blipFill>
                  <pic:spPr bwMode="auto">
                    <a:xfrm>
                      <a:off x="0" y="0"/>
                      <a:ext cx="1349210" cy="627343"/>
                    </a:xfrm>
                    <a:prstGeom prst="rect">
                      <a:avLst/>
                    </a:prstGeom>
                    <a:noFill/>
                    <a:ln w="9525">
                      <a:noFill/>
                      <a:miter lim="800000"/>
                      <a:headEnd/>
                      <a:tailEnd/>
                    </a:ln>
                  </pic:spPr>
                </pic:pic>
              </a:graphicData>
            </a:graphic>
          </wp:inline>
        </w:drawing>
      </w:r>
      <w:r w:rsidRPr="00365063">
        <w:t xml:space="preserve"> </w:t>
      </w:r>
      <w:r>
        <w:rPr>
          <w:noProof/>
          <w:lang w:eastAsia="ro-RO"/>
        </w:rPr>
        <w:drawing>
          <wp:inline distT="0" distB="0" distL="0" distR="0">
            <wp:extent cx="2341378" cy="998942"/>
            <wp:effectExtent l="19050" t="0" r="1772" b="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2340287" cy="998476"/>
                    </a:xfrm>
                    <a:prstGeom prst="rect">
                      <a:avLst/>
                    </a:prstGeom>
                    <a:noFill/>
                    <a:ln w="9525">
                      <a:noFill/>
                      <a:miter lim="800000"/>
                      <a:headEnd/>
                      <a:tailEnd/>
                    </a:ln>
                  </pic:spPr>
                </pic:pic>
              </a:graphicData>
            </a:graphic>
          </wp:inline>
        </w:drawing>
      </w:r>
    </w:p>
    <w:p w:rsidR="00365063" w:rsidRDefault="00365063" w:rsidP="00365063"/>
    <w:p w:rsidR="00365063" w:rsidRDefault="00365063" w:rsidP="00365063"/>
    <w:p w:rsidR="00365063" w:rsidRDefault="00365063" w:rsidP="00365063"/>
    <w:p w:rsidR="00365063" w:rsidRDefault="00365063" w:rsidP="00365063"/>
    <w:p w:rsidR="00365063" w:rsidRPr="00365063" w:rsidRDefault="00365063" w:rsidP="00365063">
      <w:pPr>
        <w:rPr>
          <w:b/>
          <w:i/>
        </w:rPr>
      </w:pPr>
      <w:r w:rsidRPr="00365063">
        <w:rPr>
          <w:b/>
          <w:i/>
        </w:rPr>
        <w:lastRenderedPageBreak/>
        <w:t>Cuplajul cardanic sferic</w:t>
      </w:r>
    </w:p>
    <w:p w:rsidR="0041176F" w:rsidRDefault="00365063" w:rsidP="00365063">
      <w:pPr>
        <w:ind w:firstLine="0"/>
        <w:jc w:val="center"/>
      </w:pPr>
      <w:r>
        <w:rPr>
          <w:noProof/>
          <w:lang w:eastAsia="ro-RO"/>
        </w:rPr>
        <w:drawing>
          <wp:inline distT="0" distB="0" distL="0" distR="0">
            <wp:extent cx="5579745" cy="2692416"/>
            <wp:effectExtent l="19050" t="0" r="1905" b="0"/>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srcRect/>
                    <a:stretch>
                      <a:fillRect/>
                    </a:stretch>
                  </pic:blipFill>
                  <pic:spPr bwMode="auto">
                    <a:xfrm>
                      <a:off x="0" y="0"/>
                      <a:ext cx="5579745" cy="2692416"/>
                    </a:xfrm>
                    <a:prstGeom prst="rect">
                      <a:avLst/>
                    </a:prstGeom>
                    <a:noFill/>
                    <a:ln w="9525">
                      <a:noFill/>
                      <a:miter lim="800000"/>
                      <a:headEnd/>
                      <a:tailEnd/>
                    </a:ln>
                  </pic:spPr>
                </pic:pic>
              </a:graphicData>
            </a:graphic>
          </wp:inline>
        </w:drawing>
      </w:r>
    </w:p>
    <w:p w:rsidR="0025271F" w:rsidRPr="0025271F" w:rsidRDefault="0025271F" w:rsidP="00365063">
      <w:pPr>
        <w:ind w:firstLine="0"/>
        <w:jc w:val="center"/>
        <w:rPr>
          <w:i/>
        </w:rPr>
      </w:pPr>
      <w:r w:rsidRPr="0025271F">
        <w:rPr>
          <w:i/>
        </w:rPr>
        <w:t xml:space="preserve">Figura 1. 4. Cuplajul </w:t>
      </w:r>
      <w:proofErr w:type="spellStart"/>
      <w:r w:rsidRPr="0025271F">
        <w:rPr>
          <w:i/>
        </w:rPr>
        <w:t>Oldham</w:t>
      </w:r>
      <w:proofErr w:type="spellEnd"/>
    </w:p>
    <w:p w:rsidR="0041176F" w:rsidRDefault="0041176F" w:rsidP="0041176F"/>
    <w:p w:rsidR="00365063" w:rsidRPr="00412B11" w:rsidRDefault="00365063" w:rsidP="00365063">
      <w:pPr>
        <w:pStyle w:val="Titlu3"/>
      </w:pPr>
      <w:bookmarkStart w:id="5" w:name="_Toc225578904"/>
      <w:r w:rsidRPr="00412B11">
        <w:t>Cuplaje intermitente.</w:t>
      </w:r>
      <w:r>
        <w:t xml:space="preserve"> Ambreiaje</w:t>
      </w:r>
      <w:bookmarkEnd w:id="5"/>
    </w:p>
    <w:p w:rsidR="00365063" w:rsidRPr="00412B11" w:rsidRDefault="00365063" w:rsidP="00365063">
      <w:r w:rsidRPr="00412B11">
        <w:t xml:space="preserve">Cuplajele intermitente, numite ambreiaje,pot fi cuplate sau decuplate în gol,iară demontare şi chiar în sarcină când sunt prevăzute cu elemente </w:t>
      </w:r>
      <w:proofErr w:type="spellStart"/>
      <w:r w:rsidRPr="00412B11">
        <w:t>elestice</w:t>
      </w:r>
      <w:proofErr w:type="spellEnd"/>
      <w:r w:rsidRPr="00412B11">
        <w:t xml:space="preserve"> pentru preluarea energiei de şoc.</w:t>
      </w:r>
    </w:p>
    <w:p w:rsidR="00365063" w:rsidRPr="00412B11" w:rsidRDefault="00365063" w:rsidP="00365063">
      <w:r w:rsidRPr="00412B11">
        <w:t>Ambreiajele pot fi realizate cu contact rigid sau elastic.</w:t>
      </w:r>
    </w:p>
    <w:p w:rsidR="00365063" w:rsidRPr="00365063" w:rsidRDefault="00365063" w:rsidP="00365063">
      <w:pPr>
        <w:rPr>
          <w:b/>
          <w:i/>
        </w:rPr>
      </w:pPr>
      <w:r w:rsidRPr="00365063">
        <w:rPr>
          <w:b/>
          <w:i/>
        </w:rPr>
        <w:t>Ambreiajul rigid cu gheare</w:t>
      </w:r>
    </w:p>
    <w:p w:rsidR="0041176F" w:rsidRDefault="00365063" w:rsidP="00365063">
      <w:r w:rsidRPr="00412B11">
        <w:t>Ambreiajul cu contact rigid prezintă şocuri la ambreiere</w:t>
      </w:r>
    </w:p>
    <w:p w:rsidR="0041176F" w:rsidRDefault="0025271F" w:rsidP="0025271F">
      <w:pPr>
        <w:ind w:firstLine="0"/>
        <w:jc w:val="center"/>
      </w:pPr>
      <w:r>
        <w:rPr>
          <w:noProof/>
          <w:lang w:eastAsia="ro-RO"/>
        </w:rPr>
        <w:drawing>
          <wp:inline distT="0" distB="0" distL="0" distR="0">
            <wp:extent cx="3288121" cy="3125972"/>
            <wp:effectExtent l="19050" t="0" r="7529"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3298394" cy="3135738"/>
                    </a:xfrm>
                    <a:prstGeom prst="rect">
                      <a:avLst/>
                    </a:prstGeom>
                    <a:noFill/>
                    <a:ln w="9525">
                      <a:noFill/>
                      <a:miter lim="800000"/>
                      <a:headEnd/>
                      <a:tailEnd/>
                    </a:ln>
                  </pic:spPr>
                </pic:pic>
              </a:graphicData>
            </a:graphic>
          </wp:inline>
        </w:drawing>
      </w:r>
    </w:p>
    <w:p w:rsidR="004712DD" w:rsidRPr="004712DD" w:rsidRDefault="0025271F" w:rsidP="004712DD">
      <w:pPr>
        <w:jc w:val="center"/>
        <w:rPr>
          <w:i/>
        </w:rPr>
      </w:pPr>
      <w:r w:rsidRPr="004712DD">
        <w:rPr>
          <w:i/>
        </w:rPr>
        <w:t xml:space="preserve">Figura </w:t>
      </w:r>
      <w:r w:rsidR="004712DD" w:rsidRPr="004712DD">
        <w:rPr>
          <w:i/>
        </w:rPr>
        <w:t>1.5. Ambreiajul rigid cu gheare</w:t>
      </w:r>
    </w:p>
    <w:p w:rsidR="009A5D7F" w:rsidRPr="009A5D7F" w:rsidRDefault="009A5D7F" w:rsidP="009A5D7F">
      <w:pPr>
        <w:rPr>
          <w:b/>
          <w:i/>
        </w:rPr>
      </w:pPr>
      <w:r w:rsidRPr="009A5D7F">
        <w:rPr>
          <w:b/>
          <w:i/>
        </w:rPr>
        <w:lastRenderedPageBreak/>
        <w:t>Ambreiajul cu fricţiune</w:t>
      </w:r>
    </w:p>
    <w:p w:rsidR="0041176F" w:rsidRDefault="009A5D7F" w:rsidP="009A5D7F">
      <w:pPr>
        <w:ind w:firstLine="0"/>
        <w:jc w:val="center"/>
      </w:pPr>
      <w:r>
        <w:rPr>
          <w:noProof/>
          <w:lang w:eastAsia="ro-RO"/>
        </w:rPr>
        <w:drawing>
          <wp:inline distT="0" distB="0" distL="0" distR="0">
            <wp:extent cx="3479061" cy="1567782"/>
            <wp:effectExtent l="19050" t="0" r="7089"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493696" cy="1574377"/>
                    </a:xfrm>
                    <a:prstGeom prst="rect">
                      <a:avLst/>
                    </a:prstGeom>
                    <a:noFill/>
                    <a:ln w="9525">
                      <a:noFill/>
                      <a:miter lim="800000"/>
                      <a:headEnd/>
                      <a:tailEnd/>
                    </a:ln>
                  </pic:spPr>
                </pic:pic>
              </a:graphicData>
            </a:graphic>
          </wp:inline>
        </w:drawing>
      </w:r>
    </w:p>
    <w:p w:rsidR="009A5D7F" w:rsidRPr="009A5D7F" w:rsidRDefault="009A5D7F" w:rsidP="009A5D7F">
      <w:pPr>
        <w:ind w:firstLine="0"/>
        <w:jc w:val="center"/>
        <w:rPr>
          <w:i/>
        </w:rPr>
      </w:pPr>
      <w:r w:rsidRPr="009A5D7F">
        <w:rPr>
          <w:i/>
        </w:rPr>
        <w:t xml:space="preserve">Figura 1.6. Ambreiajul cu </w:t>
      </w:r>
      <w:proofErr w:type="spellStart"/>
      <w:r w:rsidRPr="009A5D7F">
        <w:rPr>
          <w:i/>
        </w:rPr>
        <w:t>frictiune-disc</w:t>
      </w:r>
      <w:proofErr w:type="spellEnd"/>
    </w:p>
    <w:p w:rsidR="0041176F" w:rsidRDefault="0041176F" w:rsidP="0041176F"/>
    <w:p w:rsidR="009A5D7F" w:rsidRPr="009A5D7F" w:rsidRDefault="009A5D7F" w:rsidP="009A5D7F">
      <w:pPr>
        <w:rPr>
          <w:b/>
          <w:i/>
        </w:rPr>
      </w:pPr>
      <w:r w:rsidRPr="009A5D7F">
        <w:rPr>
          <w:b/>
          <w:i/>
        </w:rPr>
        <w:t>Ambreiajul elastic cu discuri multiple</w:t>
      </w:r>
    </w:p>
    <w:p w:rsidR="009A5D7F" w:rsidRPr="009A5D7F" w:rsidRDefault="009A5D7F" w:rsidP="009A5D7F">
      <w:pPr>
        <w:ind w:firstLine="0"/>
        <w:jc w:val="center"/>
        <w:rPr>
          <w:i/>
        </w:rPr>
      </w:pPr>
      <w:r>
        <w:rPr>
          <w:noProof/>
          <w:lang w:eastAsia="ro-RO"/>
        </w:rPr>
        <w:drawing>
          <wp:inline distT="0" distB="0" distL="0" distR="0">
            <wp:extent cx="3500327" cy="2707532"/>
            <wp:effectExtent l="19050" t="0" r="4873"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3503771" cy="2710196"/>
                    </a:xfrm>
                    <a:prstGeom prst="rect">
                      <a:avLst/>
                    </a:prstGeom>
                    <a:noFill/>
                    <a:ln w="9525">
                      <a:noFill/>
                      <a:miter lim="800000"/>
                      <a:headEnd/>
                      <a:tailEnd/>
                    </a:ln>
                  </pic:spPr>
                </pic:pic>
              </a:graphicData>
            </a:graphic>
          </wp:inline>
        </w:drawing>
      </w:r>
      <w:r w:rsidRPr="009A5D7F">
        <w:rPr>
          <w:i/>
        </w:rPr>
        <w:t>Figura 1.7. Ambreiaj elastic</w:t>
      </w:r>
    </w:p>
    <w:p w:rsidR="009A5D7F" w:rsidRPr="001A63A6" w:rsidRDefault="009A5D7F" w:rsidP="009A5D7F">
      <w:r w:rsidRPr="001A63A6">
        <w:t>Numărul de discuri z, este cuprins între 4...50 de lamele cu grosimea 0,2...2 mm.</w:t>
      </w:r>
    </w:p>
    <w:p w:rsidR="007B647B" w:rsidRDefault="009A5D7F" w:rsidP="007B647B">
      <w:r>
        <w:rPr>
          <w:noProof/>
          <w:lang w:eastAsia="ro-RO"/>
        </w:rPr>
        <w:drawing>
          <wp:inline distT="0" distB="0" distL="0" distR="0">
            <wp:extent cx="916615" cy="548812"/>
            <wp:effectExtent l="1905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919568" cy="550580"/>
                    </a:xfrm>
                    <a:prstGeom prst="rect">
                      <a:avLst/>
                    </a:prstGeom>
                    <a:noFill/>
                    <a:ln w="9525">
                      <a:noFill/>
                      <a:miter lim="800000"/>
                      <a:headEnd/>
                      <a:tailEnd/>
                    </a:ln>
                  </pic:spPr>
                </pic:pic>
              </a:graphicData>
            </a:graphic>
          </wp:inline>
        </w:drawing>
      </w:r>
      <w:r w:rsidRPr="009A5D7F">
        <w:t xml:space="preserve"> </w:t>
      </w:r>
      <w:r>
        <w:rPr>
          <w:noProof/>
          <w:lang w:eastAsia="ro-RO"/>
        </w:rPr>
        <w:drawing>
          <wp:inline distT="0" distB="0" distL="0" distR="0">
            <wp:extent cx="2081751" cy="699218"/>
            <wp:effectExtent l="1905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2095677" cy="703895"/>
                    </a:xfrm>
                    <a:prstGeom prst="rect">
                      <a:avLst/>
                    </a:prstGeom>
                    <a:noFill/>
                    <a:ln w="9525">
                      <a:noFill/>
                      <a:miter lim="800000"/>
                      <a:headEnd/>
                      <a:tailEnd/>
                    </a:ln>
                  </pic:spPr>
                </pic:pic>
              </a:graphicData>
            </a:graphic>
          </wp:inline>
        </w:drawing>
      </w:r>
    </w:p>
    <w:p w:rsidR="009A5D7F" w:rsidRPr="00C46900" w:rsidRDefault="009A5D7F" w:rsidP="00C46900">
      <w:pPr>
        <w:rPr>
          <w:b/>
          <w:i/>
        </w:rPr>
      </w:pPr>
      <w:r w:rsidRPr="00C46900">
        <w:rPr>
          <w:b/>
          <w:i/>
        </w:rPr>
        <w:t>Ambreiaje automate</w:t>
      </w:r>
    </w:p>
    <w:p w:rsidR="00F007D6" w:rsidRDefault="009A5D7F" w:rsidP="007B647B">
      <w:pPr>
        <w:ind w:firstLine="0"/>
        <w:jc w:val="center"/>
      </w:pPr>
      <w:r>
        <w:rPr>
          <w:noProof/>
          <w:lang w:eastAsia="ro-RO"/>
        </w:rPr>
        <w:drawing>
          <wp:inline distT="0" distB="0" distL="0" distR="0">
            <wp:extent cx="4078694" cy="1743739"/>
            <wp:effectExtent l="1905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srcRect/>
                    <a:stretch>
                      <a:fillRect/>
                    </a:stretch>
                  </pic:blipFill>
                  <pic:spPr bwMode="auto">
                    <a:xfrm>
                      <a:off x="0" y="0"/>
                      <a:ext cx="4099219" cy="1752514"/>
                    </a:xfrm>
                    <a:prstGeom prst="rect">
                      <a:avLst/>
                    </a:prstGeom>
                    <a:noFill/>
                    <a:ln w="9525">
                      <a:noFill/>
                      <a:miter lim="800000"/>
                      <a:headEnd/>
                      <a:tailEnd/>
                    </a:ln>
                  </pic:spPr>
                </pic:pic>
              </a:graphicData>
            </a:graphic>
          </wp:inline>
        </w:drawing>
      </w:r>
      <w:r w:rsidR="00F007D6">
        <w:br w:type="page"/>
      </w:r>
    </w:p>
    <w:p w:rsidR="00423CAB" w:rsidRDefault="00A94485" w:rsidP="00423CAB">
      <w:pPr>
        <w:pStyle w:val="Titlu1"/>
        <w:numPr>
          <w:ilvl w:val="0"/>
          <w:numId w:val="3"/>
        </w:numPr>
      </w:pPr>
      <w:bookmarkStart w:id="6" w:name="_Toc225578905"/>
      <w:r>
        <w:lastRenderedPageBreak/>
        <w:t>AMBREIAJUL. CONSTRUCŢIE. FUNCŢIONARE. TIPURI CONSTRUCTIVE</w:t>
      </w:r>
      <w:bookmarkEnd w:id="6"/>
    </w:p>
    <w:p w:rsidR="00565127" w:rsidRDefault="00C46900" w:rsidP="00C46900">
      <w:pPr>
        <w:pStyle w:val="Titlu2"/>
      </w:pPr>
      <w:bookmarkStart w:id="7" w:name="_Toc225578906"/>
      <w:r>
        <w:t>2.1. Destinaţie şi condiţii impuse</w:t>
      </w:r>
      <w:bookmarkEnd w:id="7"/>
    </w:p>
    <w:p w:rsidR="00632A00" w:rsidRDefault="00C46900" w:rsidP="005B10BD">
      <w:pPr>
        <w:rPr>
          <w:rFonts w:eastAsia="Times New Roman"/>
        </w:rPr>
      </w:pPr>
      <w:r w:rsidRPr="006F14F5">
        <w:rPr>
          <w:rFonts w:eastAsia="Times New Roman"/>
        </w:rPr>
        <w:t>Ambreiaju</w:t>
      </w:r>
      <w:r>
        <w:rPr>
          <w:rFonts w:eastAsia="Times New Roman"/>
        </w:rPr>
        <w:t>l</w:t>
      </w:r>
      <w:r w:rsidRPr="006F14F5">
        <w:rPr>
          <w:rFonts w:eastAsia="Times New Roman"/>
        </w:rPr>
        <w:t xml:space="preserve"> face parte din transmisia automobilului şi este intercalat între motor şi cutia de viteze, în scopul compensării principalelor dezavantaje ale motorului cu ardere internă (imposibilitatea pornirii în sarcină şi existenţa unei zone de funcţionare instabilă).</w:t>
      </w:r>
    </w:p>
    <w:p w:rsidR="00C46900" w:rsidRDefault="00C46900" w:rsidP="00C46900">
      <w:pPr>
        <w:ind w:firstLine="0"/>
        <w:jc w:val="center"/>
        <w:rPr>
          <w:rFonts w:eastAsia="Times New Roman"/>
        </w:rPr>
      </w:pPr>
      <w:r>
        <w:rPr>
          <w:rFonts w:eastAsia="Times New Roman"/>
          <w:noProof/>
          <w:lang w:eastAsia="ro-RO"/>
        </w:rPr>
        <w:drawing>
          <wp:inline distT="0" distB="0" distL="0" distR="0">
            <wp:extent cx="5225665" cy="2275368"/>
            <wp:effectExtent l="19050" t="0" r="0" b="0"/>
            <wp:docPr id="158" name="Imagin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6"/>
                    <a:srcRect/>
                    <a:stretch>
                      <a:fillRect/>
                    </a:stretch>
                  </pic:blipFill>
                  <pic:spPr bwMode="auto">
                    <a:xfrm>
                      <a:off x="0" y="0"/>
                      <a:ext cx="5230950" cy="2277669"/>
                    </a:xfrm>
                    <a:prstGeom prst="rect">
                      <a:avLst/>
                    </a:prstGeom>
                    <a:noFill/>
                    <a:ln w="9525">
                      <a:noFill/>
                      <a:miter lim="800000"/>
                      <a:headEnd/>
                      <a:tailEnd/>
                    </a:ln>
                  </pic:spPr>
                </pic:pic>
              </a:graphicData>
            </a:graphic>
          </wp:inline>
        </w:drawing>
      </w:r>
    </w:p>
    <w:p w:rsidR="00C46900" w:rsidRPr="00C46900" w:rsidRDefault="00C46900" w:rsidP="00C46900">
      <w:pPr>
        <w:ind w:firstLine="0"/>
        <w:jc w:val="center"/>
        <w:rPr>
          <w:rFonts w:eastAsia="Times New Roman"/>
          <w:i/>
        </w:rPr>
      </w:pPr>
      <w:r w:rsidRPr="00C46900">
        <w:rPr>
          <w:rFonts w:eastAsia="Times New Roman"/>
          <w:i/>
        </w:rPr>
        <w:t>Figura 2.1 Schema cinematică a transmisiei</w:t>
      </w:r>
    </w:p>
    <w:p w:rsidR="00C46900" w:rsidRPr="006F14F5" w:rsidRDefault="00C46900" w:rsidP="00C46900">
      <w:pPr>
        <w:tabs>
          <w:tab w:val="left" w:pos="1985"/>
        </w:tabs>
        <w:rPr>
          <w:rFonts w:eastAsia="Times New Roman"/>
        </w:rPr>
      </w:pPr>
      <w:r w:rsidRPr="006F14F5">
        <w:rPr>
          <w:rFonts w:eastAsia="Times New Roman"/>
        </w:rPr>
        <w:t>Ambreiajul serveşte la decuplarea temporară şi la cuplarea progresivă a motorului cu transmisia. Decuplarea şi cuplarea motorului de transmisie sunt necesare la pornirea din loc a automobilului şi în timpul mersului pentru schim</w:t>
      </w:r>
      <w:r w:rsidRPr="006F14F5">
        <w:rPr>
          <w:rFonts w:eastAsia="Times New Roman"/>
        </w:rPr>
        <w:softHyphen/>
        <w:t>barea treptelor cutiei de viteze.</w:t>
      </w:r>
    </w:p>
    <w:p w:rsidR="00C46900" w:rsidRPr="006F14F5" w:rsidRDefault="00C46900" w:rsidP="00C46900">
      <w:pPr>
        <w:tabs>
          <w:tab w:val="left" w:pos="1985"/>
        </w:tabs>
        <w:rPr>
          <w:rFonts w:eastAsia="Times New Roman"/>
        </w:rPr>
      </w:pPr>
      <w:r w:rsidRPr="006F14F5">
        <w:rPr>
          <w:rFonts w:eastAsia="Times New Roman"/>
        </w:rPr>
        <w:t>Ambreiajul serveşte, în acelaşi timp, la protejarea la suprasarcini a celorlalte organe ale transmisiei.</w:t>
      </w:r>
    </w:p>
    <w:p w:rsidR="00C46900" w:rsidRPr="00C46900" w:rsidRDefault="00C46900" w:rsidP="00C46900">
      <w:pPr>
        <w:tabs>
          <w:tab w:val="left" w:pos="1985"/>
        </w:tabs>
        <w:rPr>
          <w:rFonts w:eastAsia="Times New Roman"/>
          <w:b/>
          <w:i/>
        </w:rPr>
      </w:pPr>
      <w:r w:rsidRPr="00C46900">
        <w:rPr>
          <w:rFonts w:eastAsia="Times New Roman"/>
          <w:b/>
          <w:i/>
        </w:rPr>
        <w:t>Condiţiile impuse ambreiajului.</w:t>
      </w:r>
    </w:p>
    <w:p w:rsidR="00C46900" w:rsidRPr="006F14F5" w:rsidRDefault="00C46900" w:rsidP="00C46900">
      <w:pPr>
        <w:tabs>
          <w:tab w:val="left" w:pos="1985"/>
        </w:tabs>
        <w:rPr>
          <w:rFonts w:eastAsia="Times New Roman"/>
        </w:rPr>
      </w:pPr>
      <w:r w:rsidRPr="006F14F5">
        <w:rPr>
          <w:rFonts w:eastAsia="Times New Roman"/>
        </w:rPr>
        <w:t>Ambreiajul trebuie să îndeplinească anumite condiţii, şi anume:</w:t>
      </w:r>
    </w:p>
    <w:p w:rsidR="00C46900" w:rsidRPr="006F14F5" w:rsidRDefault="00C46900" w:rsidP="00C46900">
      <w:pPr>
        <w:tabs>
          <w:tab w:val="left" w:pos="1985"/>
        </w:tabs>
        <w:rPr>
          <w:rFonts w:eastAsia="Times New Roman"/>
        </w:rPr>
      </w:pPr>
      <w:r w:rsidRPr="006F14F5">
        <w:rPr>
          <w:rFonts w:eastAsia="Times New Roman"/>
        </w:rPr>
        <w:t>- să permită decuplarea completă a motorului de transmisie pentru ca schimbarea treptelor să se facă fără şocuri;</w:t>
      </w:r>
    </w:p>
    <w:p w:rsidR="00C46900" w:rsidRPr="006F14F5" w:rsidRDefault="00C46900" w:rsidP="00C46900">
      <w:pPr>
        <w:tabs>
          <w:tab w:val="left" w:pos="1985"/>
        </w:tabs>
        <w:rPr>
          <w:rFonts w:eastAsia="Times New Roman"/>
        </w:rPr>
      </w:pPr>
      <w:r w:rsidRPr="006F14F5">
        <w:rPr>
          <w:rFonts w:eastAsia="Times New Roman"/>
        </w:rPr>
        <w:t>- să necesite Ia decuplare eforturi reduse din partea conducătorului fără a se obţine însă o cursă la pedală mai mare de 120-200 mm (limita superioară la autocamioane).</w:t>
      </w:r>
      <w:r>
        <w:rPr>
          <w:rFonts w:eastAsia="Times New Roman"/>
        </w:rPr>
        <w:t xml:space="preserve"> </w:t>
      </w:r>
      <w:r w:rsidRPr="006F14F5">
        <w:rPr>
          <w:rFonts w:eastAsia="Times New Roman"/>
        </w:rPr>
        <w:t>Forţa la pedală, necesară decuplării, nu trebuie să depăşească 150 N la autoturisme şi 250 N la autocamioane şi autobuze;</w:t>
      </w:r>
    </w:p>
    <w:p w:rsidR="00C46900" w:rsidRPr="006F14F5" w:rsidRDefault="00C46900" w:rsidP="00C46900">
      <w:pPr>
        <w:tabs>
          <w:tab w:val="left" w:pos="1985"/>
        </w:tabs>
        <w:rPr>
          <w:rFonts w:eastAsia="Times New Roman"/>
        </w:rPr>
      </w:pPr>
      <w:r w:rsidRPr="006F14F5">
        <w:rPr>
          <w:rFonts w:eastAsia="Times New Roman"/>
        </w:rPr>
        <w:t>- să asigure în stare cuplată o îmbinare perfectă (fără patinare) între motor şi transmisie;</w:t>
      </w:r>
    </w:p>
    <w:p w:rsidR="00C46900" w:rsidRPr="006F14F5" w:rsidRDefault="00C46900" w:rsidP="00C46900">
      <w:pPr>
        <w:tabs>
          <w:tab w:val="left" w:pos="1985"/>
        </w:tabs>
        <w:rPr>
          <w:rFonts w:eastAsia="Times New Roman"/>
        </w:rPr>
      </w:pPr>
      <w:r w:rsidRPr="006F14F5">
        <w:rPr>
          <w:rFonts w:eastAsia="Times New Roman"/>
        </w:rPr>
        <w:t>- să permită eliminarea căldurii care se produce în timpul procesului de cuplare (ambreiere) prin patinarea suprafeţelor de frecare;</w:t>
      </w:r>
    </w:p>
    <w:p w:rsidR="00C46900" w:rsidRPr="006F14F5" w:rsidRDefault="00C46900" w:rsidP="00C46900">
      <w:pPr>
        <w:tabs>
          <w:tab w:val="left" w:pos="1985"/>
        </w:tabs>
        <w:rPr>
          <w:rFonts w:eastAsia="Times New Roman"/>
        </w:rPr>
      </w:pPr>
      <w:r w:rsidRPr="006F14F5">
        <w:rPr>
          <w:rFonts w:eastAsia="Times New Roman"/>
        </w:rPr>
        <w:lastRenderedPageBreak/>
        <w:t>- să permită cuplarea suficient de progresivă pentru a se evita pornirea bruscă din loc a automobilului;</w:t>
      </w:r>
    </w:p>
    <w:p w:rsidR="00C46900" w:rsidRDefault="00C46900" w:rsidP="00C46900">
      <w:pPr>
        <w:tabs>
          <w:tab w:val="left" w:pos="1985"/>
        </w:tabs>
        <w:rPr>
          <w:rFonts w:eastAsia="Times New Roman"/>
        </w:rPr>
      </w:pPr>
      <w:r w:rsidRPr="006F14F5">
        <w:rPr>
          <w:rFonts w:eastAsia="Times New Roman"/>
        </w:rPr>
        <w:t xml:space="preserve">- să fie cât mai uşor de întreţinut şi reglat şi să ofere siguranţă în funcţionare. </w:t>
      </w:r>
    </w:p>
    <w:p w:rsidR="00C46900" w:rsidRPr="00C46900" w:rsidRDefault="00C46900" w:rsidP="00C46900">
      <w:pPr>
        <w:tabs>
          <w:tab w:val="left" w:pos="1985"/>
        </w:tabs>
        <w:rPr>
          <w:rFonts w:eastAsia="Times New Roman"/>
          <w:i/>
        </w:rPr>
      </w:pPr>
      <w:r w:rsidRPr="00C46900">
        <w:rPr>
          <w:rFonts w:eastAsia="Times New Roman"/>
          <w:i/>
        </w:rPr>
        <w:t xml:space="preserve">Clasificarea ambreiajelor. </w:t>
      </w:r>
    </w:p>
    <w:p w:rsidR="00C46900" w:rsidRPr="006F14F5" w:rsidRDefault="00C46900" w:rsidP="00C46900">
      <w:pPr>
        <w:tabs>
          <w:tab w:val="left" w:pos="1985"/>
        </w:tabs>
        <w:rPr>
          <w:rFonts w:eastAsia="Times New Roman"/>
        </w:rPr>
      </w:pPr>
      <w:r w:rsidRPr="006F14F5">
        <w:rPr>
          <w:rFonts w:eastAsia="Times New Roman"/>
        </w:rPr>
        <w:t>Ambreiajele se clasifică după principiul de</w:t>
      </w:r>
      <w:r>
        <w:rPr>
          <w:rFonts w:eastAsia="Times New Roman"/>
        </w:rPr>
        <w:t xml:space="preserve"> </w:t>
      </w:r>
      <w:r w:rsidRPr="006F14F5">
        <w:rPr>
          <w:rFonts w:eastAsia="Times New Roman"/>
        </w:rPr>
        <w:t>funcţionare şi după tipul mecanismului de acţionare.</w:t>
      </w:r>
    </w:p>
    <w:p w:rsidR="00C46900" w:rsidRPr="00C46900" w:rsidRDefault="00C46900" w:rsidP="00C46900">
      <w:pPr>
        <w:pStyle w:val="Listparagraf"/>
        <w:numPr>
          <w:ilvl w:val="0"/>
          <w:numId w:val="24"/>
        </w:numPr>
        <w:tabs>
          <w:tab w:val="left" w:pos="1985"/>
        </w:tabs>
        <w:rPr>
          <w:rFonts w:eastAsia="Times New Roman"/>
        </w:rPr>
      </w:pPr>
      <w:r w:rsidRPr="00C46900">
        <w:rPr>
          <w:rFonts w:eastAsia="Times New Roman"/>
        </w:rPr>
        <w:t>După principiul de funcţionare, ambreiajele pot fi: mecanice (cu fricţiune), hidrodinamice, combinate şi electromagnetice.</w:t>
      </w:r>
    </w:p>
    <w:p w:rsidR="00C46900" w:rsidRPr="00C46900" w:rsidRDefault="00C46900" w:rsidP="00C46900">
      <w:pPr>
        <w:pStyle w:val="Listparagraf"/>
        <w:numPr>
          <w:ilvl w:val="0"/>
          <w:numId w:val="24"/>
        </w:numPr>
        <w:tabs>
          <w:tab w:val="left" w:pos="1985"/>
        </w:tabs>
        <w:rPr>
          <w:rFonts w:eastAsia="Times New Roman"/>
        </w:rPr>
      </w:pPr>
      <w:r w:rsidRPr="00C46900">
        <w:rPr>
          <w:rFonts w:eastAsia="Times New Roman"/>
        </w:rPr>
        <w:t>După tipul mecanismului de acţionare, ambreiajele pot fi: cu acţionare mecanică, hidraulică, pneumatică şi electrică.</w:t>
      </w:r>
    </w:p>
    <w:p w:rsidR="00C46900" w:rsidRPr="00A83C84" w:rsidRDefault="00C46900" w:rsidP="00C46900">
      <w:r w:rsidRPr="00A83C84">
        <w:t>Ambreiajul îndeplineşte următoarele funcţii:</w:t>
      </w:r>
    </w:p>
    <w:p w:rsidR="00C46900" w:rsidRPr="00A83C84" w:rsidRDefault="00C46900" w:rsidP="00C4690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cuplarea progresivă a motorului cu restul transmisiei, permi</w:t>
      </w:r>
      <w:r>
        <w:rPr>
          <w:rFonts w:eastAsia="Times New Roman" w:cs="Times New Roman"/>
          <w:szCs w:val="28"/>
        </w:rPr>
        <w:t>ţ</w:t>
      </w:r>
      <w:r w:rsidRPr="00A83C84">
        <w:rPr>
          <w:rFonts w:eastAsia="Times New Roman" w:cs="Times New Roman"/>
          <w:szCs w:val="28"/>
        </w:rPr>
        <w:t>ând astfel pornirea autovehiculului de pe loc;</w:t>
      </w:r>
    </w:p>
    <w:p w:rsidR="00C46900" w:rsidRPr="00A83C84" w:rsidRDefault="00C46900" w:rsidP="00C4690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decuplarea transmisiei de motor la oprire sau la frânarea autovehiculului;</w:t>
      </w:r>
    </w:p>
    <w:p w:rsidR="00C46900" w:rsidRPr="00A83C84" w:rsidRDefault="00C46900" w:rsidP="00C4690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decuplarea şi cuplarea transmisiei în timpul deplasării autovehiculului pentru efectuarea schimbării treptelor de viteză ;</w:t>
      </w:r>
    </w:p>
    <w:p w:rsidR="00C46900" w:rsidRPr="00A83C84" w:rsidRDefault="00C46900" w:rsidP="00C4690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limitarea valorii maxime a momentului de torsiune din organele transmisiei şi motorului, prin patinarea ce se poate realiza între elementele sale, evitând astfel suprasolicitările ce apar datorită creşterii exagerate a rezistenţelor la înaintare ; ambreiajul joacă deci un rol de cuplaj de siguranţă între motor şi transmisie.</w:t>
      </w:r>
    </w:p>
    <w:p w:rsidR="00C46900" w:rsidRPr="00A83C84" w:rsidRDefault="00C46900" w:rsidP="00C4690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Pentru a îndeplini funcţiile de mai sus ambreiajul trebuie să îndeplinească anumite condiţii, şi anume :</w:t>
      </w:r>
    </w:p>
    <w:p w:rsidR="00C46900" w:rsidRPr="00A83C84" w:rsidRDefault="00C46900" w:rsidP="00C4690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să permită o cuplare lină, fără şocuri, între organele de acţionare şi cele antrenate, pentru a evita pornirea bruscă din loc a autovehiculului şi şocurile în organele transmisiei;</w:t>
      </w:r>
    </w:p>
    <w:p w:rsidR="00C46900" w:rsidRPr="00A83C84" w:rsidRDefault="00C46900" w:rsidP="00C4690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în stare cuplată să asigure transmiterea momentului motor, fără patinare;</w:t>
      </w:r>
    </w:p>
    <w:p w:rsidR="00C46900" w:rsidRPr="00A83C84" w:rsidRDefault="00C46900" w:rsidP="00C4690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să permită o bună evacuare a căldurii care se produce datorită frecării dintre discurile sale în timpul procesului de cuplare ;</w:t>
      </w:r>
    </w:p>
    <w:p w:rsidR="00C46900" w:rsidRPr="00A83C84" w:rsidRDefault="00C46900" w:rsidP="00C4690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să permită decuplarea rapidă şi completă a motorului de transmisie pentru a face posibilă schimbarea vitezelor fără şocuri;</w:t>
      </w:r>
    </w:p>
    <w:p w:rsidR="00C46900" w:rsidRPr="00A83C84" w:rsidRDefault="00C46900" w:rsidP="00C4690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decuplarea să se facă cu eforturi minime din partea conducătorului;</w:t>
      </w:r>
    </w:p>
    <w:p w:rsidR="00C46900" w:rsidRPr="00A83C84" w:rsidRDefault="00C46900" w:rsidP="00C4690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părţile conduse ale ambreiajului să aibă un moment de inerţie cât mai redus, pentru micşorarea şocurilor care apar la schimbarea treptelor de viteză ;</w:t>
      </w:r>
    </w:p>
    <w:p w:rsidR="00C46900" w:rsidRPr="00A83C84" w:rsidRDefault="00C46900" w:rsidP="00C4690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să fie echilibrat dinamic.</w:t>
      </w:r>
    </w:p>
    <w:p w:rsidR="00C46900" w:rsidRPr="00A83C84" w:rsidRDefault="00C46900" w:rsidP="00C4690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Din punct de vedere economic se impune o construcţie de dimensiuni reduse, ieftină, care. să permită reglarea şi întreţinerea comodă şi uşoară.</w:t>
      </w:r>
    </w:p>
    <w:p w:rsidR="00C46900" w:rsidRPr="00A83C84" w:rsidRDefault="00C46900" w:rsidP="00C4690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lastRenderedPageBreak/>
        <w:t>Ambreiajele care fac legătura între motor şi transmisie se numesc ambreiaje principale. Această denumire este proprie tractoarelor pe şenile în construcţia cărora intră şi ambreiajele de direcţie.</w:t>
      </w:r>
    </w:p>
    <w:p w:rsidR="00C46900" w:rsidRDefault="00C46900" w:rsidP="00C46900">
      <w:r w:rsidRPr="00A83C84">
        <w:rPr>
          <w:rFonts w:eastAsia="Times New Roman" w:cs="Times New Roman"/>
          <w:szCs w:val="28"/>
        </w:rPr>
        <w:t xml:space="preserve">Clasificarea ambreiajelor se face în funcţie de anumite principii de funcţionare şi forme constructive utilizate (tabela </w:t>
      </w:r>
      <w:r>
        <w:rPr>
          <w:rFonts w:eastAsia="Times New Roman" w:cs="Times New Roman"/>
          <w:szCs w:val="28"/>
        </w:rPr>
        <w:t>1</w:t>
      </w:r>
      <w:r w:rsidRPr="00A83C84">
        <w:rPr>
          <w:rFonts w:eastAsia="Times New Roman" w:cs="Times New Roman"/>
          <w:szCs w:val="28"/>
        </w:rPr>
        <w:t>.1.).</w:t>
      </w:r>
    </w:p>
    <w:p w:rsidR="00C46900" w:rsidRDefault="00C46900" w:rsidP="00C46900">
      <w:pPr>
        <w:ind w:firstLine="0"/>
      </w:pPr>
      <w:r>
        <w:rPr>
          <w:noProof/>
          <w:lang w:eastAsia="ro-RO"/>
        </w:rPr>
        <w:drawing>
          <wp:inline distT="0" distB="0" distL="0" distR="0">
            <wp:extent cx="5579745" cy="7689669"/>
            <wp:effectExtent l="19050" t="0" r="1905" b="0"/>
            <wp:docPr id="155" name="Imagin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7"/>
                    <a:srcRect/>
                    <a:stretch>
                      <a:fillRect/>
                    </a:stretch>
                  </pic:blipFill>
                  <pic:spPr bwMode="auto">
                    <a:xfrm>
                      <a:off x="0" y="0"/>
                      <a:ext cx="5579745" cy="7689669"/>
                    </a:xfrm>
                    <a:prstGeom prst="rect">
                      <a:avLst/>
                    </a:prstGeom>
                    <a:noFill/>
                    <a:ln w="9525">
                      <a:noFill/>
                      <a:miter lim="800000"/>
                      <a:headEnd/>
                      <a:tailEnd/>
                    </a:ln>
                  </pic:spPr>
                </pic:pic>
              </a:graphicData>
            </a:graphic>
          </wp:inline>
        </w:drawing>
      </w:r>
    </w:p>
    <w:p w:rsidR="00C46900" w:rsidRPr="006F14F5" w:rsidRDefault="00C46900" w:rsidP="00C46900">
      <w:pPr>
        <w:pStyle w:val="Titlu2"/>
        <w:rPr>
          <w:rFonts w:eastAsia="Times New Roman"/>
        </w:rPr>
      </w:pPr>
      <w:bookmarkStart w:id="8" w:name="_Toc225578907"/>
      <w:r>
        <w:rPr>
          <w:rFonts w:eastAsia="Times New Roman"/>
        </w:rPr>
        <w:lastRenderedPageBreak/>
        <w:t xml:space="preserve">2.2. </w:t>
      </w:r>
      <w:r w:rsidRPr="006F14F5">
        <w:rPr>
          <w:rFonts w:eastAsia="Times New Roman"/>
        </w:rPr>
        <w:t>Ambreiajele mecanice</w:t>
      </w:r>
      <w:bookmarkEnd w:id="8"/>
    </w:p>
    <w:p w:rsidR="00122E20" w:rsidRDefault="00C46900" w:rsidP="00122E20">
      <w:pPr>
        <w:pStyle w:val="Titlu3"/>
      </w:pPr>
      <w:bookmarkStart w:id="9" w:name="_Toc225578908"/>
      <w:r w:rsidRPr="006F14F5">
        <w:t>Principiul de func</w:t>
      </w:r>
      <w:r w:rsidR="00122E20">
        <w:t>ţionare a ambreiajului mecanic</w:t>
      </w:r>
      <w:bookmarkEnd w:id="9"/>
    </w:p>
    <w:p w:rsidR="00C46900" w:rsidRPr="006F14F5" w:rsidRDefault="00C46900" w:rsidP="00C46900">
      <w:pPr>
        <w:tabs>
          <w:tab w:val="left" w:pos="1985"/>
        </w:tabs>
        <w:rPr>
          <w:rFonts w:eastAsia="Times New Roman"/>
        </w:rPr>
      </w:pPr>
      <w:r w:rsidRPr="006F14F5">
        <w:rPr>
          <w:rFonts w:eastAsia="Times New Roman"/>
        </w:rPr>
        <w:t>Ambreiajul mecanic funcţionează pe baza forţelor de frecare ce apar între două sau mai multe perechi de suprafeţe sub acţiunea unei forţe de apăsare.</w:t>
      </w:r>
    </w:p>
    <w:p w:rsidR="00C46900" w:rsidRDefault="00C46900" w:rsidP="00C46900">
      <w:pPr>
        <w:tabs>
          <w:tab w:val="left" w:pos="1985"/>
        </w:tabs>
        <w:rPr>
          <w:rFonts w:eastAsia="Times New Roman"/>
        </w:rPr>
      </w:pPr>
      <w:r w:rsidRPr="006F14F5">
        <w:rPr>
          <w:rFonts w:eastAsia="Times New Roman"/>
        </w:rPr>
        <w:t>Părţile componente ale unui ambreiaj mecanic (fig. 2.2) sunt grupate astfel: partea conducătoare, partea condusă şi mecanismul de acţionare. Partea con</w:t>
      </w:r>
      <w:r w:rsidRPr="006F14F5">
        <w:rPr>
          <w:rFonts w:eastAsia="Times New Roman"/>
        </w:rPr>
        <w:softHyphen/>
        <w:t>ducătoare a ambreiajului este solidară la rotaţie cu volantul motorului, iar partea condusă cu arborele primar al cutiei de viteze.</w:t>
      </w:r>
    </w:p>
    <w:p w:rsidR="00C46900" w:rsidRPr="00C46900" w:rsidRDefault="00C46900" w:rsidP="00C46900">
      <w:pPr>
        <w:tabs>
          <w:tab w:val="left" w:pos="1985"/>
        </w:tabs>
        <w:ind w:firstLine="0"/>
        <w:jc w:val="center"/>
        <w:rPr>
          <w:rFonts w:eastAsia="Times New Roman"/>
          <w:i/>
        </w:rPr>
      </w:pPr>
      <w:r>
        <w:rPr>
          <w:rFonts w:eastAsia="Times New Roman"/>
          <w:noProof/>
          <w:lang w:eastAsia="ro-RO"/>
        </w:rPr>
        <w:drawing>
          <wp:inline distT="0" distB="0" distL="0" distR="0">
            <wp:extent cx="2447703" cy="2320934"/>
            <wp:effectExtent l="19050" t="0" r="0" b="0"/>
            <wp:docPr id="161" name="Imagin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8"/>
                    <a:srcRect/>
                    <a:stretch>
                      <a:fillRect/>
                    </a:stretch>
                  </pic:blipFill>
                  <pic:spPr bwMode="auto">
                    <a:xfrm>
                      <a:off x="0" y="0"/>
                      <a:ext cx="2446101" cy="2319415"/>
                    </a:xfrm>
                    <a:prstGeom prst="rect">
                      <a:avLst/>
                    </a:prstGeom>
                    <a:noFill/>
                    <a:ln w="9525">
                      <a:noFill/>
                      <a:miter lim="800000"/>
                      <a:headEnd/>
                      <a:tailEnd/>
                    </a:ln>
                  </pic:spPr>
                </pic:pic>
              </a:graphicData>
            </a:graphic>
          </wp:inline>
        </w:drawing>
      </w:r>
      <w:r w:rsidRPr="00C46900">
        <w:rPr>
          <w:rFonts w:eastAsia="Times New Roman"/>
          <w:i/>
        </w:rPr>
        <w:t>Figura 2.2. Schema de principiu a ambreiajului mecanic.</w:t>
      </w:r>
    </w:p>
    <w:p w:rsidR="00C46900" w:rsidRPr="006F14F5" w:rsidRDefault="00C46900" w:rsidP="00C46900">
      <w:pPr>
        <w:tabs>
          <w:tab w:val="left" w:pos="1985"/>
        </w:tabs>
        <w:rPr>
          <w:rFonts w:eastAsia="Times New Roman"/>
        </w:rPr>
      </w:pPr>
      <w:r w:rsidRPr="006F14F5">
        <w:rPr>
          <w:rFonts w:eastAsia="Times New Roman"/>
        </w:rPr>
        <w:t>Pe volantul 1 al motorului este apăsat discul condus 6 de către discul de presiune (conducător) 2 datorită forţei dezvoltate de arcurile 3. Discul condus se poate deplasa axial pe canelurile arborelui primar 7 al cutiei de viteze. Pentru a mări coeficientul de frecare, discul condus este prevăzut cu garnituri de frecare. Discul de presiune 2 este solidar la rotaţie cu volantul J prin intermediul carcasei 5.</w:t>
      </w:r>
    </w:p>
    <w:p w:rsidR="00C46900" w:rsidRPr="006F14F5" w:rsidRDefault="00C46900" w:rsidP="00C46900">
      <w:pPr>
        <w:tabs>
          <w:tab w:val="left" w:pos="1985"/>
        </w:tabs>
        <w:rPr>
          <w:rFonts w:eastAsia="Times New Roman"/>
        </w:rPr>
      </w:pPr>
      <w:r w:rsidRPr="006F14F5">
        <w:rPr>
          <w:rFonts w:eastAsia="Times New Roman"/>
        </w:rPr>
        <w:t>Partea conducătoare a ambreiajului este formată din: volantul 1, discul de presiune 2, carcasa 5, arcurile de presiune 3 şi pârghiile de debreiere 4.</w:t>
      </w:r>
    </w:p>
    <w:p w:rsidR="00C46900" w:rsidRPr="006F14F5" w:rsidRDefault="00C46900" w:rsidP="00C46900">
      <w:pPr>
        <w:tabs>
          <w:tab w:val="left" w:pos="1985"/>
        </w:tabs>
        <w:rPr>
          <w:rFonts w:eastAsia="Times New Roman"/>
        </w:rPr>
      </w:pPr>
      <w:r w:rsidRPr="006F14F5">
        <w:rPr>
          <w:rFonts w:eastAsia="Times New Roman"/>
        </w:rPr>
        <w:t>Partea condusă se compune din: discul condus 6 cu garniturile de frecare şi arborele primar 7 al cutiei de viteze (arborele ambreiajului).</w:t>
      </w:r>
    </w:p>
    <w:p w:rsidR="00C46900" w:rsidRPr="006F14F5" w:rsidRDefault="00C46900" w:rsidP="00C46900">
      <w:pPr>
        <w:tabs>
          <w:tab w:val="left" w:pos="1985"/>
        </w:tabs>
        <w:rPr>
          <w:rFonts w:eastAsia="Times New Roman"/>
        </w:rPr>
      </w:pPr>
      <w:r w:rsidRPr="006F14F5">
        <w:rPr>
          <w:rFonts w:eastAsia="Times New Roman"/>
        </w:rPr>
        <w:t>Prin frecarea care ia naştere între suprafaţa frontală a volantului şi discul de presiune, pe de o parte, şi suprafeţele discului condus, pe de altă parte, momentul motor este transmis arborelui primar al cutiei de viteze şi mai departe, prin celelalte organe ale transmisiei, la roţile motoare.</w:t>
      </w:r>
    </w:p>
    <w:p w:rsidR="00C46900" w:rsidRPr="006F14F5" w:rsidRDefault="00C46900" w:rsidP="00C46900">
      <w:pPr>
        <w:tabs>
          <w:tab w:val="left" w:pos="1985"/>
        </w:tabs>
        <w:rPr>
          <w:rFonts w:eastAsia="Times New Roman"/>
        </w:rPr>
      </w:pPr>
      <w:r w:rsidRPr="006F14F5">
        <w:rPr>
          <w:rFonts w:eastAsia="Times New Roman"/>
        </w:rPr>
        <w:t>Mecanismul de acţionare este format din manşonul cu rulmentul de presiune 8, furca 9, tija 10, arcul de readucere 11 şi pârghia pedalei 12.</w:t>
      </w:r>
    </w:p>
    <w:p w:rsidR="00122E20" w:rsidRPr="006F14F5" w:rsidRDefault="00122E20" w:rsidP="00122E20">
      <w:pPr>
        <w:tabs>
          <w:tab w:val="left" w:pos="1985"/>
        </w:tabs>
        <w:rPr>
          <w:rFonts w:eastAsia="Times New Roman"/>
        </w:rPr>
      </w:pPr>
      <w:r>
        <w:rPr>
          <w:rFonts w:eastAsia="Times New Roman"/>
        </w:rPr>
        <w:lastRenderedPageBreak/>
        <w:t>Î</w:t>
      </w:r>
      <w:r w:rsidR="00C46900" w:rsidRPr="006F14F5">
        <w:rPr>
          <w:rFonts w:eastAsia="Times New Roman"/>
        </w:rPr>
        <w:t>n figură, ambreiajul este prezentat în stare cuplată. Când se apasă asupra pedalei 12 a mecanismului de acţionare a ambreiajului, forţa se transmite prin tija 10 şi furca 9 la manşonul rulmentului de presiune 8, care va apăsa capetele</w:t>
      </w:r>
      <w:r>
        <w:rPr>
          <w:rFonts w:eastAsia="Times New Roman"/>
        </w:rPr>
        <w:t xml:space="preserve"> </w:t>
      </w:r>
      <w:r w:rsidRPr="006F14F5">
        <w:rPr>
          <w:rFonts w:eastAsia="Times New Roman"/>
        </w:rPr>
        <w:t xml:space="preserve">interioare ale pârghiilor de debreiere 4, iar acestea se vor roti în jurul punctului de articulaţie de pe carcasă. </w:t>
      </w:r>
      <w:r>
        <w:rPr>
          <w:rFonts w:eastAsia="Times New Roman"/>
        </w:rPr>
        <w:t>Î</w:t>
      </w:r>
      <w:r w:rsidRPr="006F14F5">
        <w:rPr>
          <w:rFonts w:eastAsia="Times New Roman"/>
        </w:rPr>
        <w:t xml:space="preserve">n felul acesta, pârghiile de debreiere deplasează discul de presiune spre dreapta, comprimând arcurile 3. </w:t>
      </w:r>
      <w:r>
        <w:rPr>
          <w:rFonts w:eastAsia="Times New Roman"/>
        </w:rPr>
        <w:t>Î</w:t>
      </w:r>
      <w:r w:rsidRPr="006F14F5">
        <w:rPr>
          <w:rFonts w:eastAsia="Times New Roman"/>
        </w:rPr>
        <w:t>n acest caz, dispare apăsarea dintre discuri şi volant şi, deci, şi forţa de frecare, iar momentul motor nu se transmite mai departe.</w:t>
      </w:r>
    </w:p>
    <w:p w:rsidR="00122E20" w:rsidRDefault="00122E20" w:rsidP="00122E20">
      <w:pPr>
        <w:tabs>
          <w:tab w:val="left" w:pos="1985"/>
        </w:tabs>
        <w:rPr>
          <w:rFonts w:eastAsia="Times New Roman"/>
        </w:rPr>
      </w:pPr>
      <w:r w:rsidRPr="006F14F5">
        <w:rPr>
          <w:rFonts w:eastAsia="Times New Roman"/>
        </w:rPr>
        <w:t>Cuplarea ambreiajului se realizează prin eliberarea lină a pedalei, după care arcurile 3 vor apăsa din nou discul de presiune pe discul condus, iar acesta din urmă pe volant</w:t>
      </w:r>
      <w:r>
        <w:rPr>
          <w:rFonts w:eastAsia="Times New Roman"/>
        </w:rPr>
        <w:t>.</w:t>
      </w:r>
    </w:p>
    <w:p w:rsidR="00122E20" w:rsidRPr="006F14F5" w:rsidRDefault="00122E20" w:rsidP="00122E20">
      <w:pPr>
        <w:tabs>
          <w:tab w:val="left" w:pos="1985"/>
        </w:tabs>
        <w:rPr>
          <w:rFonts w:eastAsia="Times New Roman"/>
        </w:rPr>
      </w:pPr>
      <w:r w:rsidRPr="006F14F5">
        <w:rPr>
          <w:rFonts w:eastAsia="Times New Roman"/>
        </w:rPr>
        <w:t>Cât timp între suprafeţele de frecare ale ambreiajului nu există o apăsare mare, forţa de frecare care ia naştere va avea o valoare redusă şi, în consecinţă, va exista o alunecare între suprafeţele de frecare, motiv pentru care discul condus va avea o turaţie mai mică. Aceasta este perioada de patinare a ambreiajului. In această situaţie, se va transmite prin ambreiaj numai o parte din momentul motor. In perioada de patinare a ambreiajului, o parte din energia mecanică se transformă în energie termică, iar ambreiajul se încălzeşte, producând uzura mai rapidă a garniturilor de frecare.</w:t>
      </w:r>
    </w:p>
    <w:p w:rsidR="00122E20" w:rsidRPr="006F14F5" w:rsidRDefault="00122E20" w:rsidP="00122E20">
      <w:pPr>
        <w:tabs>
          <w:tab w:val="left" w:pos="1985"/>
        </w:tabs>
        <w:rPr>
          <w:rFonts w:eastAsia="Times New Roman"/>
        </w:rPr>
      </w:pPr>
      <w:r w:rsidRPr="006F14F5">
        <w:rPr>
          <w:rFonts w:eastAsia="Times New Roman"/>
        </w:rPr>
        <w:t>La eliberarea completă a pedalei ambreiajului, forţa de apăsare dezvoltată de arcuri este suficient de mare pentru a permite transmiterea în întregime a momentului motor fără patinare.</w:t>
      </w:r>
    </w:p>
    <w:p w:rsidR="00122E20" w:rsidRDefault="00122E20" w:rsidP="00122E20">
      <w:pPr>
        <w:pStyle w:val="Titlu3"/>
      </w:pPr>
      <w:bookmarkStart w:id="10" w:name="_Toc225578909"/>
      <w:r w:rsidRPr="006F14F5">
        <w:t>Clas</w:t>
      </w:r>
      <w:r>
        <w:t>ificarea ambreiajelor mecanice.</w:t>
      </w:r>
      <w:bookmarkEnd w:id="10"/>
    </w:p>
    <w:p w:rsidR="00122E20" w:rsidRPr="006F14F5" w:rsidRDefault="00122E20" w:rsidP="00122E20">
      <w:pPr>
        <w:tabs>
          <w:tab w:val="left" w:pos="1985"/>
        </w:tabs>
        <w:rPr>
          <w:rFonts w:eastAsia="Times New Roman"/>
        </w:rPr>
      </w:pPr>
      <w:r w:rsidRPr="006F14F5">
        <w:rPr>
          <w:rFonts w:eastAsia="Times New Roman"/>
        </w:rPr>
        <w:t>Ambreiajele mecanice, utilizate la automobile, s</w:t>
      </w:r>
      <w:r>
        <w:rPr>
          <w:rFonts w:eastAsia="Times New Roman"/>
        </w:rPr>
        <w:t>e</w:t>
      </w:r>
      <w:r w:rsidRPr="006F14F5">
        <w:rPr>
          <w:rFonts w:eastAsia="Times New Roman"/>
        </w:rPr>
        <w:t xml:space="preserve"> clasifică după mai multe criterii:</w:t>
      </w:r>
    </w:p>
    <w:p w:rsidR="00122E20" w:rsidRPr="006F14F5" w:rsidRDefault="00122E20" w:rsidP="00122E20">
      <w:pPr>
        <w:tabs>
          <w:tab w:val="left" w:pos="1985"/>
        </w:tabs>
        <w:rPr>
          <w:rFonts w:eastAsia="Times New Roman"/>
        </w:rPr>
      </w:pPr>
      <w:r w:rsidRPr="00122E20">
        <w:rPr>
          <w:rFonts w:eastAsia="Times New Roman"/>
          <w:i/>
        </w:rPr>
        <w:t>După forma geometrică</w:t>
      </w:r>
      <w:r w:rsidRPr="006F14F5">
        <w:rPr>
          <w:rFonts w:eastAsia="Times New Roman"/>
        </w:rPr>
        <w:t xml:space="preserve"> a suprafeţelor de frecare, pot fi: cu discuri (cele mai răspândite la autovehicule), cu conuri şi speciale.</w:t>
      </w:r>
    </w:p>
    <w:p w:rsidR="00122E20" w:rsidRPr="006F14F5" w:rsidRDefault="00122E20" w:rsidP="00122E20">
      <w:pPr>
        <w:tabs>
          <w:tab w:val="left" w:pos="1985"/>
        </w:tabs>
        <w:rPr>
          <w:rFonts w:eastAsia="Times New Roman"/>
        </w:rPr>
      </w:pPr>
      <w:r w:rsidRPr="006F14F5">
        <w:rPr>
          <w:rFonts w:eastAsia="Times New Roman"/>
        </w:rPr>
        <w:t>După numărul discurilor conduse, pot fi: cu un disc (</w:t>
      </w:r>
      <w:proofErr w:type="spellStart"/>
      <w:r w:rsidRPr="006F14F5">
        <w:rPr>
          <w:rFonts w:eastAsia="Times New Roman"/>
        </w:rPr>
        <w:t>monodisc</w:t>
      </w:r>
      <w:proofErr w:type="spellEnd"/>
      <w:r w:rsidRPr="006F14F5">
        <w:rPr>
          <w:rFonts w:eastAsia="Times New Roman"/>
        </w:rPr>
        <w:t>), cu două discuri, cu mai multe discuri.</w:t>
      </w:r>
    </w:p>
    <w:p w:rsidR="00122E20" w:rsidRPr="006F14F5" w:rsidRDefault="00122E20" w:rsidP="00122E20">
      <w:pPr>
        <w:tabs>
          <w:tab w:val="left" w:pos="1985"/>
        </w:tabs>
        <w:rPr>
          <w:rFonts w:eastAsia="Times New Roman"/>
        </w:rPr>
      </w:pPr>
      <w:r w:rsidRPr="00122E20">
        <w:rPr>
          <w:rFonts w:eastAsia="Times New Roman"/>
          <w:i/>
        </w:rPr>
        <w:t>După numărul arcurilor de presiune</w:t>
      </w:r>
      <w:r w:rsidRPr="006F14F5">
        <w:rPr>
          <w:rFonts w:eastAsia="Times New Roman"/>
        </w:rPr>
        <w:t xml:space="preserve"> şi modul de dispunere a lor, pot fi: cu mai multe arcuri dispuse periferic şi un singur arc central (simplu sau tip diafragmă).</w:t>
      </w:r>
    </w:p>
    <w:p w:rsidR="00122E20" w:rsidRPr="006F14F5" w:rsidRDefault="00122E20" w:rsidP="00122E20">
      <w:pPr>
        <w:tabs>
          <w:tab w:val="left" w:pos="1985"/>
        </w:tabs>
        <w:rPr>
          <w:rFonts w:eastAsia="Times New Roman"/>
        </w:rPr>
      </w:pPr>
      <w:r w:rsidRPr="00122E20">
        <w:rPr>
          <w:rFonts w:eastAsia="Times New Roman"/>
          <w:i/>
        </w:rPr>
        <w:t>După modul de obţinere a forţei de apăsare</w:t>
      </w:r>
      <w:r w:rsidRPr="006F14F5">
        <w:rPr>
          <w:rFonts w:eastAsia="Times New Roman"/>
        </w:rPr>
        <w:t xml:space="preserve">, pot fi: simple (cu arcuri), </w:t>
      </w:r>
      <w:proofErr w:type="spellStart"/>
      <w:r w:rsidRPr="006F14F5">
        <w:rPr>
          <w:rFonts w:eastAsia="Times New Roman"/>
        </w:rPr>
        <w:t>semicentrifuge</w:t>
      </w:r>
      <w:proofErr w:type="spellEnd"/>
      <w:r w:rsidRPr="006F14F5">
        <w:rPr>
          <w:rFonts w:eastAsia="Times New Roman"/>
        </w:rPr>
        <w:t xml:space="preserve"> şi centrifuge.</w:t>
      </w:r>
    </w:p>
    <w:p w:rsidR="00122E20" w:rsidRPr="006F14F5" w:rsidRDefault="00122E20" w:rsidP="00122E20">
      <w:pPr>
        <w:tabs>
          <w:tab w:val="left" w:pos="1985"/>
        </w:tabs>
        <w:rPr>
          <w:rFonts w:eastAsia="Times New Roman"/>
        </w:rPr>
      </w:pPr>
      <w:r w:rsidRPr="00122E20">
        <w:rPr>
          <w:rFonts w:eastAsia="Times New Roman"/>
          <w:i/>
        </w:rPr>
        <w:t>După tipul mecanismului de acţionare</w:t>
      </w:r>
      <w:r w:rsidRPr="006F14F5">
        <w:rPr>
          <w:rFonts w:eastAsia="Times New Roman"/>
        </w:rPr>
        <w:t>, pot fi cu acţionare: mecanică, hidraulică, cu servomecanisme şi automată.</w:t>
      </w:r>
    </w:p>
    <w:p w:rsidR="00122E20" w:rsidRDefault="00122E20" w:rsidP="00122E20">
      <w:pPr>
        <w:pStyle w:val="Titlu3"/>
      </w:pPr>
      <w:bookmarkStart w:id="11" w:name="_Toc225578910"/>
      <w:r w:rsidRPr="006F14F5">
        <w:lastRenderedPageBreak/>
        <w:t xml:space="preserve">Ambreiajul </w:t>
      </w:r>
      <w:proofErr w:type="spellStart"/>
      <w:r w:rsidRPr="006F14F5">
        <w:t>monodi</w:t>
      </w:r>
      <w:r>
        <w:t>sc</w:t>
      </w:r>
      <w:proofErr w:type="spellEnd"/>
      <w:r>
        <w:t xml:space="preserve"> simplu cu arcuri periferice</w:t>
      </w:r>
      <w:bookmarkEnd w:id="11"/>
    </w:p>
    <w:p w:rsidR="00122E20" w:rsidRDefault="00122E20" w:rsidP="00122E20">
      <w:pPr>
        <w:tabs>
          <w:tab w:val="left" w:pos="1985"/>
        </w:tabs>
        <w:ind w:firstLine="0"/>
        <w:jc w:val="center"/>
        <w:rPr>
          <w:rFonts w:eastAsia="Times New Roman"/>
        </w:rPr>
      </w:pPr>
      <w:r>
        <w:rPr>
          <w:rFonts w:eastAsia="Times New Roman"/>
          <w:noProof/>
          <w:lang w:eastAsia="ro-RO"/>
        </w:rPr>
        <w:drawing>
          <wp:inline distT="0" distB="0" distL="0" distR="0">
            <wp:extent cx="5275964" cy="6257890"/>
            <wp:effectExtent l="19050" t="0" r="886" b="0"/>
            <wp:docPr id="164" name="Imagin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9"/>
                    <a:srcRect/>
                    <a:stretch>
                      <a:fillRect/>
                    </a:stretch>
                  </pic:blipFill>
                  <pic:spPr bwMode="auto">
                    <a:xfrm>
                      <a:off x="0" y="0"/>
                      <a:ext cx="5278823" cy="6261281"/>
                    </a:xfrm>
                    <a:prstGeom prst="rect">
                      <a:avLst/>
                    </a:prstGeom>
                    <a:noFill/>
                    <a:ln w="9525">
                      <a:noFill/>
                      <a:miter lim="800000"/>
                      <a:headEnd/>
                      <a:tailEnd/>
                    </a:ln>
                  </pic:spPr>
                </pic:pic>
              </a:graphicData>
            </a:graphic>
          </wp:inline>
        </w:drawing>
      </w:r>
    </w:p>
    <w:p w:rsidR="00122E20" w:rsidRPr="00122E20" w:rsidRDefault="00122E20" w:rsidP="00122E20">
      <w:pPr>
        <w:tabs>
          <w:tab w:val="left" w:pos="1985"/>
        </w:tabs>
        <w:rPr>
          <w:rFonts w:eastAsia="Times New Roman"/>
          <w:i/>
          <w:sz w:val="24"/>
          <w:szCs w:val="24"/>
        </w:rPr>
      </w:pPr>
      <w:r w:rsidRPr="00122E20">
        <w:rPr>
          <w:rFonts w:eastAsia="Times New Roman"/>
          <w:i/>
          <w:sz w:val="24"/>
          <w:szCs w:val="24"/>
        </w:rPr>
        <w:t xml:space="preserve">Figura 2.3. Ambreiajul </w:t>
      </w:r>
      <w:proofErr w:type="spellStart"/>
      <w:r w:rsidRPr="00122E20">
        <w:rPr>
          <w:rFonts w:eastAsia="Times New Roman"/>
          <w:i/>
          <w:sz w:val="24"/>
          <w:szCs w:val="24"/>
        </w:rPr>
        <w:t>monodisc</w:t>
      </w:r>
      <w:proofErr w:type="spellEnd"/>
      <w:r w:rsidRPr="00122E20">
        <w:rPr>
          <w:rFonts w:eastAsia="Times New Roman"/>
          <w:i/>
          <w:sz w:val="24"/>
          <w:szCs w:val="24"/>
        </w:rPr>
        <w:t xml:space="preserve"> simplu cu arcuri periferice:</w:t>
      </w:r>
    </w:p>
    <w:p w:rsidR="00122E20" w:rsidRPr="00122E20" w:rsidRDefault="00122E20" w:rsidP="00122E20">
      <w:pPr>
        <w:tabs>
          <w:tab w:val="left" w:pos="1985"/>
        </w:tabs>
        <w:rPr>
          <w:rFonts w:eastAsia="Times New Roman"/>
          <w:i/>
          <w:sz w:val="24"/>
          <w:szCs w:val="24"/>
        </w:rPr>
      </w:pPr>
      <w:r w:rsidRPr="00122E20">
        <w:rPr>
          <w:rFonts w:eastAsia="Times New Roman"/>
          <w:i/>
          <w:sz w:val="24"/>
          <w:szCs w:val="24"/>
        </w:rPr>
        <w:t>1 - arbore ambreiaj; 2 - volant; 3 - arc element elastic suplimentar; 4 - garnitură de fricţiune; 5 - disc condus; 6 - disc de presiune; 7 şi 8 - articulaţii cu rulmenţi role-ace; 9 - carcasă ambreiaj; 10 - arc de prindere inel de debreiere;</w:t>
      </w:r>
      <w:r>
        <w:rPr>
          <w:rFonts w:eastAsia="Times New Roman"/>
          <w:i/>
          <w:sz w:val="24"/>
          <w:szCs w:val="24"/>
        </w:rPr>
        <w:t>11</w:t>
      </w:r>
      <w:r w:rsidRPr="00122E20">
        <w:rPr>
          <w:rFonts w:eastAsia="Times New Roman"/>
          <w:i/>
          <w:sz w:val="24"/>
          <w:szCs w:val="24"/>
        </w:rPr>
        <w:t xml:space="preserve"> - furcă de articulare a pârghiei de debreiere; 12 - pârghie de debreiere; 13 - rulment de presiune; 14 - tub de ungere; 15 - carter; 16 - manşon de debreiere; 17 - carcasă rulment de debreiere; 18 - disc; 19 - şurub de fixare; 20 - arc de presiune; 21 - </w:t>
      </w:r>
      <w:proofErr w:type="spellStart"/>
      <w:r w:rsidRPr="00122E20">
        <w:rPr>
          <w:rFonts w:eastAsia="Times New Roman"/>
          <w:i/>
          <w:sz w:val="24"/>
          <w:szCs w:val="24"/>
        </w:rPr>
        <w:t>bosaj</w:t>
      </w:r>
      <w:proofErr w:type="spellEnd"/>
      <w:r w:rsidRPr="00122E20">
        <w:rPr>
          <w:rFonts w:eastAsia="Times New Roman"/>
          <w:i/>
          <w:sz w:val="24"/>
          <w:szCs w:val="24"/>
        </w:rPr>
        <w:t xml:space="preserve">; 22 - garnitură termoizolantă; 23 - inel de debreiere; 24 - garnitură de frecare a amortizorului; 25 - carter volant; 26 - flanşă; 27 - furcă de debreiere; 28 - tijă; 29 - pompă receptoare; 30 - contrapiuliţă; 31 - piuliţă; 32 - conductă de legătură; 33 - pompă centrală; 34 - burduf </w:t>
      </w:r>
      <w:proofErr w:type="spellStart"/>
      <w:r w:rsidRPr="00122E20">
        <w:rPr>
          <w:rFonts w:eastAsia="Times New Roman"/>
          <w:i/>
          <w:sz w:val="24"/>
          <w:szCs w:val="24"/>
        </w:rPr>
        <w:t>dc</w:t>
      </w:r>
      <w:proofErr w:type="spellEnd"/>
      <w:r w:rsidRPr="00122E20">
        <w:rPr>
          <w:rFonts w:eastAsia="Times New Roman"/>
          <w:i/>
          <w:sz w:val="24"/>
          <w:szCs w:val="24"/>
        </w:rPr>
        <w:t xml:space="preserve"> proiecţie; 35 - suport pedală; 36 - pârghia pedalei.</w:t>
      </w:r>
    </w:p>
    <w:p w:rsidR="00122E20" w:rsidRDefault="00122E20" w:rsidP="00122E20">
      <w:pPr>
        <w:tabs>
          <w:tab w:val="left" w:pos="1985"/>
        </w:tabs>
        <w:rPr>
          <w:rFonts w:eastAsia="Times New Roman"/>
        </w:rPr>
      </w:pPr>
      <w:r w:rsidRPr="006F14F5">
        <w:rPr>
          <w:rFonts w:eastAsia="Times New Roman"/>
        </w:rPr>
        <w:lastRenderedPageBreak/>
        <w:t>Datorită construcţiei simple şi a greutăţii reduse acest ambreiaj (fig. 2.3) este cel mai răspândit la autocamioane şi autobuze.</w:t>
      </w:r>
    </w:p>
    <w:p w:rsidR="00122E20" w:rsidRPr="006F14F5" w:rsidRDefault="00122E20" w:rsidP="00122E20">
      <w:pPr>
        <w:tabs>
          <w:tab w:val="left" w:pos="1985"/>
        </w:tabs>
        <w:rPr>
          <w:rFonts w:eastAsia="Times New Roman"/>
        </w:rPr>
      </w:pPr>
      <w:r w:rsidRPr="006F14F5">
        <w:rPr>
          <w:rFonts w:eastAsia="Times New Roman"/>
        </w:rPr>
        <w:t>Organele conducătoare ale ambreiajului sunt: volantul 2, carcasa 9, discul de presiune 6, arcurile de presiune 20 şi pârghiile de decuplare 12.</w:t>
      </w:r>
    </w:p>
    <w:p w:rsidR="00122E20" w:rsidRPr="006F14F5" w:rsidRDefault="00122E20" w:rsidP="00122E20">
      <w:pPr>
        <w:tabs>
          <w:tab w:val="left" w:pos="1985"/>
        </w:tabs>
        <w:rPr>
          <w:rFonts w:eastAsia="Times New Roman"/>
        </w:rPr>
      </w:pPr>
      <w:r w:rsidRPr="006F14F5">
        <w:rPr>
          <w:rFonts w:eastAsia="Times New Roman"/>
        </w:rPr>
        <w:t>Discul de presiune 6 este solidar Ia rotaţie cu volantul prin intermediul carcasei şi se poate deplasa axial. Arcurile de presiune 20, care realizează forţa de apăsare, sunt aşezate între discul de presiune şi carcasa ambreiajului. Pârghiile de decuplare 12 sunt prevăzute cu două puncte de articulaţie cu rulmenţi cu role-ace: 7 în discul de presiune şi 8 pe carcasă. Pârghiile de. decuplare sunt articulate cu carcasa ambreiajului prin furcile 11 prevăzute cu piuliţe de reglaj.</w:t>
      </w:r>
    </w:p>
    <w:p w:rsidR="00122E20" w:rsidRPr="006F14F5" w:rsidRDefault="00122E20" w:rsidP="00122E20">
      <w:pPr>
        <w:tabs>
          <w:tab w:val="left" w:pos="1985"/>
        </w:tabs>
        <w:rPr>
          <w:rFonts w:eastAsia="Times New Roman"/>
        </w:rPr>
      </w:pPr>
      <w:r w:rsidRPr="006F14F5">
        <w:rPr>
          <w:rFonts w:eastAsia="Times New Roman"/>
        </w:rPr>
        <w:t>Capetele interioare ale pârghiilor de debreiere nu sunt apăsate direct de rulmentul de presiune 13, ci prin intermediul inelului de debreiere 23, fixat cu arcurile de prindere 10 pe pârghiile de debreiere.</w:t>
      </w:r>
    </w:p>
    <w:p w:rsidR="00122E20" w:rsidRPr="006F14F5" w:rsidRDefault="00122E20" w:rsidP="00122E20">
      <w:pPr>
        <w:tabs>
          <w:tab w:val="left" w:pos="1985"/>
        </w:tabs>
        <w:rPr>
          <w:rFonts w:eastAsia="Times New Roman"/>
        </w:rPr>
      </w:pPr>
      <w:r w:rsidRPr="006F14F5">
        <w:rPr>
          <w:rFonts w:eastAsia="Times New Roman"/>
        </w:rPr>
        <w:t>Organele conduse ale ambreiajului cuprind: discul condus 5 şi arborele ambreiajului 1. Discul condus 5 are posibilitatea să se deplaseze axial pe arborele ambreiajului prevăzut cu caneluri, la fel ca şi butucul discului. Pe discul condus sunt fixate prin nituri două garnituri de frecare 4 ce au un coeficient de frecare mare.</w:t>
      </w:r>
    </w:p>
    <w:p w:rsidR="00122E20" w:rsidRPr="006F14F5" w:rsidRDefault="00122E20" w:rsidP="00122E20">
      <w:pPr>
        <w:tabs>
          <w:tab w:val="left" w:pos="1985"/>
        </w:tabs>
        <w:rPr>
          <w:rFonts w:eastAsia="Times New Roman"/>
        </w:rPr>
      </w:pPr>
      <w:r w:rsidRPr="006F14F5">
        <w:rPr>
          <w:rFonts w:eastAsia="Times New Roman"/>
        </w:rPr>
        <w:t>Discul condus al ambreiajului este prevăzut cu arcurile 3 (elemente elastice care contribuie şi la o cuplare progresivă) şi cu garniturile de frecare 24 dispuse între discul propriu-zis şi flanşa butucului în scopul amortizării oscilaţiilor de torsiune.</w:t>
      </w:r>
    </w:p>
    <w:p w:rsidR="00122E20" w:rsidRPr="006F14F5" w:rsidRDefault="00122E20" w:rsidP="00122E20">
      <w:pPr>
        <w:tabs>
          <w:tab w:val="left" w:pos="1985"/>
        </w:tabs>
        <w:rPr>
          <w:rFonts w:eastAsia="Times New Roman"/>
        </w:rPr>
      </w:pPr>
      <w:r w:rsidRPr="006F14F5">
        <w:rPr>
          <w:rFonts w:eastAsia="Times New Roman"/>
        </w:rPr>
        <w:t>Mecanismul de acţionare se compune din: manşonul de debreiere 16 (prevăzut cu rulmentul de presiune 13), furca de debreiere 27, tija 28, pompa receptoare 29, pompa centrală 33 şi pârghia pedalei ambreiajului 36.</w:t>
      </w:r>
    </w:p>
    <w:p w:rsidR="00122E20" w:rsidRPr="006F14F5" w:rsidRDefault="00122E20" w:rsidP="00122E20">
      <w:pPr>
        <w:tabs>
          <w:tab w:val="left" w:pos="1985"/>
        </w:tabs>
        <w:rPr>
          <w:rFonts w:eastAsia="Times New Roman"/>
        </w:rPr>
      </w:pPr>
      <w:r w:rsidRPr="006F14F5">
        <w:rPr>
          <w:rFonts w:eastAsia="Times New Roman"/>
        </w:rPr>
        <w:t>Când ambreiajul este cuplat, între rulmentul de presiune şi inelul dispus pe capetele interioare ale pârghiilor de decuplare este necesar să existe un joc de 2-4 mm. Acest joc permite o cuplare sigură a ambreiajului atunci când garniturile sunt uzate. De asemenea, acest joc mai permite ca rulmentul de presiune să nu se rotească în</w:t>
      </w:r>
      <w:r>
        <w:rPr>
          <w:rFonts w:eastAsia="Times New Roman"/>
        </w:rPr>
        <w:t xml:space="preserve"> </w:t>
      </w:r>
      <w:r w:rsidRPr="006F14F5">
        <w:rPr>
          <w:rFonts w:eastAsia="Times New Roman"/>
        </w:rPr>
        <w:t>timpul cât ambreiajul este cuplat, reducând prin aceasta uzura lui.</w:t>
      </w:r>
    </w:p>
    <w:p w:rsidR="00122E20" w:rsidRDefault="00122E20" w:rsidP="00122E20">
      <w:pPr>
        <w:pStyle w:val="Titlu3"/>
      </w:pPr>
      <w:bookmarkStart w:id="12" w:name="_Toc225578911"/>
      <w:r>
        <w:t xml:space="preserve">Ambreiajul </w:t>
      </w:r>
      <w:proofErr w:type="spellStart"/>
      <w:r>
        <w:t>bidisc</w:t>
      </w:r>
      <w:bookmarkEnd w:id="12"/>
      <w:proofErr w:type="spellEnd"/>
    </w:p>
    <w:p w:rsidR="00122E20" w:rsidRPr="006F14F5" w:rsidRDefault="00122E20" w:rsidP="00122E20">
      <w:pPr>
        <w:tabs>
          <w:tab w:val="left" w:pos="1985"/>
        </w:tabs>
        <w:rPr>
          <w:rFonts w:eastAsia="Times New Roman"/>
        </w:rPr>
      </w:pPr>
      <w:r w:rsidRPr="006F14F5">
        <w:rPr>
          <w:rFonts w:eastAsia="Times New Roman"/>
        </w:rPr>
        <w:t>Valoarea momentului m</w:t>
      </w:r>
      <w:r>
        <w:rPr>
          <w:rFonts w:eastAsia="Times New Roman"/>
        </w:rPr>
        <w:t>otor transmis de un ambreiaj de</w:t>
      </w:r>
      <w:r w:rsidRPr="006F14F5">
        <w:rPr>
          <w:rFonts w:eastAsia="Times New Roman"/>
        </w:rPr>
        <w:t>pinde de forţa de apăsare a arcurilor de presiune, d</w:t>
      </w:r>
      <w:r>
        <w:rPr>
          <w:rFonts w:eastAsia="Times New Roman"/>
        </w:rPr>
        <w:t>e dimensiunile şi numărul supra</w:t>
      </w:r>
      <w:r w:rsidRPr="006F14F5">
        <w:rPr>
          <w:rFonts w:eastAsia="Times New Roman"/>
        </w:rPr>
        <w:t>feţelor de frecare precum şi de coeficientul de frecare al garniturilor de fricţiune.</w:t>
      </w:r>
    </w:p>
    <w:p w:rsidR="00122E20" w:rsidRPr="006F14F5" w:rsidRDefault="00122E20" w:rsidP="00122E20">
      <w:pPr>
        <w:tabs>
          <w:tab w:val="left" w:pos="1985"/>
        </w:tabs>
        <w:rPr>
          <w:rFonts w:eastAsia="Times New Roman"/>
        </w:rPr>
      </w:pPr>
      <w:r w:rsidRPr="006F14F5">
        <w:rPr>
          <w:rFonts w:eastAsia="Times New Roman"/>
        </w:rPr>
        <w:lastRenderedPageBreak/>
        <w:t>Trebuie subliniat faptul că diametrul discului de frecare este limitat de dimensiunile volantului motorului, iar forţa de apăsare a arcurilor de presiune de forţa necesară acţionării. De aceea, atunci când ambreiajul trebuie să transmită un moment motor mare se dublează numărul perechilor de suprafeţe de frecare (utilizându-Sc două discuri de frecare).</w:t>
      </w:r>
    </w:p>
    <w:p w:rsidR="00122E20" w:rsidRDefault="00122E20" w:rsidP="00122E20">
      <w:pPr>
        <w:pStyle w:val="Titlu3"/>
      </w:pPr>
      <w:bookmarkStart w:id="13" w:name="_Toc225578912"/>
      <w:r w:rsidRPr="006F14F5">
        <w:t xml:space="preserve">Ambreiajul </w:t>
      </w:r>
      <w:proofErr w:type="spellStart"/>
      <w:r w:rsidRPr="006F14F5">
        <w:t>monodisc</w:t>
      </w:r>
      <w:proofErr w:type="spellEnd"/>
      <w:r>
        <w:t xml:space="preserve"> cu arc central tip</w:t>
      </w:r>
      <w:r w:rsidRPr="00122E20">
        <w:t xml:space="preserve"> </w:t>
      </w:r>
      <w:r>
        <w:t>diafragmă</w:t>
      </w:r>
      <w:bookmarkEnd w:id="13"/>
    </w:p>
    <w:p w:rsidR="00122E20" w:rsidRDefault="00122E20" w:rsidP="00122E20">
      <w:pPr>
        <w:tabs>
          <w:tab w:val="left" w:pos="1985"/>
        </w:tabs>
        <w:rPr>
          <w:rFonts w:eastAsia="Times New Roman"/>
        </w:rPr>
      </w:pPr>
      <w:r w:rsidRPr="006F14F5">
        <w:rPr>
          <w:rFonts w:eastAsia="Times New Roman"/>
        </w:rPr>
        <w:t>Rolul arcurilor de presiune, la unele tipuri de ambreiaje, este îndeplinit de un arc central sub formă de diafragma format dintr-un disc de oţel subţire, prevăzut cu tăieturi radiale (fig. 2.4, a). Arcul diafragmă îndeplineşte funcţia arcurilor periferice şi funcţia pârghiilor de decuplare.</w:t>
      </w:r>
    </w:p>
    <w:p w:rsidR="00122E20" w:rsidRDefault="00122E20" w:rsidP="00122E20">
      <w:pPr>
        <w:tabs>
          <w:tab w:val="left" w:pos="1985"/>
        </w:tabs>
        <w:ind w:firstLine="0"/>
        <w:jc w:val="center"/>
        <w:rPr>
          <w:rFonts w:eastAsia="Times New Roman"/>
        </w:rPr>
      </w:pPr>
      <w:r>
        <w:rPr>
          <w:rFonts w:eastAsia="Times New Roman"/>
          <w:noProof/>
          <w:lang w:eastAsia="ro-RO"/>
        </w:rPr>
        <w:drawing>
          <wp:inline distT="0" distB="0" distL="0" distR="0">
            <wp:extent cx="5579745" cy="3494901"/>
            <wp:effectExtent l="19050" t="0" r="1905" b="0"/>
            <wp:docPr id="167" name="Imagin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0"/>
                    <a:srcRect/>
                    <a:stretch>
                      <a:fillRect/>
                    </a:stretch>
                  </pic:blipFill>
                  <pic:spPr bwMode="auto">
                    <a:xfrm>
                      <a:off x="0" y="0"/>
                      <a:ext cx="5579745" cy="3494901"/>
                    </a:xfrm>
                    <a:prstGeom prst="rect">
                      <a:avLst/>
                    </a:prstGeom>
                    <a:noFill/>
                    <a:ln w="9525">
                      <a:noFill/>
                      <a:miter lim="800000"/>
                      <a:headEnd/>
                      <a:tailEnd/>
                    </a:ln>
                  </pic:spPr>
                </pic:pic>
              </a:graphicData>
            </a:graphic>
          </wp:inline>
        </w:drawing>
      </w:r>
    </w:p>
    <w:p w:rsidR="00122E20" w:rsidRPr="00122E20" w:rsidRDefault="00122E20" w:rsidP="00122E20">
      <w:pPr>
        <w:tabs>
          <w:tab w:val="left" w:pos="1985"/>
        </w:tabs>
        <w:ind w:firstLine="0"/>
        <w:jc w:val="center"/>
        <w:rPr>
          <w:rFonts w:eastAsia="Times New Roman"/>
          <w:i/>
        </w:rPr>
      </w:pPr>
      <w:r w:rsidRPr="00122E20">
        <w:rPr>
          <w:rFonts w:eastAsia="Times New Roman"/>
          <w:i/>
        </w:rPr>
        <w:t>Figura 2.4. Construcţia şi funcţionarea arcului tip diafragmă.</w:t>
      </w:r>
    </w:p>
    <w:p w:rsidR="00122E20" w:rsidRDefault="00122E20" w:rsidP="00122E20">
      <w:pPr>
        <w:tabs>
          <w:tab w:val="left" w:pos="1985"/>
        </w:tabs>
        <w:rPr>
          <w:rFonts w:eastAsia="Times New Roman"/>
        </w:rPr>
      </w:pPr>
    </w:p>
    <w:p w:rsidR="00122E20" w:rsidRPr="006F14F5" w:rsidRDefault="00122E20" w:rsidP="00122E20">
      <w:pPr>
        <w:tabs>
          <w:tab w:val="left" w:pos="1985"/>
        </w:tabs>
        <w:rPr>
          <w:rFonts w:eastAsia="Times New Roman"/>
        </w:rPr>
      </w:pPr>
      <w:r>
        <w:rPr>
          <w:rFonts w:eastAsia="Times New Roman"/>
        </w:rPr>
        <w:t>Î</w:t>
      </w:r>
      <w:r w:rsidRPr="006F14F5">
        <w:rPr>
          <w:rFonts w:eastAsia="Times New Roman"/>
        </w:rPr>
        <w:t>n stare liberă, arcul diafragmă are o formă tronconică, iar la montare în ambreiaj el este deformat în raport cu inelul exterior 3 (fig. 2.4, b) şi apasă cu partea exterioară pe discul de presiune /. La decuplare, arcul 4, fiind acţionat de rulmentul de presiune 5 (fig. 2.4, c), se deformează în raport de inelul interior 2, iar partea lui exterioară se deplasează spre dreapta împreună cu discul 1 (prin intermediul elementului de legătură 6).</w:t>
      </w:r>
    </w:p>
    <w:p w:rsidR="00122E20" w:rsidRPr="006F14F5" w:rsidRDefault="00122E20" w:rsidP="00122E20">
      <w:pPr>
        <w:tabs>
          <w:tab w:val="left" w:pos="1985"/>
        </w:tabs>
        <w:rPr>
          <w:rFonts w:eastAsia="Times New Roman"/>
        </w:rPr>
      </w:pPr>
      <w:r>
        <w:rPr>
          <w:rFonts w:eastAsia="Times New Roman"/>
        </w:rPr>
        <w:t>Î</w:t>
      </w:r>
      <w:r w:rsidRPr="006F14F5">
        <w:rPr>
          <w:rFonts w:eastAsia="Times New Roman"/>
        </w:rPr>
        <w:t>n figura 2.5 este reprezentat ambreiajul cu arc central tip diafragmă.</w:t>
      </w:r>
    </w:p>
    <w:p w:rsidR="00122E20" w:rsidRDefault="00122E20" w:rsidP="00122E20">
      <w:pPr>
        <w:tabs>
          <w:tab w:val="left" w:pos="1985"/>
        </w:tabs>
        <w:rPr>
          <w:rFonts w:eastAsia="Times New Roman"/>
        </w:rPr>
      </w:pPr>
      <w:r w:rsidRPr="006F14F5">
        <w:rPr>
          <w:rFonts w:eastAsia="Times New Roman"/>
        </w:rPr>
        <w:t xml:space="preserve">Acest tip de ambreiaj este </w:t>
      </w:r>
      <w:proofErr w:type="spellStart"/>
      <w:r w:rsidRPr="006F14F5">
        <w:rPr>
          <w:rFonts w:eastAsia="Times New Roman"/>
        </w:rPr>
        <w:t>monodisc</w:t>
      </w:r>
      <w:proofErr w:type="spellEnd"/>
      <w:r w:rsidRPr="006F14F5">
        <w:rPr>
          <w:rFonts w:eastAsia="Times New Roman"/>
        </w:rPr>
        <w:t xml:space="preserve">, simplu, cu comandă mecanică, prin cablu flexibil, prin care se transmite forţa maximă de debreiere de 160 N, </w:t>
      </w:r>
      <w:r w:rsidRPr="006F14F5">
        <w:rPr>
          <w:rFonts w:eastAsia="Times New Roman"/>
        </w:rPr>
        <w:lastRenderedPageBreak/>
        <w:t>realizându-se o cursă de debreiere pentru rulmentul de presiune de 7,5-8,5 mm, pentru o cursă la pedală de 150 mm (cursa nominală necesară debreierii fiind de 96,3-109 mm).</w:t>
      </w:r>
    </w:p>
    <w:p w:rsidR="006344E0" w:rsidRPr="006344E0" w:rsidRDefault="00122E20" w:rsidP="00305B72">
      <w:pPr>
        <w:tabs>
          <w:tab w:val="left" w:pos="1985"/>
        </w:tabs>
        <w:ind w:firstLine="0"/>
        <w:jc w:val="center"/>
        <w:rPr>
          <w:rFonts w:eastAsia="Times New Roman"/>
          <w:i/>
        </w:rPr>
      </w:pPr>
      <w:r>
        <w:rPr>
          <w:rFonts w:eastAsia="Times New Roman"/>
          <w:noProof/>
          <w:lang w:eastAsia="ro-RO"/>
        </w:rPr>
        <w:drawing>
          <wp:inline distT="0" distB="0" distL="0" distR="0">
            <wp:extent cx="2585926" cy="3766146"/>
            <wp:effectExtent l="19050" t="0" r="4874" b="0"/>
            <wp:docPr id="170" name="Imagin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1"/>
                    <a:srcRect/>
                    <a:stretch>
                      <a:fillRect/>
                    </a:stretch>
                  </pic:blipFill>
                  <pic:spPr bwMode="auto">
                    <a:xfrm>
                      <a:off x="0" y="0"/>
                      <a:ext cx="2595866" cy="3780622"/>
                    </a:xfrm>
                    <a:prstGeom prst="rect">
                      <a:avLst/>
                    </a:prstGeom>
                    <a:noFill/>
                    <a:ln w="9525">
                      <a:noFill/>
                      <a:miter lim="800000"/>
                      <a:headEnd/>
                      <a:tailEnd/>
                    </a:ln>
                  </pic:spPr>
                </pic:pic>
              </a:graphicData>
            </a:graphic>
          </wp:inline>
        </w:drawing>
      </w:r>
      <w:r w:rsidRPr="006344E0">
        <w:rPr>
          <w:rFonts w:eastAsia="Times New Roman"/>
          <w:i/>
        </w:rPr>
        <w:t xml:space="preserve">Figura 2.5. </w:t>
      </w:r>
      <w:r w:rsidR="006344E0" w:rsidRPr="006344E0">
        <w:rPr>
          <w:rFonts w:eastAsia="Times New Roman"/>
          <w:i/>
        </w:rPr>
        <w:t>Ambreiajul cu arc central:</w:t>
      </w:r>
    </w:p>
    <w:p w:rsidR="006344E0" w:rsidRPr="006344E0" w:rsidRDefault="006344E0" w:rsidP="006344E0">
      <w:pPr>
        <w:tabs>
          <w:tab w:val="left" w:pos="1985"/>
        </w:tabs>
        <w:rPr>
          <w:rFonts w:eastAsia="Times New Roman"/>
          <w:i/>
        </w:rPr>
      </w:pPr>
      <w:r w:rsidRPr="006344E0">
        <w:rPr>
          <w:rFonts w:eastAsia="Times New Roman"/>
          <w:i/>
        </w:rPr>
        <w:t xml:space="preserve">1 - carter ambreiaj; 2 - volant; 3 - şurub de fixare; 4 - garnituri de fricţiune; 5 — butuc-disc condus; 6 - rulment de presiune; 7 - carter cutie do viteze; S - arbore ambreiaj; 9 - </w:t>
      </w:r>
      <w:proofErr w:type="spellStart"/>
      <w:r w:rsidRPr="006344E0">
        <w:rPr>
          <w:rFonts w:eastAsia="Times New Roman"/>
          <w:i/>
        </w:rPr>
        <w:t>simering</w:t>
      </w:r>
      <w:proofErr w:type="spellEnd"/>
      <w:r w:rsidRPr="006344E0">
        <w:rPr>
          <w:rFonts w:eastAsia="Times New Roman"/>
          <w:i/>
        </w:rPr>
        <w:t xml:space="preserve">; 10 - bucşă de ghidare; 11 - furcă ambreiaj; 12 - cablu flexibil: 13 — arc de readucere; 14 - disc de presiune; 15 - arc central tip diafragmă; 16 - arbore cotit; 17- </w:t>
      </w:r>
      <w:proofErr w:type="spellStart"/>
      <w:r w:rsidRPr="006344E0">
        <w:rPr>
          <w:rFonts w:eastAsia="Times New Roman"/>
          <w:i/>
        </w:rPr>
        <w:t>simering</w:t>
      </w:r>
      <w:proofErr w:type="spellEnd"/>
      <w:r w:rsidRPr="006344E0">
        <w:rPr>
          <w:rFonts w:eastAsia="Times New Roman"/>
          <w:i/>
        </w:rPr>
        <w:t>; 18- disc condus.</w:t>
      </w:r>
    </w:p>
    <w:p w:rsidR="00122E20" w:rsidRPr="006F14F5" w:rsidRDefault="006344E0" w:rsidP="00122E20">
      <w:pPr>
        <w:tabs>
          <w:tab w:val="left" w:pos="1985"/>
        </w:tabs>
        <w:rPr>
          <w:rFonts w:eastAsia="Times New Roman"/>
        </w:rPr>
      </w:pPr>
      <w:r>
        <w:rPr>
          <w:rFonts w:eastAsia="Times New Roman"/>
        </w:rPr>
        <w:t>Î</w:t>
      </w:r>
      <w:r w:rsidR="00122E20" w:rsidRPr="006F14F5">
        <w:rPr>
          <w:rFonts w:eastAsia="Times New Roman"/>
        </w:rPr>
        <w:t>n poziţia ambreiaj cuplat, discul de presiune 14 apasă discul condus 5 pe suprafaţa volantului 2, asigurând astfel transmiterea momentului motor la cutia de viteze.</w:t>
      </w:r>
    </w:p>
    <w:p w:rsidR="006344E0" w:rsidRPr="006F14F5" w:rsidRDefault="006344E0" w:rsidP="006344E0">
      <w:pPr>
        <w:tabs>
          <w:tab w:val="left" w:pos="1985"/>
        </w:tabs>
        <w:rPr>
          <w:rFonts w:eastAsia="Times New Roman"/>
        </w:rPr>
      </w:pPr>
      <w:r w:rsidRPr="006F14F5">
        <w:rPr>
          <w:rFonts w:eastAsia="Times New Roman"/>
        </w:rPr>
        <w:t>Prin apăsarea pedalei ambreiajului, cablul flexibil 12 acţionează furca 11, care, prin intermediul rulmentului de presiune 6, apasă asupra părţii interioare a diafragmei 15, astfel încât zona exterioară a acesteia eliberează discul de presiune. Aceasta este poziţia ambreiaj decuplat.</w:t>
      </w:r>
    </w:p>
    <w:p w:rsidR="006344E0" w:rsidRPr="006F14F5" w:rsidRDefault="006344E0" w:rsidP="006344E0">
      <w:pPr>
        <w:tabs>
          <w:tab w:val="left" w:pos="1985"/>
        </w:tabs>
        <w:rPr>
          <w:rFonts w:eastAsia="Times New Roman"/>
        </w:rPr>
      </w:pPr>
      <w:r w:rsidRPr="006F14F5">
        <w:rPr>
          <w:rFonts w:eastAsia="Times New Roman"/>
        </w:rPr>
        <w:t>Avantajele acestui tip de ambreiaj sunt:</w:t>
      </w:r>
    </w:p>
    <w:p w:rsidR="006344E0" w:rsidRPr="006F14F5" w:rsidRDefault="006344E0" w:rsidP="006344E0">
      <w:pPr>
        <w:tabs>
          <w:tab w:val="left" w:pos="1985"/>
        </w:tabs>
        <w:rPr>
          <w:rFonts w:eastAsia="Times New Roman"/>
        </w:rPr>
      </w:pPr>
      <w:r w:rsidRPr="006F14F5">
        <w:rPr>
          <w:rFonts w:eastAsia="Times New Roman"/>
        </w:rPr>
        <w:t>- asigură o presiune uniformă şi constantă asupra discului de presiune (nu are tendinţa să patineze când garniturile sunt uzate);</w:t>
      </w:r>
    </w:p>
    <w:p w:rsidR="006344E0" w:rsidRPr="006F14F5" w:rsidRDefault="006344E0" w:rsidP="006344E0">
      <w:pPr>
        <w:tabs>
          <w:tab w:val="left" w:pos="1985"/>
        </w:tabs>
        <w:rPr>
          <w:rFonts w:eastAsia="Times New Roman"/>
        </w:rPr>
      </w:pPr>
      <w:r w:rsidRPr="006F14F5">
        <w:rPr>
          <w:rFonts w:eastAsia="Times New Roman"/>
        </w:rPr>
        <w:t>- are dimensiuni de gabarit şi greutate mai mică, comparativ cu alte tipuri de ambreiaje;</w:t>
      </w:r>
    </w:p>
    <w:p w:rsidR="006344E0" w:rsidRPr="006F14F5" w:rsidRDefault="006344E0" w:rsidP="006344E0">
      <w:pPr>
        <w:tabs>
          <w:tab w:val="left" w:pos="1985"/>
        </w:tabs>
        <w:rPr>
          <w:rFonts w:eastAsia="Times New Roman"/>
        </w:rPr>
      </w:pPr>
      <w:r w:rsidRPr="006F14F5">
        <w:rPr>
          <w:rFonts w:eastAsia="Times New Roman"/>
        </w:rPr>
        <w:lastRenderedPageBreak/>
        <w:t>- forţa necesară decuplării este mai mică decât în cazul ambreiajului cu arcuri elicoidale;</w:t>
      </w:r>
    </w:p>
    <w:p w:rsidR="006344E0" w:rsidRDefault="006344E0" w:rsidP="006344E0">
      <w:pPr>
        <w:tabs>
          <w:tab w:val="left" w:pos="1985"/>
        </w:tabs>
        <w:rPr>
          <w:rFonts w:eastAsia="Times New Roman"/>
        </w:rPr>
      </w:pPr>
      <w:r w:rsidRPr="006F14F5">
        <w:rPr>
          <w:rFonts w:eastAsia="Times New Roman"/>
        </w:rPr>
        <w:t>- asigură o cuplare mai lină datorită elasticităţii mari a lamelelor arcului de diafragmă.</w:t>
      </w:r>
    </w:p>
    <w:p w:rsidR="00305B72" w:rsidRPr="00A83C84" w:rsidRDefault="00305B72" w:rsidP="00305B72">
      <w:pPr>
        <w:pStyle w:val="Titlu3"/>
      </w:pPr>
      <w:bookmarkStart w:id="14" w:name="_Toc225578913"/>
      <w:r w:rsidRPr="00A83C84">
        <w:t xml:space="preserve">Ambreiajul </w:t>
      </w:r>
      <w:proofErr w:type="spellStart"/>
      <w:r w:rsidRPr="00A83C84">
        <w:t>monodisc</w:t>
      </w:r>
      <w:proofErr w:type="spellEnd"/>
      <w:r w:rsidRPr="00A83C84">
        <w:t xml:space="preserve"> cu arcuri periferice</w:t>
      </w:r>
      <w:bookmarkEnd w:id="14"/>
    </w:p>
    <w:p w:rsidR="00305B72" w:rsidRPr="00A83C84" w:rsidRDefault="00305B72" w:rsidP="00305B72">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Ambreiajul </w:t>
      </w:r>
      <w:proofErr w:type="spellStart"/>
      <w:r w:rsidRPr="00A83C84">
        <w:rPr>
          <w:rFonts w:eastAsia="Times New Roman" w:cs="Times New Roman"/>
          <w:szCs w:val="28"/>
        </w:rPr>
        <w:t>monodisc</w:t>
      </w:r>
      <w:proofErr w:type="spellEnd"/>
      <w:r w:rsidRPr="00A83C84">
        <w:rPr>
          <w:rFonts w:eastAsia="Times New Roman" w:cs="Times New Roman"/>
          <w:szCs w:val="28"/>
        </w:rPr>
        <w:t xml:space="preserve"> cu arcuri periferice este utilizat în mod frecvent la autoturisme şi la autocamioane.</w:t>
      </w:r>
    </w:p>
    <w:p w:rsidR="00305B72" w:rsidRPr="00A83C84" w:rsidRDefault="00305B72" w:rsidP="00305B72">
      <w:pPr>
        <w:spacing w:before="100" w:beforeAutospacing="1" w:after="100" w:afterAutospacing="1" w:line="240" w:lineRule="auto"/>
        <w:contextualSpacing/>
        <w:rPr>
          <w:rFonts w:eastAsia="Times New Roman" w:cs="Times New Roman"/>
          <w:szCs w:val="28"/>
        </w:rPr>
      </w:pPr>
      <w:r>
        <w:rPr>
          <w:rFonts w:eastAsia="Times New Roman" w:cs="Times New Roman"/>
          <w:szCs w:val="28"/>
        </w:rPr>
        <w:t>Î</w:t>
      </w:r>
      <w:r w:rsidRPr="00A83C84">
        <w:rPr>
          <w:rFonts w:eastAsia="Times New Roman" w:cs="Times New Roman"/>
          <w:szCs w:val="28"/>
        </w:rPr>
        <w:t xml:space="preserve">n figura </w:t>
      </w:r>
      <w:r>
        <w:rPr>
          <w:rFonts w:eastAsia="Times New Roman" w:cs="Times New Roman"/>
          <w:szCs w:val="28"/>
        </w:rPr>
        <w:t>2.6</w:t>
      </w:r>
      <w:r w:rsidRPr="00A83C84">
        <w:rPr>
          <w:rFonts w:eastAsia="Times New Roman" w:cs="Times New Roman"/>
          <w:szCs w:val="28"/>
        </w:rPr>
        <w:t xml:space="preserve">. este reprezentat ambreiajul </w:t>
      </w:r>
      <w:proofErr w:type="spellStart"/>
      <w:r w:rsidRPr="00A83C84">
        <w:rPr>
          <w:rFonts w:eastAsia="Times New Roman" w:cs="Times New Roman"/>
          <w:szCs w:val="28"/>
        </w:rPr>
        <w:t>monodisc</w:t>
      </w:r>
      <w:proofErr w:type="spellEnd"/>
      <w:r w:rsidRPr="00A83C84">
        <w:rPr>
          <w:rFonts w:eastAsia="Times New Roman" w:cs="Times New Roman"/>
          <w:szCs w:val="28"/>
        </w:rPr>
        <w:t xml:space="preserve"> cu care sunt echipate autocamioanele ROMAN.</w:t>
      </w:r>
    </w:p>
    <w:p w:rsidR="00305B72" w:rsidRDefault="00305B72" w:rsidP="00305B72">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La acest ambreiaj, suprafeţele de frecare sunt formate din faţa frontală a volantului 7 şi a discului de presiune 2, care acţionează asupra discului condus 3, Discul condus căptuşit cu material de fricţiune este fixat pe butucul său 4, iar acesta este asamblat prin caneluri pe arborele ambreiajului 5. între carcasa ambreiajului 6 şi discul de presiune </w:t>
      </w:r>
      <w:r>
        <w:rPr>
          <w:rFonts w:eastAsia="Times New Roman" w:cs="Times New Roman"/>
          <w:szCs w:val="28"/>
        </w:rPr>
        <w:t>sunt</w:t>
      </w:r>
      <w:r w:rsidRPr="00A83C84">
        <w:rPr>
          <w:rFonts w:eastAsia="Times New Roman" w:cs="Times New Roman"/>
          <w:szCs w:val="28"/>
        </w:rPr>
        <w:t xml:space="preserve"> montate arcurile de presiune 7. </w:t>
      </w:r>
    </w:p>
    <w:p w:rsidR="00305B72" w:rsidRPr="00A83C84" w:rsidRDefault="00305B72" w:rsidP="00305B72">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Ambreiajul este permanent cuplat sub acţiunea arcurilor de presiune. Pentru decuplare, manşonul 8 deplasează spre </w:t>
      </w:r>
      <w:r>
        <w:rPr>
          <w:rFonts w:eastAsia="Times New Roman" w:cs="Times New Roman"/>
          <w:szCs w:val="28"/>
        </w:rPr>
        <w:t>stânga</w:t>
      </w:r>
      <w:r w:rsidRPr="00A83C84">
        <w:rPr>
          <w:rFonts w:eastAsia="Times New Roman" w:cs="Times New Roman"/>
          <w:szCs w:val="28"/>
        </w:rPr>
        <w:t xml:space="preserve"> rulmentul de presiune 9, care roteşte </w:t>
      </w:r>
      <w:r>
        <w:rPr>
          <w:rFonts w:eastAsia="Times New Roman" w:cs="Times New Roman"/>
          <w:szCs w:val="28"/>
        </w:rPr>
        <w:t>pârghiile</w:t>
      </w:r>
      <w:r w:rsidRPr="00A83C84">
        <w:rPr>
          <w:rFonts w:eastAsia="Times New Roman" w:cs="Times New Roman"/>
          <w:szCs w:val="28"/>
        </w:rPr>
        <w:t xml:space="preserve"> de decuplare 10 în raport cu axul </w:t>
      </w:r>
      <w:r>
        <w:rPr>
          <w:rFonts w:eastAsia="Times New Roman" w:cs="Times New Roman"/>
          <w:szCs w:val="28"/>
        </w:rPr>
        <w:t>11</w:t>
      </w:r>
      <w:r w:rsidRPr="00A83C84">
        <w:rPr>
          <w:rFonts w:eastAsia="Times New Roman" w:cs="Times New Roman"/>
          <w:szCs w:val="28"/>
        </w:rPr>
        <w:t xml:space="preserve">, depărtând în acest fel discul de presiune de cel condus. </w:t>
      </w:r>
      <w:r>
        <w:rPr>
          <w:rFonts w:eastAsia="Times New Roman" w:cs="Times New Roman"/>
          <w:szCs w:val="28"/>
        </w:rPr>
        <w:t>Pârghia</w:t>
      </w:r>
      <w:r w:rsidRPr="00A83C84">
        <w:rPr>
          <w:rFonts w:eastAsia="Times New Roman" w:cs="Times New Roman"/>
          <w:szCs w:val="28"/>
        </w:rPr>
        <w:t xml:space="preserve"> de de</w:t>
      </w:r>
      <w:r w:rsidRPr="00A83C84">
        <w:rPr>
          <w:rFonts w:eastAsia="Times New Roman" w:cs="Times New Roman"/>
          <w:szCs w:val="28"/>
        </w:rPr>
        <w:softHyphen/>
        <w:t xml:space="preserve">cuplare se fixează în două puncte prin axul </w:t>
      </w:r>
      <w:r>
        <w:rPr>
          <w:rFonts w:eastAsia="Times New Roman" w:cs="Times New Roman"/>
          <w:szCs w:val="28"/>
        </w:rPr>
        <w:t>1</w:t>
      </w:r>
      <w:r w:rsidRPr="00A83C84">
        <w:rPr>
          <w:rFonts w:eastAsia="Times New Roman" w:cs="Times New Roman"/>
          <w:szCs w:val="28"/>
        </w:rPr>
        <w:t xml:space="preserve">2, în urechile discului de presiune şi prin axul </w:t>
      </w:r>
      <w:r>
        <w:rPr>
          <w:rFonts w:eastAsia="Times New Roman" w:cs="Times New Roman"/>
          <w:szCs w:val="28"/>
        </w:rPr>
        <w:t>11</w:t>
      </w:r>
      <w:r w:rsidRPr="00A83C84">
        <w:rPr>
          <w:rFonts w:eastAsia="Times New Roman" w:cs="Times New Roman"/>
          <w:szCs w:val="28"/>
        </w:rPr>
        <w:t xml:space="preserve"> în carcasa ambreiajului. Arborele ambreiajului se fixează cu un capăt în volant prin rulmentul 13. Volantul este prevăzut în exterior cu coroana dinţată 14 utilizată la pornirea motorului.</w:t>
      </w:r>
    </w:p>
    <w:p w:rsidR="00305B72" w:rsidRDefault="00305B72" w:rsidP="00305B72">
      <w:pPr>
        <w:tabs>
          <w:tab w:val="left" w:pos="1985"/>
        </w:tabs>
        <w:ind w:firstLine="0"/>
        <w:jc w:val="center"/>
        <w:rPr>
          <w:rFonts w:eastAsia="Times New Roman"/>
          <w:i/>
        </w:rPr>
      </w:pPr>
      <w:r>
        <w:rPr>
          <w:rFonts w:eastAsia="Times New Roman"/>
          <w:noProof/>
          <w:lang w:eastAsia="ro-RO"/>
        </w:rPr>
        <w:drawing>
          <wp:inline distT="0" distB="0" distL="0" distR="0">
            <wp:extent cx="2108205" cy="3317358"/>
            <wp:effectExtent l="19050" t="0" r="6345" b="0"/>
            <wp:docPr id="182" name="Imagin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2"/>
                    <a:srcRect/>
                    <a:stretch>
                      <a:fillRect/>
                    </a:stretch>
                  </pic:blipFill>
                  <pic:spPr bwMode="auto">
                    <a:xfrm>
                      <a:off x="0" y="0"/>
                      <a:ext cx="2110406" cy="3320822"/>
                    </a:xfrm>
                    <a:prstGeom prst="rect">
                      <a:avLst/>
                    </a:prstGeom>
                    <a:noFill/>
                    <a:ln w="9525">
                      <a:noFill/>
                      <a:miter lim="800000"/>
                      <a:headEnd/>
                      <a:tailEnd/>
                    </a:ln>
                  </pic:spPr>
                </pic:pic>
              </a:graphicData>
            </a:graphic>
          </wp:inline>
        </w:drawing>
      </w:r>
    </w:p>
    <w:p w:rsidR="00305B72" w:rsidRPr="00305B72" w:rsidRDefault="00305B72" w:rsidP="00305B72">
      <w:pPr>
        <w:tabs>
          <w:tab w:val="left" w:pos="1985"/>
        </w:tabs>
        <w:ind w:firstLine="0"/>
        <w:jc w:val="center"/>
        <w:rPr>
          <w:rFonts w:eastAsia="Times New Roman"/>
          <w:i/>
        </w:rPr>
      </w:pPr>
      <w:r w:rsidRPr="00305B72">
        <w:rPr>
          <w:rFonts w:eastAsia="Times New Roman"/>
          <w:i/>
        </w:rPr>
        <w:t xml:space="preserve">Figura 2.6. </w:t>
      </w:r>
      <w:r w:rsidRPr="00305B72">
        <w:rPr>
          <w:rFonts w:eastAsia="Times New Roman" w:cs="Times New Roman"/>
          <w:i/>
          <w:szCs w:val="28"/>
        </w:rPr>
        <w:t xml:space="preserve">Ambreiajul </w:t>
      </w:r>
      <w:proofErr w:type="spellStart"/>
      <w:r w:rsidRPr="00305B72">
        <w:rPr>
          <w:rFonts w:eastAsia="Times New Roman" w:cs="Times New Roman"/>
          <w:i/>
          <w:szCs w:val="28"/>
        </w:rPr>
        <w:t>monodisc</w:t>
      </w:r>
      <w:proofErr w:type="spellEnd"/>
      <w:r w:rsidRPr="00305B72">
        <w:rPr>
          <w:rFonts w:eastAsia="Times New Roman" w:cs="Times New Roman"/>
          <w:i/>
          <w:szCs w:val="28"/>
        </w:rPr>
        <w:t xml:space="preserve"> autocamioanelor ROMAN</w:t>
      </w:r>
    </w:p>
    <w:p w:rsidR="00305B72" w:rsidRPr="00A83C84" w:rsidRDefault="00305B72" w:rsidP="00305B72">
      <w:pPr>
        <w:pStyle w:val="Titlu3"/>
      </w:pPr>
      <w:bookmarkStart w:id="15" w:name="_Toc225578914"/>
      <w:r w:rsidRPr="00A83C84">
        <w:lastRenderedPageBreak/>
        <w:t xml:space="preserve">Ambreiajul </w:t>
      </w:r>
      <w:proofErr w:type="spellStart"/>
      <w:r w:rsidRPr="00A83C84">
        <w:t>monodisc</w:t>
      </w:r>
      <w:proofErr w:type="spellEnd"/>
      <w:r w:rsidRPr="00A83C84">
        <w:t xml:space="preserve"> </w:t>
      </w:r>
      <w:proofErr w:type="spellStart"/>
      <w:r w:rsidRPr="00A83C84">
        <w:t>semicentrifug</w:t>
      </w:r>
      <w:bookmarkEnd w:id="15"/>
      <w:proofErr w:type="spellEnd"/>
    </w:p>
    <w:p w:rsidR="00305B72" w:rsidRPr="00A83C84" w:rsidRDefault="00305B72" w:rsidP="00305B72">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Ambreiajul </w:t>
      </w:r>
      <w:proofErr w:type="spellStart"/>
      <w:r w:rsidRPr="00A83C84">
        <w:rPr>
          <w:rFonts w:eastAsia="Times New Roman" w:cs="Times New Roman"/>
          <w:szCs w:val="28"/>
        </w:rPr>
        <w:t>monodisc</w:t>
      </w:r>
      <w:proofErr w:type="spellEnd"/>
      <w:r w:rsidRPr="00A83C84">
        <w:rPr>
          <w:rFonts w:eastAsia="Times New Roman" w:cs="Times New Roman"/>
          <w:szCs w:val="28"/>
        </w:rPr>
        <w:t xml:space="preserve"> </w:t>
      </w:r>
      <w:proofErr w:type="spellStart"/>
      <w:r w:rsidRPr="00A83C84">
        <w:rPr>
          <w:rFonts w:eastAsia="Times New Roman" w:cs="Times New Roman"/>
          <w:szCs w:val="28"/>
        </w:rPr>
        <w:t>semicentrifug</w:t>
      </w:r>
      <w:proofErr w:type="spellEnd"/>
      <w:r w:rsidRPr="00A83C84">
        <w:rPr>
          <w:rFonts w:eastAsia="Times New Roman" w:cs="Times New Roman"/>
          <w:szCs w:val="28"/>
        </w:rPr>
        <w:t xml:space="preserve"> reprezintă o variantă a ambreiajului cu arcuri periferice, la care forţa de apăsare a discului de presiune este dată de suma dintre forţa dezvoltată de arcurile periferice şi forţa centrifugă dezvoltată de contragreutăţile fixate pe capetele pârghiilor de cuplare.</w:t>
      </w:r>
    </w:p>
    <w:p w:rsidR="00305B72" w:rsidRDefault="00305B72" w:rsidP="00305B72">
      <w:pPr>
        <w:spacing w:before="100" w:beforeAutospacing="1" w:after="100" w:afterAutospacing="1" w:line="240" w:lineRule="auto"/>
        <w:contextualSpacing/>
        <w:rPr>
          <w:rFonts w:eastAsia="Times New Roman" w:cs="Times New Roman"/>
          <w:szCs w:val="28"/>
        </w:rPr>
      </w:pPr>
      <w:r>
        <w:rPr>
          <w:rFonts w:eastAsia="Times New Roman" w:cs="Times New Roman"/>
          <w:szCs w:val="28"/>
        </w:rPr>
        <w:t>Î</w:t>
      </w:r>
      <w:r w:rsidRPr="00A83C84">
        <w:rPr>
          <w:rFonts w:eastAsia="Times New Roman" w:cs="Times New Roman"/>
          <w:szCs w:val="28"/>
        </w:rPr>
        <w:t xml:space="preserve">n figura </w:t>
      </w:r>
      <w:r>
        <w:rPr>
          <w:rFonts w:eastAsia="Times New Roman" w:cs="Times New Roman"/>
          <w:szCs w:val="28"/>
        </w:rPr>
        <w:t>2.7</w:t>
      </w:r>
      <w:r w:rsidRPr="00A83C84">
        <w:rPr>
          <w:rFonts w:eastAsia="Times New Roman" w:cs="Times New Roman"/>
          <w:szCs w:val="28"/>
        </w:rPr>
        <w:t xml:space="preserve"> este reprezentată construcţia ambreiajului </w:t>
      </w:r>
      <w:proofErr w:type="spellStart"/>
      <w:r w:rsidRPr="00A83C84">
        <w:rPr>
          <w:rFonts w:eastAsia="Times New Roman" w:cs="Times New Roman"/>
          <w:szCs w:val="28"/>
        </w:rPr>
        <w:t>monodisc</w:t>
      </w:r>
      <w:proofErr w:type="spellEnd"/>
      <w:r w:rsidRPr="00A83C84">
        <w:rPr>
          <w:rFonts w:eastAsia="Times New Roman" w:cs="Times New Roman"/>
          <w:szCs w:val="28"/>
        </w:rPr>
        <w:t xml:space="preserve"> </w:t>
      </w:r>
      <w:proofErr w:type="spellStart"/>
      <w:r w:rsidRPr="00A83C84">
        <w:rPr>
          <w:rFonts w:eastAsia="Times New Roman" w:cs="Times New Roman"/>
          <w:szCs w:val="28"/>
        </w:rPr>
        <w:t>semicentrifug</w:t>
      </w:r>
      <w:proofErr w:type="spellEnd"/>
      <w:r w:rsidRPr="00A83C84">
        <w:rPr>
          <w:rFonts w:eastAsia="Times New Roman" w:cs="Times New Roman"/>
          <w:szCs w:val="28"/>
        </w:rPr>
        <w:t xml:space="preserve"> al autocamioanelor tip Bucegi.</w:t>
      </w:r>
    </w:p>
    <w:p w:rsidR="00305B72" w:rsidRDefault="00305B72" w:rsidP="00305B72">
      <w:pPr>
        <w:spacing w:before="100" w:beforeAutospacing="1" w:after="100" w:afterAutospacing="1" w:line="240" w:lineRule="auto"/>
        <w:contextualSpacing/>
        <w:jc w:val="center"/>
        <w:rPr>
          <w:rFonts w:eastAsia="Times New Roman" w:cs="Times New Roman"/>
          <w:szCs w:val="28"/>
        </w:rPr>
      </w:pPr>
      <w:r>
        <w:rPr>
          <w:rFonts w:eastAsia="Times New Roman" w:cs="Times New Roman"/>
          <w:noProof/>
          <w:szCs w:val="28"/>
          <w:lang w:eastAsia="ro-RO"/>
        </w:rPr>
        <w:drawing>
          <wp:inline distT="0" distB="0" distL="0" distR="0">
            <wp:extent cx="3473120" cy="6624084"/>
            <wp:effectExtent l="19050" t="0" r="0" b="0"/>
            <wp:docPr id="185" name="Imagin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3"/>
                    <a:srcRect/>
                    <a:stretch>
                      <a:fillRect/>
                    </a:stretch>
                  </pic:blipFill>
                  <pic:spPr bwMode="auto">
                    <a:xfrm>
                      <a:off x="0" y="0"/>
                      <a:ext cx="3473747" cy="6625279"/>
                    </a:xfrm>
                    <a:prstGeom prst="rect">
                      <a:avLst/>
                    </a:prstGeom>
                    <a:noFill/>
                    <a:ln w="9525">
                      <a:noFill/>
                      <a:miter lim="800000"/>
                      <a:headEnd/>
                      <a:tailEnd/>
                    </a:ln>
                  </pic:spPr>
                </pic:pic>
              </a:graphicData>
            </a:graphic>
          </wp:inline>
        </w:drawing>
      </w:r>
    </w:p>
    <w:p w:rsidR="00C0024A" w:rsidRDefault="00305B72" w:rsidP="00305B72">
      <w:pPr>
        <w:spacing w:before="100" w:beforeAutospacing="1" w:after="100" w:afterAutospacing="1" w:line="240" w:lineRule="auto"/>
        <w:contextualSpacing/>
        <w:jc w:val="center"/>
        <w:rPr>
          <w:rFonts w:eastAsia="Times New Roman" w:cs="Times New Roman"/>
          <w:i/>
          <w:szCs w:val="28"/>
        </w:rPr>
      </w:pPr>
      <w:r w:rsidRPr="00305B72">
        <w:rPr>
          <w:rFonts w:eastAsia="Times New Roman" w:cs="Times New Roman"/>
          <w:i/>
          <w:szCs w:val="28"/>
        </w:rPr>
        <w:t xml:space="preserve">Figura 2.7. Ambreiajul </w:t>
      </w:r>
      <w:proofErr w:type="spellStart"/>
      <w:r w:rsidRPr="00305B72">
        <w:rPr>
          <w:rFonts w:eastAsia="Times New Roman" w:cs="Times New Roman"/>
          <w:i/>
          <w:szCs w:val="28"/>
        </w:rPr>
        <w:t>monodisc</w:t>
      </w:r>
      <w:proofErr w:type="spellEnd"/>
      <w:r w:rsidRPr="00305B72">
        <w:rPr>
          <w:rFonts w:eastAsia="Times New Roman" w:cs="Times New Roman"/>
          <w:i/>
          <w:szCs w:val="28"/>
        </w:rPr>
        <w:t xml:space="preserve"> </w:t>
      </w:r>
      <w:proofErr w:type="spellStart"/>
      <w:r w:rsidRPr="00305B72">
        <w:rPr>
          <w:rFonts w:eastAsia="Times New Roman" w:cs="Times New Roman"/>
          <w:i/>
          <w:szCs w:val="28"/>
        </w:rPr>
        <w:t>semicentrifug</w:t>
      </w:r>
      <w:proofErr w:type="spellEnd"/>
      <w:r w:rsidRPr="00305B72">
        <w:rPr>
          <w:rFonts w:eastAsia="Times New Roman" w:cs="Times New Roman"/>
          <w:i/>
          <w:szCs w:val="28"/>
        </w:rPr>
        <w:t xml:space="preserve"> </w:t>
      </w:r>
    </w:p>
    <w:p w:rsidR="00305B72" w:rsidRPr="00305B72" w:rsidRDefault="00305B72" w:rsidP="00305B72">
      <w:pPr>
        <w:spacing w:before="100" w:beforeAutospacing="1" w:after="100" w:afterAutospacing="1" w:line="240" w:lineRule="auto"/>
        <w:contextualSpacing/>
        <w:jc w:val="center"/>
        <w:rPr>
          <w:rFonts w:eastAsia="Times New Roman" w:cs="Times New Roman"/>
          <w:i/>
          <w:szCs w:val="28"/>
        </w:rPr>
      </w:pPr>
      <w:r w:rsidRPr="00305B72">
        <w:rPr>
          <w:rFonts w:eastAsia="Times New Roman" w:cs="Times New Roman"/>
          <w:i/>
          <w:szCs w:val="28"/>
        </w:rPr>
        <w:t>al  autocamioanelor Bucegi</w:t>
      </w:r>
    </w:p>
    <w:p w:rsidR="00305B72" w:rsidRPr="00A83C84" w:rsidRDefault="00305B72" w:rsidP="00305B72">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lastRenderedPageBreak/>
        <w:t>Ambreiajul se compune din :</w:t>
      </w:r>
    </w:p>
    <w:p w:rsidR="00305B72" w:rsidRPr="00A83C84" w:rsidRDefault="00305B72" w:rsidP="00305B72">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discul de presiune 2, confecţionat din fontă;</w:t>
      </w:r>
    </w:p>
    <w:p w:rsidR="00305B72" w:rsidRPr="00A83C84" w:rsidRDefault="00305B72" w:rsidP="00305B72">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discul condus 3, format dintr-o placă de oţel asamblată prin nituire cu două inele de fricţiune 4 din ferodou ;</w:t>
      </w:r>
    </w:p>
    <w:p w:rsidR="00305B72" w:rsidRPr="00A83C84" w:rsidRDefault="00305B72" w:rsidP="00305B72">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carcasa ambreiajului 5, fixată prin şuruburi pe volantul 7 ;</w:t>
      </w:r>
    </w:p>
    <w:p w:rsidR="00305B72" w:rsidRPr="00A83C84" w:rsidRDefault="00305B72" w:rsidP="00305B72">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arcurile de presiune 6, montate între carcasa 5 şi discul de presiune 2;</w:t>
      </w:r>
    </w:p>
    <w:p w:rsidR="00305B72" w:rsidRPr="00A83C84" w:rsidRDefault="00305B72" w:rsidP="00305B72">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pârghiile de cuplare 7, executate dintr-o bucată cu contragreutăţile ;</w:t>
      </w:r>
    </w:p>
    <w:p w:rsidR="00305B72" w:rsidRPr="00A83C84" w:rsidRDefault="00305B72" w:rsidP="00305B72">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 furca de ambreiare 9, care acţionează rulmentul axial de presiune 10 prin intermediul manşonului de cuplare  </w:t>
      </w:r>
      <w:r>
        <w:rPr>
          <w:rFonts w:eastAsia="Times New Roman" w:cs="Times New Roman"/>
          <w:szCs w:val="28"/>
        </w:rPr>
        <w:t>11</w:t>
      </w:r>
      <w:r w:rsidRPr="00A83C84">
        <w:rPr>
          <w:rFonts w:eastAsia="Times New Roman" w:cs="Times New Roman"/>
          <w:szCs w:val="28"/>
        </w:rPr>
        <w:t>.</w:t>
      </w:r>
    </w:p>
    <w:p w:rsidR="00305B72" w:rsidRPr="00A83C84" w:rsidRDefault="00305B72" w:rsidP="00305B72">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Forţa de apăsare a discului de presiune asupra discului condus este dată de arcurile 6 şi de forţele centrifuge ale contragreutăţilor 8. Această  forţă variază în</w:t>
      </w:r>
      <w:r w:rsidRPr="00305B72">
        <w:rPr>
          <w:rFonts w:eastAsia="Times New Roman" w:cs="Times New Roman"/>
          <w:szCs w:val="28"/>
        </w:rPr>
        <w:t xml:space="preserve"> </w:t>
      </w:r>
      <w:r w:rsidRPr="00A83C84">
        <w:rPr>
          <w:rFonts w:eastAsia="Times New Roman" w:cs="Times New Roman"/>
          <w:szCs w:val="28"/>
        </w:rPr>
        <w:t xml:space="preserve">funcţie de turaţia motorului ; </w:t>
      </w:r>
      <w:r>
        <w:rPr>
          <w:rFonts w:eastAsia="Times New Roman" w:cs="Times New Roman"/>
          <w:szCs w:val="28"/>
        </w:rPr>
        <w:t>când</w:t>
      </w:r>
      <w:r w:rsidRPr="00A83C84">
        <w:rPr>
          <w:rFonts w:eastAsia="Times New Roman" w:cs="Times New Roman"/>
          <w:szCs w:val="28"/>
        </w:rPr>
        <w:t xml:space="preserve"> turaţia motorului este mică, forţa de presiune este creată numai de arcuri, iar </w:t>
      </w:r>
      <w:r>
        <w:rPr>
          <w:rFonts w:eastAsia="Times New Roman" w:cs="Times New Roman"/>
          <w:szCs w:val="28"/>
        </w:rPr>
        <w:t>când</w:t>
      </w:r>
      <w:r w:rsidRPr="00A83C84">
        <w:rPr>
          <w:rFonts w:eastAsia="Times New Roman" w:cs="Times New Roman"/>
          <w:szCs w:val="28"/>
        </w:rPr>
        <w:t xml:space="preserve"> turaţia motorului creşte, forţele centrifuge ale contragreutăţilor măresc forţa de apăsare asupra disculu</w:t>
      </w:r>
      <w:r w:rsidR="006301EB">
        <w:rPr>
          <w:rFonts w:eastAsia="Times New Roman" w:cs="Times New Roman"/>
          <w:szCs w:val="28"/>
        </w:rPr>
        <w:t>i.</w:t>
      </w:r>
    </w:p>
    <w:p w:rsidR="006301EB" w:rsidRPr="00A83C84" w:rsidRDefault="006301EB" w:rsidP="006301EB">
      <w:pPr>
        <w:pStyle w:val="Titlu3"/>
      </w:pPr>
      <w:bookmarkStart w:id="16" w:name="_Toc225578915"/>
      <w:r w:rsidRPr="00A83C84">
        <w:t>Ambreiaje duble</w:t>
      </w:r>
      <w:bookmarkEnd w:id="16"/>
    </w:p>
    <w:p w:rsidR="006301EB" w:rsidRPr="00A83C84" w:rsidRDefault="006301EB" w:rsidP="006301EB">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Ambreiajele duble echipează, în general, tractoarele. Un ambreiaj dublu reprezintă reunirea a două ambreiaj</w:t>
      </w:r>
      <w:r w:rsidR="008135F0">
        <w:rPr>
          <w:rFonts w:eastAsia="Times New Roman" w:cs="Times New Roman"/>
          <w:szCs w:val="28"/>
        </w:rPr>
        <w:t>e</w:t>
      </w:r>
      <w:r w:rsidRPr="00A83C84">
        <w:rPr>
          <w:rFonts w:eastAsia="Times New Roman" w:cs="Times New Roman"/>
          <w:szCs w:val="28"/>
        </w:rPr>
        <w:t xml:space="preserve"> într-un singur ansamblu : ambreiajul principal ce transmite momentul motor la transmisia tractorului şi ambreiajul prizei de putere care transmite momentul motor la priza de putere.</w:t>
      </w:r>
    </w:p>
    <w:p w:rsidR="00305B72" w:rsidRDefault="006301EB" w:rsidP="006301EB">
      <w:pPr>
        <w:tabs>
          <w:tab w:val="left" w:pos="1985"/>
        </w:tabs>
        <w:rPr>
          <w:rFonts w:eastAsia="Times New Roman"/>
        </w:rPr>
      </w:pPr>
      <w:r w:rsidRPr="00A83C84">
        <w:rPr>
          <w:rFonts w:eastAsia="Times New Roman" w:cs="Times New Roman"/>
          <w:szCs w:val="28"/>
        </w:rPr>
        <w:t>Construcţia unui ambreiaj dublu trebuie să asigure :</w:t>
      </w:r>
    </w:p>
    <w:p w:rsidR="006301EB" w:rsidRPr="00A83C84" w:rsidRDefault="006301EB" w:rsidP="006301EB">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oprirea şi pornirea din loc a tractorului fără oprirea organelor de lucru ale maşinilor agricole;</w:t>
      </w:r>
    </w:p>
    <w:p w:rsidR="006301EB" w:rsidRPr="00A83C84" w:rsidRDefault="006301EB" w:rsidP="006301EB">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demararea succesivă a mecanismelor maşinilor agricole şi a agregatului;</w:t>
      </w:r>
    </w:p>
    <w:p w:rsidR="006301EB" w:rsidRPr="00A83C84" w:rsidRDefault="006301EB" w:rsidP="006301EB">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schimbarea vitezelor tractorului fără oprirea organelor de lucru ale maşinilor agricole ;</w:t>
      </w:r>
    </w:p>
    <w:p w:rsidR="006301EB" w:rsidRPr="00A83C84" w:rsidRDefault="006301EB" w:rsidP="006301EB">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oprirea şi pornirea organelor de lucru ale maşinilor agricole fără oprirea trac</w:t>
      </w:r>
      <w:r w:rsidRPr="00A83C84">
        <w:rPr>
          <w:rFonts w:eastAsia="Times New Roman" w:cs="Times New Roman"/>
          <w:szCs w:val="28"/>
        </w:rPr>
        <w:softHyphen/>
        <w:t>torului.</w:t>
      </w:r>
    </w:p>
    <w:p w:rsidR="008135F0" w:rsidRDefault="006301EB" w:rsidP="006301EB">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Ambreiajul permite efectuarea primelor trei operaţii reprezentate schematic în figura </w:t>
      </w:r>
      <w:r w:rsidR="008135F0">
        <w:rPr>
          <w:rFonts w:eastAsia="Times New Roman" w:cs="Times New Roman"/>
          <w:szCs w:val="28"/>
        </w:rPr>
        <w:t>2</w:t>
      </w:r>
      <w:r w:rsidR="008135F0" w:rsidRPr="00A83C84">
        <w:rPr>
          <w:rFonts w:eastAsia="Times New Roman" w:cs="Times New Roman"/>
          <w:szCs w:val="28"/>
        </w:rPr>
        <w:t>.</w:t>
      </w:r>
      <w:r w:rsidR="008135F0">
        <w:rPr>
          <w:rFonts w:eastAsia="Times New Roman" w:cs="Times New Roman"/>
          <w:szCs w:val="28"/>
        </w:rPr>
        <w:t>8</w:t>
      </w:r>
      <w:r w:rsidRPr="00A83C84">
        <w:rPr>
          <w:rFonts w:eastAsia="Times New Roman" w:cs="Times New Roman"/>
          <w:szCs w:val="28"/>
        </w:rPr>
        <w:t xml:space="preserve">. </w:t>
      </w:r>
    </w:p>
    <w:p w:rsidR="006301EB" w:rsidRPr="00A83C84" w:rsidRDefault="006301EB" w:rsidP="006301EB">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Ambreiajul principal este compus din volantul 2 (v. fig. </w:t>
      </w:r>
      <w:r w:rsidR="008135F0">
        <w:rPr>
          <w:rFonts w:eastAsia="Times New Roman" w:cs="Times New Roman"/>
          <w:szCs w:val="28"/>
        </w:rPr>
        <w:t>2</w:t>
      </w:r>
      <w:r w:rsidRPr="00A83C84">
        <w:rPr>
          <w:rFonts w:eastAsia="Times New Roman" w:cs="Times New Roman"/>
          <w:szCs w:val="28"/>
        </w:rPr>
        <w:t>.8) montat pe arborele cotit 7, discul condus 3 montat prin caneluri pe arborele ambreiajului 4 şi discul de presiune 5.</w:t>
      </w:r>
    </w:p>
    <w:p w:rsidR="006301EB" w:rsidRDefault="006301EB" w:rsidP="006301EB">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Ambreiajul prizei de putere este format din discul de presiune 6 şi discul condus 7 montat prin caneluri pe arborele tubular 8, care transmite mişcarea la arborele de acţionare a prizei de putere 9, p</w:t>
      </w:r>
      <w:r w:rsidR="008135F0">
        <w:rPr>
          <w:rFonts w:eastAsia="Times New Roman" w:cs="Times New Roman"/>
          <w:szCs w:val="28"/>
        </w:rPr>
        <w:t>rin</w:t>
      </w:r>
      <w:r w:rsidRPr="00A83C84">
        <w:rPr>
          <w:rFonts w:eastAsia="Times New Roman" w:cs="Times New Roman"/>
          <w:szCs w:val="28"/>
        </w:rPr>
        <w:t xml:space="preserve"> intermediul angrenajului 10.</w:t>
      </w:r>
    </w:p>
    <w:p w:rsidR="008135F0" w:rsidRDefault="008135F0" w:rsidP="008135F0">
      <w:pPr>
        <w:spacing w:before="100" w:beforeAutospacing="1" w:after="100" w:afterAutospacing="1" w:line="240" w:lineRule="auto"/>
        <w:ind w:firstLine="0"/>
        <w:contextualSpacing/>
        <w:jc w:val="center"/>
        <w:rPr>
          <w:rFonts w:eastAsia="Times New Roman" w:cs="Times New Roman"/>
          <w:szCs w:val="28"/>
        </w:rPr>
      </w:pPr>
      <w:r>
        <w:rPr>
          <w:rFonts w:eastAsia="Times New Roman" w:cs="Times New Roman"/>
          <w:noProof/>
          <w:szCs w:val="28"/>
          <w:lang w:eastAsia="ro-RO"/>
        </w:rPr>
        <w:lastRenderedPageBreak/>
        <w:drawing>
          <wp:inline distT="0" distB="0" distL="0" distR="0">
            <wp:extent cx="4892690" cy="5124893"/>
            <wp:effectExtent l="19050" t="0" r="3160" b="0"/>
            <wp:docPr id="188" name="Imagin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4"/>
                    <a:srcRect/>
                    <a:stretch>
                      <a:fillRect/>
                    </a:stretch>
                  </pic:blipFill>
                  <pic:spPr bwMode="auto">
                    <a:xfrm>
                      <a:off x="0" y="0"/>
                      <a:ext cx="4891422" cy="5123565"/>
                    </a:xfrm>
                    <a:prstGeom prst="rect">
                      <a:avLst/>
                    </a:prstGeom>
                    <a:noFill/>
                    <a:ln w="9525">
                      <a:noFill/>
                      <a:miter lim="800000"/>
                      <a:headEnd/>
                      <a:tailEnd/>
                    </a:ln>
                  </pic:spPr>
                </pic:pic>
              </a:graphicData>
            </a:graphic>
          </wp:inline>
        </w:drawing>
      </w:r>
    </w:p>
    <w:p w:rsidR="008135F0" w:rsidRPr="008135F0" w:rsidRDefault="008135F0" w:rsidP="008135F0">
      <w:pPr>
        <w:spacing w:before="100" w:beforeAutospacing="1" w:after="100" w:afterAutospacing="1" w:line="240" w:lineRule="auto"/>
        <w:ind w:firstLine="0"/>
        <w:contextualSpacing/>
        <w:jc w:val="center"/>
        <w:rPr>
          <w:rFonts w:eastAsia="Times New Roman" w:cs="Times New Roman"/>
          <w:i/>
          <w:szCs w:val="28"/>
        </w:rPr>
      </w:pPr>
      <w:r w:rsidRPr="008135F0">
        <w:rPr>
          <w:rFonts w:eastAsia="Times New Roman" w:cs="Times New Roman"/>
          <w:i/>
          <w:szCs w:val="28"/>
        </w:rPr>
        <w:t>Figura 2.8. Schema de funcţionare a ambreiajului dublu.</w:t>
      </w:r>
    </w:p>
    <w:p w:rsidR="008135F0" w:rsidRDefault="008135F0" w:rsidP="006301EB">
      <w:pPr>
        <w:spacing w:before="100" w:beforeAutospacing="1" w:after="100" w:afterAutospacing="1" w:line="240" w:lineRule="auto"/>
        <w:contextualSpacing/>
        <w:rPr>
          <w:rFonts w:eastAsia="Times New Roman" w:cs="Times New Roman"/>
          <w:szCs w:val="28"/>
        </w:rPr>
      </w:pPr>
    </w:p>
    <w:p w:rsidR="006301EB" w:rsidRPr="00A83C84" w:rsidRDefault="008135F0" w:rsidP="006301EB">
      <w:pPr>
        <w:spacing w:before="100" w:beforeAutospacing="1" w:after="100" w:afterAutospacing="1" w:line="240" w:lineRule="auto"/>
        <w:contextualSpacing/>
        <w:rPr>
          <w:rFonts w:eastAsia="Times New Roman" w:cs="Times New Roman"/>
          <w:szCs w:val="28"/>
        </w:rPr>
      </w:pPr>
      <w:r>
        <w:rPr>
          <w:rFonts w:eastAsia="Times New Roman" w:cs="Times New Roman"/>
          <w:szCs w:val="28"/>
        </w:rPr>
        <w:t>Î</w:t>
      </w:r>
      <w:r w:rsidR="006301EB" w:rsidRPr="00A83C84">
        <w:rPr>
          <w:rFonts w:eastAsia="Times New Roman" w:cs="Times New Roman"/>
          <w:szCs w:val="28"/>
        </w:rPr>
        <w:t xml:space="preserve">n figura </w:t>
      </w:r>
      <w:r>
        <w:rPr>
          <w:rFonts w:eastAsia="Times New Roman" w:cs="Times New Roman"/>
          <w:szCs w:val="28"/>
        </w:rPr>
        <w:t>2</w:t>
      </w:r>
      <w:r w:rsidR="006301EB" w:rsidRPr="00A83C84">
        <w:rPr>
          <w:rFonts w:eastAsia="Times New Roman" w:cs="Times New Roman"/>
          <w:szCs w:val="28"/>
        </w:rPr>
        <w:t>.</w:t>
      </w:r>
      <w:r>
        <w:rPr>
          <w:rFonts w:eastAsia="Times New Roman" w:cs="Times New Roman"/>
          <w:szCs w:val="28"/>
        </w:rPr>
        <w:t>8</w:t>
      </w:r>
      <w:r w:rsidR="006301EB" w:rsidRPr="00A83C84">
        <w:rPr>
          <w:rFonts w:eastAsia="Times New Roman" w:cs="Times New Roman"/>
          <w:szCs w:val="28"/>
        </w:rPr>
        <w:t xml:space="preserve">, a este reprezentată situaţia în care ambele ambreiaje </w:t>
      </w:r>
      <w:r w:rsidRPr="00A83C84">
        <w:rPr>
          <w:rFonts w:eastAsia="Times New Roman" w:cs="Times New Roman"/>
          <w:szCs w:val="28"/>
        </w:rPr>
        <w:t>sunt</w:t>
      </w:r>
      <w:r w:rsidR="006301EB" w:rsidRPr="00A83C84">
        <w:rPr>
          <w:rFonts w:eastAsia="Times New Roman" w:cs="Times New Roman"/>
          <w:szCs w:val="28"/>
        </w:rPr>
        <w:t xml:space="preserve"> cuplate. Decuplarea ambreiajului principal (fig. </w:t>
      </w:r>
      <w:r>
        <w:rPr>
          <w:rFonts w:eastAsia="Times New Roman" w:cs="Times New Roman"/>
          <w:szCs w:val="28"/>
        </w:rPr>
        <w:t>2</w:t>
      </w:r>
      <w:r w:rsidRPr="00A83C84">
        <w:rPr>
          <w:rFonts w:eastAsia="Times New Roman" w:cs="Times New Roman"/>
          <w:szCs w:val="28"/>
        </w:rPr>
        <w:t>.</w:t>
      </w:r>
      <w:r>
        <w:rPr>
          <w:rFonts w:eastAsia="Times New Roman" w:cs="Times New Roman"/>
          <w:szCs w:val="28"/>
        </w:rPr>
        <w:t>8</w:t>
      </w:r>
      <w:r w:rsidR="006301EB" w:rsidRPr="00A83C84">
        <w:rPr>
          <w:rFonts w:eastAsia="Times New Roman" w:cs="Times New Roman"/>
          <w:szCs w:val="28"/>
        </w:rPr>
        <w:t xml:space="preserve">, b) se face în felul următor : prin apăsarea pedalei ambreiajului, </w:t>
      </w:r>
      <w:r w:rsidRPr="00A83C84">
        <w:rPr>
          <w:rFonts w:eastAsia="Times New Roman" w:cs="Times New Roman"/>
          <w:szCs w:val="28"/>
        </w:rPr>
        <w:t>pârghia</w:t>
      </w:r>
      <w:r w:rsidR="006301EB" w:rsidRPr="00A83C84">
        <w:rPr>
          <w:rFonts w:eastAsia="Times New Roman" w:cs="Times New Roman"/>
          <w:szCs w:val="28"/>
        </w:rPr>
        <w:t xml:space="preserve"> 11 deplasează spre </w:t>
      </w:r>
      <w:r w:rsidRPr="00A83C84">
        <w:rPr>
          <w:rFonts w:eastAsia="Times New Roman" w:cs="Times New Roman"/>
          <w:szCs w:val="28"/>
        </w:rPr>
        <w:t>stânga</w:t>
      </w:r>
      <w:r w:rsidR="006301EB" w:rsidRPr="00A83C84">
        <w:rPr>
          <w:rFonts w:eastAsia="Times New Roman" w:cs="Times New Roman"/>
          <w:szCs w:val="28"/>
        </w:rPr>
        <w:t xml:space="preserve"> manşonul de decuplare 12 şi prin intermediul </w:t>
      </w:r>
      <w:r w:rsidRPr="00A83C84">
        <w:rPr>
          <w:rFonts w:eastAsia="Times New Roman" w:cs="Times New Roman"/>
          <w:szCs w:val="28"/>
        </w:rPr>
        <w:t>pârghiilor</w:t>
      </w:r>
      <w:r w:rsidR="006301EB" w:rsidRPr="00A83C84">
        <w:rPr>
          <w:rFonts w:eastAsia="Times New Roman" w:cs="Times New Roman"/>
          <w:szCs w:val="28"/>
        </w:rPr>
        <w:t xml:space="preserve"> de decuplare 13 şi al tijelor 14 destinde arcurile de presiune </w:t>
      </w:r>
      <w:r>
        <w:rPr>
          <w:rFonts w:eastAsia="Times New Roman" w:cs="Times New Roman"/>
          <w:szCs w:val="28"/>
        </w:rPr>
        <w:t>1</w:t>
      </w:r>
      <w:r w:rsidR="006301EB" w:rsidRPr="00A83C84">
        <w:rPr>
          <w:rFonts w:eastAsia="Times New Roman" w:cs="Times New Roman"/>
          <w:szCs w:val="28"/>
        </w:rPr>
        <w:t xml:space="preserve">5 şi retrage spre dreapta discul de presiune 6. în acest caz, discul de presiune 5 se deplasează şi el spre dreapta fiind tras de tijele 16 şi arcurile 17, iar discul condus 3 </w:t>
      </w:r>
      <w:r w:rsidRPr="00A83C84">
        <w:rPr>
          <w:rFonts w:eastAsia="Times New Roman" w:cs="Times New Roman"/>
          <w:szCs w:val="28"/>
        </w:rPr>
        <w:t>rămânând</w:t>
      </w:r>
      <w:r w:rsidR="006301EB" w:rsidRPr="00A83C84">
        <w:rPr>
          <w:rFonts w:eastAsia="Times New Roman" w:cs="Times New Roman"/>
          <w:szCs w:val="28"/>
        </w:rPr>
        <w:t xml:space="preserve"> liber nu mai transmite momentul motor la cutia de viteză. Mişcarea însă continuă la priza de putere </w:t>
      </w:r>
      <w:r w:rsidRPr="00A83C84">
        <w:rPr>
          <w:rFonts w:eastAsia="Times New Roman" w:cs="Times New Roman"/>
          <w:szCs w:val="28"/>
        </w:rPr>
        <w:t>întrucât</w:t>
      </w:r>
      <w:r w:rsidR="006301EB" w:rsidRPr="00A83C84">
        <w:rPr>
          <w:rFonts w:eastAsia="Times New Roman" w:cs="Times New Roman"/>
          <w:szCs w:val="28"/>
        </w:rPr>
        <w:t xml:space="preserve"> discul condus 7 este </w:t>
      </w:r>
      <w:r w:rsidRPr="00A83C84">
        <w:rPr>
          <w:rFonts w:eastAsia="Times New Roman" w:cs="Times New Roman"/>
          <w:szCs w:val="28"/>
        </w:rPr>
        <w:t>strâns</w:t>
      </w:r>
      <w:r w:rsidR="006301EB" w:rsidRPr="00A83C84">
        <w:rPr>
          <w:rFonts w:eastAsia="Times New Roman" w:cs="Times New Roman"/>
          <w:szCs w:val="28"/>
        </w:rPr>
        <w:t xml:space="preserve"> între discurile de presiune 5 şi 6. Decuplarea ambreiajului prizei de putere (fig. </w:t>
      </w:r>
      <w:r>
        <w:rPr>
          <w:rFonts w:eastAsia="Times New Roman" w:cs="Times New Roman"/>
          <w:szCs w:val="28"/>
        </w:rPr>
        <w:t>2</w:t>
      </w:r>
      <w:r w:rsidR="006301EB" w:rsidRPr="00A83C84">
        <w:rPr>
          <w:rFonts w:eastAsia="Times New Roman" w:cs="Times New Roman"/>
          <w:szCs w:val="28"/>
        </w:rPr>
        <w:t>.</w:t>
      </w:r>
      <w:r>
        <w:rPr>
          <w:rFonts w:eastAsia="Times New Roman" w:cs="Times New Roman"/>
          <w:szCs w:val="28"/>
        </w:rPr>
        <w:t>8</w:t>
      </w:r>
      <w:r w:rsidR="006301EB" w:rsidRPr="00A83C84">
        <w:rPr>
          <w:rFonts w:eastAsia="Times New Roman" w:cs="Times New Roman"/>
          <w:szCs w:val="28"/>
        </w:rPr>
        <w:t xml:space="preserve">, c) se face </w:t>
      </w:r>
      <w:r w:rsidRPr="00A83C84">
        <w:rPr>
          <w:rFonts w:eastAsia="Times New Roman" w:cs="Times New Roman"/>
          <w:szCs w:val="28"/>
        </w:rPr>
        <w:t>apăsând</w:t>
      </w:r>
      <w:r w:rsidR="006301EB" w:rsidRPr="00A83C84">
        <w:rPr>
          <w:rFonts w:eastAsia="Times New Roman" w:cs="Times New Roman"/>
          <w:szCs w:val="28"/>
        </w:rPr>
        <w:t xml:space="preserve"> în continuare pe pedală ; discul 5 fiind oprit de şurubul opritor </w:t>
      </w:r>
      <w:r>
        <w:rPr>
          <w:rFonts w:eastAsia="Times New Roman" w:cs="Times New Roman"/>
          <w:szCs w:val="28"/>
        </w:rPr>
        <w:t>18</w:t>
      </w:r>
      <w:r w:rsidR="006301EB" w:rsidRPr="00A83C84">
        <w:rPr>
          <w:rFonts w:eastAsia="Times New Roman" w:cs="Times New Roman"/>
          <w:szCs w:val="28"/>
        </w:rPr>
        <w:t xml:space="preserve">, discul 6 continuă să se deplaseze spre dreapta şi eliberează discul condus 7 </w:t>
      </w:r>
      <w:r w:rsidRPr="00A83C84">
        <w:rPr>
          <w:rFonts w:eastAsia="Times New Roman" w:cs="Times New Roman"/>
          <w:szCs w:val="28"/>
        </w:rPr>
        <w:t>întrerupând</w:t>
      </w:r>
      <w:r w:rsidR="006301EB" w:rsidRPr="00A83C84">
        <w:rPr>
          <w:rFonts w:eastAsia="Times New Roman" w:cs="Times New Roman"/>
          <w:szCs w:val="28"/>
        </w:rPr>
        <w:t xml:space="preserve"> mişcarea la priza de putere. Deci decuplarea celor două ambreiaje se face în serie. în sistemul de </w:t>
      </w:r>
      <w:r w:rsidRPr="00A83C84">
        <w:rPr>
          <w:rFonts w:eastAsia="Times New Roman" w:cs="Times New Roman"/>
          <w:szCs w:val="28"/>
        </w:rPr>
        <w:t>pârghii</w:t>
      </w:r>
      <w:r w:rsidR="006301EB" w:rsidRPr="00A83C84">
        <w:rPr>
          <w:rFonts w:eastAsia="Times New Roman" w:cs="Times New Roman"/>
          <w:szCs w:val="28"/>
        </w:rPr>
        <w:t xml:space="preserve"> al pedalei există un limitator de cursă sub forma unui</w:t>
      </w:r>
      <w:r>
        <w:rPr>
          <w:rFonts w:eastAsia="Times New Roman" w:cs="Times New Roman"/>
          <w:szCs w:val="28"/>
        </w:rPr>
        <w:t xml:space="preserve"> </w:t>
      </w:r>
      <w:r w:rsidR="006301EB" w:rsidRPr="00A83C84">
        <w:rPr>
          <w:rFonts w:eastAsia="Times New Roman" w:cs="Times New Roman"/>
          <w:szCs w:val="28"/>
        </w:rPr>
        <w:t>ştift care permite separarea celor două etape ale decuplării totale a ambreiajului.</w:t>
      </w:r>
    </w:p>
    <w:p w:rsidR="006344E0" w:rsidRPr="006F14F5" w:rsidRDefault="006344E0" w:rsidP="006344E0">
      <w:pPr>
        <w:pStyle w:val="Titlu2"/>
        <w:rPr>
          <w:rFonts w:eastAsia="Times New Roman"/>
        </w:rPr>
      </w:pPr>
      <w:bookmarkStart w:id="17" w:name="_Toc225578916"/>
      <w:r>
        <w:rPr>
          <w:rFonts w:eastAsia="Times New Roman"/>
        </w:rPr>
        <w:lastRenderedPageBreak/>
        <w:t xml:space="preserve">2.3. </w:t>
      </w:r>
      <w:r w:rsidRPr="006F14F5">
        <w:rPr>
          <w:rFonts w:eastAsia="Times New Roman"/>
        </w:rPr>
        <w:t>Ambreiaje hidrodinamice (hidraulice)</w:t>
      </w:r>
      <w:bookmarkEnd w:id="17"/>
    </w:p>
    <w:p w:rsidR="006344E0" w:rsidRPr="006F14F5" w:rsidRDefault="006344E0" w:rsidP="006344E0">
      <w:pPr>
        <w:tabs>
          <w:tab w:val="left" w:pos="1985"/>
        </w:tabs>
        <w:rPr>
          <w:rFonts w:eastAsia="Times New Roman"/>
        </w:rPr>
      </w:pPr>
      <w:r w:rsidRPr="006F14F5">
        <w:rPr>
          <w:rFonts w:eastAsia="Times New Roman"/>
        </w:rPr>
        <w:t>Ambreiajele hidrodinamice lucrează după principiul maşinilor hidraulice rotative şi constau în asocierea unei pompe centrifuge şi a unei turbine într-un singur agregat, folosind ca agent de transmitere a mişcării un lichid.</w:t>
      </w:r>
    </w:p>
    <w:p w:rsidR="006344E0" w:rsidRPr="006F14F5" w:rsidRDefault="006344E0" w:rsidP="006344E0">
      <w:pPr>
        <w:tabs>
          <w:tab w:val="left" w:pos="1985"/>
        </w:tabs>
        <w:rPr>
          <w:rFonts w:eastAsia="Times New Roman"/>
        </w:rPr>
      </w:pPr>
      <w:r w:rsidRPr="006F14F5">
        <w:rPr>
          <w:rFonts w:eastAsia="Times New Roman"/>
        </w:rPr>
        <w:t>Ambreiajele hidrodinamice se folosesc la unele tipuri de automobile moderne datorită următoarelor avantaje: demararea mai lină a automobilului, deplasarea în priză directă cu viteze foarte reduse, amortizarea oscilaţiilor de răsucire etc.</w:t>
      </w:r>
    </w:p>
    <w:p w:rsidR="006344E0" w:rsidRDefault="006344E0" w:rsidP="006344E0">
      <w:pPr>
        <w:tabs>
          <w:tab w:val="left" w:pos="1985"/>
        </w:tabs>
        <w:rPr>
          <w:rFonts w:eastAsia="Times New Roman"/>
        </w:rPr>
      </w:pPr>
      <w:r w:rsidRPr="006F14F5">
        <w:rPr>
          <w:rFonts w:eastAsia="Times New Roman"/>
        </w:rPr>
        <w:t>Ambreiajul hidrodinamic (fig. 2.</w:t>
      </w:r>
      <w:r w:rsidR="008135F0">
        <w:rPr>
          <w:rFonts w:eastAsia="Times New Roman"/>
        </w:rPr>
        <w:t>9</w:t>
      </w:r>
      <w:r w:rsidRPr="006F14F5">
        <w:rPr>
          <w:rFonts w:eastAsia="Times New Roman"/>
        </w:rPr>
        <w:t>) este format dintr-un rotor-pompă 3, montat pe arborele motor / în locul volantului, şi dintr-un rotor-turbină 4, montat pe arborele condus 5 al ambreiajului hidrodinamic. în interiorul ambreiajului se formează o cavitate de forma unui tor. Atât rotorul-pompă, cât şi rotorul-turbină au la partea interioară palete radiale plane 2 (fig. 2.6, a), întregul ansamblu este închis într-o carcasă etanşă 6, umplută, în proporţie de 85% cu ulei mineral pentru turbine.</w:t>
      </w:r>
    </w:p>
    <w:p w:rsidR="006344E0" w:rsidRDefault="006344E0" w:rsidP="006344E0">
      <w:pPr>
        <w:tabs>
          <w:tab w:val="left" w:pos="1985"/>
        </w:tabs>
        <w:ind w:firstLine="0"/>
        <w:jc w:val="center"/>
        <w:rPr>
          <w:rFonts w:eastAsia="Times New Roman"/>
        </w:rPr>
      </w:pPr>
      <w:r>
        <w:rPr>
          <w:rFonts w:eastAsia="Times New Roman"/>
          <w:noProof/>
          <w:lang w:eastAsia="ro-RO"/>
        </w:rPr>
        <w:drawing>
          <wp:inline distT="0" distB="0" distL="0" distR="0">
            <wp:extent cx="3149453" cy="1781071"/>
            <wp:effectExtent l="19050" t="0" r="0" b="0"/>
            <wp:docPr id="173" name="Imagin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5"/>
                    <a:srcRect/>
                    <a:stretch>
                      <a:fillRect/>
                    </a:stretch>
                  </pic:blipFill>
                  <pic:spPr bwMode="auto">
                    <a:xfrm>
                      <a:off x="0" y="0"/>
                      <a:ext cx="3153246" cy="1783216"/>
                    </a:xfrm>
                    <a:prstGeom prst="rect">
                      <a:avLst/>
                    </a:prstGeom>
                    <a:noFill/>
                    <a:ln w="9525">
                      <a:noFill/>
                      <a:miter lim="800000"/>
                      <a:headEnd/>
                      <a:tailEnd/>
                    </a:ln>
                  </pic:spPr>
                </pic:pic>
              </a:graphicData>
            </a:graphic>
          </wp:inline>
        </w:drawing>
      </w:r>
    </w:p>
    <w:p w:rsidR="006344E0" w:rsidRPr="006344E0" w:rsidRDefault="006344E0" w:rsidP="006344E0">
      <w:pPr>
        <w:tabs>
          <w:tab w:val="left" w:pos="1985"/>
        </w:tabs>
        <w:ind w:firstLine="0"/>
        <w:jc w:val="center"/>
        <w:rPr>
          <w:rFonts w:eastAsia="Times New Roman"/>
          <w:i/>
        </w:rPr>
      </w:pPr>
      <w:r w:rsidRPr="006344E0">
        <w:rPr>
          <w:rFonts w:eastAsia="Times New Roman"/>
          <w:i/>
        </w:rPr>
        <w:t>Figura 2.</w:t>
      </w:r>
      <w:r w:rsidR="008135F0">
        <w:rPr>
          <w:rFonts w:eastAsia="Times New Roman"/>
          <w:i/>
        </w:rPr>
        <w:t>9</w:t>
      </w:r>
      <w:r w:rsidRPr="006344E0">
        <w:rPr>
          <w:rFonts w:eastAsia="Times New Roman"/>
          <w:i/>
        </w:rPr>
        <w:t>. Părţile componente ale ambreiajului hidrodinamic.</w:t>
      </w:r>
    </w:p>
    <w:p w:rsidR="006344E0" w:rsidRPr="006F14F5" w:rsidRDefault="006344E0" w:rsidP="006344E0">
      <w:pPr>
        <w:tabs>
          <w:tab w:val="left" w:pos="1985"/>
        </w:tabs>
        <w:rPr>
          <w:rFonts w:eastAsia="Times New Roman"/>
        </w:rPr>
      </w:pPr>
      <w:r>
        <w:rPr>
          <w:rFonts w:eastAsia="Times New Roman"/>
        </w:rPr>
        <w:t>Î</w:t>
      </w:r>
      <w:r w:rsidRPr="006F14F5">
        <w:rPr>
          <w:rFonts w:eastAsia="Times New Roman"/>
        </w:rPr>
        <w:t>n momentul în care motorul începe să funcţioneze, va antrena şi rotorul pompă, iar uleiul care se găseşte între paletele sale, sub acţiunea forţei centrifuge, este împins către periferie şi obligat să circule în sensul săgeţii, adică uleiul va trece din rotorul-pompă în rotorul-turbină (fig. 2.6, b). La ieşirea din rotorul pompă şi intrarea în rotorul-turbină o particulă de ulei are o viteză rezultantă compusă din viteză relativă (cu care uleiul circulă din rotorul-pompă înspre rotorul turbinei) şi din viteza tangenţială datorită rotaţiei pompei în jurul axei proprii.</w:t>
      </w:r>
    </w:p>
    <w:p w:rsidR="006344E0" w:rsidRPr="006F14F5" w:rsidRDefault="006344E0" w:rsidP="006344E0">
      <w:pPr>
        <w:tabs>
          <w:tab w:val="left" w:pos="1985"/>
        </w:tabs>
        <w:rPr>
          <w:rFonts w:eastAsia="Times New Roman"/>
        </w:rPr>
      </w:pPr>
      <w:r w:rsidRPr="006F14F5">
        <w:rPr>
          <w:rFonts w:eastAsia="Times New Roman"/>
        </w:rPr>
        <w:t xml:space="preserve">La demarare, când automobilul încă nu este în mişcare, turaţia rotorului-turbină este zero. în acest timp, particulele de ulei, care ies din rotorul-pompă. lovind paletele nemişcate ale rotorului-turbină, vor exercita </w:t>
      </w:r>
      <w:r w:rsidRPr="006F14F5">
        <w:rPr>
          <w:rFonts w:eastAsia="Times New Roman"/>
        </w:rPr>
        <w:lastRenderedPageBreak/>
        <w:t>asupra acestora o presiune care d</w:t>
      </w:r>
      <w:r>
        <w:rPr>
          <w:rFonts w:eastAsia="Times New Roman"/>
        </w:rPr>
        <w:t>ă</w:t>
      </w:r>
      <w:r w:rsidRPr="006F14F5">
        <w:rPr>
          <w:rFonts w:eastAsia="Times New Roman"/>
        </w:rPr>
        <w:t xml:space="preserve"> naştere unui moment la arborele rotorului-turbină.</w:t>
      </w:r>
    </w:p>
    <w:p w:rsidR="006344E0" w:rsidRPr="006F14F5" w:rsidRDefault="006344E0" w:rsidP="006344E0">
      <w:pPr>
        <w:tabs>
          <w:tab w:val="left" w:pos="1985"/>
        </w:tabs>
        <w:rPr>
          <w:rFonts w:eastAsia="Times New Roman"/>
        </w:rPr>
      </w:pPr>
      <w:r w:rsidRPr="006F14F5">
        <w:rPr>
          <w:rFonts w:eastAsia="Times New Roman"/>
        </w:rPr>
        <w:t>Când valoarea momentului la arborele rotorului-turbină a devenit suficient de mare pentru a învinge rezistenţa la demaraj, rotorul-turbină începe să se rotească, iar particulele aflate în compartimentele lui vor fi supuse unor forţe centrifuge, care t</w:t>
      </w:r>
      <w:r>
        <w:rPr>
          <w:rFonts w:eastAsia="Times New Roman"/>
        </w:rPr>
        <w:t>in</w:t>
      </w:r>
      <w:r w:rsidRPr="006F14F5">
        <w:rPr>
          <w:rFonts w:eastAsia="Times New Roman"/>
        </w:rPr>
        <w:t>d să împiedice circulaţia lor în sensul indicat de săgeată.</w:t>
      </w:r>
    </w:p>
    <w:p w:rsidR="006344E0" w:rsidRPr="006F14F5" w:rsidRDefault="006344E0" w:rsidP="006344E0">
      <w:pPr>
        <w:tabs>
          <w:tab w:val="left" w:pos="1985"/>
        </w:tabs>
        <w:rPr>
          <w:rFonts w:eastAsia="Times New Roman"/>
        </w:rPr>
      </w:pPr>
      <w:r w:rsidRPr="006F14F5">
        <w:rPr>
          <w:rFonts w:eastAsia="Times New Roman"/>
        </w:rPr>
        <w:t>La o viteză unghiulară a rotorului-turbină egală cu a rotorului-pompă, particulele nu vor mai circula, deoarece cele două forţe centrifuge vor fi egale. Particulele vor trece din rotorul-pompă în rotorul-turbină numai în cazul în care rotorul-turbină se va roti mai încet decât rotorul-pompă.</w:t>
      </w:r>
    </w:p>
    <w:p w:rsidR="006344E0" w:rsidRPr="006344E0" w:rsidRDefault="006344E0" w:rsidP="006344E0">
      <w:pPr>
        <w:tabs>
          <w:tab w:val="left" w:pos="1985"/>
        </w:tabs>
        <w:rPr>
          <w:rFonts w:eastAsia="Times New Roman"/>
          <w:i/>
        </w:rPr>
      </w:pPr>
      <w:r w:rsidRPr="006F14F5">
        <w:rPr>
          <w:rFonts w:eastAsia="Times New Roman"/>
        </w:rPr>
        <w:t xml:space="preserve">Prin urmare, transmiterea momentului este posibilă numai dacă se produce o întârziere a rotorului-turbină faţă de rotorul-pompă. Diferenţa dintre turaţia rotorului-pompă </w:t>
      </w:r>
      <w:proofErr w:type="spellStart"/>
      <w:r w:rsidRPr="006F14F5">
        <w:rPr>
          <w:rFonts w:eastAsia="Times New Roman"/>
        </w:rPr>
        <w:t>n</w:t>
      </w:r>
      <w:r w:rsidRPr="006344E0">
        <w:rPr>
          <w:rFonts w:eastAsia="Times New Roman"/>
          <w:vertAlign w:val="subscript"/>
        </w:rPr>
        <w:t>p</w:t>
      </w:r>
      <w:proofErr w:type="spellEnd"/>
      <w:r w:rsidRPr="006F14F5">
        <w:rPr>
          <w:rFonts w:eastAsia="Times New Roman"/>
        </w:rPr>
        <w:t xml:space="preserve"> şi turaţia rotorului-turbină </w:t>
      </w:r>
      <w:proofErr w:type="spellStart"/>
      <w:r>
        <w:rPr>
          <w:rFonts w:eastAsia="Times New Roman"/>
        </w:rPr>
        <w:t>n</w:t>
      </w:r>
      <w:r w:rsidRPr="006344E0">
        <w:rPr>
          <w:rFonts w:eastAsia="Times New Roman"/>
          <w:vertAlign w:val="subscript"/>
        </w:rPr>
        <w:t>T</w:t>
      </w:r>
      <w:proofErr w:type="spellEnd"/>
      <w:r w:rsidRPr="006F14F5">
        <w:rPr>
          <w:rFonts w:eastAsia="Times New Roman"/>
        </w:rPr>
        <w:t xml:space="preserve"> se numeşte </w:t>
      </w:r>
      <w:r w:rsidRPr="006344E0">
        <w:rPr>
          <w:rFonts w:eastAsia="Times New Roman"/>
          <w:i/>
        </w:rPr>
        <w:t>alunecare, a.</w:t>
      </w:r>
    </w:p>
    <w:p w:rsidR="006344E0" w:rsidRPr="006F14F5" w:rsidRDefault="006344E0" w:rsidP="006344E0">
      <w:pPr>
        <w:tabs>
          <w:tab w:val="left" w:pos="1985"/>
        </w:tabs>
        <w:rPr>
          <w:rFonts w:eastAsia="Times New Roman"/>
        </w:rPr>
      </w:pPr>
      <w:r w:rsidRPr="006F14F5">
        <w:rPr>
          <w:rFonts w:eastAsia="Times New Roman"/>
        </w:rPr>
        <w:t>Deci, alunecarea a este dată de relaţia:</w:t>
      </w:r>
    </w:p>
    <w:p w:rsidR="006344E0" w:rsidRPr="006F14F5" w:rsidRDefault="006344E0" w:rsidP="006344E0">
      <w:pPr>
        <w:tabs>
          <w:tab w:val="left" w:pos="1985"/>
        </w:tabs>
        <w:rPr>
          <w:rFonts w:eastAsia="Times New Roman"/>
        </w:rPr>
      </w:pPr>
      <w:r w:rsidRPr="006F14F5">
        <w:rPr>
          <w:rFonts w:eastAsia="Times New Roman"/>
        </w:rPr>
        <w:t>a =</w:t>
      </w:r>
      <w:proofErr w:type="spellStart"/>
      <w:r w:rsidRPr="006F14F5">
        <w:rPr>
          <w:rFonts w:eastAsia="Times New Roman"/>
        </w:rPr>
        <w:t>n</w:t>
      </w:r>
      <w:r w:rsidRPr="006344E0">
        <w:rPr>
          <w:rFonts w:eastAsia="Times New Roman"/>
          <w:vertAlign w:val="subscript"/>
        </w:rPr>
        <w:t>p</w:t>
      </w:r>
      <w:r w:rsidRPr="006F14F5">
        <w:rPr>
          <w:rFonts w:eastAsia="Times New Roman"/>
        </w:rPr>
        <w:t>-</w:t>
      </w:r>
      <w:proofErr w:type="spellEnd"/>
      <w:r w:rsidRPr="006F14F5">
        <w:rPr>
          <w:rFonts w:eastAsia="Times New Roman"/>
        </w:rPr>
        <w:t xml:space="preserve"> </w:t>
      </w:r>
      <w:proofErr w:type="spellStart"/>
      <w:r w:rsidRPr="006F14F5">
        <w:rPr>
          <w:rFonts w:eastAsia="Times New Roman"/>
        </w:rPr>
        <w:t>n</w:t>
      </w:r>
      <w:r w:rsidRPr="006344E0">
        <w:rPr>
          <w:rFonts w:eastAsia="Times New Roman"/>
          <w:vertAlign w:val="subscript"/>
        </w:rPr>
        <w:t>T</w:t>
      </w:r>
      <w:proofErr w:type="spellEnd"/>
      <w:r w:rsidRPr="006F14F5">
        <w:rPr>
          <w:rFonts w:eastAsia="Times New Roman"/>
        </w:rPr>
        <w:t>.</w:t>
      </w:r>
    </w:p>
    <w:p w:rsidR="006344E0" w:rsidRPr="006F14F5" w:rsidRDefault="006344E0" w:rsidP="006344E0">
      <w:pPr>
        <w:tabs>
          <w:tab w:val="left" w:pos="1985"/>
        </w:tabs>
        <w:rPr>
          <w:rFonts w:eastAsia="Times New Roman"/>
        </w:rPr>
      </w:pPr>
      <w:r w:rsidRPr="006F14F5">
        <w:rPr>
          <w:rFonts w:eastAsia="Times New Roman"/>
        </w:rPr>
        <w:t>Existenţa alunecării face ca, în toate cazurile, ambreiajul hidraulic să transmită un moment oarecare la sistemul de rulare al automobilului şi să nu fie posibilă niciodată o decuplare completă a motorului de transmisie, iar schimbarea treptelor de viteză să fie anevoioasă. Din acest motiv, la automobilele cu cutii de viteze în trepte, ambreiajul hidraulic se utilizează împreună cu un ambreiaj mecanic auxiliar, care să asigure o decuplare completă între motor şi transmisie. Utilizarea ambreiajului hidraulic fără ambreiaj mecanic este permisă numai la automobilele echipate cu cutii de viteze planetare la care schimbarea treptelor de viteză se face prin frânarea sau cuplarea unor elemente ale transmisiei planetare.</w:t>
      </w:r>
    </w:p>
    <w:p w:rsidR="006344E0" w:rsidRDefault="006344E0" w:rsidP="006344E0">
      <w:pPr>
        <w:tabs>
          <w:tab w:val="left" w:pos="1985"/>
        </w:tabs>
        <w:rPr>
          <w:rFonts w:eastAsia="Times New Roman"/>
        </w:rPr>
      </w:pPr>
      <w:r w:rsidRPr="006F14F5">
        <w:rPr>
          <w:rFonts w:eastAsia="Times New Roman"/>
        </w:rPr>
        <w:t>Rezultă, deci, că fenomenul de ambreiere în ambreiajele hidrodinamice diferă fundamental de cel care are loc în ambreiajele cu fricţiune. In timp ce la ambreiajele cu fricţiune, ambreierea se datoreş</w:t>
      </w:r>
      <w:r>
        <w:rPr>
          <w:rFonts w:eastAsia="Times New Roman"/>
        </w:rPr>
        <w:t>t</w:t>
      </w:r>
      <w:r w:rsidRPr="006F14F5">
        <w:rPr>
          <w:rFonts w:eastAsia="Times New Roman"/>
        </w:rPr>
        <w:t>e frecării dintre suprafeţele de frecare ale acestuia, la ambreiajele hidrodinamice ambreierea rezultă dintr-o dublă transformare de energie. Prima transformare are loc în rotorul-pompă, care transformă energia mecanică a motorului în energie hidraulică a uleiului, iar a doua, în rotorul-turbină, care retransformă energia hidraulică a uleiului în energie mecanică la arborele condus.</w:t>
      </w:r>
    </w:p>
    <w:p w:rsidR="008135F0" w:rsidRPr="00A83C84" w:rsidRDefault="008135F0" w:rsidP="008135F0">
      <w:pPr>
        <w:pStyle w:val="Titlu2"/>
        <w:rPr>
          <w:rFonts w:ascii="Times New Roman" w:eastAsia="Times New Roman" w:hAnsi="Times New Roman"/>
          <w:sz w:val="28"/>
        </w:rPr>
      </w:pPr>
      <w:bookmarkStart w:id="18" w:name="_Toc225578917"/>
      <w:r>
        <w:rPr>
          <w:rFonts w:ascii="Times New Roman" w:eastAsia="Times New Roman" w:hAnsi="Times New Roman"/>
          <w:sz w:val="28"/>
        </w:rPr>
        <w:lastRenderedPageBreak/>
        <w:t xml:space="preserve">2.4. </w:t>
      </w:r>
      <w:r w:rsidRPr="00A83C84">
        <w:rPr>
          <w:rFonts w:ascii="Times New Roman" w:eastAsia="Times New Roman" w:hAnsi="Times New Roman"/>
          <w:sz w:val="28"/>
        </w:rPr>
        <w:t xml:space="preserve">Ambreiaje </w:t>
      </w:r>
      <w:r>
        <w:rPr>
          <w:rFonts w:eastAsia="Times New Roman"/>
        </w:rPr>
        <w:t>electromagnetice</w:t>
      </w:r>
      <w:bookmarkEnd w:id="18"/>
    </w:p>
    <w:p w:rsidR="008135F0" w:rsidRPr="00A83C84" w:rsidRDefault="008135F0" w:rsidP="008135F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Ambreiajele electromagnetice sunt de două feluri : cu pulbere magnetică, care prin magnetizare solidarizează partea condusă de cea conducătoare, şi cu curenţi de inducţie. Am</w:t>
      </w:r>
      <w:r w:rsidRPr="00A83C84">
        <w:rPr>
          <w:rFonts w:eastAsia="Times New Roman" w:cs="Times New Roman"/>
          <w:szCs w:val="28"/>
        </w:rPr>
        <w:softHyphen/>
        <w:t>breiajele cu curenţi de inducţie se folosesc în general la construcţia ambreiajelor combinate împreună cu ambreiajele mecanice.</w:t>
      </w:r>
    </w:p>
    <w:p w:rsidR="008135F0" w:rsidRDefault="008135F0" w:rsidP="008135F0">
      <w:pPr>
        <w:spacing w:before="100" w:beforeAutospacing="1" w:after="100" w:afterAutospacing="1" w:line="240" w:lineRule="auto"/>
        <w:contextualSpacing/>
        <w:rPr>
          <w:rFonts w:eastAsia="Times New Roman" w:cs="Times New Roman"/>
          <w:szCs w:val="28"/>
        </w:rPr>
      </w:pPr>
      <w:r>
        <w:rPr>
          <w:rFonts w:eastAsia="Times New Roman" w:cs="Times New Roman"/>
          <w:szCs w:val="28"/>
        </w:rPr>
        <w:t>Î</w:t>
      </w:r>
      <w:r w:rsidRPr="00A83C84">
        <w:rPr>
          <w:rFonts w:eastAsia="Times New Roman" w:cs="Times New Roman"/>
          <w:szCs w:val="28"/>
        </w:rPr>
        <w:t xml:space="preserve">n figura </w:t>
      </w:r>
      <w:r>
        <w:rPr>
          <w:rFonts w:eastAsia="Times New Roman" w:cs="Times New Roman"/>
          <w:szCs w:val="28"/>
        </w:rPr>
        <w:t>2</w:t>
      </w:r>
      <w:r w:rsidRPr="00A83C84">
        <w:rPr>
          <w:rFonts w:eastAsia="Times New Roman" w:cs="Times New Roman"/>
          <w:szCs w:val="28"/>
        </w:rPr>
        <w:t>.1</w:t>
      </w:r>
      <w:r>
        <w:rPr>
          <w:rFonts w:eastAsia="Times New Roman" w:cs="Times New Roman"/>
          <w:szCs w:val="28"/>
        </w:rPr>
        <w:t>0</w:t>
      </w:r>
      <w:r w:rsidRPr="00A83C84">
        <w:rPr>
          <w:rFonts w:eastAsia="Times New Roman" w:cs="Times New Roman"/>
          <w:szCs w:val="28"/>
        </w:rPr>
        <w:t xml:space="preserve"> este reprezentat un ambreiaj electromagnetic cu pulbere metalică (fier carbonil).</w:t>
      </w:r>
    </w:p>
    <w:p w:rsidR="008135F0" w:rsidRDefault="008135F0" w:rsidP="008135F0">
      <w:pPr>
        <w:spacing w:before="100" w:beforeAutospacing="1" w:after="100" w:afterAutospacing="1" w:line="240" w:lineRule="auto"/>
        <w:ind w:firstLine="0"/>
        <w:contextualSpacing/>
        <w:jc w:val="center"/>
        <w:rPr>
          <w:rFonts w:eastAsia="Times New Roman" w:cs="Times New Roman"/>
          <w:szCs w:val="28"/>
        </w:rPr>
      </w:pPr>
      <w:r>
        <w:rPr>
          <w:rFonts w:eastAsia="Times New Roman" w:cs="Times New Roman"/>
          <w:noProof/>
          <w:szCs w:val="28"/>
          <w:lang w:eastAsia="ro-RO"/>
        </w:rPr>
        <w:drawing>
          <wp:inline distT="0" distB="0" distL="0" distR="0">
            <wp:extent cx="2412091" cy="3826035"/>
            <wp:effectExtent l="19050" t="0" r="7259" b="0"/>
            <wp:docPr id="191" name="Imagin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6"/>
                    <a:srcRect/>
                    <a:stretch>
                      <a:fillRect/>
                    </a:stretch>
                  </pic:blipFill>
                  <pic:spPr bwMode="auto">
                    <a:xfrm>
                      <a:off x="0" y="0"/>
                      <a:ext cx="2413835" cy="3828801"/>
                    </a:xfrm>
                    <a:prstGeom prst="rect">
                      <a:avLst/>
                    </a:prstGeom>
                    <a:noFill/>
                    <a:ln w="9525">
                      <a:noFill/>
                      <a:miter lim="800000"/>
                      <a:headEnd/>
                      <a:tailEnd/>
                    </a:ln>
                  </pic:spPr>
                </pic:pic>
              </a:graphicData>
            </a:graphic>
          </wp:inline>
        </w:drawing>
      </w:r>
    </w:p>
    <w:p w:rsidR="008135F0" w:rsidRPr="008135F0" w:rsidRDefault="008135F0" w:rsidP="008135F0">
      <w:pPr>
        <w:spacing w:before="100" w:beforeAutospacing="1" w:after="100" w:afterAutospacing="1" w:line="240" w:lineRule="auto"/>
        <w:contextualSpacing/>
        <w:rPr>
          <w:rFonts w:eastAsia="Times New Roman" w:cs="Times New Roman"/>
          <w:i/>
          <w:szCs w:val="28"/>
        </w:rPr>
      </w:pPr>
      <w:r w:rsidRPr="008135F0">
        <w:rPr>
          <w:rFonts w:eastAsia="Times New Roman" w:cs="Times New Roman"/>
          <w:i/>
          <w:szCs w:val="28"/>
        </w:rPr>
        <w:t>Figura 2.10. Ambreiajul electromagnetic pulbere metalică.</w:t>
      </w:r>
    </w:p>
    <w:p w:rsidR="008135F0" w:rsidRPr="00A83C84" w:rsidRDefault="008135F0" w:rsidP="008135F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Pe volantul motorului 7 este fixată carcasa 2 a unei bobine de excitaţie 3 şi coroana dinţată 4. Miezul electromag</w:t>
      </w:r>
      <w:r>
        <w:rPr>
          <w:rFonts w:eastAsia="Times New Roman" w:cs="Times New Roman"/>
          <w:szCs w:val="28"/>
        </w:rPr>
        <w:t>n</w:t>
      </w:r>
      <w:r w:rsidRPr="00A83C84">
        <w:rPr>
          <w:rFonts w:eastAsia="Times New Roman" w:cs="Times New Roman"/>
          <w:szCs w:val="28"/>
        </w:rPr>
        <w:t>etului 5 este fixat pe arborele primar 6 al cutiei de viteză prin caneluri. între miez şi carcasa magnetului există un spaţiu întrefier. Ambreiajul este închis etanş în carcasa metalică 7 în interiorul căreia se află pulbere metalică.</w:t>
      </w:r>
    </w:p>
    <w:p w:rsidR="008135F0" w:rsidRPr="00A83C84" w:rsidRDefault="008135F0" w:rsidP="008135F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Bobina de excitaţie este alimentată cu curent prin periile S, de la generatorul de curent electric al autovehiculului.</w:t>
      </w:r>
    </w:p>
    <w:p w:rsidR="008135F0" w:rsidRPr="00A83C84" w:rsidRDefault="008135F0" w:rsidP="008135F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La trecerea curentului prin bobina de excitaţie, fluxul magnetic se închide prin </w:t>
      </w:r>
      <w:r>
        <w:rPr>
          <w:rFonts w:eastAsia="Times New Roman" w:cs="Times New Roman"/>
          <w:szCs w:val="28"/>
        </w:rPr>
        <w:t>p</w:t>
      </w:r>
      <w:r w:rsidRPr="00A83C84">
        <w:rPr>
          <w:rFonts w:eastAsia="Times New Roman" w:cs="Times New Roman"/>
          <w:szCs w:val="28"/>
        </w:rPr>
        <w:t xml:space="preserve">ulberea metalică şi partea condusă a ambreiajului. Particulele metalice formează </w:t>
      </w:r>
      <w:r>
        <w:rPr>
          <w:rFonts w:eastAsia="Times New Roman" w:cs="Times New Roman"/>
          <w:szCs w:val="28"/>
        </w:rPr>
        <w:t>la</w:t>
      </w:r>
      <w:r w:rsidRPr="00A83C84">
        <w:rPr>
          <w:rFonts w:eastAsia="Times New Roman" w:cs="Times New Roman"/>
          <w:szCs w:val="28"/>
        </w:rPr>
        <w:t xml:space="preserve">ţuri magnetice situate în spaţiul dintre partea conducătoare şi partea condusă . ambreiajului, putându-se astfel transmite momentul motor la axul primar al </w:t>
      </w:r>
      <w:r>
        <w:rPr>
          <w:rFonts w:eastAsia="Times New Roman" w:cs="Times New Roman"/>
          <w:szCs w:val="28"/>
        </w:rPr>
        <w:t>c</w:t>
      </w:r>
      <w:r w:rsidRPr="00A83C84">
        <w:rPr>
          <w:rFonts w:eastAsia="Times New Roman" w:cs="Times New Roman"/>
          <w:szCs w:val="28"/>
        </w:rPr>
        <w:t>utiei de viteză.</w:t>
      </w:r>
    </w:p>
    <w:p w:rsidR="008135F0" w:rsidRPr="00A83C84" w:rsidRDefault="008135F0" w:rsidP="008135F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lastRenderedPageBreak/>
        <w:t xml:space="preserve">La o anumită valoare a curentului de excitaţie lanţurile magnetice sunt atât de </w:t>
      </w:r>
      <w:r>
        <w:rPr>
          <w:rFonts w:eastAsia="Times New Roman" w:cs="Times New Roman"/>
          <w:szCs w:val="28"/>
        </w:rPr>
        <w:t>p</w:t>
      </w:r>
      <w:r w:rsidRPr="00A83C84">
        <w:rPr>
          <w:rFonts w:eastAsia="Times New Roman" w:cs="Times New Roman"/>
          <w:szCs w:val="28"/>
        </w:rPr>
        <w:t>uternice încât realizează o legătură rigidă între partea conducătoare şi cea condusă . ambreiajului.</w:t>
      </w:r>
    </w:p>
    <w:p w:rsidR="008135F0" w:rsidRPr="00A83C84" w:rsidRDefault="008135F0" w:rsidP="008135F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Şi aceste ambreiaje ca şi cele hidrodinamice permit o demarare lină a autovehi</w:t>
      </w:r>
      <w:r>
        <w:rPr>
          <w:rFonts w:eastAsia="Times New Roman" w:cs="Times New Roman"/>
          <w:szCs w:val="28"/>
        </w:rPr>
        <w:t>cu</w:t>
      </w:r>
      <w:r w:rsidRPr="00A83C84">
        <w:rPr>
          <w:rFonts w:eastAsia="Times New Roman" w:cs="Times New Roman"/>
          <w:szCs w:val="28"/>
        </w:rPr>
        <w:t>lului întrucât au o posibilitate de patinare mai mare decât ambreiajele mecanice.</w:t>
      </w:r>
    </w:p>
    <w:p w:rsidR="008135F0" w:rsidRPr="00A83C84" w:rsidRDefault="008135F0" w:rsidP="008135F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Un neajuns al ambreiajelor electromagnetice constă în faptul că partea condusă, </w:t>
      </w:r>
      <w:r>
        <w:rPr>
          <w:rFonts w:eastAsia="Times New Roman" w:cs="Times New Roman"/>
          <w:szCs w:val="28"/>
        </w:rPr>
        <w:t>a</w:t>
      </w:r>
      <w:r w:rsidRPr="00A83C84">
        <w:rPr>
          <w:rFonts w:eastAsia="Times New Roman" w:cs="Times New Roman"/>
          <w:szCs w:val="28"/>
        </w:rPr>
        <w:t xml:space="preserve">vând un moment de inerţie mare, creează dificultăţi la schimbarea vitezelor. De </w:t>
      </w:r>
      <w:r w:rsidR="00007664">
        <w:rPr>
          <w:rFonts w:eastAsia="Times New Roman" w:cs="Times New Roman"/>
          <w:szCs w:val="28"/>
        </w:rPr>
        <w:t>as</w:t>
      </w:r>
      <w:r w:rsidRPr="00A83C84">
        <w:rPr>
          <w:rFonts w:eastAsia="Times New Roman" w:cs="Times New Roman"/>
          <w:szCs w:val="28"/>
        </w:rPr>
        <w:t>emenea, pulberile, cu timpul, îşi pierd calităţile magnetice şi trebuie schimbate.</w:t>
      </w:r>
    </w:p>
    <w:p w:rsidR="008135F0" w:rsidRPr="00A83C84" w:rsidRDefault="008135F0" w:rsidP="00007664">
      <w:pPr>
        <w:pStyle w:val="Titlu3"/>
      </w:pPr>
      <w:bookmarkStart w:id="19" w:name="_Toc225578918"/>
      <w:r w:rsidRPr="00A83C84">
        <w:t>Ambreiaje combinate</w:t>
      </w:r>
      <w:bookmarkEnd w:id="19"/>
    </w:p>
    <w:p w:rsidR="008135F0" w:rsidRPr="00A83C84" w:rsidRDefault="008135F0" w:rsidP="008135F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Pentru mărirea confortabilităţii, la unele automobile moderne se utilizează am</w:t>
      </w:r>
      <w:r w:rsidR="00007664">
        <w:rPr>
          <w:rFonts w:eastAsia="Times New Roman" w:cs="Times New Roman"/>
          <w:szCs w:val="28"/>
        </w:rPr>
        <w:t>b</w:t>
      </w:r>
      <w:r w:rsidRPr="00A83C84">
        <w:rPr>
          <w:rFonts w:eastAsia="Times New Roman" w:cs="Times New Roman"/>
          <w:szCs w:val="28"/>
        </w:rPr>
        <w:t>reiaje combinate, care permit automatizarea acţionării lor.</w:t>
      </w:r>
    </w:p>
    <w:p w:rsidR="008135F0" w:rsidRPr="00A83C84" w:rsidRDefault="008135F0" w:rsidP="008135F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Astfel de ambreiaje pot fi: mecanic-centrifug, ele</w:t>
      </w:r>
      <w:r w:rsidR="00007664">
        <w:rPr>
          <w:rFonts w:eastAsia="Times New Roman" w:cs="Times New Roman"/>
          <w:szCs w:val="28"/>
        </w:rPr>
        <w:t>c</w:t>
      </w:r>
      <w:r w:rsidRPr="00A83C84">
        <w:rPr>
          <w:rFonts w:eastAsia="Times New Roman" w:cs="Times New Roman"/>
          <w:szCs w:val="28"/>
        </w:rPr>
        <w:t>tromagnetic-mecanic sau hidro</w:t>
      </w:r>
      <w:r w:rsidR="00007664">
        <w:rPr>
          <w:rFonts w:eastAsia="Times New Roman" w:cs="Times New Roman"/>
          <w:szCs w:val="28"/>
        </w:rPr>
        <w:t>d</w:t>
      </w:r>
      <w:r w:rsidRPr="00A83C84">
        <w:rPr>
          <w:rFonts w:eastAsia="Times New Roman" w:cs="Times New Roman"/>
          <w:szCs w:val="28"/>
        </w:rPr>
        <w:t>inamic-mecanic.</w:t>
      </w:r>
    </w:p>
    <w:p w:rsidR="008135F0" w:rsidRPr="00A83C84" w:rsidRDefault="008135F0" w:rsidP="008135F0">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Ambreiajul combinat hidrodinamic — mecanic utilizează la pornire ambreiajul </w:t>
      </w:r>
      <w:r w:rsidR="00007664">
        <w:rPr>
          <w:rFonts w:eastAsia="Times New Roman" w:cs="Times New Roman"/>
          <w:szCs w:val="28"/>
        </w:rPr>
        <w:t>hi</w:t>
      </w:r>
      <w:r w:rsidRPr="00A83C84">
        <w:rPr>
          <w:rFonts w:eastAsia="Times New Roman" w:cs="Times New Roman"/>
          <w:szCs w:val="28"/>
        </w:rPr>
        <w:t>drodinami</w:t>
      </w:r>
      <w:r w:rsidR="00007664">
        <w:rPr>
          <w:rFonts w:eastAsia="Times New Roman" w:cs="Times New Roman"/>
          <w:szCs w:val="28"/>
        </w:rPr>
        <w:t>c</w:t>
      </w:r>
      <w:r w:rsidRPr="00A83C84">
        <w:rPr>
          <w:rFonts w:eastAsia="Times New Roman" w:cs="Times New Roman"/>
          <w:szCs w:val="28"/>
        </w:rPr>
        <w:t xml:space="preserve">, iar la schimbarea vitezelor un ambreiaj mecanic simplu cu discuri, </w:t>
      </w:r>
      <w:r w:rsidR="00007664">
        <w:rPr>
          <w:rFonts w:eastAsia="Times New Roman" w:cs="Times New Roman"/>
          <w:szCs w:val="28"/>
        </w:rPr>
        <w:t>m</w:t>
      </w:r>
      <w:r w:rsidRPr="00A83C84">
        <w:rPr>
          <w:rFonts w:eastAsia="Times New Roman" w:cs="Times New Roman"/>
          <w:szCs w:val="28"/>
        </w:rPr>
        <w:t>ontat pe canelu</w:t>
      </w:r>
      <w:r w:rsidR="00007664">
        <w:rPr>
          <w:rFonts w:eastAsia="Times New Roman" w:cs="Times New Roman"/>
          <w:szCs w:val="28"/>
        </w:rPr>
        <w:t>r</w:t>
      </w:r>
      <w:r w:rsidRPr="00A83C84">
        <w:rPr>
          <w:rFonts w:eastAsia="Times New Roman" w:cs="Times New Roman"/>
          <w:szCs w:val="28"/>
        </w:rPr>
        <w:t>ile exterioare ale arborelui tubular al turbinei.</w:t>
      </w:r>
    </w:p>
    <w:p w:rsidR="008135F0" w:rsidRPr="006F14F5" w:rsidRDefault="008135F0" w:rsidP="006344E0">
      <w:pPr>
        <w:tabs>
          <w:tab w:val="left" w:pos="1985"/>
        </w:tabs>
        <w:rPr>
          <w:rFonts w:eastAsia="Times New Roman"/>
        </w:rPr>
      </w:pPr>
    </w:p>
    <w:p w:rsidR="006344E0" w:rsidRPr="006F14F5" w:rsidRDefault="006344E0" w:rsidP="006344E0">
      <w:pPr>
        <w:pStyle w:val="Titlu2"/>
        <w:rPr>
          <w:rFonts w:eastAsia="Times New Roman"/>
        </w:rPr>
      </w:pPr>
      <w:bookmarkStart w:id="20" w:name="_Toc225578919"/>
      <w:r>
        <w:rPr>
          <w:rFonts w:eastAsia="Times New Roman"/>
        </w:rPr>
        <w:t>2.</w:t>
      </w:r>
      <w:r w:rsidR="00007664">
        <w:rPr>
          <w:rFonts w:eastAsia="Times New Roman"/>
        </w:rPr>
        <w:t>5</w:t>
      </w:r>
      <w:r>
        <w:rPr>
          <w:rFonts w:eastAsia="Times New Roman"/>
        </w:rPr>
        <w:t xml:space="preserve">. </w:t>
      </w:r>
      <w:r w:rsidRPr="006F14F5">
        <w:rPr>
          <w:rFonts w:eastAsia="Times New Roman"/>
        </w:rPr>
        <w:t>Mecanisme de acţionare a ambreiajelor</w:t>
      </w:r>
      <w:bookmarkEnd w:id="20"/>
    </w:p>
    <w:p w:rsidR="006344E0" w:rsidRPr="006F14F5" w:rsidRDefault="006344E0" w:rsidP="006344E0">
      <w:pPr>
        <w:tabs>
          <w:tab w:val="left" w:pos="1985"/>
        </w:tabs>
        <w:rPr>
          <w:rFonts w:eastAsia="Times New Roman"/>
        </w:rPr>
      </w:pPr>
      <w:r w:rsidRPr="006F14F5">
        <w:rPr>
          <w:rFonts w:eastAsia="Times New Roman"/>
        </w:rPr>
        <w:t xml:space="preserve">După principiul de funcţionare, mecanismele de acţionare a ambreiaj elor pot fi: </w:t>
      </w:r>
      <w:r w:rsidRPr="006344E0">
        <w:rPr>
          <w:rFonts w:eastAsia="Times New Roman"/>
          <w:i/>
        </w:rPr>
        <w:t>neautomate</w:t>
      </w:r>
      <w:r w:rsidRPr="006F14F5">
        <w:rPr>
          <w:rFonts w:eastAsia="Times New Roman"/>
        </w:rPr>
        <w:t xml:space="preserve"> (mecanic, hidraulic) sau </w:t>
      </w:r>
      <w:r w:rsidRPr="006344E0">
        <w:rPr>
          <w:rFonts w:eastAsia="Times New Roman"/>
          <w:i/>
        </w:rPr>
        <w:t>automate</w:t>
      </w:r>
      <w:r w:rsidRPr="006F14F5">
        <w:rPr>
          <w:rFonts w:eastAsia="Times New Roman"/>
        </w:rPr>
        <w:t xml:space="preserve"> (</w:t>
      </w:r>
      <w:proofErr w:type="spellStart"/>
      <w:r w:rsidRPr="006F14F5">
        <w:rPr>
          <w:rFonts w:eastAsia="Times New Roman"/>
        </w:rPr>
        <w:t>vacuumatic</w:t>
      </w:r>
      <w:proofErr w:type="spellEnd"/>
      <w:r w:rsidRPr="006F14F5">
        <w:rPr>
          <w:rFonts w:eastAsia="Times New Roman"/>
        </w:rPr>
        <w:t>, electric).</w:t>
      </w:r>
    </w:p>
    <w:p w:rsidR="006344E0" w:rsidRDefault="006344E0" w:rsidP="006344E0">
      <w:pPr>
        <w:pStyle w:val="Titlu3"/>
      </w:pPr>
      <w:bookmarkStart w:id="21" w:name="_Toc225578920"/>
      <w:r w:rsidRPr="006F14F5">
        <w:t>Mecanism</w:t>
      </w:r>
      <w:r>
        <w:t>ul de acţionare de tip mecanic</w:t>
      </w:r>
      <w:bookmarkEnd w:id="21"/>
    </w:p>
    <w:p w:rsidR="006344E0" w:rsidRPr="006F14F5" w:rsidRDefault="006344E0" w:rsidP="006344E0">
      <w:pPr>
        <w:tabs>
          <w:tab w:val="left" w:pos="1985"/>
        </w:tabs>
        <w:rPr>
          <w:rFonts w:eastAsia="Times New Roman"/>
        </w:rPr>
      </w:pPr>
      <w:r w:rsidRPr="006F14F5">
        <w:rPr>
          <w:rFonts w:eastAsia="Times New Roman"/>
        </w:rPr>
        <w:t>Mecanismul pentru acţionarea mecanică a ambreiajului constă din pârghii, bare sau cabluri legate de dispozitivul de decuplare. Deoarece motorul este montat pe cadrul automobilului prin articulaţii elastice de cauciuc, unul din elementele mecanismului de acţionare trebuie să fie elastic sau prevăzut cu articulaţie sferică. Dispozitivul de decuplare este format dintr-o bucşă (manşon), prevăzută cu rulment de presiune sau cu inel de grafit, acţionată de o furcă.</w:t>
      </w:r>
    </w:p>
    <w:p w:rsidR="006344E0" w:rsidRPr="006F14F5" w:rsidRDefault="006344E0" w:rsidP="006344E0">
      <w:pPr>
        <w:tabs>
          <w:tab w:val="left" w:pos="1985"/>
        </w:tabs>
        <w:rPr>
          <w:rFonts w:eastAsia="Times New Roman"/>
        </w:rPr>
      </w:pPr>
      <w:r w:rsidRPr="006F14F5">
        <w:rPr>
          <w:rFonts w:eastAsia="Times New Roman"/>
        </w:rPr>
        <w:t>La unele autoturisme forţa de la pedală la furca rulmentului de presiune se transmite prin intermediul unui cablu de oţel, montat într-un tub flexibil.</w:t>
      </w:r>
    </w:p>
    <w:p w:rsidR="006344E0" w:rsidRDefault="006344E0" w:rsidP="006344E0">
      <w:pPr>
        <w:tabs>
          <w:tab w:val="left" w:pos="1985"/>
        </w:tabs>
        <w:rPr>
          <w:rFonts w:eastAsia="Times New Roman"/>
        </w:rPr>
      </w:pPr>
      <w:r>
        <w:rPr>
          <w:rFonts w:eastAsia="Times New Roman"/>
        </w:rPr>
        <w:t>Î</w:t>
      </w:r>
      <w:r w:rsidRPr="006F14F5">
        <w:rPr>
          <w:rFonts w:eastAsia="Times New Roman"/>
        </w:rPr>
        <w:t xml:space="preserve">n </w:t>
      </w:r>
      <w:proofErr w:type="spellStart"/>
      <w:r w:rsidRPr="006F14F5">
        <w:rPr>
          <w:rFonts w:eastAsia="Times New Roman"/>
        </w:rPr>
        <w:t>fig</w:t>
      </w:r>
      <w:proofErr w:type="spellEnd"/>
      <w:r w:rsidRPr="006F14F5">
        <w:rPr>
          <w:rFonts w:eastAsia="Times New Roman"/>
        </w:rPr>
        <w:t xml:space="preserve"> 2.</w:t>
      </w:r>
      <w:r w:rsidR="008135F0">
        <w:rPr>
          <w:rFonts w:eastAsia="Times New Roman"/>
        </w:rPr>
        <w:t>1</w:t>
      </w:r>
      <w:r w:rsidR="00007664">
        <w:rPr>
          <w:rFonts w:eastAsia="Times New Roman"/>
        </w:rPr>
        <w:t>1</w:t>
      </w:r>
      <w:r w:rsidRPr="006F14F5">
        <w:rPr>
          <w:rFonts w:eastAsia="Times New Roman"/>
        </w:rPr>
        <w:t xml:space="preserve"> se prezintă mecanismul de acţionare al ambreiajului cu cablu.</w:t>
      </w:r>
    </w:p>
    <w:p w:rsidR="006344E0" w:rsidRPr="006344E0" w:rsidRDefault="006344E0" w:rsidP="006344E0">
      <w:pPr>
        <w:tabs>
          <w:tab w:val="left" w:pos="1985"/>
        </w:tabs>
        <w:ind w:firstLine="0"/>
        <w:jc w:val="center"/>
        <w:rPr>
          <w:rFonts w:eastAsia="Times New Roman"/>
          <w:i/>
        </w:rPr>
      </w:pPr>
      <w:r>
        <w:rPr>
          <w:rFonts w:eastAsia="Times New Roman"/>
          <w:noProof/>
          <w:lang w:eastAsia="ro-RO"/>
        </w:rPr>
        <w:lastRenderedPageBreak/>
        <w:drawing>
          <wp:inline distT="0" distB="0" distL="0" distR="0">
            <wp:extent cx="2681620" cy="2215004"/>
            <wp:effectExtent l="19050" t="0" r="4430" b="0"/>
            <wp:docPr id="176" name="Imagin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7"/>
                    <a:srcRect/>
                    <a:stretch>
                      <a:fillRect/>
                    </a:stretch>
                  </pic:blipFill>
                  <pic:spPr bwMode="auto">
                    <a:xfrm>
                      <a:off x="0" y="0"/>
                      <a:ext cx="2688035" cy="2220303"/>
                    </a:xfrm>
                    <a:prstGeom prst="rect">
                      <a:avLst/>
                    </a:prstGeom>
                    <a:noFill/>
                    <a:ln w="9525">
                      <a:noFill/>
                      <a:miter lim="800000"/>
                      <a:headEnd/>
                      <a:tailEnd/>
                    </a:ln>
                  </pic:spPr>
                </pic:pic>
              </a:graphicData>
            </a:graphic>
          </wp:inline>
        </w:drawing>
      </w:r>
      <w:r w:rsidRPr="006344E0">
        <w:rPr>
          <w:rFonts w:eastAsia="Times New Roman"/>
          <w:i/>
        </w:rPr>
        <w:t>Figura 2.</w:t>
      </w:r>
      <w:r w:rsidR="008135F0">
        <w:rPr>
          <w:rFonts w:eastAsia="Times New Roman"/>
          <w:i/>
        </w:rPr>
        <w:t>1</w:t>
      </w:r>
      <w:r w:rsidR="00007664">
        <w:rPr>
          <w:rFonts w:eastAsia="Times New Roman"/>
          <w:i/>
        </w:rPr>
        <w:t>1</w:t>
      </w:r>
      <w:r w:rsidRPr="006344E0">
        <w:rPr>
          <w:rFonts w:eastAsia="Times New Roman"/>
          <w:i/>
        </w:rPr>
        <w:t xml:space="preserve"> Mecanismul de acţionare mecanic cu cablu: 1 - pedala ambreiajului; 2- piuliţa superioară; 3 - manşon filetat; 4- cablu în tub (cămaşă) de protecţie; a - cursa liberă a pedalei ambreiajului.</w:t>
      </w:r>
    </w:p>
    <w:p w:rsidR="00EE186A" w:rsidRDefault="006344E0" w:rsidP="00EE186A">
      <w:pPr>
        <w:pStyle w:val="Titlu3"/>
      </w:pPr>
      <w:bookmarkStart w:id="22" w:name="_Toc225578921"/>
      <w:r w:rsidRPr="006F14F5">
        <w:t>Mecanismul de acţionare de tip hidraulic</w:t>
      </w:r>
      <w:bookmarkEnd w:id="22"/>
    </w:p>
    <w:p w:rsidR="006344E0" w:rsidRPr="006F14F5" w:rsidRDefault="006344E0" w:rsidP="006344E0">
      <w:pPr>
        <w:tabs>
          <w:tab w:val="left" w:pos="1985"/>
        </w:tabs>
        <w:rPr>
          <w:rFonts w:eastAsia="Times New Roman"/>
        </w:rPr>
      </w:pPr>
      <w:r w:rsidRPr="006F14F5">
        <w:rPr>
          <w:rFonts w:eastAsia="Times New Roman"/>
        </w:rPr>
        <w:t>Această soluţie se utilizează la autoutilitare, precum şi la autoturisme şi autobuze.</w:t>
      </w:r>
    </w:p>
    <w:p w:rsidR="006344E0" w:rsidRDefault="006344E0" w:rsidP="006344E0">
      <w:pPr>
        <w:tabs>
          <w:tab w:val="left" w:pos="1985"/>
        </w:tabs>
        <w:rPr>
          <w:rFonts w:eastAsia="Times New Roman"/>
        </w:rPr>
      </w:pPr>
      <w:r>
        <w:rPr>
          <w:rFonts w:eastAsia="Times New Roman"/>
        </w:rPr>
        <w:t>Î</w:t>
      </w:r>
      <w:r w:rsidRPr="006F14F5">
        <w:rPr>
          <w:rFonts w:eastAsia="Times New Roman"/>
        </w:rPr>
        <w:t>n figura 2.</w:t>
      </w:r>
      <w:r w:rsidR="00007664">
        <w:rPr>
          <w:rFonts w:eastAsia="Times New Roman"/>
        </w:rPr>
        <w:t>12</w:t>
      </w:r>
      <w:r w:rsidRPr="006F14F5">
        <w:rPr>
          <w:rFonts w:eastAsia="Times New Roman"/>
        </w:rPr>
        <w:t xml:space="preserve"> sunt reprezentate părţile componente ale acestui tip de mecanism utilizat la un ambreiaj cu arc central tip diafragmă.</w:t>
      </w:r>
    </w:p>
    <w:p w:rsidR="006344E0" w:rsidRDefault="006344E0" w:rsidP="006344E0">
      <w:pPr>
        <w:tabs>
          <w:tab w:val="left" w:pos="1985"/>
        </w:tabs>
        <w:ind w:firstLine="0"/>
        <w:jc w:val="center"/>
        <w:rPr>
          <w:rFonts w:eastAsia="Times New Roman"/>
        </w:rPr>
      </w:pPr>
      <w:r>
        <w:rPr>
          <w:rFonts w:eastAsia="Times New Roman"/>
          <w:noProof/>
          <w:lang w:eastAsia="ro-RO"/>
        </w:rPr>
        <w:drawing>
          <wp:inline distT="0" distB="0" distL="0" distR="0">
            <wp:extent cx="3957527" cy="2811463"/>
            <wp:effectExtent l="19050" t="0" r="4873" b="0"/>
            <wp:docPr id="179" name="Imagin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8"/>
                    <a:srcRect/>
                    <a:stretch>
                      <a:fillRect/>
                    </a:stretch>
                  </pic:blipFill>
                  <pic:spPr bwMode="auto">
                    <a:xfrm>
                      <a:off x="0" y="0"/>
                      <a:ext cx="3968495" cy="2819255"/>
                    </a:xfrm>
                    <a:prstGeom prst="rect">
                      <a:avLst/>
                    </a:prstGeom>
                    <a:noFill/>
                    <a:ln w="9525">
                      <a:noFill/>
                      <a:miter lim="800000"/>
                      <a:headEnd/>
                      <a:tailEnd/>
                    </a:ln>
                  </pic:spPr>
                </pic:pic>
              </a:graphicData>
            </a:graphic>
          </wp:inline>
        </w:drawing>
      </w:r>
    </w:p>
    <w:p w:rsidR="006344E0" w:rsidRPr="006344E0" w:rsidRDefault="006344E0" w:rsidP="006344E0">
      <w:pPr>
        <w:tabs>
          <w:tab w:val="left" w:pos="1985"/>
        </w:tabs>
        <w:ind w:firstLine="0"/>
        <w:jc w:val="center"/>
        <w:rPr>
          <w:rFonts w:eastAsia="Times New Roman"/>
          <w:i/>
        </w:rPr>
      </w:pPr>
      <w:r w:rsidRPr="006344E0">
        <w:rPr>
          <w:rFonts w:eastAsia="Times New Roman"/>
          <w:i/>
        </w:rPr>
        <w:t>Figura 2.</w:t>
      </w:r>
      <w:r w:rsidR="00007664">
        <w:rPr>
          <w:rFonts w:eastAsia="Times New Roman"/>
          <w:i/>
        </w:rPr>
        <w:t>12</w:t>
      </w:r>
      <w:r w:rsidRPr="006344E0">
        <w:rPr>
          <w:rFonts w:eastAsia="Times New Roman"/>
          <w:i/>
        </w:rPr>
        <w:t>. Mecanismul de acţionare de tip hidraulic.</w:t>
      </w:r>
    </w:p>
    <w:p w:rsidR="002D52AA" w:rsidRDefault="006344E0" w:rsidP="00007664">
      <w:pPr>
        <w:tabs>
          <w:tab w:val="left" w:pos="1985"/>
        </w:tabs>
      </w:pPr>
      <w:r w:rsidRPr="006F14F5">
        <w:rPr>
          <w:rFonts w:eastAsia="Times New Roman"/>
        </w:rPr>
        <w:t xml:space="preserve">De la pedală se acţionează pistonul pompei centrale 2, alimentată de la rezervorul </w:t>
      </w:r>
      <w:r>
        <w:rPr>
          <w:rFonts w:eastAsia="Times New Roman"/>
        </w:rPr>
        <w:t>1</w:t>
      </w:r>
      <w:r w:rsidRPr="006F14F5">
        <w:rPr>
          <w:rFonts w:eastAsia="Times New Roman"/>
        </w:rPr>
        <w:t>, care comprimă lichidul şi îl trimite prin tubul de legătură 3 în pompa receptoare, 4, care, prin intermediul tijei pistonului, acţionează furca de comandă 5. Sub acţiunea furcii 5, rulmentul de presiune 6 este deplasat, acţionând asupra lamelelor arcului tip diafragmă 7, care deplasează discul de presiune faţă de discul de frecare 8, realizându-se decuplarea ambreiajului.</w:t>
      </w:r>
      <w:r w:rsidR="002D52AA">
        <w:br w:type="page"/>
      </w:r>
    </w:p>
    <w:p w:rsidR="00423CAB" w:rsidRDefault="00A94485" w:rsidP="00423CAB">
      <w:pPr>
        <w:pStyle w:val="Titlu1"/>
        <w:numPr>
          <w:ilvl w:val="0"/>
          <w:numId w:val="3"/>
        </w:numPr>
      </w:pPr>
      <w:bookmarkStart w:id="23" w:name="_Toc225578922"/>
      <w:r>
        <w:lastRenderedPageBreak/>
        <w:t>CALCULUL AMBREIAJULUI</w:t>
      </w:r>
      <w:bookmarkEnd w:id="23"/>
    </w:p>
    <w:p w:rsidR="00CB44B0" w:rsidRDefault="00CB44B0" w:rsidP="00632A00"/>
    <w:p w:rsidR="00FE6CF1" w:rsidRPr="00A83C84" w:rsidRDefault="00FE6CF1" w:rsidP="00FE6CF1">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Calculul ambreiajului comportă determinarea dimensiunilor principale, verificarea la uzură şi încălzire şi calculul pieselor componente (inclusiv calculul mecanismului de comandă).</w:t>
      </w:r>
    </w:p>
    <w:p w:rsidR="00FE6CF1" w:rsidRPr="00A83C84" w:rsidRDefault="00FE6CF1" w:rsidP="00FE6CF1">
      <w:pPr>
        <w:pStyle w:val="Titlu2"/>
        <w:rPr>
          <w:rFonts w:eastAsia="Times New Roman"/>
        </w:rPr>
      </w:pPr>
      <w:bookmarkStart w:id="24" w:name="_Toc225578923"/>
      <w:r>
        <w:rPr>
          <w:rFonts w:eastAsia="Times New Roman"/>
        </w:rPr>
        <w:t xml:space="preserve">3.1. </w:t>
      </w:r>
      <w:r w:rsidRPr="00A83C84">
        <w:rPr>
          <w:rFonts w:eastAsia="Times New Roman"/>
        </w:rPr>
        <w:t>Determinarea dimensiunilor principale</w:t>
      </w:r>
      <w:bookmarkEnd w:id="24"/>
    </w:p>
    <w:p w:rsidR="00470967" w:rsidRDefault="00FE6CF1" w:rsidP="00470967">
      <w:pPr>
        <w:pStyle w:val="Titlu3"/>
      </w:pPr>
      <w:bookmarkStart w:id="25" w:name="_Toc225578924"/>
      <w:r w:rsidRPr="00A83C84">
        <w:t>Calculul dimensiunilor garnitur</w:t>
      </w:r>
      <w:r w:rsidR="00470967">
        <w:t>ilor de frecare</w:t>
      </w:r>
      <w:bookmarkEnd w:id="25"/>
    </w:p>
    <w:p w:rsidR="00FE6CF1" w:rsidRPr="00A83C84" w:rsidRDefault="00FE6CF1" w:rsidP="00FE6CF1">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Dimensiunile garniturilor de frecare se determină din condiţia transmiterii momentului motor maxim fără patinare ceea ce presupune introducerea în calcul a unui coeficient de siguranţă sau coeficient de rezervă al ambreiajului care se notează cu</w:t>
      </w:r>
      <w:r>
        <w:rPr>
          <w:rFonts w:eastAsia="Times New Roman" w:cs="Times New Roman"/>
          <w:szCs w:val="28"/>
        </w:rPr>
        <w:t xml:space="preserve"> β</w:t>
      </w:r>
      <w:r w:rsidRPr="00A83C84">
        <w:rPr>
          <w:rFonts w:eastAsia="Times New Roman" w:cs="Times New Roman"/>
          <w:szCs w:val="28"/>
        </w:rPr>
        <w:t>.</w:t>
      </w:r>
    </w:p>
    <w:p w:rsidR="00632A00" w:rsidRDefault="00FE6CF1" w:rsidP="00B14C99">
      <w:pPr>
        <w:jc w:val="center"/>
      </w:pPr>
      <w:proofErr w:type="spellStart"/>
      <w:r>
        <w:t>M</w:t>
      </w:r>
      <w:r w:rsidRPr="00B14C99">
        <w:rPr>
          <w:vertAlign w:val="subscript"/>
        </w:rPr>
        <w:t>a</w:t>
      </w:r>
      <w:proofErr w:type="spellEnd"/>
      <w:r>
        <w:t>=</w:t>
      </w:r>
      <w:proofErr w:type="spellStart"/>
      <w:r w:rsidR="00B14C99">
        <w:rPr>
          <w:rFonts w:cs="Times New Roman"/>
        </w:rPr>
        <w:t>β</w:t>
      </w:r>
      <w:r w:rsidR="00B14C99">
        <w:t>M</w:t>
      </w:r>
      <w:r w:rsidR="00B14C99" w:rsidRPr="00B14C99">
        <w:rPr>
          <w:vertAlign w:val="subscript"/>
        </w:rPr>
        <w:t>max</w:t>
      </w:r>
      <w:proofErr w:type="spellEnd"/>
    </w:p>
    <w:p w:rsidR="00B14C99" w:rsidRPr="00A83C84" w:rsidRDefault="00B14C99" w:rsidP="00B14C99">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în care:</w:t>
      </w:r>
    </w:p>
    <w:p w:rsidR="00B14C99" w:rsidRPr="00A83C84" w:rsidRDefault="00B14C99" w:rsidP="00B14C99">
      <w:pPr>
        <w:spacing w:before="100" w:beforeAutospacing="1" w:after="100" w:afterAutospacing="1" w:line="240" w:lineRule="auto"/>
        <w:contextualSpacing/>
        <w:rPr>
          <w:rFonts w:eastAsia="Times New Roman" w:cs="Times New Roman"/>
          <w:szCs w:val="28"/>
        </w:rPr>
      </w:pPr>
      <w:proofErr w:type="spellStart"/>
      <w:r>
        <w:rPr>
          <w:rFonts w:eastAsia="Times New Roman" w:cs="Times New Roman"/>
          <w:szCs w:val="28"/>
        </w:rPr>
        <w:t>M</w:t>
      </w:r>
      <w:r w:rsidRPr="00B14C99">
        <w:rPr>
          <w:rFonts w:eastAsia="Times New Roman" w:cs="Times New Roman"/>
          <w:szCs w:val="28"/>
          <w:vertAlign w:val="subscript"/>
        </w:rPr>
        <w:t>a</w:t>
      </w:r>
      <w:proofErr w:type="spellEnd"/>
      <w:r>
        <w:rPr>
          <w:rFonts w:eastAsia="Times New Roman" w:cs="Times New Roman"/>
          <w:szCs w:val="28"/>
        </w:rPr>
        <w:t xml:space="preserve"> </w:t>
      </w:r>
      <w:r w:rsidRPr="00A83C84">
        <w:rPr>
          <w:rFonts w:eastAsia="Times New Roman" w:cs="Times New Roman"/>
          <w:szCs w:val="28"/>
        </w:rPr>
        <w:t>este momentul de frecare al ambreiajului, care ia naştere datorită presării discurilor conducătoare pe discurile conduse;</w:t>
      </w:r>
    </w:p>
    <w:p w:rsidR="00B14C99" w:rsidRPr="00A83C84" w:rsidRDefault="00B14C99" w:rsidP="00B14C99">
      <w:pPr>
        <w:spacing w:before="100" w:beforeAutospacing="1" w:after="100" w:afterAutospacing="1" w:line="240" w:lineRule="auto"/>
        <w:contextualSpacing/>
        <w:rPr>
          <w:rFonts w:eastAsia="Times New Roman" w:cs="Times New Roman"/>
          <w:szCs w:val="28"/>
        </w:rPr>
      </w:pPr>
      <w:r>
        <w:rPr>
          <w:rFonts w:cs="Times New Roman"/>
        </w:rPr>
        <w:t>β</w:t>
      </w:r>
      <w:r w:rsidRPr="00A83C84">
        <w:rPr>
          <w:rFonts w:eastAsia="Times New Roman" w:cs="Times New Roman"/>
          <w:szCs w:val="28"/>
        </w:rPr>
        <w:t xml:space="preserve">— coeficientul de siguranţă al ambreiajului a cărui valoare este dată în tabela </w:t>
      </w:r>
      <w:r>
        <w:rPr>
          <w:rFonts w:eastAsia="Times New Roman" w:cs="Times New Roman"/>
          <w:szCs w:val="28"/>
        </w:rPr>
        <w:t>3.1</w:t>
      </w:r>
      <w:r w:rsidRPr="00A83C84">
        <w:rPr>
          <w:rFonts w:eastAsia="Times New Roman" w:cs="Times New Roman"/>
          <w:szCs w:val="28"/>
        </w:rPr>
        <w:t xml:space="preserve"> în funcţie de tipul autovehiculului.</w:t>
      </w:r>
    </w:p>
    <w:p w:rsidR="00F8537C" w:rsidRPr="00B14C99" w:rsidRDefault="00B14C99" w:rsidP="00B14C99">
      <w:pPr>
        <w:ind w:firstLine="0"/>
        <w:jc w:val="right"/>
        <w:rPr>
          <w:i/>
        </w:rPr>
      </w:pPr>
      <w:r w:rsidRPr="00B14C99">
        <w:rPr>
          <w:i/>
        </w:rPr>
        <w:t>Tabelul 3.1. Valoarea coeficientului de siguranţă</w:t>
      </w:r>
    </w:p>
    <w:p w:rsidR="00B14C99" w:rsidRDefault="00B14C99" w:rsidP="00B14C99">
      <w:pPr>
        <w:ind w:firstLine="0"/>
      </w:pPr>
      <w:r>
        <w:rPr>
          <w:noProof/>
          <w:lang w:eastAsia="ro-RO"/>
        </w:rPr>
        <w:drawing>
          <wp:inline distT="0" distB="0" distL="0" distR="0">
            <wp:extent cx="5579745" cy="1827510"/>
            <wp:effectExtent l="19050" t="0" r="1905" b="0"/>
            <wp:docPr id="111" name="I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9"/>
                    <a:srcRect/>
                    <a:stretch>
                      <a:fillRect/>
                    </a:stretch>
                  </pic:blipFill>
                  <pic:spPr bwMode="auto">
                    <a:xfrm>
                      <a:off x="0" y="0"/>
                      <a:ext cx="5579745" cy="1827510"/>
                    </a:xfrm>
                    <a:prstGeom prst="rect">
                      <a:avLst/>
                    </a:prstGeom>
                    <a:noFill/>
                    <a:ln w="9525">
                      <a:noFill/>
                      <a:miter lim="800000"/>
                      <a:headEnd/>
                      <a:tailEnd/>
                    </a:ln>
                  </pic:spPr>
                </pic:pic>
              </a:graphicData>
            </a:graphic>
          </wp:inline>
        </w:drawing>
      </w:r>
    </w:p>
    <w:p w:rsidR="00B14C99" w:rsidRPr="00A83C84" w:rsidRDefault="00B14C99" w:rsidP="00B14C99">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Valoarea coeficientului de siguranţă s-n determinat </w:t>
      </w:r>
      <w:proofErr w:type="spellStart"/>
      <w:r w:rsidRPr="00A83C84">
        <w:rPr>
          <w:rFonts w:eastAsia="Times New Roman" w:cs="Times New Roman"/>
          <w:szCs w:val="28"/>
        </w:rPr>
        <w:t>tiuînd</w:t>
      </w:r>
      <w:proofErr w:type="spellEnd"/>
      <w:r w:rsidRPr="00A83C84">
        <w:rPr>
          <w:rFonts w:eastAsia="Times New Roman" w:cs="Times New Roman"/>
          <w:szCs w:val="28"/>
        </w:rPr>
        <w:t xml:space="preserve"> seama de anumite considerente contradictorii care apar în timpul exploatării ambreiajului. Astfel, o valoare mai mare a coeficientului </w:t>
      </w:r>
      <w:proofErr w:type="spellStart"/>
      <w:r w:rsidRPr="00A83C84">
        <w:rPr>
          <w:rFonts w:eastAsia="Times New Roman" w:cs="Times New Roman"/>
          <w:szCs w:val="28"/>
        </w:rPr>
        <w:t>ji</w:t>
      </w:r>
      <w:proofErr w:type="spellEnd"/>
      <w:r w:rsidRPr="00A83C84">
        <w:rPr>
          <w:rFonts w:eastAsia="Times New Roman" w:cs="Times New Roman"/>
          <w:szCs w:val="28"/>
        </w:rPr>
        <w:t xml:space="preserve"> duce la micşorarea lucrului mecanic de patinare între discuri, deci la uzuri mai mici ale ambreiajului. Prin mărirea coeficientului de siguranţă creşte însă şi forţa la pedală necesară decuplării ambreiajului ceea ce îngreuiază acţionarea lui.</w:t>
      </w:r>
    </w:p>
    <w:p w:rsidR="00B14C99" w:rsidRPr="00A83C84" w:rsidRDefault="00B14C99" w:rsidP="00B14C99">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Momentul de frecare al ambreiajului este dat de relaţia :</w:t>
      </w:r>
    </w:p>
    <w:p w:rsidR="00B14C99" w:rsidRDefault="00B14C99" w:rsidP="00632A00">
      <w:proofErr w:type="spellStart"/>
      <w:r>
        <w:t>M</w:t>
      </w:r>
      <w:r w:rsidRPr="00B14C99">
        <w:rPr>
          <w:vertAlign w:val="subscript"/>
        </w:rPr>
        <w:t>a</w:t>
      </w:r>
      <w:proofErr w:type="spellEnd"/>
      <w:r>
        <w:t>=</w:t>
      </w:r>
      <w:proofErr w:type="spellStart"/>
      <w:r>
        <w:t>iQ</w:t>
      </w:r>
      <w:r>
        <w:rPr>
          <w:rFonts w:cs="Times New Roman"/>
        </w:rPr>
        <w:t>µ</w:t>
      </w:r>
      <w:r>
        <w:t>r</w:t>
      </w:r>
      <w:r w:rsidRPr="00B14C99">
        <w:rPr>
          <w:vertAlign w:val="subscript"/>
        </w:rPr>
        <w:t>med</w:t>
      </w:r>
      <w:proofErr w:type="spellEnd"/>
    </w:p>
    <w:p w:rsidR="00B14C99" w:rsidRPr="00A83C84" w:rsidRDefault="00B14C99" w:rsidP="00B14C99">
      <w:pPr>
        <w:spacing w:before="100" w:beforeAutospacing="1" w:after="100" w:afterAutospacing="1" w:line="240" w:lineRule="auto"/>
        <w:contextualSpacing/>
        <w:rPr>
          <w:rFonts w:eastAsia="Times New Roman" w:cs="Times New Roman"/>
          <w:szCs w:val="28"/>
        </w:rPr>
      </w:pPr>
      <w:r>
        <w:rPr>
          <w:rFonts w:eastAsia="Times New Roman" w:cs="Times New Roman"/>
          <w:szCs w:val="28"/>
        </w:rPr>
        <w:t>i</w:t>
      </w:r>
      <w:r w:rsidRPr="00A83C84">
        <w:rPr>
          <w:rFonts w:eastAsia="Times New Roman" w:cs="Times New Roman"/>
          <w:szCs w:val="28"/>
        </w:rPr>
        <w:t xml:space="preserve"> = 2 </w:t>
      </w:r>
      <w:proofErr w:type="spellStart"/>
      <w:r w:rsidRPr="00A83C84">
        <w:rPr>
          <w:rFonts w:eastAsia="Times New Roman" w:cs="Times New Roman"/>
          <w:szCs w:val="28"/>
        </w:rPr>
        <w:t>n</w:t>
      </w:r>
      <w:r w:rsidRPr="00B14C99">
        <w:rPr>
          <w:rFonts w:eastAsia="Times New Roman" w:cs="Times New Roman"/>
          <w:szCs w:val="28"/>
          <w:vertAlign w:val="subscript"/>
        </w:rPr>
        <w:t>d</w:t>
      </w:r>
      <w:proofErr w:type="spellEnd"/>
      <w:r w:rsidRPr="00A83C84">
        <w:rPr>
          <w:rFonts w:eastAsia="Times New Roman" w:cs="Times New Roman"/>
          <w:szCs w:val="28"/>
        </w:rPr>
        <w:t xml:space="preserve"> este numărul suprafeţelor de frecare :</w:t>
      </w:r>
    </w:p>
    <w:p w:rsidR="00B14C99" w:rsidRPr="00A83C84" w:rsidRDefault="00B14C99" w:rsidP="00B14C99">
      <w:pPr>
        <w:spacing w:before="100" w:beforeAutospacing="1" w:after="100" w:afterAutospacing="1" w:line="240" w:lineRule="auto"/>
        <w:contextualSpacing/>
        <w:rPr>
          <w:rFonts w:eastAsia="Times New Roman" w:cs="Times New Roman"/>
          <w:szCs w:val="28"/>
        </w:rPr>
      </w:pPr>
      <w:proofErr w:type="spellStart"/>
      <w:r w:rsidRPr="00A83C84">
        <w:rPr>
          <w:rFonts w:eastAsia="Times New Roman" w:cs="Times New Roman"/>
          <w:szCs w:val="28"/>
        </w:rPr>
        <w:t>n</w:t>
      </w:r>
      <w:r w:rsidRPr="00B14C99">
        <w:rPr>
          <w:rFonts w:eastAsia="Times New Roman" w:cs="Times New Roman"/>
          <w:szCs w:val="28"/>
          <w:vertAlign w:val="subscript"/>
        </w:rPr>
        <w:t>d</w:t>
      </w:r>
      <w:proofErr w:type="spellEnd"/>
      <w:r w:rsidRPr="00A83C84">
        <w:rPr>
          <w:rFonts w:eastAsia="Times New Roman" w:cs="Times New Roman"/>
          <w:szCs w:val="28"/>
        </w:rPr>
        <w:t xml:space="preserve">   — numărul discurilor conduse ale ambreiajului;</w:t>
      </w:r>
    </w:p>
    <w:p w:rsidR="00B14C99" w:rsidRPr="00A83C84" w:rsidRDefault="00B14C99" w:rsidP="00B14C99">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Q    — forţa de apăsare totală a discului de presiune ;</w:t>
      </w:r>
    </w:p>
    <w:p w:rsidR="00B14C99" w:rsidRDefault="00B14C99" w:rsidP="00B14C99">
      <w:pPr>
        <w:spacing w:before="100" w:beforeAutospacing="1" w:after="100" w:afterAutospacing="1" w:line="240" w:lineRule="auto"/>
        <w:contextualSpacing/>
        <w:rPr>
          <w:rFonts w:eastAsia="Times New Roman" w:cs="Times New Roman"/>
          <w:szCs w:val="28"/>
        </w:rPr>
      </w:pPr>
      <w:r>
        <w:rPr>
          <w:rFonts w:eastAsia="Times New Roman" w:cs="Times New Roman"/>
          <w:szCs w:val="28"/>
        </w:rPr>
        <w:t xml:space="preserve">µ </w:t>
      </w:r>
      <w:r w:rsidRPr="00A83C84">
        <w:rPr>
          <w:rFonts w:eastAsia="Times New Roman" w:cs="Times New Roman"/>
          <w:szCs w:val="28"/>
        </w:rPr>
        <w:t xml:space="preserve">— coeficientul de frecare între discurile ambreiajului (tabela </w:t>
      </w:r>
      <w:r>
        <w:rPr>
          <w:rFonts w:eastAsia="Times New Roman" w:cs="Times New Roman"/>
          <w:szCs w:val="28"/>
        </w:rPr>
        <w:t>3.2</w:t>
      </w:r>
      <w:r w:rsidRPr="00A83C84">
        <w:rPr>
          <w:rFonts w:eastAsia="Times New Roman" w:cs="Times New Roman"/>
          <w:szCs w:val="28"/>
        </w:rPr>
        <w:t>) ;</w:t>
      </w:r>
    </w:p>
    <w:p w:rsidR="00B14C99" w:rsidRPr="00B14C99" w:rsidRDefault="00B14C99" w:rsidP="00B14C99">
      <w:pPr>
        <w:jc w:val="right"/>
        <w:rPr>
          <w:i/>
        </w:rPr>
      </w:pPr>
      <w:r w:rsidRPr="00B14C99">
        <w:rPr>
          <w:i/>
        </w:rPr>
        <w:lastRenderedPageBreak/>
        <w:t>Tabelul 3.2. Valoarea coeficienţilor de frecare</w:t>
      </w:r>
    </w:p>
    <w:p w:rsidR="00B14C99" w:rsidRDefault="00B14C99" w:rsidP="00B14C99">
      <w:pPr>
        <w:ind w:firstLine="0"/>
      </w:pPr>
      <w:r>
        <w:rPr>
          <w:noProof/>
          <w:lang w:eastAsia="ro-RO"/>
        </w:rPr>
        <w:drawing>
          <wp:inline distT="0" distB="0" distL="0" distR="0">
            <wp:extent cx="5579745" cy="1271033"/>
            <wp:effectExtent l="19050" t="0" r="1905" b="0"/>
            <wp:docPr id="114" name="I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0"/>
                    <a:srcRect/>
                    <a:stretch>
                      <a:fillRect/>
                    </a:stretch>
                  </pic:blipFill>
                  <pic:spPr bwMode="auto">
                    <a:xfrm>
                      <a:off x="0" y="0"/>
                      <a:ext cx="5579745" cy="1271033"/>
                    </a:xfrm>
                    <a:prstGeom prst="rect">
                      <a:avLst/>
                    </a:prstGeom>
                    <a:noFill/>
                    <a:ln w="9525">
                      <a:noFill/>
                      <a:miter lim="800000"/>
                      <a:headEnd/>
                      <a:tailEnd/>
                    </a:ln>
                  </pic:spPr>
                </pic:pic>
              </a:graphicData>
            </a:graphic>
          </wp:inline>
        </w:drawing>
      </w:r>
    </w:p>
    <w:p w:rsidR="00BA279E" w:rsidRPr="00A83C84" w:rsidRDefault="00BA279E" w:rsidP="00BA279E">
      <w:pPr>
        <w:spacing w:before="100" w:beforeAutospacing="1" w:after="100" w:afterAutospacing="1" w:line="240" w:lineRule="auto"/>
        <w:contextualSpacing/>
        <w:rPr>
          <w:rFonts w:eastAsia="Times New Roman" w:cs="Times New Roman"/>
          <w:szCs w:val="28"/>
        </w:rPr>
      </w:pPr>
      <w:proofErr w:type="spellStart"/>
      <w:r>
        <w:rPr>
          <w:rFonts w:eastAsia="Times New Roman" w:cs="Times New Roman"/>
          <w:szCs w:val="28"/>
        </w:rPr>
        <w:t>r</w:t>
      </w:r>
      <w:r w:rsidRPr="00BA279E">
        <w:rPr>
          <w:rFonts w:eastAsia="Times New Roman" w:cs="Times New Roman"/>
          <w:szCs w:val="28"/>
          <w:vertAlign w:val="subscript"/>
        </w:rPr>
        <w:t>med</w:t>
      </w:r>
      <w:proofErr w:type="spellEnd"/>
      <w:r>
        <w:rPr>
          <w:rFonts w:eastAsia="Times New Roman" w:cs="Times New Roman"/>
          <w:szCs w:val="28"/>
        </w:rPr>
        <w:t xml:space="preserve"> – raza medie a suprafeţelor de frecare (fig. 3.1.)</w:t>
      </w:r>
    </w:p>
    <w:p w:rsidR="00BA279E" w:rsidRDefault="00BA279E" w:rsidP="00BA279E">
      <w:pPr>
        <w:ind w:firstLine="0"/>
        <w:jc w:val="center"/>
      </w:pPr>
      <w:r>
        <w:rPr>
          <w:noProof/>
          <w:lang w:eastAsia="ro-RO"/>
        </w:rPr>
        <w:drawing>
          <wp:inline distT="0" distB="0" distL="0" distR="0">
            <wp:extent cx="3145910" cy="3706929"/>
            <wp:effectExtent l="19050" t="0" r="0" b="0"/>
            <wp:docPr id="117" name="I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1"/>
                    <a:srcRect/>
                    <a:stretch>
                      <a:fillRect/>
                    </a:stretch>
                  </pic:blipFill>
                  <pic:spPr bwMode="auto">
                    <a:xfrm>
                      <a:off x="0" y="0"/>
                      <a:ext cx="3154162" cy="3716653"/>
                    </a:xfrm>
                    <a:prstGeom prst="rect">
                      <a:avLst/>
                    </a:prstGeom>
                    <a:noFill/>
                    <a:ln w="9525">
                      <a:noFill/>
                      <a:miter lim="800000"/>
                      <a:headEnd/>
                      <a:tailEnd/>
                    </a:ln>
                  </pic:spPr>
                </pic:pic>
              </a:graphicData>
            </a:graphic>
          </wp:inline>
        </w:drawing>
      </w:r>
    </w:p>
    <w:p w:rsidR="00B14C99" w:rsidRPr="00BA279E" w:rsidRDefault="00BA279E" w:rsidP="00BA279E">
      <w:pPr>
        <w:ind w:firstLine="0"/>
        <w:jc w:val="center"/>
        <w:rPr>
          <w:i/>
        </w:rPr>
      </w:pPr>
      <w:r w:rsidRPr="00BA279E">
        <w:rPr>
          <w:i/>
        </w:rPr>
        <w:t xml:space="preserve">Figura 3.1. </w:t>
      </w:r>
      <w:r w:rsidRPr="00BA279E">
        <w:rPr>
          <w:rFonts w:eastAsia="Times New Roman" w:cs="Times New Roman"/>
          <w:i/>
          <w:szCs w:val="28"/>
        </w:rPr>
        <w:t>Schema de calcul a dimensiunilor principale ale ambreiajului mecanic cu discuri.</w:t>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Forţa de apăsare Q poate fi exprimată în funcţie de forţele dezvoltate de arcurile de presiune.</w:t>
      </w:r>
      <w:r>
        <w:rPr>
          <w:rFonts w:eastAsia="Times New Roman" w:cs="Times New Roman"/>
          <w:szCs w:val="28"/>
        </w:rPr>
        <w:t xml:space="preserve"> Î</w:t>
      </w:r>
      <w:r w:rsidRPr="00A83C84">
        <w:rPr>
          <w:rFonts w:eastAsia="Times New Roman" w:cs="Times New Roman"/>
          <w:szCs w:val="28"/>
        </w:rPr>
        <w:t>n cazul ambreiajului cu arc central prevăzut cu pârghii de multiplicare a forţei, forţa Q este:</w:t>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Q = </w:t>
      </w:r>
      <w:proofErr w:type="spellStart"/>
      <w:r w:rsidRPr="00A83C84">
        <w:rPr>
          <w:rFonts w:eastAsia="Times New Roman" w:cs="Times New Roman"/>
          <w:szCs w:val="28"/>
        </w:rPr>
        <w:t>KQ</w:t>
      </w:r>
      <w:r w:rsidRPr="00435367">
        <w:rPr>
          <w:rFonts w:eastAsia="Times New Roman" w:cs="Times New Roman"/>
          <w:szCs w:val="28"/>
          <w:vertAlign w:val="subscript"/>
        </w:rPr>
        <w:t>a</w:t>
      </w:r>
      <w:proofErr w:type="spellEnd"/>
      <w:r w:rsidRPr="00A83C84">
        <w:rPr>
          <w:rFonts w:eastAsia="Times New Roman" w:cs="Times New Roman"/>
          <w:szCs w:val="28"/>
        </w:rPr>
        <w:t xml:space="preserve"> </w:t>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unde:</w:t>
      </w:r>
    </w:p>
    <w:p w:rsidR="00435367" w:rsidRPr="00A83C84" w:rsidRDefault="00435367" w:rsidP="00435367">
      <w:pPr>
        <w:spacing w:before="100" w:beforeAutospacing="1" w:after="100" w:afterAutospacing="1" w:line="240" w:lineRule="auto"/>
        <w:contextualSpacing/>
        <w:rPr>
          <w:rFonts w:eastAsia="Times New Roman" w:cs="Times New Roman"/>
          <w:szCs w:val="28"/>
        </w:rPr>
      </w:pPr>
      <w:proofErr w:type="spellStart"/>
      <w:r w:rsidRPr="00A83C84">
        <w:rPr>
          <w:rFonts w:eastAsia="Times New Roman" w:cs="Times New Roman"/>
          <w:szCs w:val="28"/>
        </w:rPr>
        <w:t>Q</w:t>
      </w:r>
      <w:r w:rsidRPr="00435367">
        <w:rPr>
          <w:rFonts w:eastAsia="Times New Roman" w:cs="Times New Roman"/>
          <w:szCs w:val="28"/>
          <w:vertAlign w:val="subscript"/>
        </w:rPr>
        <w:t>a</w:t>
      </w:r>
      <w:proofErr w:type="spellEnd"/>
      <w:r w:rsidRPr="00A83C84">
        <w:rPr>
          <w:rFonts w:eastAsia="Times New Roman" w:cs="Times New Roman"/>
          <w:szCs w:val="28"/>
        </w:rPr>
        <w:t xml:space="preserve"> este forţa dezvoltată de arc ;</w:t>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K — raportul de multiplicare al pârghiilor.</w:t>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Pr>
          <w:rFonts w:eastAsia="Times New Roman" w:cs="Times New Roman"/>
          <w:szCs w:val="28"/>
        </w:rPr>
        <w:t>Î</w:t>
      </w:r>
      <w:r w:rsidRPr="00A83C84">
        <w:rPr>
          <w:rFonts w:eastAsia="Times New Roman" w:cs="Times New Roman"/>
          <w:szCs w:val="28"/>
        </w:rPr>
        <w:t>n cazul unui ambreiaj echipat cu Z arcuri de presiune aşezate periferic, forţa Q este:</w:t>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Q = </w:t>
      </w:r>
      <w:proofErr w:type="spellStart"/>
      <w:r w:rsidRPr="00A83C84">
        <w:rPr>
          <w:rFonts w:eastAsia="Times New Roman" w:cs="Times New Roman"/>
          <w:szCs w:val="28"/>
        </w:rPr>
        <w:t>KzQ</w:t>
      </w:r>
      <w:r w:rsidRPr="00435367">
        <w:rPr>
          <w:rFonts w:eastAsia="Times New Roman" w:cs="Times New Roman"/>
          <w:szCs w:val="28"/>
          <w:vertAlign w:val="subscript"/>
        </w:rPr>
        <w:t>a</w:t>
      </w:r>
      <w:proofErr w:type="spellEnd"/>
    </w:p>
    <w:p w:rsidR="00435367" w:rsidRDefault="00435367" w:rsidP="00435367">
      <w:pPr>
        <w:spacing w:before="100" w:beforeAutospacing="1" w:after="100" w:afterAutospacing="1" w:line="240" w:lineRule="auto"/>
        <w:contextualSpacing/>
        <w:rPr>
          <w:rFonts w:eastAsia="Times New Roman" w:cs="Times New Roman"/>
          <w:szCs w:val="28"/>
        </w:rPr>
      </w:pPr>
      <w:r>
        <w:rPr>
          <w:rFonts w:eastAsia="Times New Roman" w:cs="Times New Roman"/>
          <w:szCs w:val="28"/>
        </w:rPr>
        <w:t>Î</w:t>
      </w:r>
      <w:r w:rsidRPr="00A83C84">
        <w:rPr>
          <w:rFonts w:eastAsia="Times New Roman" w:cs="Times New Roman"/>
          <w:szCs w:val="28"/>
        </w:rPr>
        <w:t>nlocuindu-se valoarea momentului de frecare al ambreiajului şi valoarea forţei Q se obţine:</w:t>
      </w:r>
    </w:p>
    <w:p w:rsidR="00435367" w:rsidRPr="00A83C84" w:rsidRDefault="00435367" w:rsidP="00435367">
      <w:pPr>
        <w:spacing w:before="100" w:beforeAutospacing="1" w:after="100" w:afterAutospacing="1" w:line="240" w:lineRule="auto"/>
        <w:contextualSpacing/>
        <w:rPr>
          <w:rFonts w:eastAsia="Times New Roman" w:cs="Times New Roman"/>
          <w:szCs w:val="28"/>
        </w:rPr>
      </w:pPr>
      <w:proofErr w:type="spellStart"/>
      <w:r>
        <w:rPr>
          <w:rFonts w:eastAsia="Times New Roman" w:cs="Times New Roman"/>
          <w:szCs w:val="28"/>
        </w:rPr>
        <w:t>βM</w:t>
      </w:r>
      <w:r w:rsidRPr="00435367">
        <w:rPr>
          <w:rFonts w:eastAsia="Times New Roman" w:cs="Times New Roman"/>
          <w:szCs w:val="28"/>
          <w:vertAlign w:val="subscript"/>
        </w:rPr>
        <w:t>max</w:t>
      </w:r>
      <w:proofErr w:type="spellEnd"/>
      <w:r>
        <w:rPr>
          <w:rFonts w:eastAsia="Times New Roman" w:cs="Times New Roman"/>
          <w:szCs w:val="28"/>
        </w:rPr>
        <w:t>=</w:t>
      </w:r>
      <w:proofErr w:type="spellStart"/>
      <w:r>
        <w:rPr>
          <w:rFonts w:eastAsia="Times New Roman" w:cs="Times New Roman"/>
          <w:szCs w:val="28"/>
        </w:rPr>
        <w:t>iKµzQ</w:t>
      </w:r>
      <w:r w:rsidRPr="00435367">
        <w:rPr>
          <w:rFonts w:eastAsia="Times New Roman" w:cs="Times New Roman"/>
          <w:szCs w:val="28"/>
          <w:vertAlign w:val="subscript"/>
        </w:rPr>
        <w:t>a</w:t>
      </w:r>
      <w:r>
        <w:rPr>
          <w:rFonts w:eastAsia="Times New Roman" w:cs="Times New Roman"/>
          <w:szCs w:val="28"/>
        </w:rPr>
        <w:t>r</w:t>
      </w:r>
      <w:r w:rsidRPr="00435367">
        <w:rPr>
          <w:rFonts w:eastAsia="Times New Roman" w:cs="Times New Roman"/>
          <w:szCs w:val="28"/>
          <w:vertAlign w:val="subscript"/>
        </w:rPr>
        <w:t>med</w:t>
      </w:r>
      <w:proofErr w:type="spellEnd"/>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lastRenderedPageBreak/>
        <w:t>Pen</w:t>
      </w:r>
      <w:r>
        <w:rPr>
          <w:rFonts w:eastAsia="Times New Roman" w:cs="Times New Roman"/>
          <w:szCs w:val="28"/>
        </w:rPr>
        <w:t>tru momente mai mari de 40 da/</w:t>
      </w:r>
      <w:proofErr w:type="spellStart"/>
      <w:r>
        <w:rPr>
          <w:rFonts w:eastAsia="Times New Roman" w:cs="Times New Roman"/>
          <w:szCs w:val="28"/>
        </w:rPr>
        <w:t>N.</w:t>
      </w:r>
      <w:r w:rsidRPr="00A83C84">
        <w:rPr>
          <w:rFonts w:eastAsia="Times New Roman" w:cs="Times New Roman"/>
          <w:szCs w:val="28"/>
        </w:rPr>
        <w:t>m</w:t>
      </w:r>
      <w:proofErr w:type="spellEnd"/>
      <w:r w:rsidRPr="00A83C84">
        <w:rPr>
          <w:rFonts w:eastAsia="Times New Roman" w:cs="Times New Roman"/>
          <w:szCs w:val="28"/>
        </w:rPr>
        <w:t xml:space="preserve"> se recomandă folosirea am</w:t>
      </w:r>
      <w:r w:rsidRPr="00A83C84">
        <w:rPr>
          <w:rFonts w:eastAsia="Times New Roman" w:cs="Times New Roman"/>
          <w:szCs w:val="28"/>
        </w:rPr>
        <w:softHyphen/>
        <w:t xml:space="preserve">breiajelor cu arc central, iar pentru momente sub 40 </w:t>
      </w:r>
      <w:proofErr w:type="spellStart"/>
      <w:r w:rsidRPr="00A83C84">
        <w:rPr>
          <w:rFonts w:eastAsia="Times New Roman" w:cs="Times New Roman"/>
          <w:szCs w:val="28"/>
        </w:rPr>
        <w:t>daN.m</w:t>
      </w:r>
      <w:proofErr w:type="spellEnd"/>
      <w:r w:rsidRPr="00A83C84">
        <w:rPr>
          <w:rFonts w:eastAsia="Times New Roman" w:cs="Times New Roman"/>
          <w:szCs w:val="28"/>
        </w:rPr>
        <w:t>, ambreiaje cu arcuri periferice.</w:t>
      </w:r>
    </w:p>
    <w:p w:rsidR="00435367"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Numărul arcurilor de presiune z recomandat în funcţie de diametrul exterior al căptuşelii de fricţiune este dat în tabela 3.</w:t>
      </w:r>
      <w:r>
        <w:rPr>
          <w:rFonts w:eastAsia="Times New Roman" w:cs="Times New Roman"/>
          <w:szCs w:val="28"/>
        </w:rPr>
        <w:t>3</w:t>
      </w:r>
      <w:r w:rsidRPr="00A83C84">
        <w:rPr>
          <w:rFonts w:eastAsia="Times New Roman" w:cs="Times New Roman"/>
          <w:szCs w:val="28"/>
        </w:rPr>
        <w:t>.</w:t>
      </w:r>
    </w:p>
    <w:p w:rsidR="004F6905" w:rsidRDefault="004F6905" w:rsidP="00435367">
      <w:pPr>
        <w:spacing w:before="100" w:beforeAutospacing="1" w:after="100" w:afterAutospacing="1" w:line="240" w:lineRule="auto"/>
        <w:contextualSpacing/>
        <w:rPr>
          <w:rFonts w:eastAsia="Times New Roman" w:cs="Times New Roman"/>
          <w:szCs w:val="28"/>
        </w:rPr>
      </w:pPr>
    </w:p>
    <w:p w:rsidR="00435367" w:rsidRPr="00435367" w:rsidRDefault="00435367" w:rsidP="00435367">
      <w:pPr>
        <w:spacing w:before="100" w:beforeAutospacing="1" w:after="100" w:afterAutospacing="1" w:line="240" w:lineRule="auto"/>
        <w:contextualSpacing/>
        <w:rPr>
          <w:rFonts w:eastAsia="Times New Roman" w:cs="Times New Roman"/>
          <w:i/>
          <w:szCs w:val="28"/>
        </w:rPr>
      </w:pPr>
      <w:r w:rsidRPr="00435367">
        <w:rPr>
          <w:rFonts w:eastAsia="Times New Roman" w:cs="Times New Roman"/>
          <w:i/>
          <w:szCs w:val="28"/>
        </w:rPr>
        <w:t>Tabelul 3.3. Numărul arcurilor de presiune z în funcţie de diametrul exterior al discului de fricţiune</w:t>
      </w:r>
    </w:p>
    <w:p w:rsidR="00435367" w:rsidRPr="00A83C84" w:rsidRDefault="00435367" w:rsidP="00435367">
      <w:pPr>
        <w:spacing w:before="100" w:beforeAutospacing="1" w:after="100" w:afterAutospacing="1" w:line="240" w:lineRule="auto"/>
        <w:ind w:firstLine="0"/>
        <w:contextualSpacing/>
        <w:rPr>
          <w:rFonts w:eastAsia="Times New Roman" w:cs="Times New Roman"/>
          <w:szCs w:val="28"/>
        </w:rPr>
      </w:pPr>
      <w:r>
        <w:rPr>
          <w:rFonts w:eastAsia="Times New Roman" w:cs="Times New Roman"/>
          <w:noProof/>
          <w:szCs w:val="28"/>
          <w:lang w:eastAsia="ro-RO"/>
        </w:rPr>
        <w:drawing>
          <wp:inline distT="0" distB="0" distL="0" distR="0">
            <wp:extent cx="5275964" cy="1337779"/>
            <wp:effectExtent l="19050" t="0" r="886" b="0"/>
            <wp:docPr id="131" name="I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2"/>
                    <a:srcRect l="9563" r="4874"/>
                    <a:stretch>
                      <a:fillRect/>
                    </a:stretch>
                  </pic:blipFill>
                  <pic:spPr bwMode="auto">
                    <a:xfrm>
                      <a:off x="0" y="0"/>
                      <a:ext cx="5275964" cy="1337779"/>
                    </a:xfrm>
                    <a:prstGeom prst="rect">
                      <a:avLst/>
                    </a:prstGeom>
                    <a:noFill/>
                    <a:ln w="9525">
                      <a:noFill/>
                      <a:miter lim="800000"/>
                      <a:headEnd/>
                      <a:tailEnd/>
                    </a:ln>
                  </pic:spPr>
                </pic:pic>
              </a:graphicData>
            </a:graphic>
          </wp:inline>
        </w:drawing>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Suprafaţa de frecare A dintre discuri se determină cu relaţia :</w:t>
      </w:r>
    </w:p>
    <w:p w:rsidR="00435367" w:rsidRPr="004F6905" w:rsidRDefault="00435367" w:rsidP="00435367">
      <w:pPr>
        <w:spacing w:before="100" w:beforeAutospacing="1" w:after="100" w:afterAutospacing="1" w:line="240" w:lineRule="auto"/>
        <w:contextualSpacing/>
        <w:rPr>
          <w:rFonts w:eastAsia="Times New Roman" w:cs="Times New Roman"/>
          <w:sz w:val="32"/>
          <w:szCs w:val="32"/>
        </w:rPr>
      </w:pPr>
      <w:r w:rsidRPr="004F6905">
        <w:rPr>
          <w:rFonts w:eastAsia="Times New Roman" w:cs="Times New Roman"/>
          <w:sz w:val="32"/>
          <w:szCs w:val="32"/>
        </w:rPr>
        <w:t>A =π(r</w:t>
      </w:r>
      <w:r w:rsidRPr="004F6905">
        <w:rPr>
          <w:rFonts w:eastAsia="Times New Roman" w:cs="Times New Roman"/>
          <w:sz w:val="32"/>
          <w:szCs w:val="32"/>
          <w:vertAlign w:val="subscript"/>
        </w:rPr>
        <w:t>e</w:t>
      </w:r>
      <w:r w:rsidRPr="004F6905">
        <w:rPr>
          <w:rFonts w:eastAsia="Times New Roman" w:cs="Times New Roman"/>
          <w:sz w:val="32"/>
          <w:szCs w:val="32"/>
          <w:vertAlign w:val="superscript"/>
        </w:rPr>
        <w:t>2</w:t>
      </w:r>
      <w:r w:rsidRPr="004F6905">
        <w:rPr>
          <w:rFonts w:eastAsia="Times New Roman" w:cs="Times New Roman"/>
          <w:sz w:val="32"/>
          <w:szCs w:val="32"/>
        </w:rPr>
        <w:t>-r</w:t>
      </w:r>
      <w:r w:rsidRPr="004F6905">
        <w:rPr>
          <w:rFonts w:eastAsia="Times New Roman" w:cs="Times New Roman"/>
          <w:sz w:val="32"/>
          <w:szCs w:val="32"/>
          <w:vertAlign w:val="subscript"/>
        </w:rPr>
        <w:t>i</w:t>
      </w:r>
      <w:r w:rsidRPr="004F6905">
        <w:rPr>
          <w:rFonts w:eastAsia="Times New Roman" w:cs="Times New Roman"/>
          <w:sz w:val="32"/>
          <w:szCs w:val="32"/>
          <w:vertAlign w:val="superscript"/>
        </w:rPr>
        <w:t>2</w:t>
      </w:r>
      <w:r w:rsidRPr="004F6905">
        <w:rPr>
          <w:rFonts w:eastAsia="Times New Roman" w:cs="Times New Roman"/>
          <w:sz w:val="32"/>
          <w:szCs w:val="32"/>
        </w:rPr>
        <w:t>)i</w:t>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în care r</w:t>
      </w:r>
      <w:r w:rsidRPr="00435367">
        <w:rPr>
          <w:rFonts w:eastAsia="Times New Roman" w:cs="Times New Roman"/>
          <w:szCs w:val="28"/>
          <w:vertAlign w:val="subscript"/>
        </w:rPr>
        <w:t>e</w:t>
      </w:r>
      <w:r w:rsidRPr="00A83C84">
        <w:rPr>
          <w:rFonts w:eastAsia="Times New Roman" w:cs="Times New Roman"/>
          <w:szCs w:val="28"/>
        </w:rPr>
        <w:t xml:space="preserve">, şi </w:t>
      </w:r>
      <w:proofErr w:type="spellStart"/>
      <w:r w:rsidRPr="00A83C84">
        <w:rPr>
          <w:rFonts w:eastAsia="Times New Roman" w:cs="Times New Roman"/>
          <w:szCs w:val="28"/>
        </w:rPr>
        <w:t>r</w:t>
      </w:r>
      <w:r w:rsidRPr="00435367">
        <w:rPr>
          <w:rFonts w:eastAsia="Times New Roman" w:cs="Times New Roman"/>
          <w:szCs w:val="28"/>
          <w:vertAlign w:val="subscript"/>
        </w:rPr>
        <w:t>i</w:t>
      </w:r>
      <w:proofErr w:type="spellEnd"/>
      <w:r>
        <w:rPr>
          <w:rFonts w:eastAsia="Times New Roman" w:cs="Times New Roman"/>
          <w:szCs w:val="28"/>
        </w:rPr>
        <w:t xml:space="preserve"> </w:t>
      </w:r>
      <w:r w:rsidRPr="00A83C84">
        <w:rPr>
          <w:rFonts w:eastAsia="Times New Roman" w:cs="Times New Roman"/>
          <w:szCs w:val="28"/>
        </w:rPr>
        <w:t>sunt razele exterioare şi interioare ale suprafeţelor de frecare.</w:t>
      </w:r>
    </w:p>
    <w:p w:rsidR="00435367" w:rsidRPr="00A83C84" w:rsidRDefault="00435367" w:rsidP="00435367">
      <w:pPr>
        <w:spacing w:before="100" w:beforeAutospacing="1" w:after="100" w:afterAutospacing="1" w:line="240" w:lineRule="auto"/>
        <w:contextualSpacing/>
        <w:rPr>
          <w:rFonts w:eastAsia="Times New Roman" w:cs="Times New Roman"/>
          <w:szCs w:val="28"/>
        </w:rPr>
      </w:pPr>
      <w:proofErr w:type="spellStart"/>
      <w:r w:rsidRPr="00A83C84">
        <w:rPr>
          <w:rFonts w:eastAsia="Times New Roman" w:cs="Times New Roman"/>
          <w:szCs w:val="28"/>
        </w:rPr>
        <w:t>Notîndu-se</w:t>
      </w:r>
      <w:proofErr w:type="spellEnd"/>
      <w:r w:rsidRPr="00A83C84">
        <w:rPr>
          <w:rFonts w:eastAsia="Times New Roman" w:cs="Times New Roman"/>
          <w:szCs w:val="28"/>
        </w:rPr>
        <w:t xml:space="preserve"> raportul  </w:t>
      </w:r>
      <w:proofErr w:type="spellStart"/>
      <w:r w:rsidRPr="00A83C84">
        <w:rPr>
          <w:rFonts w:eastAsia="Times New Roman" w:cs="Times New Roman"/>
          <w:szCs w:val="28"/>
        </w:rPr>
        <w:t>r</w:t>
      </w:r>
      <w:r w:rsidRPr="00435367">
        <w:rPr>
          <w:rFonts w:eastAsia="Times New Roman" w:cs="Times New Roman"/>
          <w:szCs w:val="28"/>
          <w:vertAlign w:val="subscript"/>
        </w:rPr>
        <w:t>i</w:t>
      </w:r>
      <w:proofErr w:type="spellEnd"/>
      <w:r w:rsidRPr="00A83C84">
        <w:rPr>
          <w:rFonts w:eastAsia="Times New Roman" w:cs="Times New Roman"/>
          <w:szCs w:val="28"/>
        </w:rPr>
        <w:t xml:space="preserve"> </w:t>
      </w:r>
      <w:r>
        <w:rPr>
          <w:rFonts w:eastAsia="Times New Roman" w:cs="Times New Roman"/>
          <w:szCs w:val="28"/>
        </w:rPr>
        <w:t>/</w:t>
      </w:r>
      <w:r w:rsidRPr="00A83C84">
        <w:rPr>
          <w:rFonts w:eastAsia="Times New Roman" w:cs="Times New Roman"/>
          <w:szCs w:val="28"/>
        </w:rPr>
        <w:t>r</w:t>
      </w:r>
      <w:r w:rsidRPr="00435367">
        <w:rPr>
          <w:rFonts w:eastAsia="Times New Roman" w:cs="Times New Roman"/>
          <w:szCs w:val="28"/>
          <w:vertAlign w:val="subscript"/>
        </w:rPr>
        <w:t>e</w:t>
      </w:r>
      <w:r w:rsidRPr="00A83C84">
        <w:rPr>
          <w:rFonts w:eastAsia="Times New Roman" w:cs="Times New Roman"/>
          <w:szCs w:val="28"/>
        </w:rPr>
        <w:t>, = C, care pentru construcţii existente are valori de 0,53. . .</w:t>
      </w:r>
      <w:r w:rsidR="004F6905">
        <w:rPr>
          <w:rFonts w:eastAsia="Times New Roman" w:cs="Times New Roman"/>
          <w:szCs w:val="28"/>
        </w:rPr>
        <w:t xml:space="preserve"> 0</w:t>
      </w:r>
      <w:r w:rsidRPr="00A83C84">
        <w:rPr>
          <w:rFonts w:eastAsia="Times New Roman" w:cs="Times New Roman"/>
          <w:szCs w:val="28"/>
        </w:rPr>
        <w:t>,75, şi înlo</w:t>
      </w:r>
      <w:r w:rsidR="004F6905">
        <w:rPr>
          <w:rFonts w:eastAsia="Times New Roman" w:cs="Times New Roman"/>
          <w:szCs w:val="28"/>
        </w:rPr>
        <w:t>c</w:t>
      </w:r>
      <w:r w:rsidRPr="00A83C84">
        <w:rPr>
          <w:rFonts w:eastAsia="Times New Roman" w:cs="Times New Roman"/>
          <w:szCs w:val="28"/>
        </w:rPr>
        <w:t>uindu-se se obţine :</w:t>
      </w:r>
    </w:p>
    <w:p w:rsidR="00435367" w:rsidRPr="004F6905" w:rsidRDefault="00435367" w:rsidP="00435367">
      <w:pPr>
        <w:spacing w:before="100" w:beforeAutospacing="1" w:after="100" w:afterAutospacing="1" w:line="240" w:lineRule="auto"/>
        <w:contextualSpacing/>
        <w:rPr>
          <w:rFonts w:eastAsia="Times New Roman" w:cs="Times New Roman"/>
          <w:sz w:val="32"/>
          <w:szCs w:val="32"/>
        </w:rPr>
      </w:pPr>
      <w:r w:rsidRPr="004F6905">
        <w:rPr>
          <w:rFonts w:eastAsia="Times New Roman" w:cs="Times New Roman"/>
          <w:sz w:val="32"/>
          <w:szCs w:val="32"/>
        </w:rPr>
        <w:t xml:space="preserve">A = </w:t>
      </w:r>
      <w:r w:rsidR="004F6905" w:rsidRPr="004F6905">
        <w:rPr>
          <w:rFonts w:eastAsia="Times New Roman" w:cs="Times New Roman"/>
          <w:sz w:val="32"/>
          <w:szCs w:val="32"/>
        </w:rPr>
        <w:t>πr</w:t>
      </w:r>
      <w:r w:rsidR="004F6905" w:rsidRPr="004F6905">
        <w:rPr>
          <w:rFonts w:eastAsia="Times New Roman" w:cs="Times New Roman"/>
          <w:sz w:val="32"/>
          <w:szCs w:val="32"/>
          <w:vertAlign w:val="subscript"/>
        </w:rPr>
        <w:t>e</w:t>
      </w:r>
      <w:r w:rsidR="004F6905" w:rsidRPr="004F6905">
        <w:rPr>
          <w:rFonts w:eastAsia="Times New Roman" w:cs="Times New Roman"/>
          <w:sz w:val="32"/>
          <w:szCs w:val="32"/>
          <w:vertAlign w:val="superscript"/>
        </w:rPr>
        <w:t>2</w:t>
      </w:r>
      <w:r w:rsidR="004F6905" w:rsidRPr="004F6905">
        <w:rPr>
          <w:rFonts w:eastAsia="Times New Roman" w:cs="Times New Roman"/>
          <w:sz w:val="32"/>
          <w:szCs w:val="32"/>
        </w:rPr>
        <w:t>(1-C</w:t>
      </w:r>
      <w:r w:rsidR="004F6905" w:rsidRPr="004F6905">
        <w:rPr>
          <w:rFonts w:eastAsia="Times New Roman" w:cs="Times New Roman"/>
          <w:sz w:val="32"/>
          <w:szCs w:val="32"/>
          <w:vertAlign w:val="superscript"/>
        </w:rPr>
        <w:t>2</w:t>
      </w:r>
      <w:r w:rsidR="004F6905" w:rsidRPr="004F6905">
        <w:rPr>
          <w:rFonts w:eastAsia="Times New Roman" w:cs="Times New Roman"/>
          <w:sz w:val="32"/>
          <w:szCs w:val="32"/>
        </w:rPr>
        <w:t>)i</w:t>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Raportul dintre suprafaţa de frecare şi momentul maxim se notează cu </w:t>
      </w:r>
      <w:r w:rsidR="004F6905">
        <w:rPr>
          <w:rFonts w:eastAsia="Times New Roman" w:cs="Times New Roman"/>
          <w:szCs w:val="28"/>
        </w:rPr>
        <w:t>λ</w:t>
      </w:r>
      <w:r w:rsidRPr="00A83C84">
        <w:rPr>
          <w:rFonts w:eastAsia="Times New Roman" w:cs="Times New Roman"/>
          <w:szCs w:val="28"/>
        </w:rPr>
        <w:t xml:space="preserve">, </w:t>
      </w:r>
      <w:r w:rsidR="004F6905">
        <w:rPr>
          <w:rFonts w:eastAsia="Times New Roman" w:cs="Times New Roman"/>
          <w:szCs w:val="28"/>
        </w:rPr>
        <w:t>a</w:t>
      </w:r>
      <w:r w:rsidRPr="00A83C84">
        <w:rPr>
          <w:rFonts w:eastAsia="Times New Roman" w:cs="Times New Roman"/>
          <w:szCs w:val="28"/>
        </w:rPr>
        <w:t>dic</w:t>
      </w:r>
      <w:r w:rsidR="004F6905">
        <w:rPr>
          <w:rFonts w:eastAsia="Times New Roman" w:cs="Times New Roman"/>
          <w:szCs w:val="28"/>
        </w:rPr>
        <w:t>ă</w:t>
      </w:r>
      <w:r w:rsidRPr="00A83C84">
        <w:rPr>
          <w:rFonts w:eastAsia="Times New Roman" w:cs="Times New Roman"/>
          <w:szCs w:val="28"/>
        </w:rPr>
        <w:t xml:space="preserve"> :</w:t>
      </w:r>
    </w:p>
    <w:p w:rsidR="004F6905" w:rsidRPr="004F6905" w:rsidRDefault="004F6905" w:rsidP="00435367">
      <w:pPr>
        <w:spacing w:before="100" w:beforeAutospacing="1" w:after="100" w:afterAutospacing="1" w:line="240" w:lineRule="auto"/>
        <w:contextualSpacing/>
        <w:rPr>
          <w:rFonts w:eastAsia="Times New Roman" w:cs="Times New Roman"/>
          <w:sz w:val="32"/>
          <w:szCs w:val="32"/>
        </w:rPr>
      </w:pPr>
      <w:r w:rsidRPr="004F6905">
        <w:rPr>
          <w:rFonts w:eastAsia="Times New Roman" w:cs="Times New Roman"/>
          <w:sz w:val="32"/>
          <w:szCs w:val="32"/>
        </w:rPr>
        <w:t>λ= A/</w:t>
      </w:r>
      <w:proofErr w:type="spellStart"/>
      <w:r w:rsidRPr="004F6905">
        <w:rPr>
          <w:rFonts w:eastAsia="Times New Roman" w:cs="Times New Roman"/>
          <w:sz w:val="32"/>
          <w:szCs w:val="32"/>
        </w:rPr>
        <w:t>M</w:t>
      </w:r>
      <w:r w:rsidRPr="004F6905">
        <w:rPr>
          <w:rFonts w:eastAsia="Times New Roman" w:cs="Times New Roman"/>
          <w:i/>
          <w:sz w:val="32"/>
          <w:szCs w:val="32"/>
        </w:rPr>
        <w:t>max</w:t>
      </w:r>
      <w:proofErr w:type="spellEnd"/>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înlocuindu-se</w:t>
      </w:r>
      <w:r w:rsidR="004F6905">
        <w:rPr>
          <w:rFonts w:eastAsia="Times New Roman" w:cs="Times New Roman"/>
          <w:szCs w:val="28"/>
        </w:rPr>
        <w:t xml:space="preserve"> valoarea suprafeţei de frecare:</w:t>
      </w:r>
    </w:p>
    <w:p w:rsidR="00435367" w:rsidRPr="004F6905" w:rsidRDefault="004F6905" w:rsidP="00435367">
      <w:pPr>
        <w:spacing w:before="100" w:beforeAutospacing="1" w:after="100" w:afterAutospacing="1" w:line="240" w:lineRule="auto"/>
        <w:contextualSpacing/>
        <w:rPr>
          <w:rFonts w:eastAsia="Times New Roman" w:cs="Times New Roman"/>
          <w:sz w:val="32"/>
          <w:szCs w:val="32"/>
        </w:rPr>
      </w:pPr>
      <w:proofErr w:type="spellStart"/>
      <w:r w:rsidRPr="004F6905">
        <w:rPr>
          <w:rFonts w:eastAsia="Times New Roman" w:cs="Times New Roman"/>
          <w:sz w:val="32"/>
          <w:szCs w:val="32"/>
        </w:rPr>
        <w:t>λM</w:t>
      </w:r>
      <w:r w:rsidRPr="004F6905">
        <w:rPr>
          <w:rFonts w:eastAsia="Times New Roman" w:cs="Times New Roman"/>
          <w:sz w:val="32"/>
          <w:szCs w:val="32"/>
          <w:vertAlign w:val="subscript"/>
        </w:rPr>
        <w:t>max</w:t>
      </w:r>
      <w:proofErr w:type="spellEnd"/>
      <w:r w:rsidRPr="004F6905">
        <w:rPr>
          <w:rFonts w:eastAsia="Times New Roman" w:cs="Times New Roman"/>
          <w:sz w:val="32"/>
          <w:szCs w:val="32"/>
        </w:rPr>
        <w:t>=πr</w:t>
      </w:r>
      <w:r w:rsidRPr="004F6905">
        <w:rPr>
          <w:rFonts w:eastAsia="Times New Roman" w:cs="Times New Roman"/>
          <w:sz w:val="32"/>
          <w:szCs w:val="32"/>
          <w:vertAlign w:val="subscript"/>
        </w:rPr>
        <w:t>e</w:t>
      </w:r>
      <w:r w:rsidRPr="004F6905">
        <w:rPr>
          <w:rFonts w:eastAsia="Times New Roman" w:cs="Times New Roman"/>
          <w:sz w:val="32"/>
          <w:szCs w:val="32"/>
          <w:vertAlign w:val="superscript"/>
        </w:rPr>
        <w:t>2</w:t>
      </w:r>
      <w:r w:rsidRPr="004F6905">
        <w:rPr>
          <w:rFonts w:eastAsia="Times New Roman" w:cs="Times New Roman"/>
          <w:sz w:val="32"/>
          <w:szCs w:val="32"/>
        </w:rPr>
        <w:t>(1+C</w:t>
      </w:r>
      <w:r w:rsidRPr="004F6905">
        <w:rPr>
          <w:rFonts w:eastAsia="Times New Roman" w:cs="Times New Roman"/>
          <w:sz w:val="32"/>
          <w:szCs w:val="32"/>
          <w:vertAlign w:val="superscript"/>
        </w:rPr>
        <w:t>2</w:t>
      </w:r>
      <w:r w:rsidRPr="004F6905">
        <w:rPr>
          <w:rFonts w:eastAsia="Times New Roman" w:cs="Times New Roman"/>
          <w:sz w:val="32"/>
          <w:szCs w:val="32"/>
        </w:rPr>
        <w:t>)i</w:t>
      </w:r>
    </w:p>
    <w:p w:rsidR="00435367"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Valorile coeficientului </w:t>
      </w:r>
      <w:r w:rsidR="004F6905">
        <w:rPr>
          <w:rFonts w:eastAsia="Times New Roman" w:cs="Times New Roman"/>
          <w:szCs w:val="28"/>
        </w:rPr>
        <w:t>λ</w:t>
      </w:r>
      <w:r w:rsidRPr="00A83C84">
        <w:rPr>
          <w:rFonts w:eastAsia="Times New Roman" w:cs="Times New Roman"/>
          <w:szCs w:val="28"/>
        </w:rPr>
        <w:t xml:space="preserve"> recomandate </w:t>
      </w:r>
      <w:r w:rsidR="004F6905" w:rsidRPr="00A83C84">
        <w:rPr>
          <w:rFonts w:eastAsia="Times New Roman" w:cs="Times New Roman"/>
          <w:szCs w:val="28"/>
        </w:rPr>
        <w:t>sunt</w:t>
      </w:r>
      <w:r w:rsidRPr="00A83C84">
        <w:rPr>
          <w:rFonts w:eastAsia="Times New Roman" w:cs="Times New Roman"/>
          <w:szCs w:val="28"/>
        </w:rPr>
        <w:t xml:space="preserve"> date în tabela 3.</w:t>
      </w:r>
      <w:r w:rsidR="004F6905">
        <w:rPr>
          <w:rFonts w:eastAsia="Times New Roman" w:cs="Times New Roman"/>
          <w:szCs w:val="28"/>
        </w:rPr>
        <w:t>4</w:t>
      </w:r>
      <w:r w:rsidRPr="00A83C84">
        <w:rPr>
          <w:rFonts w:eastAsia="Times New Roman" w:cs="Times New Roman"/>
          <w:szCs w:val="28"/>
        </w:rPr>
        <w:t>.</w:t>
      </w:r>
    </w:p>
    <w:p w:rsidR="004F6905" w:rsidRPr="00A83C84" w:rsidRDefault="004F6905" w:rsidP="00435367">
      <w:pPr>
        <w:spacing w:before="100" w:beforeAutospacing="1" w:after="100" w:afterAutospacing="1" w:line="240" w:lineRule="auto"/>
        <w:contextualSpacing/>
        <w:rPr>
          <w:rFonts w:eastAsia="Times New Roman" w:cs="Times New Roman"/>
          <w:szCs w:val="28"/>
        </w:rPr>
      </w:pPr>
    </w:p>
    <w:p w:rsidR="00435367" w:rsidRPr="004F6905" w:rsidRDefault="004F6905" w:rsidP="004F6905">
      <w:pPr>
        <w:spacing w:before="100" w:beforeAutospacing="1" w:after="100" w:afterAutospacing="1" w:line="240" w:lineRule="auto"/>
        <w:contextualSpacing/>
        <w:jc w:val="right"/>
        <w:rPr>
          <w:rFonts w:eastAsia="Times New Roman" w:cs="Times New Roman"/>
          <w:i/>
          <w:szCs w:val="28"/>
        </w:rPr>
      </w:pPr>
      <w:r w:rsidRPr="004F6905">
        <w:rPr>
          <w:rFonts w:eastAsia="Times New Roman" w:cs="Times New Roman"/>
          <w:i/>
          <w:szCs w:val="28"/>
        </w:rPr>
        <w:t>Tabelul 3.4.</w:t>
      </w:r>
      <w:r w:rsidR="00435367" w:rsidRPr="004F6905">
        <w:rPr>
          <w:rFonts w:eastAsia="Times New Roman" w:cs="Times New Roman"/>
          <w:i/>
          <w:szCs w:val="28"/>
        </w:rPr>
        <w:t xml:space="preserve">Valorile coeficientului </w:t>
      </w:r>
      <w:r w:rsidRPr="004F6905">
        <w:rPr>
          <w:rFonts w:eastAsia="Times New Roman" w:cs="Times New Roman"/>
          <w:i/>
          <w:szCs w:val="28"/>
        </w:rPr>
        <w:t>λ</w:t>
      </w:r>
    </w:p>
    <w:p w:rsidR="004F6905" w:rsidRDefault="004F6905" w:rsidP="004F6905">
      <w:pPr>
        <w:spacing w:before="100" w:beforeAutospacing="1" w:after="100" w:afterAutospacing="1" w:line="240" w:lineRule="auto"/>
        <w:ind w:firstLine="0"/>
        <w:contextualSpacing/>
        <w:rPr>
          <w:rFonts w:eastAsia="Times New Roman" w:cs="Times New Roman"/>
          <w:szCs w:val="28"/>
        </w:rPr>
      </w:pPr>
      <w:r>
        <w:rPr>
          <w:rFonts w:eastAsia="Times New Roman" w:cs="Times New Roman"/>
          <w:noProof/>
          <w:szCs w:val="28"/>
          <w:lang w:eastAsia="ro-RO"/>
        </w:rPr>
        <w:drawing>
          <wp:inline distT="0" distB="0" distL="0" distR="0">
            <wp:extent cx="5579745" cy="1056974"/>
            <wp:effectExtent l="19050" t="0" r="1905" b="0"/>
            <wp:docPr id="134" name="I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3"/>
                    <a:srcRect/>
                    <a:stretch>
                      <a:fillRect/>
                    </a:stretch>
                  </pic:blipFill>
                  <pic:spPr bwMode="auto">
                    <a:xfrm>
                      <a:off x="0" y="0"/>
                      <a:ext cx="5579745" cy="1056974"/>
                    </a:xfrm>
                    <a:prstGeom prst="rect">
                      <a:avLst/>
                    </a:prstGeom>
                    <a:noFill/>
                    <a:ln w="9525">
                      <a:noFill/>
                      <a:miter lim="800000"/>
                      <a:headEnd/>
                      <a:tailEnd/>
                    </a:ln>
                  </pic:spPr>
                </pic:pic>
              </a:graphicData>
            </a:graphic>
          </wp:inline>
        </w:drawing>
      </w:r>
    </w:p>
    <w:p w:rsidR="00435367" w:rsidRPr="00A83C84" w:rsidRDefault="004F6905"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Cu</w:t>
      </w:r>
      <w:r>
        <w:rPr>
          <w:rFonts w:eastAsia="Times New Roman" w:cs="Times New Roman"/>
          <w:szCs w:val="28"/>
        </w:rPr>
        <w:t>n</w:t>
      </w:r>
      <w:r w:rsidRPr="00A83C84">
        <w:rPr>
          <w:rFonts w:eastAsia="Times New Roman" w:cs="Times New Roman"/>
          <w:szCs w:val="28"/>
        </w:rPr>
        <w:t>oscându-se</w:t>
      </w:r>
      <w:r w:rsidR="00435367" w:rsidRPr="00A83C84">
        <w:rPr>
          <w:rFonts w:eastAsia="Times New Roman" w:cs="Times New Roman"/>
          <w:szCs w:val="28"/>
        </w:rPr>
        <w:t xml:space="preserve"> r</w:t>
      </w:r>
      <w:r w:rsidRPr="004F6905">
        <w:rPr>
          <w:rFonts w:eastAsia="Times New Roman" w:cs="Times New Roman"/>
          <w:szCs w:val="28"/>
          <w:vertAlign w:val="subscript"/>
        </w:rPr>
        <w:t>e</w:t>
      </w:r>
      <w:r w:rsidR="00435367" w:rsidRPr="00A83C84">
        <w:rPr>
          <w:rFonts w:eastAsia="Times New Roman" w:cs="Times New Roman"/>
          <w:szCs w:val="28"/>
        </w:rPr>
        <w:t xml:space="preserve">, se poate determina </w:t>
      </w:r>
      <w:proofErr w:type="spellStart"/>
      <w:r w:rsidR="00435367" w:rsidRPr="00A83C84">
        <w:rPr>
          <w:rFonts w:eastAsia="Times New Roman" w:cs="Times New Roman"/>
          <w:szCs w:val="28"/>
        </w:rPr>
        <w:t>r</w:t>
      </w:r>
      <w:r w:rsidRPr="004F6905">
        <w:rPr>
          <w:rFonts w:eastAsia="Times New Roman" w:cs="Times New Roman"/>
          <w:szCs w:val="28"/>
          <w:vertAlign w:val="subscript"/>
        </w:rPr>
        <w:t>i</w:t>
      </w:r>
      <w:proofErr w:type="spellEnd"/>
      <w:r>
        <w:rPr>
          <w:rFonts w:eastAsia="Times New Roman" w:cs="Times New Roman"/>
          <w:szCs w:val="28"/>
        </w:rPr>
        <w:t xml:space="preserve"> ,</w:t>
      </w:r>
      <w:r w:rsidR="00435367" w:rsidRPr="00A83C84">
        <w:rPr>
          <w:rFonts w:eastAsia="Times New Roman" w:cs="Times New Roman"/>
          <w:szCs w:val="28"/>
        </w:rPr>
        <w:t xml:space="preserve"> în funcţie de valoarea coeficientului C </w:t>
      </w:r>
      <w:r>
        <w:rPr>
          <w:rFonts w:eastAsia="Times New Roman" w:cs="Times New Roman"/>
          <w:szCs w:val="28"/>
        </w:rPr>
        <w:t>ad</w:t>
      </w:r>
      <w:r w:rsidR="00435367" w:rsidRPr="00A83C84">
        <w:rPr>
          <w:rFonts w:eastAsia="Times New Roman" w:cs="Times New Roman"/>
          <w:szCs w:val="28"/>
        </w:rPr>
        <w:t>optată.</w:t>
      </w:r>
    </w:p>
    <w:p w:rsidR="00435367" w:rsidRPr="00A83C84" w:rsidRDefault="004F6905" w:rsidP="00435367">
      <w:pPr>
        <w:spacing w:before="100" w:beforeAutospacing="1" w:after="100" w:afterAutospacing="1" w:line="240" w:lineRule="auto"/>
        <w:contextualSpacing/>
        <w:rPr>
          <w:rFonts w:eastAsia="Times New Roman" w:cs="Times New Roman"/>
          <w:szCs w:val="28"/>
        </w:rPr>
      </w:pPr>
      <w:r>
        <w:rPr>
          <w:rFonts w:eastAsia="Times New Roman" w:cs="Times New Roman"/>
          <w:szCs w:val="28"/>
        </w:rPr>
        <w:t xml:space="preserve">Raza medie </w:t>
      </w:r>
      <w:proofErr w:type="spellStart"/>
      <w:r>
        <w:rPr>
          <w:rFonts w:eastAsia="Times New Roman" w:cs="Times New Roman"/>
          <w:szCs w:val="28"/>
        </w:rPr>
        <w:t>r</w:t>
      </w:r>
      <w:r w:rsidRPr="004F6905">
        <w:rPr>
          <w:rFonts w:eastAsia="Times New Roman" w:cs="Times New Roman"/>
          <w:szCs w:val="28"/>
          <w:vertAlign w:val="subscript"/>
        </w:rPr>
        <w:t>med</w:t>
      </w:r>
      <w:proofErr w:type="spellEnd"/>
      <w:r w:rsidR="00435367" w:rsidRPr="00A83C84">
        <w:rPr>
          <w:rFonts w:eastAsia="Times New Roman" w:cs="Times New Roman"/>
          <w:szCs w:val="28"/>
        </w:rPr>
        <w:t xml:space="preserve">, unde se consideră că se află punctul de aplicaţie al forţei de </w:t>
      </w:r>
      <w:r>
        <w:rPr>
          <w:rFonts w:eastAsia="Times New Roman" w:cs="Times New Roman"/>
          <w:szCs w:val="28"/>
        </w:rPr>
        <w:t>fr</w:t>
      </w:r>
      <w:r w:rsidR="00435367" w:rsidRPr="00A83C84">
        <w:rPr>
          <w:rFonts w:eastAsia="Times New Roman" w:cs="Times New Roman"/>
          <w:szCs w:val="28"/>
        </w:rPr>
        <w:t>ecare, se poate determina cu o eroare ce nu depăşeşte 2—3% cu relaţia:</w:t>
      </w:r>
    </w:p>
    <w:p w:rsidR="00435367" w:rsidRPr="00A83C84" w:rsidRDefault="004F6905" w:rsidP="00435367">
      <w:pPr>
        <w:spacing w:before="100" w:beforeAutospacing="1" w:after="100" w:afterAutospacing="1" w:line="240" w:lineRule="auto"/>
        <w:contextualSpacing/>
        <w:rPr>
          <w:rFonts w:eastAsia="Times New Roman" w:cs="Times New Roman"/>
          <w:szCs w:val="28"/>
        </w:rPr>
      </w:pPr>
      <w:proofErr w:type="spellStart"/>
      <w:r>
        <w:rPr>
          <w:rFonts w:eastAsia="Times New Roman" w:cs="Times New Roman"/>
          <w:szCs w:val="28"/>
        </w:rPr>
        <w:t>r</w:t>
      </w:r>
      <w:r w:rsidRPr="004F6905">
        <w:rPr>
          <w:rFonts w:eastAsia="Times New Roman" w:cs="Times New Roman"/>
          <w:szCs w:val="28"/>
          <w:vertAlign w:val="subscript"/>
        </w:rPr>
        <w:t>med</w:t>
      </w:r>
      <w:proofErr w:type="spellEnd"/>
      <w:r>
        <w:rPr>
          <w:rFonts w:eastAsia="Times New Roman" w:cs="Times New Roman"/>
          <w:szCs w:val="28"/>
        </w:rPr>
        <w:t>=(r</w:t>
      </w:r>
      <w:r w:rsidRPr="004F6905">
        <w:rPr>
          <w:rFonts w:eastAsia="Times New Roman" w:cs="Times New Roman"/>
          <w:szCs w:val="28"/>
          <w:vertAlign w:val="subscript"/>
        </w:rPr>
        <w:t>e</w:t>
      </w:r>
      <w:r>
        <w:rPr>
          <w:rFonts w:eastAsia="Times New Roman" w:cs="Times New Roman"/>
          <w:szCs w:val="28"/>
        </w:rPr>
        <w:t>+</w:t>
      </w:r>
      <w:proofErr w:type="spellStart"/>
      <w:r>
        <w:rPr>
          <w:rFonts w:eastAsia="Times New Roman" w:cs="Times New Roman"/>
          <w:szCs w:val="28"/>
        </w:rPr>
        <w:t>r</w:t>
      </w:r>
      <w:r w:rsidRPr="004F6905">
        <w:rPr>
          <w:rFonts w:eastAsia="Times New Roman" w:cs="Times New Roman"/>
          <w:szCs w:val="28"/>
          <w:vertAlign w:val="subscript"/>
        </w:rPr>
        <w:t>i</w:t>
      </w:r>
      <w:proofErr w:type="spellEnd"/>
      <w:r>
        <w:rPr>
          <w:rFonts w:eastAsia="Times New Roman" w:cs="Times New Roman"/>
          <w:szCs w:val="28"/>
        </w:rPr>
        <w:t>)/2</w:t>
      </w:r>
    </w:p>
    <w:p w:rsidR="004F6905" w:rsidRDefault="00435367" w:rsidP="00470967">
      <w:pPr>
        <w:pStyle w:val="Titlu3"/>
      </w:pPr>
      <w:bookmarkStart w:id="26" w:name="_Toc225578925"/>
      <w:r w:rsidRPr="004F6905">
        <w:lastRenderedPageBreak/>
        <w:t>Determinarea numărului de discuri conduse</w:t>
      </w:r>
      <w:r w:rsidRPr="00A83C84">
        <w:t>.</w:t>
      </w:r>
      <w:bookmarkEnd w:id="26"/>
      <w:r w:rsidRPr="00A83C84">
        <w:t xml:space="preserve"> </w:t>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Numărul de discuri conduse se </w:t>
      </w:r>
      <w:proofErr w:type="spellStart"/>
      <w:r w:rsidRPr="00A83C84">
        <w:rPr>
          <w:rFonts w:eastAsia="Times New Roman" w:cs="Times New Roman"/>
          <w:szCs w:val="28"/>
        </w:rPr>
        <w:t>de-rmină</w:t>
      </w:r>
      <w:proofErr w:type="spellEnd"/>
      <w:r w:rsidRPr="00A83C84">
        <w:rPr>
          <w:rFonts w:eastAsia="Times New Roman" w:cs="Times New Roman"/>
          <w:szCs w:val="28"/>
        </w:rPr>
        <w:t xml:space="preserve"> în funcţie de presiunea specifică dintre suprafeţele de frecare. Valoarea presiu</w:t>
      </w:r>
      <w:r w:rsidR="004F6905">
        <w:rPr>
          <w:rFonts w:eastAsia="Times New Roman" w:cs="Times New Roman"/>
          <w:szCs w:val="28"/>
        </w:rPr>
        <w:t>n</w:t>
      </w:r>
      <w:r w:rsidRPr="00A83C84">
        <w:rPr>
          <w:rFonts w:eastAsia="Times New Roman" w:cs="Times New Roman"/>
          <w:szCs w:val="28"/>
        </w:rPr>
        <w:t>ii specifice</w:t>
      </w:r>
      <w:r w:rsidR="004F6905">
        <w:rPr>
          <w:rFonts w:eastAsia="Times New Roman" w:cs="Times New Roman"/>
          <w:szCs w:val="28"/>
        </w:rPr>
        <w:t xml:space="preserve"> </w:t>
      </w:r>
      <w:r w:rsidRPr="00A83C84">
        <w:rPr>
          <w:rFonts w:eastAsia="Times New Roman" w:cs="Times New Roman"/>
          <w:szCs w:val="28"/>
        </w:rPr>
        <w:t xml:space="preserve"> admise se stabileşte din considerente de uzură a suprafeţelor de frecare şi poate avea următoarele valori:</w:t>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p</w:t>
      </w:r>
      <w:r w:rsidRPr="004F6905">
        <w:rPr>
          <w:rFonts w:eastAsia="Times New Roman" w:cs="Times New Roman"/>
          <w:szCs w:val="28"/>
          <w:vertAlign w:val="subscript"/>
        </w:rPr>
        <w:t>a</w:t>
      </w:r>
      <w:r w:rsidRPr="00A83C84">
        <w:rPr>
          <w:rFonts w:eastAsia="Times New Roman" w:cs="Times New Roman"/>
          <w:szCs w:val="28"/>
        </w:rPr>
        <w:t xml:space="preserve"> </w:t>
      </w:r>
      <w:r w:rsidR="004F6905">
        <w:rPr>
          <w:rFonts w:eastAsia="Times New Roman" w:cs="Times New Roman"/>
          <w:szCs w:val="28"/>
        </w:rPr>
        <w:t>=</w:t>
      </w:r>
      <w:r w:rsidRPr="00A83C84">
        <w:rPr>
          <w:rFonts w:eastAsia="Times New Roman" w:cs="Times New Roman"/>
          <w:szCs w:val="28"/>
        </w:rPr>
        <w:t xml:space="preserve"> 1,7 — 3,5 </w:t>
      </w:r>
      <w:proofErr w:type="spellStart"/>
      <w:r w:rsidRPr="00A83C84">
        <w:rPr>
          <w:rFonts w:eastAsia="Times New Roman" w:cs="Times New Roman"/>
          <w:szCs w:val="28"/>
        </w:rPr>
        <w:t>daN</w:t>
      </w:r>
      <w:proofErr w:type="spellEnd"/>
      <w:r w:rsidRPr="00A83C84">
        <w:rPr>
          <w:rFonts w:eastAsia="Times New Roman" w:cs="Times New Roman"/>
          <w:szCs w:val="28"/>
        </w:rPr>
        <w:t>/cm</w:t>
      </w:r>
      <w:r w:rsidRPr="004F6905">
        <w:rPr>
          <w:rFonts w:eastAsia="Times New Roman" w:cs="Times New Roman"/>
          <w:szCs w:val="28"/>
          <w:vertAlign w:val="superscript"/>
        </w:rPr>
        <w:t>2</w:t>
      </w:r>
      <w:r w:rsidRPr="00A83C84">
        <w:rPr>
          <w:rFonts w:eastAsia="Times New Roman" w:cs="Times New Roman"/>
          <w:szCs w:val="28"/>
        </w:rPr>
        <w:t xml:space="preserve"> — în cazul frecării oţelului sau fontei pe garnituri executate pe bază de  azbest;</w:t>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p</w:t>
      </w:r>
      <w:r w:rsidR="004F6905" w:rsidRPr="004F6905">
        <w:rPr>
          <w:rFonts w:eastAsia="Times New Roman" w:cs="Times New Roman"/>
          <w:szCs w:val="28"/>
          <w:vertAlign w:val="subscript"/>
        </w:rPr>
        <w:t>a</w:t>
      </w:r>
      <w:r w:rsidRPr="00A83C84">
        <w:rPr>
          <w:rFonts w:eastAsia="Times New Roman" w:cs="Times New Roman"/>
          <w:szCs w:val="28"/>
        </w:rPr>
        <w:t xml:space="preserve"> = 4 — 6 </w:t>
      </w:r>
      <w:proofErr w:type="spellStart"/>
      <w:r w:rsidRPr="00A83C84">
        <w:rPr>
          <w:rFonts w:eastAsia="Times New Roman" w:cs="Times New Roman"/>
          <w:szCs w:val="28"/>
        </w:rPr>
        <w:t>daN</w:t>
      </w:r>
      <w:proofErr w:type="spellEnd"/>
      <w:r w:rsidRPr="00A83C84">
        <w:rPr>
          <w:rFonts w:eastAsia="Times New Roman" w:cs="Times New Roman"/>
          <w:szCs w:val="28"/>
        </w:rPr>
        <w:t>/cm</w:t>
      </w:r>
      <w:r w:rsidRPr="004F6905">
        <w:rPr>
          <w:rFonts w:eastAsia="Times New Roman" w:cs="Times New Roman"/>
          <w:szCs w:val="28"/>
          <w:vertAlign w:val="superscript"/>
        </w:rPr>
        <w:t>2</w:t>
      </w:r>
      <w:r w:rsidRPr="00A83C84">
        <w:rPr>
          <w:rFonts w:eastAsia="Times New Roman" w:cs="Times New Roman"/>
          <w:szCs w:val="28"/>
        </w:rPr>
        <w:t xml:space="preserve"> — în cazul frecării oţelului sau fontei pe garnituri metalo-ceramice.</w:t>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Se recomandă ca la diametre mai mari ale discului de presiune (peste 300 mm) să se adopte o presiune specifică spre limita inferioară </w:t>
      </w:r>
      <w:r w:rsidR="004F6905" w:rsidRPr="00A83C84">
        <w:rPr>
          <w:rFonts w:eastAsia="Times New Roman" w:cs="Times New Roman"/>
          <w:szCs w:val="28"/>
        </w:rPr>
        <w:t>întrucât</w:t>
      </w:r>
      <w:r w:rsidRPr="00A83C84">
        <w:rPr>
          <w:rFonts w:eastAsia="Times New Roman" w:cs="Times New Roman"/>
          <w:szCs w:val="28"/>
        </w:rPr>
        <w:t xml:space="preserve"> pericolul apariţiei patinării este mai frecvent la aceste discuri. Presiunea specifică va fi adoptată spre limita superioară la valori mai mari ale coeficientului de siguranţă |3.</w:t>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Presiunea specifică se exprimă cu relaţia</w:t>
      </w:r>
    </w:p>
    <w:p w:rsidR="004F6905" w:rsidRDefault="004F6905" w:rsidP="00435367">
      <w:pPr>
        <w:spacing w:before="100" w:beforeAutospacing="1" w:after="100" w:afterAutospacing="1" w:line="240" w:lineRule="auto"/>
        <w:contextualSpacing/>
        <w:rPr>
          <w:rFonts w:eastAsia="Times New Roman" w:cs="Times New Roman"/>
          <w:szCs w:val="28"/>
        </w:rPr>
      </w:pPr>
      <w:r>
        <w:rPr>
          <w:rFonts w:eastAsia="Times New Roman" w:cs="Times New Roman"/>
          <w:noProof/>
          <w:szCs w:val="28"/>
          <w:lang w:eastAsia="ro-RO"/>
        </w:rPr>
        <w:drawing>
          <wp:inline distT="0" distB="0" distL="0" distR="0">
            <wp:extent cx="1752000" cy="591494"/>
            <wp:effectExtent l="19050" t="0" r="600" b="0"/>
            <wp:docPr id="137" name="Imagin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4"/>
                    <a:srcRect/>
                    <a:stretch>
                      <a:fillRect/>
                    </a:stretch>
                  </pic:blipFill>
                  <pic:spPr bwMode="auto">
                    <a:xfrm>
                      <a:off x="0" y="0"/>
                      <a:ext cx="1776536" cy="599778"/>
                    </a:xfrm>
                    <a:prstGeom prst="rect">
                      <a:avLst/>
                    </a:prstGeom>
                    <a:noFill/>
                    <a:ln w="9525">
                      <a:noFill/>
                      <a:miter lim="800000"/>
                      <a:headEnd/>
                      <a:tailEnd/>
                    </a:ln>
                  </pic:spPr>
                </pic:pic>
              </a:graphicData>
            </a:graphic>
          </wp:inline>
        </w:drawing>
      </w:r>
    </w:p>
    <w:p w:rsidR="004F6905" w:rsidRDefault="004F6905" w:rsidP="00435367">
      <w:pPr>
        <w:spacing w:before="100" w:beforeAutospacing="1" w:after="100" w:afterAutospacing="1" w:line="240" w:lineRule="auto"/>
        <w:contextualSpacing/>
        <w:rPr>
          <w:rFonts w:eastAsia="Times New Roman" w:cs="Times New Roman"/>
          <w:szCs w:val="28"/>
        </w:rPr>
      </w:pPr>
      <w:r>
        <w:rPr>
          <w:rFonts w:eastAsia="Times New Roman" w:cs="Times New Roman"/>
          <w:noProof/>
          <w:szCs w:val="28"/>
          <w:lang w:eastAsia="ro-RO"/>
        </w:rPr>
        <w:drawing>
          <wp:inline distT="0" distB="0" distL="0" distR="0">
            <wp:extent cx="3500327" cy="858741"/>
            <wp:effectExtent l="19050" t="0" r="4873" b="0"/>
            <wp:docPr id="140" name="Imagin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5"/>
                    <a:srcRect/>
                    <a:stretch>
                      <a:fillRect/>
                    </a:stretch>
                  </pic:blipFill>
                  <pic:spPr bwMode="auto">
                    <a:xfrm>
                      <a:off x="0" y="0"/>
                      <a:ext cx="3500967" cy="858898"/>
                    </a:xfrm>
                    <a:prstGeom prst="rect">
                      <a:avLst/>
                    </a:prstGeom>
                    <a:noFill/>
                    <a:ln w="9525">
                      <a:noFill/>
                      <a:miter lim="800000"/>
                      <a:headEnd/>
                      <a:tailEnd/>
                    </a:ln>
                  </pic:spPr>
                </pic:pic>
              </a:graphicData>
            </a:graphic>
          </wp:inline>
        </w:drawing>
      </w:r>
    </w:p>
    <w:p w:rsidR="004F6905" w:rsidRDefault="004F6905" w:rsidP="00435367">
      <w:pPr>
        <w:spacing w:before="100" w:beforeAutospacing="1" w:after="100" w:afterAutospacing="1" w:line="240" w:lineRule="auto"/>
        <w:contextualSpacing/>
        <w:rPr>
          <w:rFonts w:eastAsia="Times New Roman" w:cs="Times New Roman"/>
          <w:szCs w:val="28"/>
        </w:rPr>
      </w:pPr>
      <w:r>
        <w:rPr>
          <w:rFonts w:eastAsia="Times New Roman" w:cs="Times New Roman"/>
          <w:noProof/>
          <w:szCs w:val="28"/>
          <w:lang w:eastAsia="ro-RO"/>
        </w:rPr>
        <w:drawing>
          <wp:inline distT="0" distB="0" distL="0" distR="0">
            <wp:extent cx="1937341" cy="776574"/>
            <wp:effectExtent l="19050" t="0" r="5759" b="0"/>
            <wp:docPr id="143" name="I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6"/>
                    <a:srcRect/>
                    <a:stretch>
                      <a:fillRect/>
                    </a:stretch>
                  </pic:blipFill>
                  <pic:spPr bwMode="auto">
                    <a:xfrm>
                      <a:off x="0" y="0"/>
                      <a:ext cx="1943212" cy="778928"/>
                    </a:xfrm>
                    <a:prstGeom prst="rect">
                      <a:avLst/>
                    </a:prstGeom>
                    <a:noFill/>
                    <a:ln w="9525">
                      <a:noFill/>
                      <a:miter lim="800000"/>
                      <a:headEnd/>
                      <a:tailEnd/>
                    </a:ln>
                  </pic:spPr>
                </pic:pic>
              </a:graphicData>
            </a:graphic>
          </wp:inline>
        </w:drawing>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din care se scoate valoarea numărului de discuri conduse</w:t>
      </w:r>
      <w:r w:rsidR="00470967">
        <w:rPr>
          <w:rFonts w:eastAsia="Times New Roman" w:cs="Times New Roman"/>
          <w:szCs w:val="28"/>
        </w:rPr>
        <w:t xml:space="preserve"> </w:t>
      </w:r>
      <w:proofErr w:type="spellStart"/>
      <w:r w:rsidR="00470967">
        <w:rPr>
          <w:rFonts w:eastAsia="Times New Roman" w:cs="Times New Roman"/>
          <w:szCs w:val="28"/>
        </w:rPr>
        <w:t>n</w:t>
      </w:r>
      <w:r w:rsidRPr="00470967">
        <w:rPr>
          <w:rFonts w:eastAsia="Times New Roman" w:cs="Times New Roman"/>
          <w:szCs w:val="28"/>
          <w:vertAlign w:val="subscript"/>
        </w:rPr>
        <w:t>d</w:t>
      </w:r>
      <w:proofErr w:type="spellEnd"/>
      <w:r w:rsidRPr="00A83C84">
        <w:rPr>
          <w:rFonts w:eastAsia="Times New Roman" w:cs="Times New Roman"/>
          <w:szCs w:val="28"/>
        </w:rPr>
        <w:t xml:space="preserve"> :</w:t>
      </w:r>
    </w:p>
    <w:p w:rsidR="00435367" w:rsidRPr="00A83C84" w:rsidRDefault="00470967" w:rsidP="00470967">
      <w:pPr>
        <w:pStyle w:val="Titlu2"/>
        <w:rPr>
          <w:rFonts w:eastAsia="Times New Roman"/>
        </w:rPr>
      </w:pPr>
      <w:bookmarkStart w:id="27" w:name="_Toc225578926"/>
      <w:r>
        <w:rPr>
          <w:rFonts w:eastAsia="Times New Roman"/>
        </w:rPr>
        <w:t xml:space="preserve">3.2. </w:t>
      </w:r>
      <w:r w:rsidR="00435367" w:rsidRPr="00A83C84">
        <w:rPr>
          <w:rFonts w:eastAsia="Times New Roman"/>
        </w:rPr>
        <w:t>Verificarea la uzură şi încălzire</w:t>
      </w:r>
      <w:bookmarkEnd w:id="27"/>
    </w:p>
    <w:p w:rsidR="00470967" w:rsidRDefault="00435367" w:rsidP="00470967">
      <w:pPr>
        <w:pStyle w:val="Titlu3"/>
      </w:pPr>
      <w:bookmarkStart w:id="28" w:name="_Toc225578927"/>
      <w:r w:rsidRPr="00A83C84">
        <w:t xml:space="preserve">Verificarea garniturilor de </w:t>
      </w:r>
      <w:r w:rsidR="00470967">
        <w:t>f</w:t>
      </w:r>
      <w:r w:rsidRPr="00A83C84">
        <w:t>re</w:t>
      </w:r>
      <w:r w:rsidR="00470967">
        <w:t>c</w:t>
      </w:r>
      <w:r w:rsidRPr="00A83C84">
        <w:t>are la uzură</w:t>
      </w:r>
      <w:bookmarkEnd w:id="28"/>
    </w:p>
    <w:p w:rsidR="00470967"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Rezistenţa la uzură a garniturilor de frecare ale discurilor conduse poate fi apreciată în funcţie de presiunea specifică q care nu trebuie să depăşească valoarea admisă. </w:t>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Această apreciere nu este satisfăcătoare </w:t>
      </w:r>
      <w:r w:rsidR="00470967" w:rsidRPr="00A83C84">
        <w:rPr>
          <w:rFonts w:eastAsia="Times New Roman" w:cs="Times New Roman"/>
          <w:szCs w:val="28"/>
        </w:rPr>
        <w:t>întrucât</w:t>
      </w:r>
      <w:r w:rsidRPr="00A83C84">
        <w:rPr>
          <w:rFonts w:eastAsia="Times New Roman" w:cs="Times New Roman"/>
          <w:szCs w:val="28"/>
        </w:rPr>
        <w:t xml:space="preserve"> în perioada demarării uzura garniturilor de frecare creşte cu greutatea autovehiculului. Pentru aceasta se calculează lucrul mecanic specific de frecare la demararea autovehiculului </w:t>
      </w:r>
      <w:proofErr w:type="spellStart"/>
      <w:r w:rsidRPr="00A83C84">
        <w:rPr>
          <w:rFonts w:eastAsia="Times New Roman" w:cs="Times New Roman"/>
          <w:szCs w:val="28"/>
        </w:rPr>
        <w:t>ls</w:t>
      </w:r>
      <w:proofErr w:type="spellEnd"/>
      <w:r w:rsidRPr="00A83C84">
        <w:rPr>
          <w:rFonts w:eastAsia="Times New Roman" w:cs="Times New Roman"/>
          <w:szCs w:val="28"/>
        </w:rPr>
        <w:t xml:space="preserve">, a cărei valoare nu trebuie să depăşească 0,5 </w:t>
      </w:r>
      <w:proofErr w:type="spellStart"/>
      <w:r w:rsidRPr="00A83C84">
        <w:rPr>
          <w:rFonts w:eastAsia="Times New Roman" w:cs="Times New Roman"/>
          <w:szCs w:val="28"/>
        </w:rPr>
        <w:t>da</w:t>
      </w:r>
      <w:r w:rsidR="00470967">
        <w:rPr>
          <w:rFonts w:eastAsia="Times New Roman" w:cs="Times New Roman"/>
          <w:szCs w:val="28"/>
        </w:rPr>
        <w:t>J</w:t>
      </w:r>
      <w:proofErr w:type="spellEnd"/>
      <w:r w:rsidRPr="00A83C84">
        <w:rPr>
          <w:rFonts w:eastAsia="Times New Roman" w:cs="Times New Roman"/>
          <w:szCs w:val="28"/>
        </w:rPr>
        <w:t>/cm</w:t>
      </w:r>
      <w:r w:rsidRPr="00470967">
        <w:rPr>
          <w:rFonts w:eastAsia="Times New Roman" w:cs="Times New Roman"/>
          <w:szCs w:val="28"/>
          <w:vertAlign w:val="superscript"/>
        </w:rPr>
        <w:t>2</w:t>
      </w:r>
      <w:r w:rsidRPr="00A83C84">
        <w:rPr>
          <w:rFonts w:eastAsia="Times New Roman" w:cs="Times New Roman"/>
          <w:szCs w:val="28"/>
        </w:rPr>
        <w:t>.</w:t>
      </w:r>
    </w:p>
    <w:p w:rsidR="00470967" w:rsidRDefault="00470967" w:rsidP="00435367">
      <w:pPr>
        <w:spacing w:before="100" w:beforeAutospacing="1" w:after="100" w:afterAutospacing="1" w:line="240" w:lineRule="auto"/>
        <w:contextualSpacing/>
        <w:rPr>
          <w:rFonts w:eastAsia="Times New Roman" w:cs="Times New Roman"/>
          <w:szCs w:val="28"/>
        </w:rPr>
      </w:pPr>
      <w:r>
        <w:rPr>
          <w:rFonts w:eastAsia="Times New Roman" w:cs="Times New Roman"/>
          <w:noProof/>
          <w:szCs w:val="28"/>
          <w:lang w:eastAsia="ro-RO"/>
        </w:rPr>
        <w:drawing>
          <wp:inline distT="0" distB="0" distL="0" distR="0">
            <wp:extent cx="1942259" cy="525365"/>
            <wp:effectExtent l="19050" t="0" r="841" b="0"/>
            <wp:docPr id="146" name="Imagin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7"/>
                    <a:srcRect/>
                    <a:stretch>
                      <a:fillRect/>
                    </a:stretch>
                  </pic:blipFill>
                  <pic:spPr bwMode="auto">
                    <a:xfrm>
                      <a:off x="0" y="0"/>
                      <a:ext cx="1943342" cy="525658"/>
                    </a:xfrm>
                    <a:prstGeom prst="rect">
                      <a:avLst/>
                    </a:prstGeom>
                    <a:noFill/>
                    <a:ln w="9525">
                      <a:noFill/>
                      <a:miter lim="800000"/>
                      <a:headEnd/>
                      <a:tailEnd/>
                    </a:ln>
                  </pic:spPr>
                </pic:pic>
              </a:graphicData>
            </a:graphic>
          </wp:inline>
        </w:drawing>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lastRenderedPageBreak/>
        <w:t>unde L este lucrul mecanic de frecare la patinarea ambreiajului în timpul demarării autovehiculului,  care se calculează  cu relaţia:</w:t>
      </w:r>
    </w:p>
    <w:p w:rsidR="00470967" w:rsidRDefault="00470967" w:rsidP="00435367">
      <w:pPr>
        <w:spacing w:before="100" w:beforeAutospacing="1" w:after="100" w:afterAutospacing="1" w:line="240" w:lineRule="auto"/>
        <w:contextualSpacing/>
        <w:rPr>
          <w:rFonts w:eastAsia="Times New Roman" w:cs="Times New Roman"/>
          <w:szCs w:val="28"/>
        </w:rPr>
      </w:pPr>
      <w:r>
        <w:rPr>
          <w:rFonts w:eastAsia="Times New Roman" w:cs="Times New Roman"/>
          <w:noProof/>
          <w:szCs w:val="28"/>
          <w:lang w:eastAsia="ro-RO"/>
        </w:rPr>
        <w:drawing>
          <wp:inline distT="0" distB="0" distL="0" distR="0">
            <wp:extent cx="2585927" cy="670572"/>
            <wp:effectExtent l="19050" t="0" r="4873" b="0"/>
            <wp:docPr id="149" name="Imagin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8"/>
                    <a:srcRect/>
                    <a:stretch>
                      <a:fillRect/>
                    </a:stretch>
                  </pic:blipFill>
                  <pic:spPr bwMode="auto">
                    <a:xfrm>
                      <a:off x="0" y="0"/>
                      <a:ext cx="2586403" cy="670695"/>
                    </a:xfrm>
                    <a:prstGeom prst="rect">
                      <a:avLst/>
                    </a:prstGeom>
                    <a:noFill/>
                    <a:ln w="9525">
                      <a:noFill/>
                      <a:miter lim="800000"/>
                      <a:headEnd/>
                      <a:tailEnd/>
                    </a:ln>
                  </pic:spPr>
                </pic:pic>
              </a:graphicData>
            </a:graphic>
          </wp:inline>
        </w:drawing>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în care Ga este greutatea autovehiculului, în kg;</w:t>
      </w:r>
    </w:p>
    <w:p w:rsidR="00435367" w:rsidRPr="00A83C84" w:rsidRDefault="00435367" w:rsidP="00435367">
      <w:pPr>
        <w:spacing w:before="100" w:beforeAutospacing="1" w:after="100" w:afterAutospacing="1" w:line="240" w:lineRule="auto"/>
        <w:contextualSpacing/>
        <w:rPr>
          <w:rFonts w:eastAsia="Times New Roman" w:cs="Times New Roman"/>
          <w:szCs w:val="28"/>
        </w:rPr>
      </w:pPr>
      <w:proofErr w:type="spellStart"/>
      <w:r w:rsidRPr="00A83C84">
        <w:rPr>
          <w:rFonts w:eastAsia="Times New Roman" w:cs="Times New Roman"/>
          <w:szCs w:val="28"/>
        </w:rPr>
        <w:t>r</w:t>
      </w:r>
      <w:r w:rsidR="00470967" w:rsidRPr="00470967">
        <w:rPr>
          <w:rFonts w:eastAsia="Times New Roman" w:cs="Times New Roman"/>
          <w:szCs w:val="28"/>
          <w:vertAlign w:val="subscript"/>
        </w:rPr>
        <w:t>r</w:t>
      </w:r>
      <w:proofErr w:type="spellEnd"/>
      <w:r w:rsidRPr="00A83C84">
        <w:rPr>
          <w:rFonts w:eastAsia="Times New Roman" w:cs="Times New Roman"/>
          <w:szCs w:val="28"/>
        </w:rPr>
        <w:t xml:space="preserve">    — raza de rulare a roţii motoare, în m;</w:t>
      </w:r>
    </w:p>
    <w:p w:rsidR="00435367" w:rsidRPr="00A83C84" w:rsidRDefault="00435367" w:rsidP="00435367">
      <w:pPr>
        <w:spacing w:before="100" w:beforeAutospacing="1" w:after="100" w:afterAutospacing="1" w:line="240" w:lineRule="auto"/>
        <w:contextualSpacing/>
        <w:rPr>
          <w:rFonts w:eastAsia="Times New Roman" w:cs="Times New Roman"/>
          <w:szCs w:val="28"/>
        </w:rPr>
      </w:pPr>
      <w:proofErr w:type="spellStart"/>
      <w:r w:rsidRPr="00A83C84">
        <w:rPr>
          <w:rFonts w:eastAsia="Times New Roman" w:cs="Times New Roman"/>
          <w:szCs w:val="28"/>
        </w:rPr>
        <w:t>i</w:t>
      </w:r>
      <w:r w:rsidR="00470967" w:rsidRPr="00470967">
        <w:rPr>
          <w:rFonts w:eastAsia="Times New Roman" w:cs="Times New Roman"/>
          <w:szCs w:val="28"/>
          <w:vertAlign w:val="subscript"/>
        </w:rPr>
        <w:t>I</w:t>
      </w:r>
      <w:proofErr w:type="spellEnd"/>
      <w:r w:rsidRPr="00A83C84">
        <w:rPr>
          <w:rFonts w:eastAsia="Times New Roman" w:cs="Times New Roman"/>
          <w:szCs w:val="28"/>
        </w:rPr>
        <w:t xml:space="preserve">    — raportul de transmitere la treapta / de viteză ;</w:t>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i</w:t>
      </w:r>
      <w:r w:rsidRPr="00470967">
        <w:rPr>
          <w:rFonts w:eastAsia="Times New Roman" w:cs="Times New Roman"/>
          <w:szCs w:val="28"/>
          <w:vertAlign w:val="subscript"/>
        </w:rPr>
        <w:t>0</w:t>
      </w:r>
      <w:r w:rsidRPr="00A83C84">
        <w:rPr>
          <w:rFonts w:eastAsia="Times New Roman" w:cs="Times New Roman"/>
          <w:szCs w:val="28"/>
        </w:rPr>
        <w:t xml:space="preserve">    — raportul de transmitere al angrenajului principal.</w:t>
      </w:r>
    </w:p>
    <w:p w:rsidR="00470967" w:rsidRDefault="00435367" w:rsidP="00470967">
      <w:pPr>
        <w:pStyle w:val="Titlu3"/>
      </w:pPr>
      <w:bookmarkStart w:id="29" w:name="_Toc225578928"/>
      <w:r w:rsidRPr="00A83C84">
        <w:t>Verifi</w:t>
      </w:r>
      <w:r w:rsidR="00470967">
        <w:t>c</w:t>
      </w:r>
      <w:r w:rsidRPr="00A83C84">
        <w:t xml:space="preserve">area ambreiajului la </w:t>
      </w:r>
      <w:r w:rsidR="00470967" w:rsidRPr="00A83C84">
        <w:t>în</w:t>
      </w:r>
      <w:r w:rsidR="00470967">
        <w:t>călzire.</w:t>
      </w:r>
      <w:bookmarkEnd w:id="29"/>
    </w:p>
    <w:p w:rsidR="00470967"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Verificarea la încălzire se face numai pentru piesele mai solicitate din punct de vedere termic. </w:t>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Astfel, la ambreiajele </w:t>
      </w:r>
      <w:proofErr w:type="spellStart"/>
      <w:r w:rsidRPr="00A83C84">
        <w:rPr>
          <w:rFonts w:eastAsia="Times New Roman" w:cs="Times New Roman"/>
          <w:szCs w:val="28"/>
        </w:rPr>
        <w:t>monodisc</w:t>
      </w:r>
      <w:proofErr w:type="spellEnd"/>
      <w:r w:rsidRPr="00A83C84">
        <w:rPr>
          <w:rFonts w:eastAsia="Times New Roman" w:cs="Times New Roman"/>
          <w:szCs w:val="28"/>
        </w:rPr>
        <w:t xml:space="preserve"> se verifică discul de presiune, iar la cele cu mai multe discuri discurile necăptuşite.</w:t>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Creşterea temperaturii de încălzire a piesei ce se verifică se determină cu relaţia:</w:t>
      </w:r>
    </w:p>
    <w:p w:rsidR="00470967" w:rsidRDefault="00470967" w:rsidP="00435367">
      <w:pPr>
        <w:spacing w:before="100" w:beforeAutospacing="1" w:after="100" w:afterAutospacing="1" w:line="240" w:lineRule="auto"/>
        <w:contextualSpacing/>
        <w:rPr>
          <w:rFonts w:eastAsia="Times New Roman" w:cs="Times New Roman"/>
          <w:szCs w:val="28"/>
        </w:rPr>
      </w:pPr>
      <w:r>
        <w:rPr>
          <w:rFonts w:eastAsia="Times New Roman" w:cs="Times New Roman"/>
          <w:noProof/>
          <w:szCs w:val="28"/>
          <w:lang w:eastAsia="ro-RO"/>
        </w:rPr>
        <w:drawing>
          <wp:inline distT="0" distB="0" distL="0" distR="0">
            <wp:extent cx="1671527" cy="521119"/>
            <wp:effectExtent l="19050" t="0" r="4873" b="0"/>
            <wp:docPr id="152" name="Imagin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9"/>
                    <a:srcRect/>
                    <a:stretch>
                      <a:fillRect/>
                    </a:stretch>
                  </pic:blipFill>
                  <pic:spPr bwMode="auto">
                    <a:xfrm>
                      <a:off x="0" y="0"/>
                      <a:ext cx="1682235" cy="524457"/>
                    </a:xfrm>
                    <a:prstGeom prst="rect">
                      <a:avLst/>
                    </a:prstGeom>
                    <a:noFill/>
                    <a:ln w="9525">
                      <a:noFill/>
                      <a:miter lim="800000"/>
                      <a:headEnd/>
                      <a:tailEnd/>
                    </a:ln>
                  </pic:spPr>
                </pic:pic>
              </a:graphicData>
            </a:graphic>
          </wp:inline>
        </w:drawing>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în ca</w:t>
      </w:r>
      <w:r w:rsidR="00470967">
        <w:rPr>
          <w:rFonts w:eastAsia="Times New Roman" w:cs="Times New Roman"/>
          <w:szCs w:val="28"/>
        </w:rPr>
        <w:t>r</w:t>
      </w:r>
      <w:r w:rsidRPr="00A83C84">
        <w:rPr>
          <w:rFonts w:eastAsia="Times New Roman" w:cs="Times New Roman"/>
          <w:szCs w:val="28"/>
        </w:rPr>
        <w:t>e:</w:t>
      </w:r>
    </w:p>
    <w:p w:rsidR="00435367" w:rsidRPr="00A83C84" w:rsidRDefault="00470967" w:rsidP="00435367">
      <w:pPr>
        <w:spacing w:before="100" w:beforeAutospacing="1" w:after="100" w:afterAutospacing="1" w:line="240" w:lineRule="auto"/>
        <w:contextualSpacing/>
        <w:rPr>
          <w:rFonts w:eastAsia="Times New Roman" w:cs="Times New Roman"/>
          <w:szCs w:val="28"/>
        </w:rPr>
      </w:pPr>
      <w:r>
        <w:rPr>
          <w:rFonts w:eastAsia="Times New Roman" w:cs="Times New Roman"/>
          <w:szCs w:val="28"/>
        </w:rPr>
        <w:t>γ</w:t>
      </w:r>
      <w:r w:rsidR="00435367" w:rsidRPr="00A83C84">
        <w:rPr>
          <w:rFonts w:eastAsia="Times New Roman" w:cs="Times New Roman"/>
          <w:szCs w:val="28"/>
        </w:rPr>
        <w:t xml:space="preserve"> este ponderea căldurii degajate ;</w:t>
      </w:r>
    </w:p>
    <w:p w:rsidR="00470967"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c — căldura specifică a materialului din care este executată piesa (pentru fontă</w:t>
      </w:r>
      <w:r w:rsidR="00470967">
        <w:rPr>
          <w:rFonts w:eastAsia="Times New Roman" w:cs="Times New Roman"/>
          <w:szCs w:val="28"/>
        </w:rPr>
        <w:t xml:space="preserve"> </w:t>
      </w:r>
      <w:r w:rsidRPr="00A83C84">
        <w:rPr>
          <w:rFonts w:eastAsia="Times New Roman" w:cs="Times New Roman"/>
          <w:szCs w:val="28"/>
        </w:rPr>
        <w:t xml:space="preserve">şi oţel se adoptă c = 483 </w:t>
      </w:r>
      <w:r w:rsidR="00470967">
        <w:rPr>
          <w:rFonts w:eastAsia="Times New Roman" w:cs="Times New Roman"/>
          <w:szCs w:val="28"/>
        </w:rPr>
        <w:t>)</w:t>
      </w:r>
    </w:p>
    <w:p w:rsidR="00435367" w:rsidRPr="00A83C84" w:rsidRDefault="00435367" w:rsidP="00435367">
      <w:pPr>
        <w:spacing w:before="100" w:beforeAutospacing="1" w:after="100" w:afterAutospacing="1" w:line="240" w:lineRule="auto"/>
        <w:contextualSpacing/>
        <w:rPr>
          <w:rFonts w:eastAsia="Times New Roman" w:cs="Times New Roman"/>
          <w:szCs w:val="28"/>
        </w:rPr>
      </w:pPr>
      <w:proofErr w:type="spellStart"/>
      <w:r w:rsidRPr="00A83C84">
        <w:rPr>
          <w:rFonts w:eastAsia="Times New Roman" w:cs="Times New Roman"/>
          <w:szCs w:val="28"/>
        </w:rPr>
        <w:t>G</w:t>
      </w:r>
      <w:r w:rsidRPr="00470967">
        <w:rPr>
          <w:rFonts w:eastAsia="Times New Roman" w:cs="Times New Roman"/>
          <w:szCs w:val="28"/>
          <w:vertAlign w:val="subscript"/>
        </w:rPr>
        <w:t>p</w:t>
      </w:r>
      <w:proofErr w:type="spellEnd"/>
      <w:r w:rsidRPr="00A83C84">
        <w:rPr>
          <w:rFonts w:eastAsia="Times New Roman" w:cs="Times New Roman"/>
          <w:szCs w:val="28"/>
        </w:rPr>
        <w:t xml:space="preserve"> — masa piesei, în kg;</w:t>
      </w:r>
    </w:p>
    <w:p w:rsidR="00470967"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Temperatura </w:t>
      </w:r>
      <w:proofErr w:type="spellStart"/>
      <w:r w:rsidR="00470967">
        <w:rPr>
          <w:rFonts w:eastAsia="Times New Roman" w:cs="Times New Roman"/>
          <w:szCs w:val="28"/>
        </w:rPr>
        <w:t>Δt</w:t>
      </w:r>
      <w:proofErr w:type="spellEnd"/>
      <w:r w:rsidRPr="00A83C84">
        <w:rPr>
          <w:rFonts w:eastAsia="Times New Roman" w:cs="Times New Roman"/>
          <w:szCs w:val="28"/>
        </w:rPr>
        <w:t xml:space="preserve"> nu trebuie să depăşească 15C; </w:t>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Coeficientul </w:t>
      </w:r>
      <w:r w:rsidR="00470967">
        <w:rPr>
          <w:rFonts w:eastAsia="Times New Roman" w:cs="Times New Roman"/>
          <w:szCs w:val="28"/>
        </w:rPr>
        <w:t>γ</w:t>
      </w:r>
      <w:r w:rsidRPr="00A83C84">
        <w:rPr>
          <w:rFonts w:eastAsia="Times New Roman" w:cs="Times New Roman"/>
          <w:szCs w:val="28"/>
        </w:rPr>
        <w:t xml:space="preserve"> se calculează cu relaţia:</w:t>
      </w:r>
    </w:p>
    <w:p w:rsidR="00435367" w:rsidRPr="00A83C84" w:rsidRDefault="00435367" w:rsidP="00435367">
      <w:pPr>
        <w:spacing w:before="100" w:beforeAutospacing="1" w:after="100" w:afterAutospacing="1" w:line="240" w:lineRule="auto"/>
        <w:contextualSpacing/>
        <w:rPr>
          <w:rFonts w:eastAsia="Times New Roman" w:cs="Times New Roman"/>
          <w:szCs w:val="28"/>
        </w:rPr>
      </w:pPr>
      <w:r>
        <w:rPr>
          <w:rFonts w:eastAsia="Times New Roman" w:cs="Times New Roman"/>
          <w:noProof/>
          <w:szCs w:val="28"/>
          <w:lang w:eastAsia="ro-RO"/>
        </w:rPr>
        <w:drawing>
          <wp:inline distT="0" distB="0" distL="0" distR="0">
            <wp:extent cx="414655" cy="191135"/>
            <wp:effectExtent l="0" t="0" r="0" b="0"/>
            <wp:docPr id="120" name="Imagine 120" descr="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descr="18"/>
                    <pic:cNvPicPr preferRelativeResize="0">
                      <a:picLocks noChangeArrowheads="1"/>
                    </pic:cNvPicPr>
                  </pic:nvPicPr>
                  <pic:blipFill>
                    <a:blip r:embed="rId50"/>
                    <a:srcRect/>
                    <a:stretch>
                      <a:fillRect/>
                    </a:stretch>
                  </pic:blipFill>
                  <pic:spPr bwMode="auto">
                    <a:xfrm>
                      <a:off x="0" y="0"/>
                      <a:ext cx="414655" cy="191135"/>
                    </a:xfrm>
                    <a:custGeom>
                      <a:avLst/>
                      <a:gdLst/>
                      <a:ahLst/>
                      <a:cxnLst/>
                      <a:rect l="0" t="0" r="r" b="b"/>
                      <a:pathLst/>
                    </a:custGeom>
                    <a:solidFill>
                      <a:srgbClr val="FFFFFF"/>
                    </a:solidFill>
                    <a:ln w="9525">
                      <a:noFill/>
                      <a:miter lim="800000"/>
                      <a:headEnd/>
                      <a:tailEnd/>
                    </a:ln>
                  </pic:spPr>
                </pic:pic>
              </a:graphicData>
            </a:graphic>
          </wp:inline>
        </w:drawing>
      </w:r>
      <w:r w:rsidR="00470967">
        <w:rPr>
          <w:rFonts w:eastAsia="Times New Roman" w:cs="Times New Roman"/>
          <w:szCs w:val="28"/>
        </w:rPr>
        <w:t>γ=</w:t>
      </w:r>
      <w:proofErr w:type="spellStart"/>
      <w:r w:rsidR="00470967">
        <w:rPr>
          <w:rFonts w:eastAsia="Times New Roman" w:cs="Times New Roman"/>
          <w:szCs w:val="28"/>
        </w:rPr>
        <w:t>i</w:t>
      </w:r>
      <w:r w:rsidR="00470967" w:rsidRPr="00470967">
        <w:rPr>
          <w:rFonts w:eastAsia="Times New Roman" w:cs="Times New Roman"/>
          <w:szCs w:val="28"/>
          <w:vertAlign w:val="subscript"/>
        </w:rPr>
        <w:t>p</w:t>
      </w:r>
      <w:proofErr w:type="spellEnd"/>
      <w:r w:rsidR="00470967">
        <w:rPr>
          <w:rFonts w:eastAsia="Times New Roman" w:cs="Times New Roman"/>
          <w:szCs w:val="28"/>
        </w:rPr>
        <w:t>/</w:t>
      </w:r>
      <w:proofErr w:type="spellStart"/>
      <w:r w:rsidR="00470967">
        <w:rPr>
          <w:rFonts w:eastAsia="Times New Roman" w:cs="Times New Roman"/>
          <w:szCs w:val="28"/>
        </w:rPr>
        <w:t>it</w:t>
      </w:r>
      <w:r w:rsidR="00470967" w:rsidRPr="00470967">
        <w:rPr>
          <w:rFonts w:eastAsia="Times New Roman" w:cs="Times New Roman"/>
          <w:szCs w:val="28"/>
          <w:vertAlign w:val="subscript"/>
        </w:rPr>
        <w:t>ot</w:t>
      </w:r>
      <w:proofErr w:type="spellEnd"/>
    </w:p>
    <w:p w:rsidR="00435367" w:rsidRPr="00A83C84" w:rsidRDefault="00435367" w:rsidP="00435367">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în care :</w:t>
      </w:r>
    </w:p>
    <w:p w:rsidR="00435367" w:rsidRPr="00A83C84" w:rsidRDefault="00435367" w:rsidP="00435367">
      <w:pPr>
        <w:spacing w:before="100" w:beforeAutospacing="1" w:after="100" w:afterAutospacing="1" w:line="240" w:lineRule="auto"/>
        <w:contextualSpacing/>
        <w:rPr>
          <w:rFonts w:eastAsia="Times New Roman" w:cs="Times New Roman"/>
          <w:szCs w:val="28"/>
        </w:rPr>
      </w:pPr>
      <w:proofErr w:type="spellStart"/>
      <w:r w:rsidRPr="00A83C84">
        <w:rPr>
          <w:rFonts w:eastAsia="Times New Roman" w:cs="Times New Roman"/>
          <w:szCs w:val="28"/>
        </w:rPr>
        <w:t>i</w:t>
      </w:r>
      <w:r w:rsidRPr="00470967">
        <w:rPr>
          <w:rFonts w:eastAsia="Times New Roman" w:cs="Times New Roman"/>
          <w:szCs w:val="28"/>
          <w:vertAlign w:val="subscript"/>
        </w:rPr>
        <w:t>p</w:t>
      </w:r>
      <w:proofErr w:type="spellEnd"/>
      <w:r w:rsidRPr="00A83C84">
        <w:rPr>
          <w:rFonts w:eastAsia="Times New Roman" w:cs="Times New Roman"/>
          <w:szCs w:val="28"/>
        </w:rPr>
        <w:t xml:space="preserve"> este numărul suprafeţelor de frecare ale piesei pentru care se determină încălzirea ;</w:t>
      </w:r>
    </w:p>
    <w:p w:rsidR="00435367" w:rsidRPr="00A83C84" w:rsidRDefault="00470967" w:rsidP="00435367">
      <w:pPr>
        <w:spacing w:before="100" w:beforeAutospacing="1" w:after="100" w:afterAutospacing="1" w:line="240" w:lineRule="auto"/>
        <w:contextualSpacing/>
        <w:rPr>
          <w:rFonts w:eastAsia="Times New Roman" w:cs="Times New Roman"/>
          <w:szCs w:val="28"/>
        </w:rPr>
      </w:pPr>
      <w:proofErr w:type="spellStart"/>
      <w:r>
        <w:rPr>
          <w:rFonts w:eastAsia="Times New Roman" w:cs="Times New Roman"/>
          <w:szCs w:val="28"/>
        </w:rPr>
        <w:t>i</w:t>
      </w:r>
      <w:r w:rsidRPr="00470967">
        <w:rPr>
          <w:rFonts w:eastAsia="Times New Roman" w:cs="Times New Roman"/>
          <w:szCs w:val="28"/>
          <w:vertAlign w:val="subscript"/>
        </w:rPr>
        <w:t>tot</w:t>
      </w:r>
      <w:proofErr w:type="spellEnd"/>
      <w:r w:rsidR="00435367" w:rsidRPr="00A83C84">
        <w:rPr>
          <w:rFonts w:eastAsia="Times New Roman" w:cs="Times New Roman"/>
          <w:szCs w:val="28"/>
        </w:rPr>
        <w:t xml:space="preserve"> — numărul total al perechilor suprafeţelor de   frecare ale ambreiajului respectiv.</w:t>
      </w:r>
    </w:p>
    <w:p w:rsidR="00071450" w:rsidRDefault="00470967" w:rsidP="00071450">
      <w:pPr>
        <w:pStyle w:val="Titlu2"/>
      </w:pPr>
      <w:bookmarkStart w:id="30" w:name="_Toc225578929"/>
      <w:r>
        <w:t xml:space="preserve">3.3. </w:t>
      </w:r>
      <w:r w:rsidR="00071450">
        <w:t>Determinare coeficientului de siguranţă al ambreiajului după uzarea garniturilor</w:t>
      </w:r>
      <w:bookmarkEnd w:id="30"/>
    </w:p>
    <w:p w:rsidR="00470967" w:rsidRDefault="00071450" w:rsidP="00071450">
      <w:r>
        <w:t>După uzarea garniturilor de frecare forţa cu care un arc de presiune acţionează asupra discurilor ambreiajului devine F</w:t>
      </w:r>
      <w:r>
        <w:rPr>
          <w:vertAlign w:val="subscript"/>
        </w:rPr>
        <w:t>a</w:t>
      </w:r>
      <w:r>
        <w:t xml:space="preserve"> .</w:t>
      </w:r>
      <w:r w:rsidR="00470967">
        <w:t xml:space="preserve"> </w:t>
      </w:r>
    </w:p>
    <w:p w:rsidR="00071450" w:rsidRDefault="00071450" w:rsidP="00071450">
      <w:r>
        <w:t>Datorită uzurii garniturilor, arcurile de presiune se destind.</w:t>
      </w:r>
    </w:p>
    <w:p w:rsidR="00071450" w:rsidRDefault="00071450" w:rsidP="00071450">
      <w:pPr>
        <w:rPr>
          <w:lang w:val="fr-FR"/>
        </w:rPr>
      </w:pPr>
      <w:r>
        <w:t xml:space="preserve">Coeficientul de siguranţă după uzarea garniturilor de frecare </w:t>
      </w:r>
      <w:r>
        <w:rPr>
          <w:lang w:val="el-GR"/>
        </w:rPr>
        <w:t>β</w:t>
      </w:r>
      <w:r>
        <w:rPr>
          <w:vertAlign w:val="subscript"/>
          <w:lang w:val="fr-FR"/>
        </w:rPr>
        <w:t>u</w:t>
      </w:r>
      <w:r>
        <w:rPr>
          <w:lang w:val="fr-FR"/>
        </w:rPr>
        <w:t xml:space="preserve"> se </w:t>
      </w:r>
      <w:proofErr w:type="spellStart"/>
      <w:r>
        <w:rPr>
          <w:lang w:val="fr-FR"/>
        </w:rPr>
        <w:t>determină</w:t>
      </w:r>
      <w:proofErr w:type="spellEnd"/>
      <w:r>
        <w:rPr>
          <w:lang w:val="fr-FR"/>
        </w:rPr>
        <w:t xml:space="preserve"> </w:t>
      </w:r>
      <w:proofErr w:type="spellStart"/>
      <w:r>
        <w:rPr>
          <w:lang w:val="fr-FR"/>
        </w:rPr>
        <w:t>cu</w:t>
      </w:r>
      <w:proofErr w:type="spellEnd"/>
      <w:r>
        <w:rPr>
          <w:lang w:val="fr-FR"/>
        </w:rPr>
        <w:t xml:space="preserve"> </w:t>
      </w:r>
      <w:proofErr w:type="spellStart"/>
      <w:r>
        <w:rPr>
          <w:lang w:val="fr-FR"/>
        </w:rPr>
        <w:t>relaţia</w:t>
      </w:r>
      <w:proofErr w:type="spellEnd"/>
      <w:r>
        <w:rPr>
          <w:lang w:val="fr-FR"/>
        </w:rPr>
        <w:t>:</w:t>
      </w:r>
    </w:p>
    <w:p w:rsidR="00071450" w:rsidRDefault="00AC0F25" w:rsidP="00071450">
      <w:pPr>
        <w:rPr>
          <w:lang w:val="fr-FR"/>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193.85pt;margin-top:7.25pt;width:58pt;height:36pt;z-index:251660288" o:allowincell="f">
            <v:imagedata r:id="rId51" o:title=""/>
          </v:shape>
          <o:OLEObject Type="Embed" ProgID="Equation.3" ShapeID="_x0000_s1034" DrawAspect="Content" ObjectID="_1299320749" r:id="rId52"/>
        </w:pict>
      </w:r>
    </w:p>
    <w:p w:rsidR="00071450" w:rsidRDefault="00071450" w:rsidP="00071450">
      <w:pPr>
        <w:rPr>
          <w:lang w:val="fr-FR"/>
        </w:rPr>
      </w:pPr>
    </w:p>
    <w:p w:rsidR="00071450" w:rsidRDefault="00071450" w:rsidP="00071450">
      <w:pPr>
        <w:rPr>
          <w:lang w:val="fr-FR"/>
        </w:rPr>
      </w:pPr>
    </w:p>
    <w:p w:rsidR="00071450" w:rsidRDefault="00071450" w:rsidP="00071450">
      <w:pPr>
        <w:rPr>
          <w:lang w:val="fr-FR"/>
        </w:rPr>
      </w:pPr>
      <w:proofErr w:type="spellStart"/>
      <w:r>
        <w:rPr>
          <w:lang w:val="fr-FR"/>
        </w:rPr>
        <w:t>Unde</w:t>
      </w:r>
      <w:proofErr w:type="spellEnd"/>
      <w:r>
        <w:rPr>
          <w:lang w:val="fr-FR"/>
        </w:rPr>
        <w:t xml:space="preserve"> M’</w:t>
      </w:r>
      <w:r>
        <w:rPr>
          <w:vertAlign w:val="subscript"/>
          <w:lang w:val="fr-FR"/>
        </w:rPr>
        <w:t>a</w:t>
      </w:r>
      <w:r>
        <w:rPr>
          <w:lang w:val="fr-FR"/>
        </w:rPr>
        <w:t xml:space="preserve"> –este </w:t>
      </w:r>
      <w:proofErr w:type="spellStart"/>
      <w:r>
        <w:rPr>
          <w:lang w:val="fr-FR"/>
        </w:rPr>
        <w:t>momentul</w:t>
      </w:r>
      <w:proofErr w:type="spellEnd"/>
      <w:r>
        <w:rPr>
          <w:lang w:val="fr-FR"/>
        </w:rPr>
        <w:t xml:space="preserve"> de </w:t>
      </w:r>
      <w:proofErr w:type="spellStart"/>
      <w:r>
        <w:rPr>
          <w:lang w:val="fr-FR"/>
        </w:rPr>
        <w:t>frecare</w:t>
      </w:r>
      <w:proofErr w:type="spellEnd"/>
      <w:r>
        <w:rPr>
          <w:lang w:val="fr-FR"/>
        </w:rPr>
        <w:t xml:space="preserve"> al </w:t>
      </w:r>
      <w:proofErr w:type="spellStart"/>
      <w:r>
        <w:rPr>
          <w:lang w:val="fr-FR"/>
        </w:rPr>
        <w:t>ambreiajului</w:t>
      </w:r>
      <w:proofErr w:type="spellEnd"/>
      <w:r>
        <w:rPr>
          <w:lang w:val="fr-FR"/>
        </w:rPr>
        <w:t xml:space="preserve"> </w:t>
      </w:r>
      <w:proofErr w:type="spellStart"/>
      <w:r>
        <w:rPr>
          <w:lang w:val="fr-FR"/>
        </w:rPr>
        <w:t>după</w:t>
      </w:r>
      <w:proofErr w:type="spellEnd"/>
      <w:r>
        <w:rPr>
          <w:lang w:val="fr-FR"/>
        </w:rPr>
        <w:t xml:space="preserve"> </w:t>
      </w:r>
      <w:proofErr w:type="spellStart"/>
      <w:r>
        <w:rPr>
          <w:lang w:val="fr-FR"/>
        </w:rPr>
        <w:t>uzarea</w:t>
      </w:r>
      <w:proofErr w:type="spellEnd"/>
      <w:r>
        <w:rPr>
          <w:lang w:val="fr-FR"/>
        </w:rPr>
        <w:t xml:space="preserve"> </w:t>
      </w:r>
      <w:proofErr w:type="spellStart"/>
      <w:r>
        <w:rPr>
          <w:lang w:val="fr-FR"/>
        </w:rPr>
        <w:t>garniturilor</w:t>
      </w:r>
      <w:proofErr w:type="spellEnd"/>
      <w:r>
        <w:rPr>
          <w:lang w:val="fr-FR"/>
        </w:rPr>
        <w:t xml:space="preserve"> de </w:t>
      </w:r>
      <w:proofErr w:type="spellStart"/>
      <w:r>
        <w:rPr>
          <w:lang w:val="fr-FR"/>
        </w:rPr>
        <w:t>frecare</w:t>
      </w:r>
      <w:proofErr w:type="spellEnd"/>
      <w:r>
        <w:rPr>
          <w:lang w:val="fr-FR"/>
        </w:rPr>
        <w:t>.</w:t>
      </w:r>
    </w:p>
    <w:p w:rsidR="00071450" w:rsidRDefault="00071450" w:rsidP="00071450">
      <w:pPr>
        <w:rPr>
          <w:lang w:val="fr-FR"/>
        </w:rPr>
      </w:pPr>
      <w:proofErr w:type="spellStart"/>
      <w:r>
        <w:rPr>
          <w:lang w:val="fr-FR"/>
        </w:rPr>
        <w:t>Calculul</w:t>
      </w:r>
      <w:proofErr w:type="spellEnd"/>
      <w:r>
        <w:rPr>
          <w:lang w:val="fr-FR"/>
        </w:rPr>
        <w:t xml:space="preserve"> </w:t>
      </w:r>
      <w:proofErr w:type="spellStart"/>
      <w:r>
        <w:rPr>
          <w:lang w:val="fr-FR"/>
        </w:rPr>
        <w:t>momentului</w:t>
      </w:r>
      <w:proofErr w:type="spellEnd"/>
      <w:r>
        <w:rPr>
          <w:lang w:val="fr-FR"/>
        </w:rPr>
        <w:t xml:space="preserve"> M’</w:t>
      </w:r>
      <w:r>
        <w:rPr>
          <w:vertAlign w:val="subscript"/>
          <w:lang w:val="fr-FR"/>
        </w:rPr>
        <w:t>a</w:t>
      </w:r>
      <w:r>
        <w:rPr>
          <w:lang w:val="fr-FR"/>
        </w:rPr>
        <w:t xml:space="preserve"> se face </w:t>
      </w:r>
      <w:proofErr w:type="spellStart"/>
      <w:r>
        <w:rPr>
          <w:lang w:val="fr-FR"/>
        </w:rPr>
        <w:t>cu</w:t>
      </w:r>
      <w:proofErr w:type="spellEnd"/>
      <w:r>
        <w:rPr>
          <w:lang w:val="fr-FR"/>
        </w:rPr>
        <w:t xml:space="preserve"> </w:t>
      </w:r>
      <w:proofErr w:type="spellStart"/>
      <w:r>
        <w:rPr>
          <w:lang w:val="fr-FR"/>
        </w:rPr>
        <w:t>relaţia</w:t>
      </w:r>
      <w:proofErr w:type="spellEnd"/>
      <w:r>
        <w:rPr>
          <w:lang w:val="fr-FR"/>
        </w:rPr>
        <w:t>:</w:t>
      </w:r>
    </w:p>
    <w:p w:rsidR="00071450" w:rsidRDefault="00AC0F25" w:rsidP="00071450">
      <w:pPr>
        <w:rPr>
          <w:lang w:val="fr-FR"/>
        </w:rPr>
      </w:pPr>
      <w:r>
        <w:rPr>
          <w:noProof/>
        </w:rPr>
        <w:pict>
          <v:shape id="_x0000_s1035" type="#_x0000_t75" style="position:absolute;left:0;text-align:left;margin-left:159.15pt;margin-top:3.85pt;width:113pt;height:19pt;z-index:251661312" o:allowincell="f">
            <v:imagedata r:id="rId53" o:title=""/>
          </v:shape>
          <o:OLEObject Type="Embed" ProgID="Equation.3" ShapeID="_x0000_s1035" DrawAspect="Content" ObjectID="_1299320750" r:id="rId54"/>
        </w:pict>
      </w:r>
    </w:p>
    <w:p w:rsidR="00071450" w:rsidRDefault="00AC0F25" w:rsidP="00071450">
      <w:pPr>
        <w:rPr>
          <w:lang w:val="fr-FR"/>
        </w:rPr>
      </w:pPr>
      <w:r>
        <w:rPr>
          <w:noProof/>
        </w:rPr>
        <w:pict>
          <v:shape id="_x0000_s1036" type="#_x0000_t75" style="position:absolute;left:0;text-align:left;margin-left:182.9pt;margin-top:6.4pt;width:60pt;height:35pt;z-index:251662336" o:allowincell="f">
            <v:imagedata r:id="rId55" o:title=""/>
          </v:shape>
          <o:OLEObject Type="Embed" ProgID="Equation.3" ShapeID="_x0000_s1036" DrawAspect="Content" ObjectID="_1299320751" r:id="rId56"/>
        </w:pict>
      </w:r>
    </w:p>
    <w:p w:rsidR="00071450" w:rsidRDefault="00071450" w:rsidP="00071450">
      <w:pPr>
        <w:rPr>
          <w:lang w:val="fr-FR"/>
        </w:rPr>
      </w:pPr>
    </w:p>
    <w:p w:rsidR="00071450" w:rsidRDefault="00071450" w:rsidP="00071450">
      <w:r>
        <w:t>Săgeata f</w:t>
      </w:r>
      <w:r>
        <w:rPr>
          <w:vertAlign w:val="subscript"/>
        </w:rPr>
        <w:t>2</w:t>
      </w:r>
      <w:r>
        <w:t xml:space="preserve"> se calculează cu relaţia f</w:t>
      </w:r>
      <w:r>
        <w:rPr>
          <w:vertAlign w:val="subscript"/>
        </w:rPr>
        <w:t>2</w:t>
      </w:r>
      <w:r>
        <w:t>=</w:t>
      </w:r>
      <w:proofErr w:type="spellStart"/>
      <w:r>
        <w:t>f-</w:t>
      </w:r>
      <w:proofErr w:type="spellEnd"/>
      <w:r>
        <w:rPr>
          <w:lang w:val="el-GR"/>
        </w:rPr>
        <w:t>Δ</w:t>
      </w:r>
      <w:r>
        <w:t xml:space="preserve">u  unde </w:t>
      </w:r>
      <w:r>
        <w:rPr>
          <w:lang w:val="el-GR"/>
        </w:rPr>
        <w:t>Δ</w:t>
      </w:r>
      <w:r>
        <w:t>u este uzura admisibilă pentru garniturile de frecare ale ambreiajului.</w:t>
      </w:r>
    </w:p>
    <w:p w:rsidR="00071450" w:rsidRDefault="00071450" w:rsidP="00071450">
      <w:r>
        <w:t xml:space="preserve">Cunoscând uzura admisibilă </w:t>
      </w:r>
      <w:r>
        <w:rPr>
          <w:lang w:val="el-GR"/>
        </w:rPr>
        <w:t>Δ</w:t>
      </w:r>
      <w:r>
        <w:t>u</w:t>
      </w:r>
      <w:r>
        <w:rPr>
          <w:vertAlign w:val="subscript"/>
        </w:rPr>
        <w:t>1</w:t>
      </w:r>
      <w:r>
        <w:t xml:space="preserve"> pentru o garnitură de frecare şi numărul discurilor conduse </w:t>
      </w:r>
      <w:proofErr w:type="spellStart"/>
      <w:r>
        <w:t>n</w:t>
      </w:r>
      <w:r>
        <w:rPr>
          <w:vertAlign w:val="subscript"/>
        </w:rPr>
        <w:t>d</w:t>
      </w:r>
      <w:proofErr w:type="spellEnd"/>
      <w:r>
        <w:t xml:space="preserve"> se poate calcula </w:t>
      </w:r>
      <w:r>
        <w:rPr>
          <w:lang w:val="el-GR"/>
        </w:rPr>
        <w:t>Δ</w:t>
      </w:r>
      <w:r>
        <w:t>u cu relaţia:</w:t>
      </w:r>
    </w:p>
    <w:p w:rsidR="00071450" w:rsidRDefault="00AC0F25" w:rsidP="00071450">
      <w:r>
        <w:rPr>
          <w:noProof/>
        </w:rPr>
        <w:pict>
          <v:shape id="_x0000_s1037" type="#_x0000_t75" style="position:absolute;left:0;text-align:left;margin-left:178.2pt;margin-top:12.85pt;width:78.95pt;height:18pt;z-index:251663360" o:allowincell="f">
            <v:imagedata r:id="rId57" o:title=""/>
          </v:shape>
          <o:OLEObject Type="Embed" ProgID="Equation.3" ShapeID="_x0000_s1037" DrawAspect="Content" ObjectID="_1299320752" r:id="rId58"/>
        </w:pict>
      </w:r>
    </w:p>
    <w:p w:rsidR="00071450" w:rsidRDefault="00071450" w:rsidP="00071450"/>
    <w:p w:rsidR="00071450" w:rsidRDefault="00071450" w:rsidP="00071450">
      <w:r>
        <w:t xml:space="preserve">Uzura admisibilă pentru o garnitură de frecare este </w:t>
      </w:r>
      <w:r>
        <w:rPr>
          <w:lang w:val="el-GR"/>
        </w:rPr>
        <w:t>Δ</w:t>
      </w:r>
      <w:r>
        <w:t>u</w:t>
      </w:r>
      <w:r>
        <w:rPr>
          <w:vertAlign w:val="subscript"/>
        </w:rPr>
        <w:t>1</w:t>
      </w:r>
      <w:r>
        <w:t xml:space="preserve"> =1,5</w:t>
      </w:r>
      <w:r>
        <w:sym w:font="UniversalMath1 BT" w:char="F034"/>
      </w:r>
      <w:r>
        <w:t xml:space="preserve">2[mm]. Pentru transmiterea de către ambreiaj a momentului </w:t>
      </w:r>
      <w:proofErr w:type="spellStart"/>
      <w:r>
        <w:t>M</w:t>
      </w:r>
      <w:r>
        <w:rPr>
          <w:vertAlign w:val="subscript"/>
        </w:rPr>
        <w:t>max</w:t>
      </w:r>
      <w:proofErr w:type="spellEnd"/>
      <w:r>
        <w:t xml:space="preserve"> ,fără patinare, când garniturile de frecare sunt uzate, trebuie ca </w:t>
      </w:r>
      <w:r>
        <w:rPr>
          <w:lang w:val="el-GR"/>
        </w:rPr>
        <w:t>β</w:t>
      </w:r>
      <w:r>
        <w:rPr>
          <w:vertAlign w:val="subscript"/>
        </w:rPr>
        <w:t>u</w:t>
      </w:r>
      <w:r>
        <w:sym w:font="UniversalMath1 BT" w:char="F02F"/>
      </w:r>
      <w:r>
        <w:t>1.</w:t>
      </w:r>
    </w:p>
    <w:p w:rsidR="00071450" w:rsidRDefault="00071450" w:rsidP="00071450">
      <w:r>
        <w:t>Se consideră</w:t>
      </w:r>
    </w:p>
    <w:p w:rsidR="00071450" w:rsidRDefault="00AC0F25" w:rsidP="00071450">
      <w:r>
        <w:rPr>
          <w:noProof/>
        </w:rPr>
        <w:pict>
          <v:shape id="_x0000_s1038" type="#_x0000_t75" style="position:absolute;left:0;text-align:left;margin-left:276.7pt;margin-top:9.65pt;width:47pt;height:17pt;z-index:251664384" o:allowincell="f">
            <v:imagedata r:id="rId59" o:title=""/>
          </v:shape>
          <o:OLEObject Type="Embed" ProgID="Equation.3" ShapeID="_x0000_s1038" DrawAspect="Content" ObjectID="_1299320753" r:id="rId60"/>
        </w:pict>
      </w:r>
      <w:r>
        <w:rPr>
          <w:noProof/>
        </w:rPr>
        <w:pict>
          <v:shape id="_x0000_s1039" type="#_x0000_t75" style="position:absolute;left:0;text-align:left;margin-left:149.85pt;margin-top:9.65pt;width:99pt;height:16pt;z-index:251665408" o:allowincell="f">
            <v:imagedata r:id="rId61" o:title=""/>
          </v:shape>
          <o:OLEObject Type="Embed" ProgID="Equation.3" ShapeID="_x0000_s1039" DrawAspect="Content" ObjectID="_1299320754" r:id="rId62"/>
        </w:pict>
      </w:r>
    </w:p>
    <w:p w:rsidR="00071450" w:rsidRDefault="00AC0F25" w:rsidP="00071450">
      <w:r>
        <w:rPr>
          <w:noProof/>
        </w:rPr>
        <w:pict>
          <v:shape id="_x0000_s1040" type="#_x0000_t75" style="position:absolute;left:0;text-align:left;margin-left:146.8pt;margin-top:10.65pt;width:114.95pt;height:17pt;z-index:251666432" o:allowincell="f">
            <v:imagedata r:id="rId63" o:title=""/>
          </v:shape>
          <o:OLEObject Type="Embed" ProgID="Equation.3" ShapeID="_x0000_s1040" DrawAspect="Content" ObjectID="_1299320755" r:id="rId64"/>
        </w:pict>
      </w:r>
    </w:p>
    <w:p w:rsidR="00071450" w:rsidRDefault="00071450" w:rsidP="00071450"/>
    <w:p w:rsidR="00071450" w:rsidRDefault="00AC0F25" w:rsidP="00071450">
      <w:r>
        <w:rPr>
          <w:noProof/>
        </w:rPr>
        <w:pict>
          <v:shape id="_x0000_s1041" type="#_x0000_t75" style="position:absolute;left:0;text-align:left;margin-left:149.2pt;margin-top:11.6pt;width:145pt;height:33pt;z-index:251667456" o:allowincell="f">
            <v:imagedata r:id="rId65" o:title=""/>
          </v:shape>
          <o:OLEObject Type="Embed" ProgID="Equation.3" ShapeID="_x0000_s1041" DrawAspect="Content" ObjectID="_1299320756" r:id="rId66"/>
        </w:pict>
      </w:r>
    </w:p>
    <w:p w:rsidR="00071450" w:rsidRDefault="00071450" w:rsidP="00071450"/>
    <w:p w:rsidR="00071450" w:rsidRDefault="00071450" w:rsidP="00071450">
      <w:pPr>
        <w:rPr>
          <w:sz w:val="26"/>
        </w:rPr>
      </w:pPr>
    </w:p>
    <w:p w:rsidR="00A94485" w:rsidRDefault="00A94485">
      <w:pPr>
        <w:spacing w:after="200"/>
        <w:ind w:firstLine="0"/>
      </w:pPr>
      <w:r>
        <w:br w:type="page"/>
      </w:r>
    </w:p>
    <w:p w:rsidR="00A94485" w:rsidRDefault="00A94485" w:rsidP="00A94485">
      <w:pPr>
        <w:pStyle w:val="Titlu1"/>
        <w:numPr>
          <w:ilvl w:val="0"/>
          <w:numId w:val="3"/>
        </w:numPr>
      </w:pPr>
      <w:bookmarkStart w:id="31" w:name="_Toc225578930"/>
      <w:r>
        <w:lastRenderedPageBreak/>
        <w:t xml:space="preserve">REGLARE. ÎNTREŢINERE. </w:t>
      </w:r>
      <w:r w:rsidR="00314043">
        <w:t xml:space="preserve">DEFECTE. </w:t>
      </w:r>
      <w:r>
        <w:t>REPARARE</w:t>
      </w:r>
      <w:bookmarkEnd w:id="31"/>
    </w:p>
    <w:p w:rsidR="00A94485" w:rsidRDefault="00A94485" w:rsidP="00A94485"/>
    <w:p w:rsidR="00A94485" w:rsidRPr="006F14F5" w:rsidRDefault="00A94485" w:rsidP="00A94485">
      <w:pPr>
        <w:pStyle w:val="Titlu2"/>
        <w:rPr>
          <w:rFonts w:eastAsia="Times New Roman"/>
        </w:rPr>
      </w:pPr>
      <w:bookmarkStart w:id="32" w:name="_Toc225578931"/>
      <w:r>
        <w:rPr>
          <w:rFonts w:eastAsia="Times New Roman"/>
        </w:rPr>
        <w:t xml:space="preserve">4.1. </w:t>
      </w:r>
      <w:r w:rsidRPr="006F14F5">
        <w:rPr>
          <w:rFonts w:eastAsia="Times New Roman"/>
        </w:rPr>
        <w:t>Materialele utilizate la construcţia ambreiajelor</w:t>
      </w:r>
      <w:bookmarkEnd w:id="32"/>
    </w:p>
    <w:p w:rsidR="00A94485" w:rsidRPr="006F14F5" w:rsidRDefault="00A94485" w:rsidP="00A94485">
      <w:pPr>
        <w:tabs>
          <w:tab w:val="left" w:pos="1985"/>
        </w:tabs>
        <w:rPr>
          <w:rFonts w:eastAsia="Times New Roman"/>
        </w:rPr>
      </w:pPr>
      <w:r w:rsidRPr="006F14F5">
        <w:rPr>
          <w:rFonts w:eastAsia="Times New Roman"/>
        </w:rPr>
        <w:t xml:space="preserve">Materialul pentru garniturile de fricţiune trebuie să reziste la uzură, la </w:t>
      </w:r>
      <w:r>
        <w:rPr>
          <w:rFonts w:eastAsia="Times New Roman"/>
        </w:rPr>
        <w:t>t</w:t>
      </w:r>
      <w:r w:rsidRPr="006F14F5">
        <w:rPr>
          <w:rFonts w:eastAsia="Times New Roman"/>
        </w:rPr>
        <w:t xml:space="preserve">emperatură şi să aibă un coeficient de frecare ridicat. Acestor condiţii le corespund </w:t>
      </w:r>
      <w:r>
        <w:rPr>
          <w:rFonts w:eastAsia="Times New Roman"/>
        </w:rPr>
        <w:t>m</w:t>
      </w:r>
      <w:r w:rsidRPr="006F14F5">
        <w:rPr>
          <w:rFonts w:eastAsia="Times New Roman"/>
        </w:rPr>
        <w:t xml:space="preserve">aterialele pe bază de azbest şi </w:t>
      </w:r>
      <w:proofErr w:type="spellStart"/>
      <w:r w:rsidRPr="006F14F5">
        <w:rPr>
          <w:rFonts w:eastAsia="Times New Roman"/>
        </w:rPr>
        <w:t>metaloceramice</w:t>
      </w:r>
      <w:proofErr w:type="spellEnd"/>
      <w:r w:rsidRPr="006F14F5">
        <w:rPr>
          <w:rFonts w:eastAsia="Times New Roman"/>
        </w:rPr>
        <w:t>.</w:t>
      </w:r>
    </w:p>
    <w:p w:rsidR="00A94485" w:rsidRPr="006F14F5" w:rsidRDefault="00A94485" w:rsidP="00A94485">
      <w:pPr>
        <w:tabs>
          <w:tab w:val="left" w:pos="1985"/>
        </w:tabs>
        <w:rPr>
          <w:rFonts w:eastAsia="Times New Roman"/>
        </w:rPr>
      </w:pPr>
      <w:r w:rsidRPr="006F14F5">
        <w:rPr>
          <w:rFonts w:eastAsia="Times New Roman"/>
        </w:rPr>
        <w:t>Garniturile pe bază de azbest au un coeficient de frecare u, = 0,25-0,40, rezistă până Ia 200°C fără să-şi schimbe caracteristicile şi sunt rezistente la uzură.</w:t>
      </w:r>
    </w:p>
    <w:p w:rsidR="00A94485" w:rsidRPr="006F14F5" w:rsidRDefault="00A94485" w:rsidP="00A94485">
      <w:pPr>
        <w:tabs>
          <w:tab w:val="left" w:pos="1985"/>
        </w:tabs>
        <w:rPr>
          <w:rFonts w:eastAsia="Times New Roman"/>
        </w:rPr>
      </w:pPr>
      <w:r w:rsidRPr="006F14F5">
        <w:rPr>
          <w:rFonts w:eastAsia="Times New Roman"/>
        </w:rPr>
        <w:t>In prezent, datorită faptului că particulele rezultate din uzare sunt cancerigene, aceste garnituri nu se mai utilizează.</w:t>
      </w:r>
    </w:p>
    <w:p w:rsidR="00A94485" w:rsidRPr="006F14F5" w:rsidRDefault="00A94485" w:rsidP="00A94485">
      <w:pPr>
        <w:tabs>
          <w:tab w:val="left" w:pos="1985"/>
        </w:tabs>
        <w:rPr>
          <w:rFonts w:eastAsia="Times New Roman"/>
        </w:rPr>
      </w:pPr>
      <w:r w:rsidRPr="006F14F5">
        <w:rPr>
          <w:rFonts w:eastAsia="Times New Roman"/>
        </w:rPr>
        <w:t xml:space="preserve">Garniturile din materiale </w:t>
      </w:r>
      <w:proofErr w:type="spellStart"/>
      <w:r w:rsidRPr="006F14F5">
        <w:rPr>
          <w:rFonts w:eastAsia="Times New Roman"/>
        </w:rPr>
        <w:t>metaloceramice</w:t>
      </w:r>
      <w:proofErr w:type="spellEnd"/>
      <w:r w:rsidRPr="006F14F5">
        <w:rPr>
          <w:rFonts w:eastAsia="Times New Roman"/>
        </w:rPr>
        <w:t xml:space="preserve"> au o conductibilitate termică mai bună în raport cu cele pe bază de azbest, sunt rezistente la uzură, au coeficient de frecare mare (u. = 0,4-0,45), dar sunt mai fragile. Ele sunt executate din pulberi metalice sinterizate.</w:t>
      </w:r>
    </w:p>
    <w:p w:rsidR="00A94485" w:rsidRPr="006F14F5" w:rsidRDefault="00A94485" w:rsidP="00A94485">
      <w:pPr>
        <w:tabs>
          <w:tab w:val="left" w:pos="1985"/>
        </w:tabs>
        <w:rPr>
          <w:rFonts w:eastAsia="Times New Roman"/>
        </w:rPr>
      </w:pPr>
      <w:r w:rsidRPr="006F14F5">
        <w:rPr>
          <w:rFonts w:eastAsia="Times New Roman"/>
        </w:rPr>
        <w:t>Grosimea garniturilor de fricţiune este de 3—4 mm, în funcţie de destinaţia ambreiajului.</w:t>
      </w:r>
    </w:p>
    <w:p w:rsidR="00A94485" w:rsidRPr="006F14F5" w:rsidRDefault="00A94485" w:rsidP="00A94485">
      <w:pPr>
        <w:tabs>
          <w:tab w:val="left" w:pos="1985"/>
        </w:tabs>
        <w:rPr>
          <w:rFonts w:eastAsia="Times New Roman"/>
        </w:rPr>
      </w:pPr>
      <w:r w:rsidRPr="006F14F5">
        <w:rPr>
          <w:rFonts w:eastAsia="Times New Roman"/>
        </w:rPr>
        <w:t>Niturile pentru fixarea garniturilor de fricţiune pe discul condus sunt cu cap înecat, executate din oţel moale, cupru sau aluminiu. Cele mai utilizate sunt din cupru sau aluminiu, de formă tubulară, cu diametrul de 4—6 mm.</w:t>
      </w:r>
    </w:p>
    <w:p w:rsidR="00A94485" w:rsidRPr="006F14F5" w:rsidRDefault="00A94485" w:rsidP="00A94485">
      <w:pPr>
        <w:tabs>
          <w:tab w:val="left" w:pos="1985"/>
        </w:tabs>
        <w:rPr>
          <w:rFonts w:eastAsia="Times New Roman"/>
        </w:rPr>
      </w:pPr>
      <w:r w:rsidRPr="006F14F5">
        <w:rPr>
          <w:rFonts w:eastAsia="Times New Roman"/>
        </w:rPr>
        <w:t>Discul condus este executat din oţel carbon (în general OLC 45) şi are grosimea de 1 - 3 mm.</w:t>
      </w:r>
    </w:p>
    <w:p w:rsidR="00A94485" w:rsidRPr="006F14F5" w:rsidRDefault="00A94485" w:rsidP="00A94485">
      <w:pPr>
        <w:tabs>
          <w:tab w:val="left" w:pos="1985"/>
        </w:tabs>
        <w:rPr>
          <w:rFonts w:eastAsia="Times New Roman"/>
        </w:rPr>
      </w:pPr>
      <w:r w:rsidRPr="006F14F5">
        <w:rPr>
          <w:rFonts w:eastAsia="Times New Roman"/>
        </w:rPr>
        <w:t>Discul de presiune este executat din fontă cenuşie, cu duritatea 170-230 HB. Mai rar se execută şi din fontă aliată cu Cr, Ni, Mo (procentul total de aliere 2%).</w:t>
      </w:r>
    </w:p>
    <w:p w:rsidR="00A94485" w:rsidRPr="006F14F5" w:rsidRDefault="00A94485" w:rsidP="00A94485">
      <w:pPr>
        <w:tabs>
          <w:tab w:val="left" w:pos="1985"/>
        </w:tabs>
        <w:rPr>
          <w:rFonts w:eastAsia="Times New Roman"/>
        </w:rPr>
      </w:pPr>
      <w:r w:rsidRPr="006F14F5">
        <w:rPr>
          <w:rFonts w:eastAsia="Times New Roman"/>
        </w:rPr>
        <w:t>Arcurile de presiune periferice se fac din oţel arc 4, iar arcul tip diafragmă, din oţel arc 1.</w:t>
      </w:r>
    </w:p>
    <w:p w:rsidR="00A94485" w:rsidRPr="006F14F5" w:rsidRDefault="00A94485" w:rsidP="00A94485">
      <w:pPr>
        <w:tabs>
          <w:tab w:val="left" w:pos="1985"/>
        </w:tabs>
        <w:rPr>
          <w:rFonts w:eastAsia="Times New Roman"/>
        </w:rPr>
      </w:pPr>
      <w:r w:rsidRPr="006F14F5">
        <w:rPr>
          <w:rFonts w:eastAsia="Times New Roman"/>
        </w:rPr>
        <w:t xml:space="preserve">Pârghiile de debreiere se execută din oţel carbon, prin forjare, după care se </w:t>
      </w:r>
      <w:proofErr w:type="spellStart"/>
      <w:r w:rsidRPr="006F14F5">
        <w:rPr>
          <w:rFonts w:eastAsia="Times New Roman"/>
        </w:rPr>
        <w:t>cianurează</w:t>
      </w:r>
      <w:proofErr w:type="spellEnd"/>
      <w:r w:rsidRPr="006F14F5">
        <w:rPr>
          <w:rFonts w:eastAsia="Times New Roman"/>
        </w:rPr>
        <w:t xml:space="preserve"> şi se călesc în ulei sau se execută din oţel carbon, prin matriţare, urmată de călire în ulei.</w:t>
      </w:r>
    </w:p>
    <w:p w:rsidR="00A94485" w:rsidRPr="00A83C84" w:rsidRDefault="00A94485" w:rsidP="00A94485">
      <w:pPr>
        <w:pStyle w:val="Titlu2"/>
        <w:rPr>
          <w:rFonts w:eastAsia="Times New Roman"/>
        </w:rPr>
      </w:pPr>
      <w:bookmarkStart w:id="33" w:name="_Toc225578932"/>
      <w:r>
        <w:rPr>
          <w:rFonts w:eastAsia="Times New Roman"/>
        </w:rPr>
        <w:t xml:space="preserve">4.2. </w:t>
      </w:r>
      <w:r w:rsidRPr="00A83C84">
        <w:rPr>
          <w:rFonts w:eastAsia="Times New Roman"/>
        </w:rPr>
        <w:t>Reglarea ambreiajului</w:t>
      </w:r>
      <w:bookmarkEnd w:id="33"/>
    </w:p>
    <w:p w:rsidR="00A94485" w:rsidRPr="00A83C84" w:rsidRDefault="00A94485" w:rsidP="00A94485">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O reglare corespunzătoare a ambreiajului asigură funcţionarea acestuia fără patinare atunci când pedala este liberă şi de asemenea decuplarea completă a acestuia la apăsarea pedalei cu întreaga cursă.</w:t>
      </w:r>
    </w:p>
    <w:p w:rsidR="00A94485" w:rsidRPr="00A83C84" w:rsidRDefault="00A94485" w:rsidP="00A94485">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lastRenderedPageBreak/>
        <w:t>La majoritatea ambreiajelor, reglarea constă în respectarea jocului prescris între rulmentul de presiune şi capetele pârghiilor de decuplare, joc care se asigură prin reglarea cursei libere a pedalei.</w:t>
      </w:r>
    </w:p>
    <w:p w:rsidR="00A94485" w:rsidRPr="00A83C84" w:rsidRDefault="00A94485" w:rsidP="00A94485">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Un joc prea mare conduce la decuplarea incompletă a ambreiajului datorită cărui fapt schimbarea treptelor de viteză se face anevoios şi cu zgomot, iar garniturile de fricţiune se uzează prematur.</w:t>
      </w:r>
    </w:p>
    <w:p w:rsidR="00A94485" w:rsidRPr="00A83C84" w:rsidRDefault="00A94485" w:rsidP="00A94485">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Un joc prea mic duce la accentuarea uzurii rulmentului de  presiune şi a capetelor pârghiilor de decuplare şi reduce forţa de apăsare a arcurilor de presiune asupra discurilor.</w:t>
      </w:r>
    </w:p>
    <w:p w:rsidR="00A94485" w:rsidRPr="00A83C84" w:rsidRDefault="00A94485" w:rsidP="00A94485">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Reglarea ambreiajului echipat cu mecanism de comandă mecanică se face prin modificarea lungimii tijei care transmite mişcarea de la pedala la furca de decuplare. Această modificare de lungime se face prin înşurubarea sau deşurubarea bucşei de reglaj care apoi este asigurată în poziţia respectivă printr-o contrapiuliţă. Prin mărirea lungimii de lucru a tijei se micşorează cursa liberă a pedalei, deci şi jocul dintre rulmentul de presiune şi pârghiile de decuplare.</w:t>
      </w:r>
    </w:p>
    <w:p w:rsidR="00A94485" w:rsidRDefault="00A94485" w:rsidP="00A94485">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Limitarea cursei pedalei se face cu ajutorul şurubului </w:t>
      </w:r>
      <w:r w:rsidR="00C0024A">
        <w:rPr>
          <w:rFonts w:eastAsia="Times New Roman" w:cs="Times New Roman"/>
          <w:szCs w:val="28"/>
        </w:rPr>
        <w:t>limitator</w:t>
      </w:r>
      <w:r w:rsidRPr="00A83C84">
        <w:rPr>
          <w:rFonts w:eastAsia="Times New Roman" w:cs="Times New Roman"/>
          <w:szCs w:val="28"/>
        </w:rPr>
        <w:t>.</w:t>
      </w:r>
    </w:p>
    <w:p w:rsidR="00C0024A" w:rsidRDefault="00A94485" w:rsidP="00A94485">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Reglarea ambreiajului de comandă hidraulic se face cu ajutorul piuliţei de reglaj. </w:t>
      </w:r>
    </w:p>
    <w:p w:rsidR="00A94485" w:rsidRPr="00A83C84" w:rsidRDefault="00A94485" w:rsidP="00A94485">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Jocul prescris se obţine prin înşu</w:t>
      </w:r>
      <w:r w:rsidR="00C0024A">
        <w:rPr>
          <w:rFonts w:eastAsia="Times New Roman" w:cs="Times New Roman"/>
          <w:szCs w:val="28"/>
        </w:rPr>
        <w:t>rubarea piuliţei de reglaj</w:t>
      </w:r>
      <w:r w:rsidRPr="00A83C84">
        <w:rPr>
          <w:rFonts w:eastAsia="Times New Roman" w:cs="Times New Roman"/>
          <w:szCs w:val="28"/>
        </w:rPr>
        <w:t>, pistonul fiind împins până în fundul cilindrului  după care se asigură cu o contrapiuliţă.</w:t>
      </w:r>
    </w:p>
    <w:p w:rsidR="00A94485" w:rsidRPr="00A83C84" w:rsidRDefault="00A94485" w:rsidP="00A94485">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La autocamioanele tip Bucegi, echipate cu un astfel de mecanism de comandă, cursa liberă a pedalei trebuie să fie de 30—50 mm ceea ce asigură un joc maxim între rulmentul de presiune şi capetele pârghiilor de decuplare de maximum 1,5 mm.</w:t>
      </w:r>
    </w:p>
    <w:p w:rsidR="00A94485" w:rsidRPr="00A83C84" w:rsidRDefault="00A94485" w:rsidP="00A94485">
      <w:pPr>
        <w:spacing w:before="100" w:beforeAutospacing="1" w:after="100" w:afterAutospacing="1" w:line="240" w:lineRule="auto"/>
        <w:contextualSpacing/>
        <w:rPr>
          <w:rFonts w:eastAsia="Times New Roman" w:cs="Times New Roman"/>
          <w:szCs w:val="28"/>
        </w:rPr>
      </w:pPr>
      <w:r w:rsidRPr="00A83C84">
        <w:rPr>
          <w:rFonts w:eastAsia="Times New Roman" w:cs="Times New Roman"/>
          <w:szCs w:val="28"/>
        </w:rPr>
        <w:t xml:space="preserve">Pentru ca pârghiile de decuplare să fie acţionate simultan, jocurile dintre capetele acestora şi rulmentul de presiune trebuie să fie egale. în acest scop pe capetele pârghiilor de decuplare </w:t>
      </w:r>
      <w:r w:rsidR="00C0024A" w:rsidRPr="00A83C84">
        <w:rPr>
          <w:rFonts w:eastAsia="Times New Roman" w:cs="Times New Roman"/>
          <w:szCs w:val="28"/>
        </w:rPr>
        <w:t>sunt</w:t>
      </w:r>
      <w:r w:rsidRPr="00A83C84">
        <w:rPr>
          <w:rFonts w:eastAsia="Times New Roman" w:cs="Times New Roman"/>
          <w:szCs w:val="28"/>
        </w:rPr>
        <w:t xml:space="preserve"> montate şuruburile de reglaj</w:t>
      </w:r>
      <w:r w:rsidR="00C0024A">
        <w:rPr>
          <w:rFonts w:eastAsia="Times New Roman" w:cs="Times New Roman"/>
          <w:szCs w:val="28"/>
        </w:rPr>
        <w:t>.</w:t>
      </w:r>
    </w:p>
    <w:p w:rsidR="00C0024A" w:rsidRDefault="00A94485" w:rsidP="00A94485">
      <w:pPr>
        <w:rPr>
          <w:rFonts w:eastAsia="Times New Roman" w:cs="Times New Roman"/>
          <w:szCs w:val="28"/>
        </w:rPr>
      </w:pPr>
      <w:r w:rsidRPr="00A83C84">
        <w:rPr>
          <w:rFonts w:eastAsia="Times New Roman" w:cs="Times New Roman"/>
          <w:szCs w:val="28"/>
        </w:rPr>
        <w:t xml:space="preserve">Ambreiajele </w:t>
      </w:r>
      <w:r w:rsidR="00C0024A" w:rsidRPr="00A83C84">
        <w:rPr>
          <w:rFonts w:eastAsia="Times New Roman" w:cs="Times New Roman"/>
          <w:szCs w:val="28"/>
        </w:rPr>
        <w:t>sunt</w:t>
      </w:r>
      <w:r w:rsidRPr="00A83C84">
        <w:rPr>
          <w:rFonts w:eastAsia="Times New Roman" w:cs="Times New Roman"/>
          <w:szCs w:val="28"/>
        </w:rPr>
        <w:t xml:space="preserve"> prevăzute în dreptul </w:t>
      </w:r>
      <w:r w:rsidR="00C0024A" w:rsidRPr="00A83C84">
        <w:rPr>
          <w:rFonts w:eastAsia="Times New Roman" w:cs="Times New Roman"/>
          <w:szCs w:val="28"/>
        </w:rPr>
        <w:t>pârghiilor</w:t>
      </w:r>
      <w:r w:rsidRPr="00A83C84">
        <w:rPr>
          <w:rFonts w:eastAsia="Times New Roman" w:cs="Times New Roman"/>
          <w:szCs w:val="28"/>
        </w:rPr>
        <w:t xml:space="preserve"> cu ferestre de vizitare. Pentru verificarea egalităţii jocurilor se roteşte arborele cotit </w:t>
      </w:r>
      <w:r w:rsidR="00C0024A" w:rsidRPr="00A83C84">
        <w:rPr>
          <w:rFonts w:eastAsia="Times New Roman" w:cs="Times New Roman"/>
          <w:szCs w:val="28"/>
        </w:rPr>
        <w:t>pâ</w:t>
      </w:r>
      <w:r w:rsidR="00C0024A">
        <w:rPr>
          <w:rFonts w:eastAsia="Times New Roman" w:cs="Times New Roman"/>
          <w:szCs w:val="28"/>
        </w:rPr>
        <w:t>nă</w:t>
      </w:r>
      <w:r>
        <w:rPr>
          <w:rFonts w:eastAsia="Times New Roman" w:cs="Times New Roman"/>
          <w:szCs w:val="28"/>
        </w:rPr>
        <w:t xml:space="preserve"> apar în dreptul ferestrei de </w:t>
      </w:r>
      <w:r w:rsidRPr="00A83C84">
        <w:rPr>
          <w:rFonts w:eastAsia="Times New Roman" w:cs="Times New Roman"/>
          <w:szCs w:val="28"/>
        </w:rPr>
        <w:t xml:space="preserve">vizitare capetele a două </w:t>
      </w:r>
      <w:r w:rsidR="00C0024A" w:rsidRPr="00A83C84">
        <w:rPr>
          <w:rFonts w:eastAsia="Times New Roman" w:cs="Times New Roman"/>
          <w:szCs w:val="28"/>
        </w:rPr>
        <w:t>pârghii</w:t>
      </w:r>
      <w:r w:rsidRPr="00A83C84">
        <w:rPr>
          <w:rFonts w:eastAsia="Times New Roman" w:cs="Times New Roman"/>
          <w:szCs w:val="28"/>
        </w:rPr>
        <w:t xml:space="preserve">. </w:t>
      </w:r>
    </w:p>
    <w:p w:rsidR="00C0024A" w:rsidRDefault="00A94485" w:rsidP="00A94485">
      <w:pPr>
        <w:rPr>
          <w:rFonts w:eastAsia="Times New Roman" w:cs="Times New Roman"/>
          <w:szCs w:val="28"/>
        </w:rPr>
      </w:pPr>
      <w:r w:rsidRPr="00A83C84">
        <w:rPr>
          <w:rFonts w:eastAsia="Times New Roman" w:cs="Times New Roman"/>
          <w:szCs w:val="28"/>
        </w:rPr>
        <w:t xml:space="preserve">Se apasă în acest moment pe pedala ambreiajului şi se verifică dacă rulmentul de presiune atinge cele două </w:t>
      </w:r>
      <w:r w:rsidR="00C0024A" w:rsidRPr="00A83C84">
        <w:rPr>
          <w:rFonts w:eastAsia="Times New Roman" w:cs="Times New Roman"/>
          <w:szCs w:val="28"/>
        </w:rPr>
        <w:t>pârghii</w:t>
      </w:r>
      <w:r w:rsidRPr="00A83C84">
        <w:rPr>
          <w:rFonts w:eastAsia="Times New Roman" w:cs="Times New Roman"/>
          <w:szCs w:val="28"/>
        </w:rPr>
        <w:t xml:space="preserve"> simultan. în caz contrar se modifică distanţa uneia dintre </w:t>
      </w:r>
      <w:r w:rsidR="00C0024A">
        <w:rPr>
          <w:rFonts w:eastAsia="Times New Roman" w:cs="Times New Roman"/>
          <w:szCs w:val="28"/>
        </w:rPr>
        <w:t>pârghii</w:t>
      </w:r>
      <w:r w:rsidRPr="00A83C84">
        <w:rPr>
          <w:rFonts w:eastAsia="Times New Roman" w:cs="Times New Roman"/>
          <w:szCs w:val="28"/>
        </w:rPr>
        <w:t xml:space="preserve"> cu ajutorul şurubului de reglaj. </w:t>
      </w:r>
    </w:p>
    <w:p w:rsidR="00A94485" w:rsidRDefault="00A94485" w:rsidP="00A94485">
      <w:r w:rsidRPr="00A83C84">
        <w:rPr>
          <w:rFonts w:eastAsia="Times New Roman" w:cs="Times New Roman"/>
          <w:szCs w:val="28"/>
        </w:rPr>
        <w:t xml:space="preserve">Operaţia se repetă în continuare rotind arborele cotit </w:t>
      </w:r>
      <w:r w:rsidR="00C0024A">
        <w:rPr>
          <w:rFonts w:eastAsia="Times New Roman" w:cs="Times New Roman"/>
          <w:szCs w:val="28"/>
        </w:rPr>
        <w:t>până</w:t>
      </w:r>
      <w:r w:rsidRPr="00A83C84">
        <w:rPr>
          <w:rFonts w:eastAsia="Times New Roman" w:cs="Times New Roman"/>
          <w:szCs w:val="28"/>
        </w:rPr>
        <w:t xml:space="preserve"> </w:t>
      </w:r>
      <w:proofErr w:type="spellStart"/>
      <w:r w:rsidRPr="00A83C84">
        <w:rPr>
          <w:rFonts w:eastAsia="Times New Roman" w:cs="Times New Roman"/>
          <w:szCs w:val="28"/>
        </w:rPr>
        <w:t>cînd</w:t>
      </w:r>
      <w:proofErr w:type="spellEnd"/>
      <w:r w:rsidRPr="00A83C84">
        <w:rPr>
          <w:rFonts w:eastAsia="Times New Roman" w:cs="Times New Roman"/>
          <w:szCs w:val="28"/>
        </w:rPr>
        <w:t xml:space="preserve"> apare următoarea </w:t>
      </w:r>
      <w:r w:rsidR="00C0024A">
        <w:rPr>
          <w:rFonts w:eastAsia="Times New Roman" w:cs="Times New Roman"/>
          <w:szCs w:val="28"/>
        </w:rPr>
        <w:t>pârghie</w:t>
      </w:r>
      <w:r>
        <w:rPr>
          <w:rFonts w:eastAsia="Times New Roman" w:cs="Times New Roman"/>
          <w:szCs w:val="28"/>
        </w:rPr>
        <w:t>.</w:t>
      </w:r>
    </w:p>
    <w:p w:rsidR="00314043" w:rsidRDefault="00314043" w:rsidP="00314043">
      <w:pPr>
        <w:tabs>
          <w:tab w:val="left" w:pos="1985"/>
        </w:tabs>
        <w:rPr>
          <w:rFonts w:eastAsia="Times New Roman"/>
        </w:rPr>
      </w:pPr>
      <w:r w:rsidRPr="006F14F5">
        <w:rPr>
          <w:rFonts w:eastAsia="Times New Roman"/>
        </w:rPr>
        <w:t>Verificarea cursei libere a pedalei ambreiajului se face periodic, deoarece prin uzarea garniturilor de frecare, cursa se micşorează.</w:t>
      </w:r>
    </w:p>
    <w:p w:rsidR="00C0024A" w:rsidRDefault="00C0024A" w:rsidP="00314043">
      <w:pPr>
        <w:tabs>
          <w:tab w:val="left" w:pos="1985"/>
        </w:tabs>
        <w:rPr>
          <w:rFonts w:eastAsia="Times New Roman"/>
        </w:rPr>
      </w:pPr>
    </w:p>
    <w:p w:rsidR="00C0024A" w:rsidRDefault="00C0024A" w:rsidP="00314043">
      <w:pPr>
        <w:tabs>
          <w:tab w:val="left" w:pos="1985"/>
        </w:tabs>
        <w:rPr>
          <w:rFonts w:eastAsia="Times New Roman"/>
        </w:rPr>
      </w:pPr>
    </w:p>
    <w:p w:rsidR="00C0024A" w:rsidRPr="006F14F5" w:rsidRDefault="00C0024A" w:rsidP="00314043">
      <w:pPr>
        <w:tabs>
          <w:tab w:val="left" w:pos="1985"/>
        </w:tabs>
        <w:rPr>
          <w:rFonts w:eastAsia="Times New Roman"/>
        </w:rPr>
      </w:pPr>
    </w:p>
    <w:p w:rsidR="00314043" w:rsidRPr="00314043" w:rsidRDefault="00314043" w:rsidP="00314043">
      <w:pPr>
        <w:tabs>
          <w:tab w:val="left" w:pos="1985"/>
        </w:tabs>
        <w:jc w:val="right"/>
        <w:rPr>
          <w:rFonts w:eastAsia="Times New Roman"/>
          <w:i/>
        </w:rPr>
      </w:pPr>
      <w:r w:rsidRPr="00314043">
        <w:rPr>
          <w:rFonts w:eastAsia="Times New Roman"/>
          <w:i/>
        </w:rPr>
        <w:lastRenderedPageBreak/>
        <w:t>Tabelul 4.1 Operaţiile de întreţinere ale ambreiajelor</w:t>
      </w:r>
    </w:p>
    <w:tbl>
      <w:tblPr>
        <w:tblW w:w="0" w:type="auto"/>
        <w:tblInd w:w="40" w:type="dxa"/>
        <w:tblLayout w:type="fixed"/>
        <w:tblCellMar>
          <w:left w:w="40" w:type="dxa"/>
          <w:right w:w="40" w:type="dxa"/>
        </w:tblCellMar>
        <w:tblLook w:val="04A0"/>
      </w:tblPr>
      <w:tblGrid>
        <w:gridCol w:w="5710"/>
        <w:gridCol w:w="3117"/>
      </w:tblGrid>
      <w:tr w:rsidR="00314043" w:rsidRPr="006F14F5" w:rsidTr="00314043">
        <w:trPr>
          <w:trHeight w:val="20"/>
        </w:trPr>
        <w:tc>
          <w:tcPr>
            <w:tcW w:w="5710" w:type="dxa"/>
            <w:tcBorders>
              <w:top w:val="single" w:sz="6" w:space="0" w:color="auto"/>
              <w:left w:val="single" w:sz="6" w:space="0" w:color="auto"/>
              <w:bottom w:val="single" w:sz="6" w:space="0" w:color="auto"/>
              <w:right w:val="single" w:sz="6" w:space="0" w:color="auto"/>
            </w:tcBorders>
          </w:tcPr>
          <w:p w:rsidR="00314043" w:rsidRPr="00314043" w:rsidRDefault="00314043" w:rsidP="00314043">
            <w:pPr>
              <w:rPr>
                <w:b/>
                <w:i/>
              </w:rPr>
            </w:pPr>
            <w:r w:rsidRPr="00314043">
              <w:rPr>
                <w:b/>
                <w:i/>
              </w:rPr>
              <w:t>Operaţia</w:t>
            </w:r>
          </w:p>
        </w:tc>
        <w:tc>
          <w:tcPr>
            <w:tcW w:w="3117" w:type="dxa"/>
            <w:tcBorders>
              <w:top w:val="single" w:sz="6" w:space="0" w:color="auto"/>
              <w:left w:val="single" w:sz="6" w:space="0" w:color="auto"/>
              <w:bottom w:val="single" w:sz="6" w:space="0" w:color="auto"/>
              <w:right w:val="single" w:sz="6" w:space="0" w:color="auto"/>
            </w:tcBorders>
          </w:tcPr>
          <w:p w:rsidR="00314043" w:rsidRPr="00314043" w:rsidRDefault="00314043" w:rsidP="00314043">
            <w:pPr>
              <w:ind w:firstLine="0"/>
              <w:rPr>
                <w:b/>
                <w:i/>
              </w:rPr>
            </w:pPr>
            <w:r w:rsidRPr="00314043">
              <w:rPr>
                <w:b/>
                <w:i/>
              </w:rPr>
              <w:t>Periodicitatea, km echivalenţi</w:t>
            </w:r>
          </w:p>
        </w:tc>
      </w:tr>
      <w:tr w:rsidR="00314043" w:rsidRPr="006F14F5" w:rsidTr="00314043">
        <w:trPr>
          <w:trHeight w:val="20"/>
        </w:trPr>
        <w:tc>
          <w:tcPr>
            <w:tcW w:w="5710" w:type="dxa"/>
            <w:tcBorders>
              <w:top w:val="single" w:sz="6" w:space="0" w:color="auto"/>
              <w:left w:val="single" w:sz="6" w:space="0" w:color="auto"/>
              <w:right w:val="single" w:sz="6" w:space="0" w:color="auto"/>
            </w:tcBorders>
          </w:tcPr>
          <w:p w:rsidR="00314043" w:rsidRPr="006F14F5" w:rsidRDefault="00314043" w:rsidP="00314043">
            <w:r w:rsidRPr="006F14F5">
              <w:t>Controlul şi restabilirea nivelului lichidului din rezervorul mecanismului de acţionare hidraulic</w:t>
            </w:r>
          </w:p>
        </w:tc>
        <w:tc>
          <w:tcPr>
            <w:tcW w:w="3117" w:type="dxa"/>
            <w:tcBorders>
              <w:top w:val="single" w:sz="6" w:space="0" w:color="auto"/>
              <w:left w:val="single" w:sz="6" w:space="0" w:color="auto"/>
              <w:right w:val="single" w:sz="6" w:space="0" w:color="auto"/>
            </w:tcBorders>
          </w:tcPr>
          <w:p w:rsidR="00314043" w:rsidRPr="006F14F5" w:rsidRDefault="00314043" w:rsidP="00314043">
            <w:r w:rsidRPr="006F14F5">
              <w:t>Zilnic: rezervorul trebuie să fie 3/4 plin de lichid</w:t>
            </w:r>
          </w:p>
        </w:tc>
      </w:tr>
      <w:tr w:rsidR="00314043" w:rsidRPr="006F14F5" w:rsidTr="00314043">
        <w:trPr>
          <w:trHeight w:val="20"/>
        </w:trPr>
        <w:tc>
          <w:tcPr>
            <w:tcW w:w="5710" w:type="dxa"/>
            <w:tcBorders>
              <w:top w:val="single" w:sz="6" w:space="0" w:color="auto"/>
              <w:left w:val="single" w:sz="6" w:space="0" w:color="auto"/>
              <w:right w:val="single" w:sz="6" w:space="0" w:color="auto"/>
            </w:tcBorders>
          </w:tcPr>
          <w:p w:rsidR="00314043" w:rsidRPr="006F14F5" w:rsidRDefault="00314043" w:rsidP="00314043">
            <w:r w:rsidRPr="006F14F5">
              <w:t>Verificarea   dacă   orificiul   de   aerisire   din  capacul rezervorului este astupat</w:t>
            </w:r>
          </w:p>
        </w:tc>
        <w:tc>
          <w:tcPr>
            <w:tcW w:w="3117" w:type="dxa"/>
            <w:tcBorders>
              <w:top w:val="single" w:sz="6" w:space="0" w:color="auto"/>
              <w:left w:val="single" w:sz="6" w:space="0" w:color="auto"/>
              <w:right w:val="single" w:sz="6" w:space="0" w:color="auto"/>
            </w:tcBorders>
          </w:tcPr>
          <w:p w:rsidR="00314043" w:rsidRPr="006F14F5" w:rsidRDefault="00314043" w:rsidP="00314043">
            <w:r w:rsidRPr="006F14F5">
              <w:t>Zilnic</w:t>
            </w:r>
          </w:p>
        </w:tc>
      </w:tr>
      <w:tr w:rsidR="00314043" w:rsidRPr="006F14F5" w:rsidTr="00314043">
        <w:trPr>
          <w:trHeight w:val="20"/>
        </w:trPr>
        <w:tc>
          <w:tcPr>
            <w:tcW w:w="5710" w:type="dxa"/>
            <w:tcBorders>
              <w:top w:val="single" w:sz="6" w:space="0" w:color="auto"/>
              <w:left w:val="single" w:sz="6" w:space="0" w:color="auto"/>
              <w:bottom w:val="single" w:sz="6" w:space="0" w:color="auto"/>
              <w:right w:val="single" w:sz="6" w:space="0" w:color="auto"/>
            </w:tcBorders>
          </w:tcPr>
          <w:p w:rsidR="00314043" w:rsidRPr="006F14F5" w:rsidRDefault="00314043" w:rsidP="00314043">
            <w:r w:rsidRPr="006F14F5">
              <w:t>Ungerea axului pedalei</w:t>
            </w:r>
          </w:p>
        </w:tc>
        <w:tc>
          <w:tcPr>
            <w:tcW w:w="3117" w:type="dxa"/>
            <w:tcBorders>
              <w:top w:val="single" w:sz="6" w:space="0" w:color="auto"/>
              <w:left w:val="single" w:sz="6" w:space="0" w:color="auto"/>
              <w:bottom w:val="single" w:sz="6" w:space="0" w:color="auto"/>
              <w:right w:val="single" w:sz="6" w:space="0" w:color="auto"/>
            </w:tcBorders>
          </w:tcPr>
          <w:p w:rsidR="00314043" w:rsidRPr="006F14F5" w:rsidRDefault="00314043" w:rsidP="00314043">
            <w:r w:rsidRPr="006F14F5">
              <w:t>5 000</w:t>
            </w:r>
          </w:p>
        </w:tc>
      </w:tr>
      <w:tr w:rsidR="00314043" w:rsidRPr="006F14F5" w:rsidTr="00314043">
        <w:trPr>
          <w:trHeight w:val="20"/>
        </w:trPr>
        <w:tc>
          <w:tcPr>
            <w:tcW w:w="5710" w:type="dxa"/>
            <w:tcBorders>
              <w:top w:val="single" w:sz="6" w:space="0" w:color="auto"/>
              <w:left w:val="single" w:sz="6" w:space="0" w:color="auto"/>
              <w:right w:val="single" w:sz="6" w:space="0" w:color="auto"/>
            </w:tcBorders>
          </w:tcPr>
          <w:p w:rsidR="00314043" w:rsidRPr="006F14F5" w:rsidRDefault="00314043" w:rsidP="00314043">
            <w:r w:rsidRPr="006F14F5">
              <w:t>Verificarea tensiunii arcurilor de readucere de la pedala şi cilindrul receptor</w:t>
            </w:r>
          </w:p>
        </w:tc>
        <w:tc>
          <w:tcPr>
            <w:tcW w:w="3117" w:type="dxa"/>
            <w:tcBorders>
              <w:top w:val="single" w:sz="6" w:space="0" w:color="auto"/>
              <w:left w:val="single" w:sz="6" w:space="0" w:color="auto"/>
              <w:right w:val="single" w:sz="6" w:space="0" w:color="auto"/>
            </w:tcBorders>
          </w:tcPr>
          <w:p w:rsidR="00314043" w:rsidRPr="006F14F5" w:rsidRDefault="00314043" w:rsidP="00314043">
            <w:r w:rsidRPr="006F14F5">
              <w:t>10 000</w:t>
            </w:r>
          </w:p>
        </w:tc>
      </w:tr>
      <w:tr w:rsidR="00314043" w:rsidRPr="006F14F5" w:rsidTr="00314043">
        <w:trPr>
          <w:trHeight w:val="20"/>
        </w:trPr>
        <w:tc>
          <w:tcPr>
            <w:tcW w:w="5710" w:type="dxa"/>
            <w:tcBorders>
              <w:top w:val="single" w:sz="6" w:space="0" w:color="auto"/>
              <w:left w:val="single" w:sz="6" w:space="0" w:color="auto"/>
              <w:bottom w:val="single" w:sz="6" w:space="0" w:color="auto"/>
              <w:right w:val="single" w:sz="6" w:space="0" w:color="auto"/>
            </w:tcBorders>
          </w:tcPr>
          <w:p w:rsidR="00314043" w:rsidRPr="006F14F5" w:rsidRDefault="00314043" w:rsidP="00314043">
            <w:r w:rsidRPr="006F14F5">
              <w:t>Reglarea cursei libere a pedalei</w:t>
            </w:r>
          </w:p>
        </w:tc>
        <w:tc>
          <w:tcPr>
            <w:tcW w:w="3117" w:type="dxa"/>
            <w:tcBorders>
              <w:top w:val="single" w:sz="6" w:space="0" w:color="auto"/>
              <w:left w:val="single" w:sz="6" w:space="0" w:color="auto"/>
              <w:bottom w:val="single" w:sz="6" w:space="0" w:color="auto"/>
              <w:right w:val="single" w:sz="6" w:space="0" w:color="auto"/>
            </w:tcBorders>
          </w:tcPr>
          <w:p w:rsidR="00314043" w:rsidRPr="006F14F5" w:rsidRDefault="00314043" w:rsidP="00314043">
            <w:r w:rsidRPr="006F14F5">
              <w:t>10 000</w:t>
            </w:r>
          </w:p>
        </w:tc>
      </w:tr>
    </w:tbl>
    <w:p w:rsidR="00314043" w:rsidRPr="006F14F5" w:rsidRDefault="00314043" w:rsidP="00314043">
      <w:pPr>
        <w:tabs>
          <w:tab w:val="left" w:pos="1985"/>
        </w:tabs>
        <w:rPr>
          <w:rFonts w:eastAsia="Times New Roman"/>
        </w:rPr>
      </w:pPr>
      <w:r w:rsidRPr="006F14F5">
        <w:rPr>
          <w:rFonts w:eastAsia="Times New Roman"/>
        </w:rPr>
        <w:t>Verificarea cursei libere a pedalei ambreiajului se face cu ajutorul unei rigle al cărei capăt se sprijină pe podea, alături de pedala ambreiajului.</w:t>
      </w:r>
    </w:p>
    <w:p w:rsidR="00314043" w:rsidRPr="006F14F5" w:rsidRDefault="00314043" w:rsidP="00314043">
      <w:pPr>
        <w:tabs>
          <w:tab w:val="left" w:pos="1985"/>
        </w:tabs>
        <w:rPr>
          <w:rFonts w:eastAsia="Times New Roman"/>
        </w:rPr>
      </w:pPr>
      <w:r w:rsidRPr="006F14F5">
        <w:rPr>
          <w:rFonts w:eastAsia="Times New Roman"/>
        </w:rPr>
        <w:t>Se deplasează prin apăsare pedala până la momentul în care ambreiajul începe să decupleze. Acest moment se simte prin mărirea forţei necesare deplasării în continuare a pedalei. Distanţa cu care s-a deplasat pedala reprezintă cursa liberă a pedalei şi se citeşte direct în milimetri pe scara gradată a riglei. E</w:t>
      </w:r>
      <w:r>
        <w:rPr>
          <w:rFonts w:eastAsia="Times New Roman"/>
        </w:rPr>
        <w:t>a</w:t>
      </w:r>
      <w:r w:rsidRPr="006F14F5">
        <w:rPr>
          <w:rFonts w:eastAsia="Times New Roman"/>
        </w:rPr>
        <w:t xml:space="preserve"> trebuie să fie cuprinsă între 20—40 mm, corespunzător unui joc de 2-4 mm între capetele interioare ale pârghiilor de debreiere (sau arcul diafragmă) şi rulmentul de presiune sau între inelul de debreiere şi rulmentul de presiune, în funcţie de tipul automobilului.</w:t>
      </w:r>
    </w:p>
    <w:p w:rsidR="00314043" w:rsidRPr="006F14F5" w:rsidRDefault="00314043" w:rsidP="00314043">
      <w:pPr>
        <w:tabs>
          <w:tab w:val="left" w:pos="1985"/>
        </w:tabs>
        <w:rPr>
          <w:rFonts w:eastAsia="Times New Roman"/>
        </w:rPr>
      </w:pPr>
      <w:r w:rsidRPr="006F14F5">
        <w:rPr>
          <w:rFonts w:eastAsia="Times New Roman"/>
        </w:rPr>
        <w:t>Reglarea cursei libere a pedalei ambreiajului se face în mod diferit, în funcţie de tipul mecanismului de acţionare.</w:t>
      </w:r>
    </w:p>
    <w:p w:rsidR="00314043" w:rsidRPr="006F14F5" w:rsidRDefault="00314043" w:rsidP="00314043">
      <w:pPr>
        <w:tabs>
          <w:tab w:val="left" w:pos="1985"/>
        </w:tabs>
        <w:rPr>
          <w:rFonts w:eastAsia="Times New Roman"/>
        </w:rPr>
      </w:pPr>
      <w:r w:rsidRPr="006F14F5">
        <w:rPr>
          <w:rFonts w:eastAsia="Times New Roman"/>
        </w:rPr>
        <w:t>De obicei reglarea cursei libere a pedalei se face prin modificarea lungimii tijelor care transmit mişcarea de la pedală la furca de decuplare la acţionarea mecanică.</w:t>
      </w:r>
    </w:p>
    <w:p w:rsidR="00314043" w:rsidRPr="006F14F5" w:rsidRDefault="00314043" w:rsidP="00314043">
      <w:pPr>
        <w:tabs>
          <w:tab w:val="left" w:pos="1985"/>
        </w:tabs>
        <w:rPr>
          <w:rFonts w:eastAsia="Times New Roman"/>
        </w:rPr>
      </w:pPr>
      <w:r w:rsidRPr="006F14F5">
        <w:rPr>
          <w:rFonts w:eastAsia="Times New Roman"/>
        </w:rPr>
        <w:t xml:space="preserve">Reglarea cursei libere a pedalei ambreiajului la autoturisme cu mecanism de acţionare de tip mecanic cu cablu se face prin variaţia lungimii cablului de acţionare 3 (fig. </w:t>
      </w:r>
      <w:r>
        <w:rPr>
          <w:rFonts w:eastAsia="Times New Roman"/>
        </w:rPr>
        <w:t>4</w:t>
      </w:r>
      <w:r w:rsidRPr="006F14F5">
        <w:rPr>
          <w:rFonts w:eastAsia="Times New Roman"/>
        </w:rPr>
        <w:t>.</w:t>
      </w:r>
      <w:r>
        <w:rPr>
          <w:rFonts w:eastAsia="Times New Roman"/>
        </w:rPr>
        <w:t>1</w:t>
      </w:r>
      <w:r w:rsidRPr="006F14F5">
        <w:rPr>
          <w:rFonts w:eastAsia="Times New Roman"/>
        </w:rPr>
        <w:t>). La reglare, se slăbeşte contrapiuliţa 1 şi se înşurubează sau deşurubează piuliţa 2 până se obţine cursa liberă a pedalei, corespunzătoare unui joc de 2-3,5 mm la extremitatea furcii ambreiajului.</w:t>
      </w:r>
    </w:p>
    <w:p w:rsidR="00A94485" w:rsidRDefault="00314043" w:rsidP="00314043">
      <w:r w:rsidRPr="006F14F5">
        <w:rPr>
          <w:rFonts w:eastAsia="Times New Roman"/>
        </w:rPr>
        <w:t>In cazul ambreiajelor cu mecanism de acţionare hidraulic , cursa liberă a pedalei se reglează prin modificarea lungimii tijei pistonului cilindrului receptor 4 (după aerisire).</w:t>
      </w:r>
    </w:p>
    <w:p w:rsidR="00A94485" w:rsidRPr="00314043" w:rsidRDefault="00314043" w:rsidP="00314043">
      <w:pPr>
        <w:ind w:firstLine="0"/>
        <w:jc w:val="center"/>
        <w:rPr>
          <w:i/>
        </w:rPr>
      </w:pPr>
      <w:r>
        <w:rPr>
          <w:noProof/>
          <w:lang w:eastAsia="ro-RO"/>
        </w:rPr>
        <w:lastRenderedPageBreak/>
        <w:drawing>
          <wp:inline distT="0" distB="0" distL="0" distR="0">
            <wp:extent cx="1865526" cy="2477386"/>
            <wp:effectExtent l="19050" t="0" r="1374" b="0"/>
            <wp:docPr id="52" name="I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a:srcRect/>
                    <a:stretch>
                      <a:fillRect/>
                    </a:stretch>
                  </pic:blipFill>
                  <pic:spPr bwMode="auto">
                    <a:xfrm>
                      <a:off x="0" y="0"/>
                      <a:ext cx="1865552" cy="2477421"/>
                    </a:xfrm>
                    <a:prstGeom prst="rect">
                      <a:avLst/>
                    </a:prstGeom>
                    <a:noFill/>
                    <a:ln w="9525">
                      <a:noFill/>
                      <a:miter lim="800000"/>
                      <a:headEnd/>
                      <a:tailEnd/>
                    </a:ln>
                  </pic:spPr>
                </pic:pic>
              </a:graphicData>
            </a:graphic>
          </wp:inline>
        </w:drawing>
      </w:r>
      <w:r w:rsidRPr="00314043">
        <w:rPr>
          <w:i/>
        </w:rPr>
        <w:t>Figura 4.1. Reglarea cursei libere a pedalei ambreiajului la mecanismul de acţionare cu cablu</w:t>
      </w:r>
    </w:p>
    <w:p w:rsidR="00F8537C" w:rsidRDefault="00F8537C" w:rsidP="00632A00"/>
    <w:p w:rsidR="00E160D4" w:rsidRPr="00886C8F" w:rsidRDefault="00E160D4" w:rsidP="00E160D4">
      <w:pPr>
        <w:pStyle w:val="Titlu2"/>
        <w:rPr>
          <w:rFonts w:eastAsia="Times New Roman"/>
        </w:rPr>
      </w:pPr>
      <w:bookmarkStart w:id="34" w:name="_Toc225578933"/>
      <w:r>
        <w:rPr>
          <w:rFonts w:eastAsia="Times New Roman"/>
        </w:rPr>
        <w:t>4.3. Î</w:t>
      </w:r>
      <w:r w:rsidRPr="00886C8F">
        <w:rPr>
          <w:rFonts w:eastAsia="Times New Roman"/>
        </w:rPr>
        <w:t>ntreţinerea ambreiajului</w:t>
      </w:r>
      <w:bookmarkEnd w:id="34"/>
    </w:p>
    <w:p w:rsidR="00E160D4" w:rsidRPr="00886C8F" w:rsidRDefault="00E160D4" w:rsidP="00E160D4">
      <w:r w:rsidRPr="00886C8F">
        <w:t>Lucrările de întreţinere se referă în special la verificarea funcţionării ambreiajului, a nivelului lichidului din rezervorul de egalizare, a fixării pieselor componente şi a eventualelor scurgeri de lichid la îmbinări, precum şi în aerisirea şi reglarea ambreiajului.</w:t>
      </w:r>
    </w:p>
    <w:p w:rsidR="00E160D4" w:rsidRPr="00886C8F" w:rsidRDefault="00E160D4" w:rsidP="00E160D4">
      <w:r w:rsidRPr="00886C8F">
        <w:t>Verificarea funcţionării ambreiajului este o operaţie deosebit de importantă şi constă din apăsarea pedalei de acţionare şi cuplarea din mers a vitezei a doua. Dacă schimbarea se face fără zgomot şi cu uşurinţă, atunci ambreiajul decuplează bine.</w:t>
      </w:r>
    </w:p>
    <w:p w:rsidR="00E160D4" w:rsidRPr="00886C8F" w:rsidRDefault="00E160D4" w:rsidP="00E160D4">
      <w:r w:rsidRPr="00886C8F">
        <w:t xml:space="preserve">Patinarea ambreiajului se pune în evidenţă prin cuplarea prizei directe şi acţionarea </w:t>
      </w:r>
      <w:proofErr w:type="spellStart"/>
      <w:r w:rsidRPr="00886C8F">
        <w:t>frînei</w:t>
      </w:r>
      <w:proofErr w:type="spellEnd"/>
      <w:r w:rsidRPr="00886C8F">
        <w:t xml:space="preserve"> de staţionare, respectiv mărirea turaţiei motorului </w:t>
      </w:r>
      <w:proofErr w:type="spellStart"/>
      <w:r w:rsidRPr="00886C8F">
        <w:t>pînă</w:t>
      </w:r>
      <w:proofErr w:type="spellEnd"/>
      <w:r w:rsidRPr="00886C8F">
        <w:t xml:space="preserve"> la 1800 </w:t>
      </w:r>
      <w:proofErr w:type="spellStart"/>
      <w:r w:rsidRPr="00886C8F">
        <w:t>rot</w:t>
      </w:r>
      <w:proofErr w:type="spellEnd"/>
      <w:r w:rsidRPr="00886C8F">
        <w:t>/min şi eliberarea treptată a pedalei de acţionare. Dacă turaţia motorului are tendinţa de scădere, ambreiajul nu patinează şi nu necesită reglări sau reparaţii.</w:t>
      </w:r>
    </w:p>
    <w:p w:rsidR="00E160D4" w:rsidRPr="00886C8F" w:rsidRDefault="00E160D4" w:rsidP="00E160D4">
      <w:r w:rsidRPr="00886C8F">
        <w:t xml:space="preserve">Ungerea ambreiajului se face odată cu gresarea </w:t>
      </w:r>
      <w:proofErr w:type="spellStart"/>
      <w:r w:rsidRPr="00886C8F">
        <w:t>auto</w:t>
      </w:r>
      <w:r>
        <w:t>vehicolului</w:t>
      </w:r>
      <w:proofErr w:type="spellEnd"/>
      <w:r w:rsidRPr="00886C8F">
        <w:t xml:space="preserve"> şi cuprinde operaţii de gresare a articulaţiilor mecanismului de acţionare şi a rulmentului de presiune. Lateral, în </w:t>
      </w:r>
      <w:proofErr w:type="spellStart"/>
      <w:r w:rsidRPr="00886C8F">
        <w:t>stînga</w:t>
      </w:r>
      <w:proofErr w:type="spellEnd"/>
      <w:r w:rsidRPr="00886C8F">
        <w:t>, pe carcasa exterioară a ambre</w:t>
      </w:r>
      <w:r w:rsidRPr="00886C8F">
        <w:softHyphen/>
        <w:t xml:space="preserve">iajului, se află fixat capătul cu gr </w:t>
      </w:r>
      <w:proofErr w:type="spellStart"/>
      <w:r w:rsidRPr="00886C8F">
        <w:t>esor</w:t>
      </w:r>
      <w:proofErr w:type="spellEnd"/>
      <w:r w:rsidRPr="00886C8F">
        <w:t xml:space="preserve"> al racordului </w:t>
      </w:r>
      <w:proofErr w:type="spellStart"/>
      <w:r w:rsidRPr="00886C8F">
        <w:t>deungere</w:t>
      </w:r>
      <w:proofErr w:type="spellEnd"/>
      <w:r w:rsidRPr="00886C8F">
        <w:t xml:space="preserve"> de la rulmentul depresiune. Neglijarea acestei operaţii atrage după sine griparea rulmentului.</w:t>
      </w:r>
    </w:p>
    <w:p w:rsidR="00E160D4" w:rsidRPr="00886C8F" w:rsidRDefault="00E160D4" w:rsidP="00E160D4">
      <w:r w:rsidRPr="00886C8F">
        <w:t>Verificarea fixării pieselor componente ale ambreiajului şi tensionarea corespunzătoare a arcurilor rapel de la pedala de acţionare şi cilindrul receptor se face cu ocazia reviziilor tehnice.</w:t>
      </w:r>
    </w:p>
    <w:p w:rsidR="00E160D4" w:rsidRPr="00886C8F" w:rsidRDefault="00E160D4" w:rsidP="00E160D4">
      <w:r w:rsidRPr="00886C8F">
        <w:lastRenderedPageBreak/>
        <w:t xml:space="preserve">Controlul nivelului lichidului din rezervorul de egalizare se face zilnic, lichidul trebuind să reprezinte 3/4 din volumul rezervorului. Scăderea repetată a nivelului indică scurgeri de lichid, care apar, de obicei, la pompa ambreiajului şi cilindrul receptor. </w:t>
      </w:r>
      <w:r>
        <w:t>R</w:t>
      </w:r>
      <w:r w:rsidRPr="00886C8F">
        <w:t>emedierea defecţiunilor constă în înlo</w:t>
      </w:r>
      <w:r w:rsidRPr="00886C8F">
        <w:softHyphen/>
        <w:t>cuirea garniturilor de etanşare şi a arcurilor.</w:t>
      </w:r>
    </w:p>
    <w:p w:rsidR="00E160D4" w:rsidRDefault="00E160D4" w:rsidP="00E160D4">
      <w:r>
        <w:t>Î</w:t>
      </w:r>
      <w:r w:rsidRPr="00886C8F">
        <w:t>nlocuirea garniturilor de etanşare la pompa ambreiajului se face numai în stare demontată de pe autobuz. Se desface conducta de refulare a lichidului şi cea de legătură cu rezervorul de compensare, astup</w:t>
      </w:r>
      <w:r>
        <w:t>â</w:t>
      </w:r>
      <w:r w:rsidRPr="00886C8F">
        <w:t>ndu-se c</w:t>
      </w:r>
      <w:r>
        <w:t>u</w:t>
      </w:r>
      <w:r w:rsidRPr="00886C8F">
        <w:t xml:space="preserve"> un dop, pentru a nu se scurge lichidul; apoi se desfac şuruburile de fixare de pe suport. </w:t>
      </w:r>
    </w:p>
    <w:p w:rsidR="00E160D4" w:rsidRPr="00886C8F" w:rsidRDefault="00E160D4" w:rsidP="00E160D4">
      <w:r w:rsidRPr="00886C8F">
        <w:t xml:space="preserve">Pentru demontarea pompei se îndepărtează siguranţa de fixare, </w:t>
      </w:r>
      <w:proofErr w:type="spellStart"/>
      <w:r w:rsidRPr="00886C8F">
        <w:t>pistonaşul</w:t>
      </w:r>
      <w:proofErr w:type="spellEnd"/>
      <w:r w:rsidRPr="00886C8F">
        <w:t xml:space="preserve">, garnitura şi arcul de compresie, piesele de metal </w:t>
      </w:r>
      <w:r w:rsidR="00C0024A" w:rsidRPr="00886C8F">
        <w:t>spălându-se</w:t>
      </w:r>
      <w:r w:rsidRPr="00886C8F">
        <w:t xml:space="preserve"> în motorină. Se înlocuiesc garniturile defecte, după care pompa se asamblează, în ordinea inversă demontării.</w:t>
      </w:r>
    </w:p>
    <w:p w:rsidR="00E160D4" w:rsidRPr="00886C8F" w:rsidRDefault="00E160D4" w:rsidP="00E160D4">
      <w:r>
        <w:t>Î</w:t>
      </w:r>
      <w:r w:rsidRPr="00886C8F">
        <w:t>nlocuirea garniturilor de etanşare de la cilindrul receptor este posi</w:t>
      </w:r>
      <w:r w:rsidRPr="00886C8F">
        <w:softHyphen/>
        <w:t>bilă şi în stare montată pe autobuz.</w:t>
      </w:r>
    </w:p>
    <w:p w:rsidR="00E160D4" w:rsidRPr="00886C8F" w:rsidRDefault="00E160D4" w:rsidP="00E160D4">
      <w:r w:rsidRPr="00886C8F">
        <w:t>Orice lucrare de demontare a mecanismului de acţionare hidraulic obligă la executarea aerisirii pompei ambreiajului şi cilindrului receptor, după ce, în prealabil, s-a completat lichidul din rezervorul de compensare.</w:t>
      </w:r>
    </w:p>
    <w:p w:rsidR="00E160D4" w:rsidRPr="00886C8F" w:rsidRDefault="00E160D4" w:rsidP="00E160D4">
      <w:r w:rsidRPr="00886C8F">
        <w:t xml:space="preserve">Jocurile din mecanismul de acţionare — materializate prin cursa liberă a pedalei şi a furcii de debreiere — </w:t>
      </w:r>
      <w:proofErr w:type="spellStart"/>
      <w:r w:rsidRPr="00886C8F">
        <w:t>sînt</w:t>
      </w:r>
      <w:proofErr w:type="spellEnd"/>
      <w:r w:rsidRPr="00886C8F">
        <w:t xml:space="preserve"> necesare pentru asigurarea cuplării normale, înlăturării uzurii inelului de debreiere şi a rulmentului de presiune. în timpul funcţionării, garniturile de frecare ale discului ambreiajului se uzează, </w:t>
      </w:r>
      <w:r w:rsidR="00C0024A" w:rsidRPr="00886C8F">
        <w:t>determinând</w:t>
      </w:r>
      <w:r w:rsidRPr="00886C8F">
        <w:t xml:space="preserve"> deplasarea inelului de debreiere, împreună cu capetele </w:t>
      </w:r>
      <w:r w:rsidR="00C0024A" w:rsidRPr="00886C8F">
        <w:t>pârghiilor</w:t>
      </w:r>
      <w:r w:rsidRPr="00886C8F">
        <w:t xml:space="preserve"> pe care este fixat, spre interior, în acest fel </w:t>
      </w:r>
      <w:proofErr w:type="spellStart"/>
      <w:r w:rsidRPr="00886C8F">
        <w:t>modificîndu-se</w:t>
      </w:r>
      <w:proofErr w:type="spellEnd"/>
      <w:r w:rsidRPr="00886C8F">
        <w:t xml:space="preserve"> jocul (în sensul măririi) dintre rulmentul de presiune şi inelul de debreiere. Uzarea garniturilor poate fi compensată prin reglarea periodică a ambreiajului.</w:t>
      </w:r>
    </w:p>
    <w:p w:rsidR="00E160D4" w:rsidRPr="00886C8F" w:rsidRDefault="00E160D4" w:rsidP="00E160D4">
      <w:r>
        <w:t>R</w:t>
      </w:r>
      <w:r w:rsidRPr="00886C8F">
        <w:t xml:space="preserve">eglarea poziţiei </w:t>
      </w:r>
      <w:r w:rsidR="00C0024A">
        <w:t>pârghiilor</w:t>
      </w:r>
      <w:r w:rsidRPr="00886C8F">
        <w:t xml:space="preserve"> de debreiere se face numai prin demontarea ambreiajului.</w:t>
      </w:r>
    </w:p>
    <w:p w:rsidR="00E160D4" w:rsidRPr="00886C8F" w:rsidRDefault="00E160D4" w:rsidP="00E160D4">
      <w:r w:rsidRPr="00886C8F">
        <w:t>Pentru a putea fi uşor manevrat, pedala ambreiajului trebuie să fie (în stare neacţionată) la o distanţă de 240—250 mm faţă de nivelul podelei şi să aibă o cursă de acţionare de 190—210 mm.</w:t>
      </w:r>
    </w:p>
    <w:p w:rsidR="00E160D4" w:rsidRPr="00886C8F" w:rsidRDefault="00E160D4" w:rsidP="00E160D4">
      <w:r w:rsidRPr="00886C8F">
        <w:t>Verificarea cursei de acţionare şi a cursei libere se recomandă să se facă cu ajutorul unei rigle gradate, aşezate cu un cap pe podea.</w:t>
      </w:r>
    </w:p>
    <w:p w:rsidR="00E160D4" w:rsidRPr="00886C8F" w:rsidRDefault="00E160D4" w:rsidP="00E160D4">
      <w:r>
        <w:t>Î</w:t>
      </w:r>
      <w:r w:rsidRPr="00886C8F">
        <w:t xml:space="preserve">ntre tija de acţionare şi pistonul pompei ambreiajului trebuie să existe un joc de 0,5—1 mm, căruia îi corespunde o cursă liberă, la pedală, de 3—6 mm. </w:t>
      </w:r>
      <w:r>
        <w:t>R</w:t>
      </w:r>
      <w:r w:rsidRPr="00886C8F">
        <w:t>eglarea jocului se realizează prin modificarea lungimii tijei de acţionare.</w:t>
      </w:r>
    </w:p>
    <w:p w:rsidR="00E160D4" w:rsidRPr="00886C8F" w:rsidRDefault="00E160D4" w:rsidP="00E160D4">
      <w:r>
        <w:lastRenderedPageBreak/>
        <w:t>R</w:t>
      </w:r>
      <w:r w:rsidRPr="00886C8F">
        <w:t xml:space="preserve">eglarea jocului b dintre rulmentul de presiune şi inelul de debreiere se realizează </w:t>
      </w:r>
      <w:r w:rsidR="00C0024A" w:rsidRPr="00886C8F">
        <w:t>modificând</w:t>
      </w:r>
      <w:r w:rsidRPr="00886C8F">
        <w:t xml:space="preserve"> lungimea tijei de acţionare a cilindrului receptor astfel: îndepărtarea arcului rapel al furcii de debreiere; slăbirea contra-piuliţei; modificarea lungimii tijei (prin rotirea piuliţei), astfel </w:t>
      </w:r>
      <w:r w:rsidR="00C0024A" w:rsidRPr="00886C8F">
        <w:t>încât</w:t>
      </w:r>
      <w:r w:rsidRPr="00886C8F">
        <w:t xml:space="preserve"> aceasta să aibă o deplasare liberă de 4—5 mm, căreia îi corespunde un joc între rulmentul de presiune şi manşonul de debreiere de 3 mm; tragerea de 8—10 ori a furcii de debreiere, după care se recontrolează jocul; strângerea contrapiuliţei tijei.</w:t>
      </w:r>
    </w:p>
    <w:p w:rsidR="00E160D4" w:rsidRPr="00886C8F" w:rsidRDefault="00E160D4" w:rsidP="00E160D4">
      <w:r w:rsidRPr="00886C8F">
        <w:t>Exploatarea ambreiajului fără arcul de readucere a furcii de debreiere sau cu acesta tensionat necorespunzător determină griparea repetată la intervale foarte scurte a rulmentului de presiune.</w:t>
      </w:r>
    </w:p>
    <w:p w:rsidR="00F8537C" w:rsidRDefault="00F8537C" w:rsidP="00632A00"/>
    <w:p w:rsidR="00F8537C" w:rsidRDefault="00494D7A" w:rsidP="00494D7A">
      <w:pPr>
        <w:pStyle w:val="Titlu2"/>
      </w:pPr>
      <w:bookmarkStart w:id="35" w:name="_Toc225578934"/>
      <w:r>
        <w:t>4.4. Defecte în exploatare ale ambreiajului</w:t>
      </w:r>
      <w:bookmarkEnd w:id="35"/>
    </w:p>
    <w:p w:rsidR="00071450" w:rsidRDefault="00071450" w:rsidP="00071450">
      <w:pPr>
        <w:tabs>
          <w:tab w:val="left" w:pos="1985"/>
        </w:tabs>
        <w:rPr>
          <w:rFonts w:eastAsia="Times New Roman"/>
        </w:rPr>
      </w:pPr>
      <w:r w:rsidRPr="006F14F5">
        <w:rPr>
          <w:rFonts w:eastAsia="Times New Roman"/>
        </w:rPr>
        <w:t>Defectele în exploatare ale ambreiajului se pot</w:t>
      </w:r>
      <w:r>
        <w:rPr>
          <w:rFonts w:eastAsia="Times New Roman"/>
        </w:rPr>
        <w:t xml:space="preserve"> </w:t>
      </w:r>
      <w:r w:rsidRPr="006F14F5">
        <w:rPr>
          <w:rFonts w:eastAsia="Times New Roman"/>
        </w:rPr>
        <w:t>manifesta sub forma: ambreiajul patinează sau nu</w:t>
      </w:r>
      <w:r>
        <w:rPr>
          <w:rFonts w:eastAsia="Times New Roman"/>
        </w:rPr>
        <w:t xml:space="preserve"> </w:t>
      </w:r>
      <w:r w:rsidRPr="006F14F5">
        <w:rPr>
          <w:rFonts w:eastAsia="Times New Roman"/>
        </w:rPr>
        <w:t>cuplează; ambreiajul nu decuplează; ambreiajul cuplează cu smucituri sau face zgomot.</w:t>
      </w:r>
      <w:r>
        <w:rPr>
          <w:rFonts w:eastAsia="Times New Roman"/>
        </w:rPr>
        <w:t xml:space="preserve"> Astfel de defecte sunt prezentate sintetic în tabelul de mai jos:</w:t>
      </w:r>
    </w:p>
    <w:p w:rsidR="00071450" w:rsidRPr="003B38DE" w:rsidRDefault="00071450" w:rsidP="003B38DE">
      <w:pPr>
        <w:tabs>
          <w:tab w:val="left" w:pos="1985"/>
        </w:tabs>
        <w:jc w:val="right"/>
        <w:rPr>
          <w:rFonts w:eastAsia="Times New Roman"/>
          <w:i/>
        </w:rPr>
      </w:pPr>
      <w:r w:rsidRPr="003B38DE">
        <w:rPr>
          <w:rFonts w:eastAsia="Times New Roman"/>
          <w:i/>
        </w:rPr>
        <w:t>Tabelul 4.2. Defecte în exploatare a ambreiajului</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tblPr>
      <w:tblGrid>
        <w:gridCol w:w="2184"/>
        <w:gridCol w:w="6605"/>
      </w:tblGrid>
      <w:tr w:rsidR="003B38DE" w:rsidRPr="003B38DE" w:rsidTr="003B38DE">
        <w:trPr>
          <w:trHeight w:val="20"/>
        </w:trPr>
        <w:tc>
          <w:tcPr>
            <w:tcW w:w="2184" w:type="dxa"/>
          </w:tcPr>
          <w:p w:rsidR="003B38DE" w:rsidRPr="003B38DE" w:rsidRDefault="003B38DE" w:rsidP="006B5FA9">
            <w:pPr>
              <w:rPr>
                <w:sz w:val="24"/>
                <w:szCs w:val="24"/>
              </w:rPr>
            </w:pPr>
            <w:r w:rsidRPr="003B38DE">
              <w:rPr>
                <w:sz w:val="24"/>
                <w:szCs w:val="24"/>
              </w:rPr>
              <w:t>Simptomul</w:t>
            </w:r>
          </w:p>
        </w:tc>
        <w:tc>
          <w:tcPr>
            <w:tcW w:w="6605" w:type="dxa"/>
          </w:tcPr>
          <w:p w:rsidR="003B38DE" w:rsidRPr="003B38DE" w:rsidRDefault="003B38DE" w:rsidP="006B5FA9">
            <w:pPr>
              <w:rPr>
                <w:sz w:val="24"/>
                <w:szCs w:val="24"/>
              </w:rPr>
            </w:pPr>
            <w:r w:rsidRPr="003B38DE">
              <w:rPr>
                <w:sz w:val="24"/>
                <w:szCs w:val="24"/>
              </w:rPr>
              <w:t>Defecţiunile probabile</w:t>
            </w:r>
          </w:p>
        </w:tc>
      </w:tr>
      <w:tr w:rsidR="003B38DE" w:rsidRPr="003B38DE" w:rsidTr="003B38DE">
        <w:trPr>
          <w:trHeight w:val="370"/>
        </w:trPr>
        <w:tc>
          <w:tcPr>
            <w:tcW w:w="2184" w:type="dxa"/>
            <w:vMerge w:val="restart"/>
          </w:tcPr>
          <w:p w:rsidR="003B38DE" w:rsidRPr="003B38DE" w:rsidRDefault="003B38DE" w:rsidP="003B38DE">
            <w:pPr>
              <w:ind w:firstLine="0"/>
              <w:rPr>
                <w:sz w:val="24"/>
                <w:szCs w:val="24"/>
              </w:rPr>
            </w:pPr>
            <w:r w:rsidRPr="003B38DE">
              <w:rPr>
                <w:sz w:val="24"/>
                <w:szCs w:val="24"/>
              </w:rPr>
              <w:t>Ambreiajul nu decuplează sau decuplează greu</w:t>
            </w:r>
          </w:p>
        </w:tc>
        <w:tc>
          <w:tcPr>
            <w:tcW w:w="6605" w:type="dxa"/>
            <w:vMerge w:val="restart"/>
          </w:tcPr>
          <w:p w:rsidR="003B38DE" w:rsidRPr="003B38DE" w:rsidRDefault="003B38DE" w:rsidP="003B38DE">
            <w:pPr>
              <w:ind w:firstLine="0"/>
              <w:rPr>
                <w:sz w:val="24"/>
                <w:szCs w:val="24"/>
              </w:rPr>
            </w:pPr>
            <w:r w:rsidRPr="003B38DE">
              <w:rPr>
                <w:sz w:val="24"/>
                <w:szCs w:val="24"/>
              </w:rPr>
              <w:t>Pierderea lichidului din rezervorul de egalizare în urma slăbirii îmbinărilor.</w:t>
            </w:r>
          </w:p>
          <w:p w:rsidR="003B38DE" w:rsidRPr="003B38DE" w:rsidRDefault="003B38DE" w:rsidP="003B38DE">
            <w:pPr>
              <w:ind w:firstLine="0"/>
              <w:rPr>
                <w:sz w:val="24"/>
                <w:szCs w:val="24"/>
              </w:rPr>
            </w:pPr>
            <w:r w:rsidRPr="003B38DE">
              <w:rPr>
                <w:sz w:val="24"/>
                <w:szCs w:val="24"/>
              </w:rPr>
              <w:t>Cauze :</w:t>
            </w:r>
          </w:p>
          <w:p w:rsidR="003B38DE" w:rsidRPr="003B38DE" w:rsidRDefault="003B38DE" w:rsidP="003B38DE">
            <w:pPr>
              <w:pStyle w:val="Listparagraf"/>
              <w:numPr>
                <w:ilvl w:val="0"/>
                <w:numId w:val="21"/>
              </w:numPr>
              <w:rPr>
                <w:sz w:val="24"/>
                <w:szCs w:val="24"/>
              </w:rPr>
            </w:pPr>
            <w:r w:rsidRPr="003B38DE">
              <w:rPr>
                <w:sz w:val="24"/>
                <w:szCs w:val="24"/>
              </w:rPr>
              <w:t>Defectarea pompei ambreiajului</w:t>
            </w:r>
          </w:p>
          <w:p w:rsidR="003B38DE" w:rsidRPr="003B38DE" w:rsidRDefault="003B38DE" w:rsidP="003B38DE">
            <w:pPr>
              <w:pStyle w:val="Listparagraf"/>
              <w:numPr>
                <w:ilvl w:val="0"/>
                <w:numId w:val="21"/>
              </w:numPr>
              <w:rPr>
                <w:sz w:val="24"/>
                <w:szCs w:val="24"/>
              </w:rPr>
            </w:pPr>
            <w:r w:rsidRPr="003B38DE">
              <w:rPr>
                <w:sz w:val="24"/>
                <w:szCs w:val="24"/>
              </w:rPr>
              <w:t>Defectarea cilindrului receptor</w:t>
            </w:r>
          </w:p>
          <w:p w:rsidR="003B38DE" w:rsidRPr="003B38DE" w:rsidRDefault="003B38DE" w:rsidP="003B38DE">
            <w:pPr>
              <w:pStyle w:val="Listparagraf"/>
              <w:numPr>
                <w:ilvl w:val="0"/>
                <w:numId w:val="21"/>
              </w:numPr>
              <w:rPr>
                <w:sz w:val="24"/>
                <w:szCs w:val="24"/>
              </w:rPr>
            </w:pPr>
            <w:r w:rsidRPr="003B38DE">
              <w:rPr>
                <w:sz w:val="24"/>
                <w:szCs w:val="24"/>
              </w:rPr>
              <w:t>Jocul mare la pedală</w:t>
            </w:r>
          </w:p>
          <w:p w:rsidR="003B38DE" w:rsidRPr="003B38DE" w:rsidRDefault="003B38DE" w:rsidP="003B38DE">
            <w:pPr>
              <w:pStyle w:val="Listparagraf"/>
              <w:numPr>
                <w:ilvl w:val="0"/>
                <w:numId w:val="21"/>
              </w:numPr>
              <w:rPr>
                <w:sz w:val="24"/>
                <w:szCs w:val="24"/>
              </w:rPr>
            </w:pPr>
            <w:r w:rsidRPr="003B38DE">
              <w:rPr>
                <w:sz w:val="24"/>
                <w:szCs w:val="24"/>
              </w:rPr>
              <w:t>Aer în instalaţia hidraulică de comandă</w:t>
            </w:r>
          </w:p>
          <w:p w:rsidR="003B38DE" w:rsidRPr="003B38DE" w:rsidRDefault="003B38DE" w:rsidP="003B38DE">
            <w:pPr>
              <w:pStyle w:val="Listparagraf"/>
              <w:numPr>
                <w:ilvl w:val="0"/>
                <w:numId w:val="21"/>
              </w:numPr>
              <w:rPr>
                <w:sz w:val="24"/>
                <w:szCs w:val="24"/>
              </w:rPr>
            </w:pPr>
            <w:r w:rsidRPr="003B38DE">
              <w:rPr>
                <w:sz w:val="24"/>
                <w:szCs w:val="24"/>
              </w:rPr>
              <w:t>Uzarea inelului de debreiere</w:t>
            </w:r>
          </w:p>
          <w:p w:rsidR="003B38DE" w:rsidRPr="003B38DE" w:rsidRDefault="003B38DE" w:rsidP="003B38DE">
            <w:pPr>
              <w:pStyle w:val="Listparagraf"/>
              <w:numPr>
                <w:ilvl w:val="0"/>
                <w:numId w:val="21"/>
              </w:numPr>
              <w:rPr>
                <w:sz w:val="24"/>
                <w:szCs w:val="24"/>
              </w:rPr>
            </w:pPr>
            <w:r w:rsidRPr="003B38DE">
              <w:rPr>
                <w:sz w:val="24"/>
                <w:szCs w:val="24"/>
              </w:rPr>
              <w:t>Rulmentul cu bile din capul arborelui cotit este gripat</w:t>
            </w:r>
          </w:p>
          <w:p w:rsidR="003B38DE" w:rsidRPr="003B38DE" w:rsidRDefault="003B38DE" w:rsidP="003B38DE">
            <w:pPr>
              <w:pStyle w:val="Listparagraf"/>
              <w:numPr>
                <w:ilvl w:val="0"/>
                <w:numId w:val="21"/>
              </w:numPr>
              <w:rPr>
                <w:sz w:val="24"/>
                <w:szCs w:val="24"/>
              </w:rPr>
            </w:pPr>
            <w:r w:rsidRPr="003B38DE">
              <w:rPr>
                <w:sz w:val="24"/>
                <w:szCs w:val="24"/>
              </w:rPr>
              <w:t>Discul de ambreiaj are bătaie (este deformat)</w:t>
            </w:r>
          </w:p>
          <w:p w:rsidR="003B38DE" w:rsidRPr="003B38DE" w:rsidRDefault="003B38DE" w:rsidP="003B38DE">
            <w:pPr>
              <w:pStyle w:val="Listparagraf"/>
              <w:numPr>
                <w:ilvl w:val="0"/>
                <w:numId w:val="21"/>
              </w:numPr>
              <w:rPr>
                <w:sz w:val="24"/>
                <w:szCs w:val="24"/>
              </w:rPr>
            </w:pPr>
            <w:r w:rsidRPr="003B38DE">
              <w:rPr>
                <w:sz w:val="24"/>
                <w:szCs w:val="24"/>
              </w:rPr>
              <w:t>Canelurile din butucul discului de ambreiaj sau ale arborelui</w:t>
            </w:r>
          </w:p>
          <w:p w:rsidR="003B38DE" w:rsidRPr="003B38DE" w:rsidRDefault="003B38DE" w:rsidP="003B38DE">
            <w:pPr>
              <w:pStyle w:val="Listparagraf"/>
              <w:numPr>
                <w:ilvl w:val="0"/>
                <w:numId w:val="21"/>
              </w:numPr>
              <w:rPr>
                <w:sz w:val="24"/>
                <w:szCs w:val="24"/>
              </w:rPr>
            </w:pPr>
            <w:r w:rsidRPr="003B38DE">
              <w:rPr>
                <w:sz w:val="24"/>
                <w:szCs w:val="24"/>
              </w:rPr>
              <w:t xml:space="preserve">ambreiajului </w:t>
            </w:r>
            <w:proofErr w:type="spellStart"/>
            <w:r w:rsidRPr="003B38DE">
              <w:rPr>
                <w:sz w:val="24"/>
                <w:szCs w:val="24"/>
              </w:rPr>
              <w:t>sînt</w:t>
            </w:r>
            <w:proofErr w:type="spellEnd"/>
            <w:r w:rsidRPr="003B38DE">
              <w:rPr>
                <w:sz w:val="24"/>
                <w:szCs w:val="24"/>
              </w:rPr>
              <w:t xml:space="preserve"> uzate</w:t>
            </w:r>
          </w:p>
          <w:p w:rsidR="003B38DE" w:rsidRPr="003B38DE" w:rsidRDefault="003B38DE" w:rsidP="003B38DE">
            <w:pPr>
              <w:pStyle w:val="Listparagraf"/>
              <w:numPr>
                <w:ilvl w:val="0"/>
                <w:numId w:val="21"/>
              </w:numPr>
              <w:rPr>
                <w:sz w:val="24"/>
                <w:szCs w:val="24"/>
              </w:rPr>
            </w:pPr>
            <w:r w:rsidRPr="003B38DE">
              <w:rPr>
                <w:sz w:val="24"/>
                <w:szCs w:val="24"/>
              </w:rPr>
              <w:t>Suspensia motorului este slăbită</w:t>
            </w:r>
          </w:p>
          <w:p w:rsidR="003B38DE" w:rsidRPr="003B38DE" w:rsidRDefault="003B38DE" w:rsidP="003B38DE">
            <w:pPr>
              <w:pStyle w:val="Listparagraf"/>
              <w:numPr>
                <w:ilvl w:val="0"/>
                <w:numId w:val="21"/>
              </w:numPr>
              <w:rPr>
                <w:sz w:val="24"/>
                <w:szCs w:val="24"/>
              </w:rPr>
            </w:pPr>
            <w:proofErr w:type="spellStart"/>
            <w:r w:rsidRPr="003B38DE">
              <w:rPr>
                <w:sz w:val="24"/>
                <w:szCs w:val="24"/>
              </w:rPr>
              <w:t>Pîrghiile</w:t>
            </w:r>
            <w:proofErr w:type="spellEnd"/>
            <w:r w:rsidRPr="003B38DE">
              <w:rPr>
                <w:sz w:val="24"/>
                <w:szCs w:val="24"/>
              </w:rPr>
              <w:t xml:space="preserve"> de debreiere gripate</w:t>
            </w:r>
          </w:p>
          <w:p w:rsidR="003B38DE" w:rsidRPr="003B38DE" w:rsidRDefault="003B38DE" w:rsidP="003B38DE">
            <w:pPr>
              <w:pStyle w:val="Listparagraf"/>
              <w:numPr>
                <w:ilvl w:val="0"/>
                <w:numId w:val="21"/>
              </w:numPr>
              <w:rPr>
                <w:sz w:val="24"/>
                <w:szCs w:val="24"/>
              </w:rPr>
            </w:pPr>
            <w:r w:rsidRPr="003B38DE">
              <w:rPr>
                <w:sz w:val="24"/>
                <w:szCs w:val="24"/>
              </w:rPr>
              <w:t xml:space="preserve">Presiunea de aer insuficientă în circuitul auxiliar (pentru autobuzele cu servocomandă </w:t>
            </w:r>
            <w:proofErr w:type="spellStart"/>
            <w:r w:rsidRPr="003B38DE">
              <w:rPr>
                <w:sz w:val="24"/>
                <w:szCs w:val="24"/>
              </w:rPr>
              <w:t>pneumohidraulică</w:t>
            </w:r>
            <w:proofErr w:type="spellEnd"/>
            <w:r w:rsidRPr="003B38DE">
              <w:rPr>
                <w:sz w:val="24"/>
                <w:szCs w:val="24"/>
              </w:rPr>
              <w:t>)</w:t>
            </w:r>
          </w:p>
        </w:tc>
      </w:tr>
      <w:tr w:rsidR="003B38DE" w:rsidRPr="003B38DE" w:rsidTr="003B38DE">
        <w:trPr>
          <w:trHeight w:val="370"/>
        </w:trPr>
        <w:tc>
          <w:tcPr>
            <w:tcW w:w="2184" w:type="dxa"/>
            <w:vMerge/>
          </w:tcPr>
          <w:p w:rsidR="003B38DE" w:rsidRPr="003B38DE" w:rsidRDefault="003B38DE" w:rsidP="006B5FA9">
            <w:pPr>
              <w:rPr>
                <w:sz w:val="24"/>
                <w:szCs w:val="24"/>
              </w:rPr>
            </w:pPr>
          </w:p>
        </w:tc>
        <w:tc>
          <w:tcPr>
            <w:tcW w:w="6605" w:type="dxa"/>
            <w:vMerge/>
          </w:tcPr>
          <w:p w:rsidR="003B38DE" w:rsidRPr="003B38DE" w:rsidRDefault="003B38DE" w:rsidP="006B5FA9">
            <w:pPr>
              <w:rPr>
                <w:sz w:val="24"/>
                <w:szCs w:val="24"/>
              </w:rPr>
            </w:pPr>
          </w:p>
        </w:tc>
      </w:tr>
      <w:tr w:rsidR="003B38DE" w:rsidRPr="003B38DE" w:rsidTr="003B38DE">
        <w:trPr>
          <w:trHeight w:val="370"/>
        </w:trPr>
        <w:tc>
          <w:tcPr>
            <w:tcW w:w="2184" w:type="dxa"/>
            <w:vMerge/>
          </w:tcPr>
          <w:p w:rsidR="003B38DE" w:rsidRPr="003B38DE" w:rsidRDefault="003B38DE" w:rsidP="006B5FA9">
            <w:pPr>
              <w:rPr>
                <w:sz w:val="24"/>
                <w:szCs w:val="24"/>
              </w:rPr>
            </w:pPr>
          </w:p>
        </w:tc>
        <w:tc>
          <w:tcPr>
            <w:tcW w:w="6605" w:type="dxa"/>
            <w:vMerge/>
          </w:tcPr>
          <w:p w:rsidR="003B38DE" w:rsidRPr="003B38DE" w:rsidRDefault="003B38DE" w:rsidP="006B5FA9">
            <w:pPr>
              <w:rPr>
                <w:sz w:val="24"/>
                <w:szCs w:val="24"/>
              </w:rPr>
            </w:pPr>
          </w:p>
        </w:tc>
      </w:tr>
      <w:tr w:rsidR="003B38DE" w:rsidRPr="003B38DE" w:rsidTr="003B38DE">
        <w:trPr>
          <w:trHeight w:val="370"/>
        </w:trPr>
        <w:tc>
          <w:tcPr>
            <w:tcW w:w="2184" w:type="dxa"/>
            <w:vMerge/>
          </w:tcPr>
          <w:p w:rsidR="003B38DE" w:rsidRPr="003B38DE" w:rsidRDefault="003B38DE" w:rsidP="006B5FA9">
            <w:pPr>
              <w:rPr>
                <w:sz w:val="24"/>
                <w:szCs w:val="24"/>
              </w:rPr>
            </w:pPr>
          </w:p>
        </w:tc>
        <w:tc>
          <w:tcPr>
            <w:tcW w:w="6605" w:type="dxa"/>
            <w:vMerge/>
          </w:tcPr>
          <w:p w:rsidR="003B38DE" w:rsidRPr="003B38DE" w:rsidRDefault="003B38DE" w:rsidP="006B5FA9">
            <w:pPr>
              <w:rPr>
                <w:sz w:val="24"/>
                <w:szCs w:val="24"/>
              </w:rPr>
            </w:pPr>
          </w:p>
        </w:tc>
      </w:tr>
      <w:tr w:rsidR="003B38DE" w:rsidRPr="003B38DE" w:rsidTr="003B38DE">
        <w:trPr>
          <w:trHeight w:val="370"/>
        </w:trPr>
        <w:tc>
          <w:tcPr>
            <w:tcW w:w="2184" w:type="dxa"/>
            <w:vMerge/>
          </w:tcPr>
          <w:p w:rsidR="003B38DE" w:rsidRPr="003B38DE" w:rsidRDefault="003B38DE" w:rsidP="006B5FA9">
            <w:pPr>
              <w:rPr>
                <w:sz w:val="24"/>
                <w:szCs w:val="24"/>
              </w:rPr>
            </w:pPr>
          </w:p>
        </w:tc>
        <w:tc>
          <w:tcPr>
            <w:tcW w:w="6605" w:type="dxa"/>
            <w:vMerge/>
          </w:tcPr>
          <w:p w:rsidR="003B38DE" w:rsidRPr="003B38DE" w:rsidRDefault="003B38DE" w:rsidP="006B5FA9">
            <w:pPr>
              <w:rPr>
                <w:sz w:val="24"/>
                <w:szCs w:val="24"/>
              </w:rPr>
            </w:pPr>
          </w:p>
        </w:tc>
      </w:tr>
      <w:tr w:rsidR="003B38DE" w:rsidRPr="003B38DE" w:rsidTr="003B38DE">
        <w:trPr>
          <w:trHeight w:val="370"/>
        </w:trPr>
        <w:tc>
          <w:tcPr>
            <w:tcW w:w="2184" w:type="dxa"/>
            <w:vMerge/>
          </w:tcPr>
          <w:p w:rsidR="003B38DE" w:rsidRPr="003B38DE" w:rsidRDefault="003B38DE" w:rsidP="006B5FA9">
            <w:pPr>
              <w:rPr>
                <w:sz w:val="24"/>
                <w:szCs w:val="24"/>
              </w:rPr>
            </w:pPr>
          </w:p>
        </w:tc>
        <w:tc>
          <w:tcPr>
            <w:tcW w:w="6605" w:type="dxa"/>
            <w:vMerge/>
          </w:tcPr>
          <w:p w:rsidR="003B38DE" w:rsidRPr="003B38DE" w:rsidRDefault="003B38DE" w:rsidP="006B5FA9">
            <w:pPr>
              <w:rPr>
                <w:sz w:val="24"/>
                <w:szCs w:val="24"/>
              </w:rPr>
            </w:pPr>
          </w:p>
        </w:tc>
      </w:tr>
      <w:tr w:rsidR="003B38DE" w:rsidRPr="003B38DE" w:rsidTr="003B38DE">
        <w:trPr>
          <w:trHeight w:val="370"/>
        </w:trPr>
        <w:tc>
          <w:tcPr>
            <w:tcW w:w="2184" w:type="dxa"/>
            <w:vMerge/>
          </w:tcPr>
          <w:p w:rsidR="003B38DE" w:rsidRPr="003B38DE" w:rsidRDefault="003B38DE" w:rsidP="006B5FA9">
            <w:pPr>
              <w:rPr>
                <w:sz w:val="24"/>
                <w:szCs w:val="24"/>
              </w:rPr>
            </w:pPr>
          </w:p>
        </w:tc>
        <w:tc>
          <w:tcPr>
            <w:tcW w:w="6605" w:type="dxa"/>
            <w:vMerge/>
          </w:tcPr>
          <w:p w:rsidR="003B38DE" w:rsidRPr="003B38DE" w:rsidRDefault="003B38DE" w:rsidP="006B5FA9">
            <w:pPr>
              <w:rPr>
                <w:sz w:val="24"/>
                <w:szCs w:val="24"/>
              </w:rPr>
            </w:pPr>
          </w:p>
        </w:tc>
      </w:tr>
      <w:tr w:rsidR="003B38DE" w:rsidRPr="003B38DE" w:rsidTr="003B38DE">
        <w:trPr>
          <w:trHeight w:val="370"/>
        </w:trPr>
        <w:tc>
          <w:tcPr>
            <w:tcW w:w="2184" w:type="dxa"/>
            <w:vMerge/>
          </w:tcPr>
          <w:p w:rsidR="003B38DE" w:rsidRPr="003B38DE" w:rsidRDefault="003B38DE" w:rsidP="006B5FA9">
            <w:pPr>
              <w:rPr>
                <w:sz w:val="24"/>
                <w:szCs w:val="24"/>
              </w:rPr>
            </w:pPr>
          </w:p>
        </w:tc>
        <w:tc>
          <w:tcPr>
            <w:tcW w:w="6605" w:type="dxa"/>
            <w:vMerge/>
          </w:tcPr>
          <w:p w:rsidR="003B38DE" w:rsidRPr="003B38DE" w:rsidRDefault="003B38DE" w:rsidP="006B5FA9">
            <w:pPr>
              <w:rPr>
                <w:sz w:val="24"/>
                <w:szCs w:val="24"/>
              </w:rPr>
            </w:pPr>
          </w:p>
        </w:tc>
      </w:tr>
      <w:tr w:rsidR="003B38DE" w:rsidRPr="003B38DE" w:rsidTr="003B38DE">
        <w:trPr>
          <w:trHeight w:val="370"/>
        </w:trPr>
        <w:tc>
          <w:tcPr>
            <w:tcW w:w="2184" w:type="dxa"/>
            <w:vMerge/>
          </w:tcPr>
          <w:p w:rsidR="003B38DE" w:rsidRPr="003B38DE" w:rsidRDefault="003B38DE" w:rsidP="006B5FA9">
            <w:pPr>
              <w:rPr>
                <w:sz w:val="24"/>
                <w:szCs w:val="24"/>
              </w:rPr>
            </w:pPr>
          </w:p>
        </w:tc>
        <w:tc>
          <w:tcPr>
            <w:tcW w:w="6605" w:type="dxa"/>
            <w:vMerge/>
          </w:tcPr>
          <w:p w:rsidR="003B38DE" w:rsidRPr="003B38DE" w:rsidRDefault="003B38DE" w:rsidP="006B5FA9">
            <w:pPr>
              <w:rPr>
                <w:sz w:val="24"/>
                <w:szCs w:val="24"/>
              </w:rPr>
            </w:pPr>
          </w:p>
        </w:tc>
      </w:tr>
      <w:tr w:rsidR="003B38DE" w:rsidRPr="003B38DE" w:rsidTr="003B38DE">
        <w:trPr>
          <w:trHeight w:val="370"/>
        </w:trPr>
        <w:tc>
          <w:tcPr>
            <w:tcW w:w="2184" w:type="dxa"/>
            <w:vMerge/>
          </w:tcPr>
          <w:p w:rsidR="003B38DE" w:rsidRPr="003B38DE" w:rsidRDefault="003B38DE" w:rsidP="006B5FA9">
            <w:pPr>
              <w:rPr>
                <w:sz w:val="24"/>
                <w:szCs w:val="24"/>
              </w:rPr>
            </w:pPr>
          </w:p>
        </w:tc>
        <w:tc>
          <w:tcPr>
            <w:tcW w:w="6605" w:type="dxa"/>
            <w:vMerge/>
          </w:tcPr>
          <w:p w:rsidR="003B38DE" w:rsidRPr="003B38DE" w:rsidRDefault="003B38DE" w:rsidP="006B5FA9">
            <w:pPr>
              <w:rPr>
                <w:sz w:val="24"/>
                <w:szCs w:val="24"/>
              </w:rPr>
            </w:pPr>
          </w:p>
        </w:tc>
      </w:tr>
      <w:tr w:rsidR="003B38DE" w:rsidRPr="003B38DE" w:rsidTr="003B38DE">
        <w:trPr>
          <w:trHeight w:val="370"/>
        </w:trPr>
        <w:tc>
          <w:tcPr>
            <w:tcW w:w="2184" w:type="dxa"/>
            <w:vMerge/>
          </w:tcPr>
          <w:p w:rsidR="003B38DE" w:rsidRPr="003B38DE" w:rsidRDefault="003B38DE" w:rsidP="006B5FA9">
            <w:pPr>
              <w:rPr>
                <w:sz w:val="24"/>
                <w:szCs w:val="24"/>
              </w:rPr>
            </w:pPr>
          </w:p>
        </w:tc>
        <w:tc>
          <w:tcPr>
            <w:tcW w:w="6605" w:type="dxa"/>
            <w:vMerge/>
          </w:tcPr>
          <w:p w:rsidR="003B38DE" w:rsidRPr="003B38DE" w:rsidRDefault="003B38DE" w:rsidP="006B5FA9">
            <w:pPr>
              <w:rPr>
                <w:sz w:val="24"/>
                <w:szCs w:val="24"/>
              </w:rPr>
            </w:pPr>
          </w:p>
        </w:tc>
      </w:tr>
      <w:tr w:rsidR="003B38DE" w:rsidRPr="003B38DE" w:rsidTr="003B38DE">
        <w:trPr>
          <w:trHeight w:val="370"/>
        </w:trPr>
        <w:tc>
          <w:tcPr>
            <w:tcW w:w="2184" w:type="dxa"/>
            <w:vMerge/>
          </w:tcPr>
          <w:p w:rsidR="003B38DE" w:rsidRPr="003B38DE" w:rsidRDefault="003B38DE" w:rsidP="006B5FA9">
            <w:pPr>
              <w:rPr>
                <w:sz w:val="24"/>
                <w:szCs w:val="24"/>
              </w:rPr>
            </w:pPr>
          </w:p>
        </w:tc>
        <w:tc>
          <w:tcPr>
            <w:tcW w:w="6605" w:type="dxa"/>
            <w:vMerge/>
          </w:tcPr>
          <w:p w:rsidR="003B38DE" w:rsidRPr="003B38DE" w:rsidRDefault="003B38DE" w:rsidP="006B5FA9">
            <w:pPr>
              <w:rPr>
                <w:sz w:val="24"/>
                <w:szCs w:val="24"/>
              </w:rPr>
            </w:pPr>
          </w:p>
        </w:tc>
      </w:tr>
      <w:tr w:rsidR="003B38DE" w:rsidRPr="003B38DE" w:rsidTr="003B38DE">
        <w:trPr>
          <w:trHeight w:val="370"/>
        </w:trPr>
        <w:tc>
          <w:tcPr>
            <w:tcW w:w="2184" w:type="dxa"/>
            <w:vMerge/>
          </w:tcPr>
          <w:p w:rsidR="003B38DE" w:rsidRPr="003B38DE" w:rsidRDefault="003B38DE" w:rsidP="006B5FA9">
            <w:pPr>
              <w:rPr>
                <w:sz w:val="24"/>
                <w:szCs w:val="24"/>
              </w:rPr>
            </w:pPr>
          </w:p>
        </w:tc>
        <w:tc>
          <w:tcPr>
            <w:tcW w:w="6605" w:type="dxa"/>
            <w:vMerge/>
          </w:tcPr>
          <w:p w:rsidR="003B38DE" w:rsidRPr="003B38DE" w:rsidRDefault="003B38DE" w:rsidP="006B5FA9">
            <w:pPr>
              <w:rPr>
                <w:sz w:val="24"/>
                <w:szCs w:val="24"/>
              </w:rPr>
            </w:pPr>
          </w:p>
        </w:tc>
      </w:tr>
      <w:tr w:rsidR="003B38DE" w:rsidRPr="003B38DE" w:rsidTr="003B38DE">
        <w:trPr>
          <w:trHeight w:val="370"/>
        </w:trPr>
        <w:tc>
          <w:tcPr>
            <w:tcW w:w="2184" w:type="dxa"/>
            <w:vMerge/>
          </w:tcPr>
          <w:p w:rsidR="003B38DE" w:rsidRPr="003B38DE" w:rsidRDefault="003B38DE" w:rsidP="006B5FA9">
            <w:pPr>
              <w:rPr>
                <w:sz w:val="24"/>
                <w:szCs w:val="24"/>
              </w:rPr>
            </w:pPr>
          </w:p>
        </w:tc>
        <w:tc>
          <w:tcPr>
            <w:tcW w:w="6605" w:type="dxa"/>
            <w:vMerge/>
          </w:tcPr>
          <w:p w:rsidR="003B38DE" w:rsidRPr="003B38DE" w:rsidRDefault="003B38DE" w:rsidP="006B5FA9">
            <w:pPr>
              <w:rPr>
                <w:sz w:val="24"/>
                <w:szCs w:val="24"/>
              </w:rPr>
            </w:pPr>
          </w:p>
        </w:tc>
      </w:tr>
      <w:tr w:rsidR="003B38DE" w:rsidRPr="003B38DE" w:rsidTr="003B38DE">
        <w:trPr>
          <w:trHeight w:val="317"/>
        </w:trPr>
        <w:tc>
          <w:tcPr>
            <w:tcW w:w="2184" w:type="dxa"/>
            <w:vMerge/>
          </w:tcPr>
          <w:p w:rsidR="003B38DE" w:rsidRPr="003B38DE" w:rsidRDefault="003B38DE" w:rsidP="006B5FA9">
            <w:pPr>
              <w:rPr>
                <w:sz w:val="24"/>
                <w:szCs w:val="24"/>
              </w:rPr>
            </w:pPr>
          </w:p>
        </w:tc>
        <w:tc>
          <w:tcPr>
            <w:tcW w:w="6605" w:type="dxa"/>
            <w:vMerge/>
          </w:tcPr>
          <w:p w:rsidR="003B38DE" w:rsidRPr="003B38DE" w:rsidRDefault="003B38DE" w:rsidP="006B5FA9">
            <w:pPr>
              <w:rPr>
                <w:sz w:val="24"/>
                <w:szCs w:val="24"/>
              </w:rPr>
            </w:pPr>
          </w:p>
        </w:tc>
      </w:tr>
      <w:tr w:rsidR="003B38DE" w:rsidRPr="003B38DE" w:rsidTr="003B38DE">
        <w:trPr>
          <w:trHeight w:val="2117"/>
        </w:trPr>
        <w:tc>
          <w:tcPr>
            <w:tcW w:w="2184" w:type="dxa"/>
          </w:tcPr>
          <w:p w:rsidR="003B38DE" w:rsidRPr="003B38DE" w:rsidRDefault="003B38DE" w:rsidP="003B38DE">
            <w:pPr>
              <w:ind w:firstLine="0"/>
              <w:rPr>
                <w:sz w:val="24"/>
                <w:szCs w:val="24"/>
              </w:rPr>
            </w:pPr>
            <w:r w:rsidRPr="003B38DE">
              <w:rPr>
                <w:sz w:val="24"/>
                <w:szCs w:val="24"/>
              </w:rPr>
              <w:lastRenderedPageBreak/>
              <w:t>Ambreiajul patinează</w:t>
            </w:r>
          </w:p>
        </w:tc>
        <w:tc>
          <w:tcPr>
            <w:tcW w:w="6605" w:type="dxa"/>
          </w:tcPr>
          <w:p w:rsidR="003B38DE" w:rsidRPr="003B38DE" w:rsidRDefault="003B38DE" w:rsidP="003B38DE">
            <w:pPr>
              <w:pStyle w:val="Listparagraf"/>
              <w:numPr>
                <w:ilvl w:val="0"/>
                <w:numId w:val="23"/>
              </w:numPr>
              <w:rPr>
                <w:sz w:val="24"/>
                <w:szCs w:val="24"/>
              </w:rPr>
            </w:pPr>
            <w:r w:rsidRPr="003B38DE">
              <w:rPr>
                <w:sz w:val="24"/>
                <w:szCs w:val="24"/>
              </w:rPr>
              <w:t>Joc insuficient la pedală</w:t>
            </w:r>
          </w:p>
          <w:p w:rsidR="003B38DE" w:rsidRPr="003B38DE" w:rsidRDefault="003B38DE" w:rsidP="003B38DE">
            <w:pPr>
              <w:pStyle w:val="Listparagraf"/>
              <w:numPr>
                <w:ilvl w:val="0"/>
                <w:numId w:val="23"/>
              </w:numPr>
              <w:rPr>
                <w:sz w:val="24"/>
                <w:szCs w:val="24"/>
              </w:rPr>
            </w:pPr>
            <w:r w:rsidRPr="003B38DE">
              <w:rPr>
                <w:sz w:val="24"/>
                <w:szCs w:val="24"/>
              </w:rPr>
              <w:t>Uzură mare a garniturilor de fricţiune a discului de ambreiaj</w:t>
            </w:r>
          </w:p>
          <w:p w:rsidR="003B38DE" w:rsidRPr="003B38DE" w:rsidRDefault="003B38DE" w:rsidP="003B38DE">
            <w:pPr>
              <w:pStyle w:val="Listparagraf"/>
              <w:numPr>
                <w:ilvl w:val="0"/>
                <w:numId w:val="23"/>
              </w:numPr>
              <w:rPr>
                <w:sz w:val="24"/>
                <w:szCs w:val="24"/>
              </w:rPr>
            </w:pPr>
            <w:r w:rsidRPr="003B38DE">
              <w:rPr>
                <w:sz w:val="24"/>
                <w:szCs w:val="24"/>
              </w:rPr>
              <w:t xml:space="preserve">Garniturile de fricţiune </w:t>
            </w:r>
            <w:proofErr w:type="spellStart"/>
            <w:r w:rsidRPr="003B38DE">
              <w:rPr>
                <w:sz w:val="24"/>
                <w:szCs w:val="24"/>
              </w:rPr>
              <w:t>sînt</w:t>
            </w:r>
            <w:proofErr w:type="spellEnd"/>
            <w:r w:rsidRPr="003B38DE">
              <w:rPr>
                <w:sz w:val="24"/>
                <w:szCs w:val="24"/>
              </w:rPr>
              <w:t xml:space="preserve"> murdare şi unse</w:t>
            </w:r>
          </w:p>
          <w:p w:rsidR="003B38DE" w:rsidRPr="003B38DE" w:rsidRDefault="003B38DE" w:rsidP="003B38DE">
            <w:pPr>
              <w:pStyle w:val="Listparagraf"/>
              <w:numPr>
                <w:ilvl w:val="0"/>
                <w:numId w:val="23"/>
              </w:numPr>
              <w:rPr>
                <w:sz w:val="24"/>
                <w:szCs w:val="24"/>
              </w:rPr>
            </w:pPr>
            <w:proofErr w:type="spellStart"/>
            <w:r w:rsidRPr="003B38DE">
              <w:rPr>
                <w:sz w:val="24"/>
                <w:szCs w:val="24"/>
              </w:rPr>
              <w:t>Pîrghiile</w:t>
            </w:r>
            <w:proofErr w:type="spellEnd"/>
            <w:r w:rsidRPr="003B38DE">
              <w:rPr>
                <w:sz w:val="24"/>
                <w:szCs w:val="24"/>
              </w:rPr>
              <w:t xml:space="preserve"> de debreiere </w:t>
            </w:r>
            <w:proofErr w:type="spellStart"/>
            <w:r w:rsidRPr="003B38DE">
              <w:rPr>
                <w:sz w:val="24"/>
                <w:szCs w:val="24"/>
              </w:rPr>
              <w:t>sînt</w:t>
            </w:r>
            <w:proofErr w:type="spellEnd"/>
            <w:r w:rsidRPr="003B38DE">
              <w:rPr>
                <w:sz w:val="24"/>
                <w:szCs w:val="24"/>
              </w:rPr>
              <w:t xml:space="preserve"> reglate </w:t>
            </w:r>
            <w:proofErr w:type="spellStart"/>
            <w:r w:rsidRPr="003B38DE">
              <w:rPr>
                <w:sz w:val="24"/>
                <w:szCs w:val="24"/>
              </w:rPr>
              <w:t>necorepunzător</w:t>
            </w:r>
            <w:proofErr w:type="spellEnd"/>
          </w:p>
          <w:p w:rsidR="003B38DE" w:rsidRPr="003B38DE" w:rsidRDefault="003B38DE" w:rsidP="003B38DE">
            <w:pPr>
              <w:pStyle w:val="Listparagraf"/>
              <w:numPr>
                <w:ilvl w:val="0"/>
                <w:numId w:val="23"/>
              </w:numPr>
              <w:rPr>
                <w:sz w:val="24"/>
                <w:szCs w:val="24"/>
              </w:rPr>
            </w:pPr>
            <w:r w:rsidRPr="003B38DE">
              <w:rPr>
                <w:sz w:val="24"/>
                <w:szCs w:val="24"/>
              </w:rPr>
              <w:t>Forfecarea niturilor care fixează butucul de disc</w:t>
            </w:r>
          </w:p>
          <w:p w:rsidR="003B38DE" w:rsidRPr="003B38DE" w:rsidRDefault="003B38DE" w:rsidP="003B38DE">
            <w:pPr>
              <w:pStyle w:val="Listparagraf"/>
              <w:numPr>
                <w:ilvl w:val="0"/>
                <w:numId w:val="23"/>
              </w:numPr>
            </w:pPr>
            <w:r w:rsidRPr="003B38DE">
              <w:rPr>
                <w:sz w:val="24"/>
                <w:szCs w:val="24"/>
              </w:rPr>
              <w:t>Arcurile de presiune au suferit deformări remanente</w:t>
            </w:r>
          </w:p>
        </w:tc>
      </w:tr>
      <w:tr w:rsidR="003B38DE" w:rsidRPr="003B38DE" w:rsidTr="003B38DE">
        <w:trPr>
          <w:trHeight w:val="1403"/>
        </w:trPr>
        <w:tc>
          <w:tcPr>
            <w:tcW w:w="2184" w:type="dxa"/>
          </w:tcPr>
          <w:p w:rsidR="003B38DE" w:rsidRPr="003B38DE" w:rsidRDefault="003B38DE" w:rsidP="003B38DE">
            <w:pPr>
              <w:ind w:firstLine="0"/>
              <w:rPr>
                <w:sz w:val="24"/>
                <w:szCs w:val="24"/>
              </w:rPr>
            </w:pPr>
            <w:r w:rsidRPr="003B38DE">
              <w:rPr>
                <w:sz w:val="24"/>
                <w:szCs w:val="24"/>
              </w:rPr>
              <w:t>Ambreierea se tace cu şocuri</w:t>
            </w:r>
          </w:p>
        </w:tc>
        <w:tc>
          <w:tcPr>
            <w:tcW w:w="6605" w:type="dxa"/>
          </w:tcPr>
          <w:p w:rsidR="003B38DE" w:rsidRPr="003B38DE" w:rsidRDefault="003B38DE" w:rsidP="003B38DE">
            <w:pPr>
              <w:pStyle w:val="Listparagraf"/>
              <w:numPr>
                <w:ilvl w:val="0"/>
                <w:numId w:val="23"/>
              </w:numPr>
              <w:rPr>
                <w:sz w:val="24"/>
                <w:szCs w:val="24"/>
              </w:rPr>
            </w:pPr>
            <w:r w:rsidRPr="003B38DE">
              <w:rPr>
                <w:sz w:val="24"/>
                <w:szCs w:val="24"/>
              </w:rPr>
              <w:t xml:space="preserve">Arcurile elementului elastic suplimentar </w:t>
            </w:r>
            <w:proofErr w:type="spellStart"/>
            <w:r w:rsidRPr="003B38DE">
              <w:rPr>
                <w:sz w:val="24"/>
                <w:szCs w:val="24"/>
              </w:rPr>
              <w:t>sînt</w:t>
            </w:r>
            <w:proofErr w:type="spellEnd"/>
            <w:r w:rsidRPr="003B38DE">
              <w:rPr>
                <w:sz w:val="24"/>
                <w:szCs w:val="24"/>
              </w:rPr>
              <w:t xml:space="preserve"> rupte sau </w:t>
            </w:r>
            <w:proofErr w:type="spellStart"/>
            <w:r w:rsidRPr="003B38DE">
              <w:rPr>
                <w:sz w:val="24"/>
                <w:szCs w:val="24"/>
              </w:rPr>
              <w:t>pre-</w:t>
            </w:r>
            <w:proofErr w:type="spellEnd"/>
          </w:p>
          <w:p w:rsidR="003B38DE" w:rsidRPr="003B38DE" w:rsidRDefault="003B38DE" w:rsidP="003B38DE">
            <w:pPr>
              <w:pStyle w:val="Listparagraf"/>
              <w:numPr>
                <w:ilvl w:val="0"/>
                <w:numId w:val="23"/>
              </w:numPr>
              <w:rPr>
                <w:sz w:val="24"/>
                <w:szCs w:val="24"/>
              </w:rPr>
            </w:pPr>
            <w:proofErr w:type="spellStart"/>
            <w:r w:rsidRPr="003B38DE">
              <w:rPr>
                <w:sz w:val="24"/>
                <w:szCs w:val="24"/>
              </w:rPr>
              <w:t>zintă</w:t>
            </w:r>
            <w:proofErr w:type="spellEnd"/>
            <w:r w:rsidRPr="003B38DE">
              <w:rPr>
                <w:sz w:val="24"/>
                <w:szCs w:val="24"/>
              </w:rPr>
              <w:t xml:space="preserve"> deformaţii remanente</w:t>
            </w:r>
          </w:p>
          <w:p w:rsidR="003B38DE" w:rsidRPr="003B38DE" w:rsidRDefault="003B38DE" w:rsidP="003B38DE">
            <w:pPr>
              <w:pStyle w:val="Listparagraf"/>
              <w:numPr>
                <w:ilvl w:val="0"/>
                <w:numId w:val="23"/>
              </w:numPr>
              <w:rPr>
                <w:sz w:val="24"/>
                <w:szCs w:val="24"/>
              </w:rPr>
            </w:pPr>
            <w:r w:rsidRPr="003B38DE">
              <w:rPr>
                <w:sz w:val="24"/>
                <w:szCs w:val="24"/>
              </w:rPr>
              <w:t>Canelurile discului de ambreiaj sau ale arborelui primar au</w:t>
            </w:r>
          </w:p>
          <w:p w:rsidR="003B38DE" w:rsidRPr="003B38DE" w:rsidRDefault="003B38DE" w:rsidP="003B38DE">
            <w:pPr>
              <w:pStyle w:val="Listparagraf"/>
              <w:numPr>
                <w:ilvl w:val="0"/>
                <w:numId w:val="23"/>
              </w:numPr>
              <w:rPr>
                <w:sz w:val="24"/>
                <w:szCs w:val="24"/>
              </w:rPr>
            </w:pPr>
            <w:r w:rsidRPr="003B38DE">
              <w:rPr>
                <w:sz w:val="24"/>
                <w:szCs w:val="24"/>
              </w:rPr>
              <w:t>uzuri mari</w:t>
            </w:r>
          </w:p>
        </w:tc>
      </w:tr>
      <w:tr w:rsidR="003B38DE" w:rsidRPr="003B38DE" w:rsidTr="003B38DE">
        <w:trPr>
          <w:trHeight w:val="558"/>
        </w:trPr>
        <w:tc>
          <w:tcPr>
            <w:tcW w:w="2184" w:type="dxa"/>
          </w:tcPr>
          <w:p w:rsidR="003B38DE" w:rsidRPr="003B38DE" w:rsidRDefault="003B38DE" w:rsidP="003B38DE">
            <w:pPr>
              <w:ind w:firstLine="0"/>
              <w:rPr>
                <w:sz w:val="24"/>
                <w:szCs w:val="24"/>
              </w:rPr>
            </w:pPr>
            <w:r w:rsidRPr="003B38DE">
              <w:rPr>
                <w:sz w:val="24"/>
                <w:szCs w:val="24"/>
              </w:rPr>
              <w:t>Ambreiajul face zgomot la</w:t>
            </w:r>
            <w:r>
              <w:rPr>
                <w:sz w:val="24"/>
                <w:szCs w:val="24"/>
              </w:rPr>
              <w:t xml:space="preserve"> </w:t>
            </w:r>
            <w:r w:rsidRPr="003B38DE">
              <w:rPr>
                <w:sz w:val="24"/>
                <w:szCs w:val="24"/>
              </w:rPr>
              <w:t>debreiere</w:t>
            </w:r>
          </w:p>
        </w:tc>
        <w:tc>
          <w:tcPr>
            <w:tcW w:w="6605" w:type="dxa"/>
          </w:tcPr>
          <w:p w:rsidR="003B38DE" w:rsidRPr="003B38DE" w:rsidRDefault="003B38DE" w:rsidP="003B38DE">
            <w:pPr>
              <w:pStyle w:val="Listparagraf"/>
              <w:numPr>
                <w:ilvl w:val="0"/>
                <w:numId w:val="23"/>
              </w:numPr>
              <w:rPr>
                <w:sz w:val="24"/>
                <w:szCs w:val="24"/>
              </w:rPr>
            </w:pPr>
            <w:r w:rsidRPr="003B38DE">
              <w:rPr>
                <w:sz w:val="24"/>
                <w:szCs w:val="24"/>
              </w:rPr>
              <w:t>Rulmentul de presiune este negresat sau gripat</w:t>
            </w:r>
          </w:p>
        </w:tc>
      </w:tr>
      <w:tr w:rsidR="003B38DE" w:rsidRPr="003B38DE" w:rsidTr="003B38DE">
        <w:trPr>
          <w:trHeight w:val="1333"/>
        </w:trPr>
        <w:tc>
          <w:tcPr>
            <w:tcW w:w="2184" w:type="dxa"/>
          </w:tcPr>
          <w:p w:rsidR="003B38DE" w:rsidRPr="003B38DE" w:rsidRDefault="003B38DE" w:rsidP="003B38DE">
            <w:pPr>
              <w:ind w:firstLine="0"/>
              <w:rPr>
                <w:sz w:val="24"/>
                <w:szCs w:val="24"/>
              </w:rPr>
            </w:pPr>
            <w:r w:rsidRPr="003B38DE">
              <w:rPr>
                <w:sz w:val="24"/>
                <w:szCs w:val="24"/>
              </w:rPr>
              <w:t>Zgomot permanent la</w:t>
            </w:r>
          </w:p>
          <w:p w:rsidR="003B38DE" w:rsidRPr="003B38DE" w:rsidRDefault="003B38DE" w:rsidP="006B5FA9">
            <w:pPr>
              <w:rPr>
                <w:sz w:val="24"/>
                <w:szCs w:val="24"/>
              </w:rPr>
            </w:pPr>
            <w:r w:rsidRPr="003B38DE">
              <w:rPr>
                <w:sz w:val="24"/>
                <w:szCs w:val="24"/>
              </w:rPr>
              <w:t>ambreiaj</w:t>
            </w:r>
          </w:p>
        </w:tc>
        <w:tc>
          <w:tcPr>
            <w:tcW w:w="6605" w:type="dxa"/>
          </w:tcPr>
          <w:p w:rsidR="003B38DE" w:rsidRPr="003B38DE" w:rsidRDefault="003B38DE" w:rsidP="003B38DE">
            <w:pPr>
              <w:pStyle w:val="Listparagraf"/>
              <w:numPr>
                <w:ilvl w:val="0"/>
                <w:numId w:val="23"/>
              </w:numPr>
              <w:rPr>
                <w:sz w:val="24"/>
                <w:szCs w:val="24"/>
              </w:rPr>
            </w:pPr>
            <w:r w:rsidRPr="003B38DE">
              <w:rPr>
                <w:sz w:val="24"/>
                <w:szCs w:val="24"/>
              </w:rPr>
              <w:t>Rulmentul cu bile din capul arborelui cotit este gripat</w:t>
            </w:r>
          </w:p>
          <w:p w:rsidR="003B38DE" w:rsidRPr="00C0024A" w:rsidRDefault="003B38DE" w:rsidP="003B38DE">
            <w:pPr>
              <w:pStyle w:val="Listparagraf"/>
              <w:numPr>
                <w:ilvl w:val="0"/>
                <w:numId w:val="23"/>
              </w:numPr>
              <w:rPr>
                <w:sz w:val="24"/>
                <w:szCs w:val="24"/>
              </w:rPr>
            </w:pPr>
            <w:r w:rsidRPr="00C0024A">
              <w:rPr>
                <w:sz w:val="24"/>
                <w:szCs w:val="24"/>
              </w:rPr>
              <w:t xml:space="preserve">Arcurile elementului elastic suplimentar  ale discului ambreiajului </w:t>
            </w:r>
            <w:proofErr w:type="spellStart"/>
            <w:r w:rsidRPr="00C0024A">
              <w:rPr>
                <w:sz w:val="24"/>
                <w:szCs w:val="24"/>
              </w:rPr>
              <w:t>sînt</w:t>
            </w:r>
            <w:proofErr w:type="spellEnd"/>
            <w:r w:rsidRPr="00C0024A">
              <w:rPr>
                <w:sz w:val="24"/>
                <w:szCs w:val="24"/>
              </w:rPr>
              <w:t xml:space="preserve"> rupte</w:t>
            </w:r>
          </w:p>
          <w:p w:rsidR="003B38DE" w:rsidRPr="003B38DE" w:rsidRDefault="003B38DE" w:rsidP="003B38DE">
            <w:pPr>
              <w:pStyle w:val="Listparagraf"/>
              <w:numPr>
                <w:ilvl w:val="0"/>
                <w:numId w:val="23"/>
              </w:numPr>
              <w:rPr>
                <w:sz w:val="24"/>
                <w:szCs w:val="24"/>
              </w:rPr>
            </w:pPr>
            <w:r w:rsidRPr="003B38DE">
              <w:rPr>
                <w:sz w:val="24"/>
                <w:szCs w:val="24"/>
              </w:rPr>
              <w:t xml:space="preserve">Niturile garniturilor de frecare (ale discului) </w:t>
            </w:r>
            <w:proofErr w:type="spellStart"/>
            <w:r w:rsidRPr="003B38DE">
              <w:rPr>
                <w:sz w:val="24"/>
                <w:szCs w:val="24"/>
              </w:rPr>
              <w:t>sînt</w:t>
            </w:r>
            <w:proofErr w:type="spellEnd"/>
            <w:r w:rsidRPr="003B38DE">
              <w:rPr>
                <w:sz w:val="24"/>
                <w:szCs w:val="24"/>
              </w:rPr>
              <w:t xml:space="preserve"> slăbite</w:t>
            </w:r>
          </w:p>
        </w:tc>
      </w:tr>
    </w:tbl>
    <w:p w:rsidR="00071450" w:rsidRPr="006F14F5" w:rsidRDefault="00071450" w:rsidP="00071450">
      <w:pPr>
        <w:tabs>
          <w:tab w:val="left" w:pos="1985"/>
        </w:tabs>
        <w:ind w:firstLine="0"/>
        <w:rPr>
          <w:rFonts w:eastAsia="Times New Roman"/>
        </w:rPr>
      </w:pPr>
    </w:p>
    <w:p w:rsidR="00071450" w:rsidRPr="006F14F5" w:rsidRDefault="00071450" w:rsidP="00071450">
      <w:pPr>
        <w:tabs>
          <w:tab w:val="left" w:pos="1985"/>
        </w:tabs>
        <w:rPr>
          <w:rFonts w:eastAsia="Times New Roman"/>
        </w:rPr>
      </w:pPr>
      <w:r w:rsidRPr="003B38DE">
        <w:rPr>
          <w:rFonts w:eastAsia="Times New Roman"/>
          <w:b/>
          <w:i/>
        </w:rPr>
        <w:t>Ambreiajul patinează sau nu cuplează</w:t>
      </w:r>
      <w:r w:rsidRPr="006F14F5">
        <w:rPr>
          <w:rFonts w:eastAsia="Times New Roman"/>
        </w:rPr>
        <w:t>. Defectul se constată mai ales la deplasarea autovehiculului în treapta de priză directă cu viteză redusă, când motorul este accelerat, iar turaţia sa creşte brusc, fără ca viteza automobilului să se mărească sensibil.</w:t>
      </w:r>
    </w:p>
    <w:p w:rsidR="00071450" w:rsidRPr="006F14F5" w:rsidRDefault="00071450" w:rsidP="00071450">
      <w:pPr>
        <w:tabs>
          <w:tab w:val="left" w:pos="1985"/>
        </w:tabs>
        <w:rPr>
          <w:rFonts w:eastAsia="Times New Roman"/>
        </w:rPr>
      </w:pPr>
      <w:r w:rsidRPr="006F14F5">
        <w:rPr>
          <w:rFonts w:eastAsia="Times New Roman"/>
        </w:rPr>
        <w:t>Defectul are mai multe cauze:</w:t>
      </w:r>
    </w:p>
    <w:p w:rsidR="00071450" w:rsidRPr="006F14F5" w:rsidRDefault="00071450" w:rsidP="00071450">
      <w:pPr>
        <w:tabs>
          <w:tab w:val="left" w:pos="1985"/>
        </w:tabs>
        <w:rPr>
          <w:rFonts w:eastAsia="Times New Roman"/>
        </w:rPr>
      </w:pPr>
      <w:r w:rsidRPr="006F14F5">
        <w:rPr>
          <w:rFonts w:eastAsia="Times New Roman"/>
        </w:rPr>
        <w:t>- Lipsa cursei libere a pedalei face ca furca ambreiajului să apese în permanenţă pe rulmentul de presiune, ceea ce provoacă o uzură mai rapidă a lui şi reduce din apăsarea discului de presiune asupra discului condus, deoarece ambreiajul cuplează incomplet.</w:t>
      </w:r>
    </w:p>
    <w:p w:rsidR="00071450" w:rsidRPr="006F14F5" w:rsidRDefault="003B38DE" w:rsidP="00071450">
      <w:pPr>
        <w:tabs>
          <w:tab w:val="left" w:pos="1985"/>
        </w:tabs>
        <w:rPr>
          <w:rFonts w:eastAsia="Times New Roman"/>
        </w:rPr>
      </w:pPr>
      <w:r>
        <w:rPr>
          <w:rFonts w:eastAsia="Times New Roman"/>
        </w:rPr>
        <w:t>Î</w:t>
      </w:r>
      <w:r w:rsidR="00071450" w:rsidRPr="006F14F5">
        <w:rPr>
          <w:rFonts w:eastAsia="Times New Roman"/>
        </w:rPr>
        <w:t>nlăturarea defectului</w:t>
      </w:r>
      <w:r>
        <w:rPr>
          <w:rFonts w:eastAsia="Times New Roman"/>
        </w:rPr>
        <w:t xml:space="preserve"> </w:t>
      </w:r>
      <w:r w:rsidR="00071450" w:rsidRPr="006F14F5">
        <w:rPr>
          <w:rFonts w:eastAsia="Times New Roman"/>
        </w:rPr>
        <w:t>constă în reglarea cursei libere a pedalei ambreiajului la valoarea prescrisă de fabrica constructoare.</w:t>
      </w:r>
    </w:p>
    <w:p w:rsidR="00071450" w:rsidRPr="006F14F5" w:rsidRDefault="00071450" w:rsidP="00071450">
      <w:pPr>
        <w:tabs>
          <w:tab w:val="left" w:pos="1985"/>
        </w:tabs>
        <w:rPr>
          <w:rFonts w:eastAsia="Times New Roman"/>
        </w:rPr>
      </w:pPr>
      <w:r w:rsidRPr="006F14F5">
        <w:rPr>
          <w:rFonts w:eastAsia="Times New Roman"/>
        </w:rPr>
        <w:t xml:space="preserve">- Existenţa uleiului pe suprafeţele discului de frecare se datoreşte pătrunderii acestuia în ambreiaj, ca urmare a pierderilor de ulei de la motor pe la palierul </w:t>
      </w:r>
      <w:r w:rsidR="003B38DE">
        <w:rPr>
          <w:rFonts w:eastAsia="Times New Roman"/>
        </w:rPr>
        <w:t>p</w:t>
      </w:r>
      <w:r w:rsidRPr="006F14F5">
        <w:rPr>
          <w:rFonts w:eastAsia="Times New Roman"/>
        </w:rPr>
        <w:t xml:space="preserve">rincipal, a ungerii prea abundente a rulmentului de presiune, sau depăşirii </w:t>
      </w:r>
      <w:r w:rsidR="003B38DE">
        <w:rPr>
          <w:rFonts w:eastAsia="Times New Roman"/>
        </w:rPr>
        <w:t>n</w:t>
      </w:r>
      <w:r w:rsidRPr="006F14F5">
        <w:rPr>
          <w:rFonts w:eastAsia="Times New Roman"/>
        </w:rPr>
        <w:t>ivelului uleiului în carterul cutiei de viteze.</w:t>
      </w:r>
    </w:p>
    <w:p w:rsidR="00071450" w:rsidRPr="006F14F5" w:rsidRDefault="003B38DE" w:rsidP="00071450">
      <w:pPr>
        <w:tabs>
          <w:tab w:val="left" w:pos="1985"/>
        </w:tabs>
        <w:rPr>
          <w:rFonts w:eastAsia="Times New Roman"/>
        </w:rPr>
      </w:pPr>
      <w:r>
        <w:rPr>
          <w:rFonts w:eastAsia="Times New Roman"/>
        </w:rPr>
        <w:t>Î</w:t>
      </w:r>
      <w:r w:rsidR="00071450" w:rsidRPr="006F14F5">
        <w:rPr>
          <w:rFonts w:eastAsia="Times New Roman"/>
        </w:rPr>
        <w:t>nlăturarea defectului constă în spălarea garniturilor de frecare cu benzină, sau dacă au fost îmbibate cu ulei se înlocuiesc. în acelaşi timp, va trebui eliminată cauza pătrunderii uleiului în ambreiaj.</w:t>
      </w:r>
    </w:p>
    <w:p w:rsidR="00071450" w:rsidRPr="006F14F5" w:rsidRDefault="00071450" w:rsidP="00071450">
      <w:pPr>
        <w:tabs>
          <w:tab w:val="left" w:pos="1985"/>
        </w:tabs>
        <w:rPr>
          <w:rFonts w:eastAsia="Times New Roman"/>
        </w:rPr>
      </w:pPr>
      <w:r w:rsidRPr="006F14F5">
        <w:rPr>
          <w:rFonts w:eastAsia="Times New Roman"/>
        </w:rPr>
        <w:t xml:space="preserve">- Slăbirea sau decălirea arcurilor de presiune este urmarea folosirii îndelungate şi a supraîncălzirii acestora. Remedierea constă în demontarea </w:t>
      </w:r>
      <w:r w:rsidRPr="006F14F5">
        <w:rPr>
          <w:rFonts w:eastAsia="Times New Roman"/>
        </w:rPr>
        <w:lastRenderedPageBreak/>
        <w:t>ambreiajului, verificarea rigidităţii arcurilor de presiune şi înlocuirea celor slăbite.</w:t>
      </w:r>
    </w:p>
    <w:p w:rsidR="00071450" w:rsidRPr="006F14F5" w:rsidRDefault="00071450" w:rsidP="00071450">
      <w:pPr>
        <w:tabs>
          <w:tab w:val="left" w:pos="1985"/>
        </w:tabs>
        <w:rPr>
          <w:rFonts w:eastAsia="Times New Roman"/>
        </w:rPr>
      </w:pPr>
      <w:r w:rsidRPr="006F14F5">
        <w:rPr>
          <w:rFonts w:eastAsia="Times New Roman"/>
        </w:rPr>
        <w:t>- Uzura accentuată a garniturilor de frecare se datoreşte utilizării necorespunzătoare sau îndelungate a ambreiajului. Garniturile uzate peste limita admisă se înlocuiesc.</w:t>
      </w:r>
    </w:p>
    <w:p w:rsidR="00071450" w:rsidRPr="006F14F5" w:rsidRDefault="00071450" w:rsidP="00071450">
      <w:pPr>
        <w:tabs>
          <w:tab w:val="left" w:pos="1985"/>
        </w:tabs>
        <w:rPr>
          <w:rFonts w:eastAsia="Times New Roman"/>
        </w:rPr>
      </w:pPr>
      <w:r w:rsidRPr="003B38DE">
        <w:rPr>
          <w:rFonts w:eastAsia="Times New Roman"/>
          <w:b/>
          <w:i/>
        </w:rPr>
        <w:t>Ambreiajul nu decuplează</w:t>
      </w:r>
      <w:r w:rsidRPr="006F14F5">
        <w:rPr>
          <w:rFonts w:eastAsia="Times New Roman"/>
        </w:rPr>
        <w:t>. Defectul se manifesta la schimbarea treptelor de viteze, când arborele cotit nu se decuplează de transmisie, fiind însoţit de un zgomot puternic, mai ales la încercarea de decuplare a treptei 1. Cauzele pot fi: existenţa unei curse libere prea mari, deformarea discului de frecare, dereglarea sau ruperea pârghiilor de decuplare, arcul tip diafragmă deformat sau dec</w:t>
      </w:r>
      <w:r w:rsidR="003B38DE">
        <w:rPr>
          <w:rFonts w:eastAsia="Times New Roman"/>
        </w:rPr>
        <w:t>ă</w:t>
      </w:r>
      <w:r w:rsidRPr="006F14F5">
        <w:rPr>
          <w:rFonts w:eastAsia="Times New Roman"/>
        </w:rPr>
        <w:t>lit, neetanşeitatea la mecanismul de acţionare hidraulic.</w:t>
      </w:r>
    </w:p>
    <w:p w:rsidR="00071450" w:rsidRPr="006F14F5" w:rsidRDefault="00071450" w:rsidP="00071450">
      <w:pPr>
        <w:tabs>
          <w:tab w:val="left" w:pos="1985"/>
        </w:tabs>
        <w:rPr>
          <w:rFonts w:eastAsia="Times New Roman"/>
        </w:rPr>
      </w:pPr>
      <w:r w:rsidRPr="006F14F5">
        <w:rPr>
          <w:rFonts w:eastAsia="Times New Roman"/>
        </w:rPr>
        <w:t>- Cursa liberă a pedalei ambreiajului este prea mare datorită unui reglaj inco</w:t>
      </w:r>
      <w:r w:rsidRPr="006F14F5">
        <w:rPr>
          <w:rFonts w:eastAsia="Times New Roman"/>
        </w:rPr>
        <w:softHyphen/>
        <w:t>rect şi a uzurilor mari a articulaţiilor mecanismului de comandă; înlăturarea defectului constă în reglarea cursei libere a pedalei, conform prescripţiilor constructorului.</w:t>
      </w:r>
    </w:p>
    <w:p w:rsidR="00071450" w:rsidRPr="006F14F5" w:rsidRDefault="00071450" w:rsidP="00071450">
      <w:pPr>
        <w:tabs>
          <w:tab w:val="left" w:pos="1985"/>
        </w:tabs>
        <w:rPr>
          <w:rFonts w:eastAsia="Times New Roman"/>
        </w:rPr>
      </w:pPr>
      <w:r w:rsidRPr="006F14F5">
        <w:rPr>
          <w:rFonts w:eastAsia="Times New Roman"/>
        </w:rPr>
        <w:t>- Deformarea discului de frecare se produce, mai ales, ca urmare a supraîncăl</w:t>
      </w:r>
      <w:r w:rsidRPr="006F14F5">
        <w:rPr>
          <w:rFonts w:eastAsia="Times New Roman"/>
        </w:rPr>
        <w:softHyphen/>
        <w:t>zirii şi a recondiţionării defectuoase. La decuplarea ambreiajului, suprafeţele deformate vor atinge atât suprafaţa discului de presiune, cât şi pe cea a volantului, făcând imposibilă decuplarea completă. Dacă deformarea discului nu depăşeşte 0,3-0,4 mm, acesta se îndreaptă; în caz contrar se înlocuieşte.</w:t>
      </w:r>
    </w:p>
    <w:p w:rsidR="00071450" w:rsidRPr="006F14F5" w:rsidRDefault="00071450" w:rsidP="00071450">
      <w:pPr>
        <w:tabs>
          <w:tab w:val="left" w:pos="1985"/>
        </w:tabs>
        <w:rPr>
          <w:rFonts w:eastAsia="Times New Roman"/>
        </w:rPr>
      </w:pPr>
      <w:r w:rsidRPr="006F14F5">
        <w:rPr>
          <w:rFonts w:eastAsia="Times New Roman"/>
        </w:rPr>
        <w:t>- Dereglarea pârghiilor de decuplare conduce la o deplasare înclinată a discului de presiune faţă de poziţia iniţială (capetele pârghiilor nefiind în acelaşi plan), iar decuplarea nu va fi completă. Defecţiunea este însoţită, mai ales la începutul decuplării, de o trepidaţie uşoară şi de un zgomot metalic neritmic.</w:t>
      </w:r>
    </w:p>
    <w:p w:rsidR="00071450" w:rsidRPr="006F14F5" w:rsidRDefault="00071450" w:rsidP="00071450">
      <w:pPr>
        <w:tabs>
          <w:tab w:val="left" w:pos="1985"/>
        </w:tabs>
        <w:rPr>
          <w:rFonts w:eastAsia="Times New Roman"/>
        </w:rPr>
      </w:pPr>
      <w:r w:rsidRPr="006F14F5">
        <w:rPr>
          <w:rFonts w:eastAsia="Times New Roman"/>
        </w:rPr>
        <w:t>Defecţiunea se înlătură prin reglarea pârghiilor de decuplare.</w:t>
      </w:r>
    </w:p>
    <w:p w:rsidR="00071450" w:rsidRPr="006F14F5" w:rsidRDefault="00071450" w:rsidP="00071450">
      <w:pPr>
        <w:tabs>
          <w:tab w:val="left" w:pos="1985"/>
        </w:tabs>
        <w:rPr>
          <w:rFonts w:eastAsia="Times New Roman"/>
        </w:rPr>
      </w:pPr>
      <w:r w:rsidRPr="006F14F5">
        <w:rPr>
          <w:rFonts w:eastAsia="Times New Roman"/>
        </w:rPr>
        <w:t xml:space="preserve">- Ruperea pârghiilor de decuplare duce la o situaţie similară dereglării lor, </w:t>
      </w:r>
      <w:proofErr w:type="spellStart"/>
      <w:r w:rsidRPr="006F14F5">
        <w:rPr>
          <w:rFonts w:eastAsia="Times New Roman"/>
        </w:rPr>
        <w:t>nujnai</w:t>
      </w:r>
      <w:proofErr w:type="spellEnd"/>
      <w:r w:rsidRPr="006F14F5">
        <w:rPr>
          <w:rFonts w:eastAsia="Times New Roman"/>
        </w:rPr>
        <w:t xml:space="preserve"> că zgomotul produs este permanent datorită lovirii continue a pârghiilor rupte de discurile în rotaţie.</w:t>
      </w:r>
    </w:p>
    <w:p w:rsidR="00071450" w:rsidRPr="006F14F5" w:rsidRDefault="00071450" w:rsidP="00071450">
      <w:pPr>
        <w:tabs>
          <w:tab w:val="left" w:pos="1985"/>
        </w:tabs>
        <w:rPr>
          <w:rFonts w:eastAsia="Times New Roman"/>
        </w:rPr>
      </w:pPr>
      <w:r w:rsidRPr="006F14F5">
        <w:rPr>
          <w:rFonts w:eastAsia="Times New Roman"/>
        </w:rPr>
        <w:t>- Defecţiunile mecanismului de acţionare hidraulic (conducte sparte, pompa centrală şi cilindrul receptor neetanşe) conduc la imposibilitatea decuplării complete. Existenţa aerului în instalaţie provoacă o situaţie similară.</w:t>
      </w:r>
    </w:p>
    <w:p w:rsidR="00071450" w:rsidRPr="006F14F5" w:rsidRDefault="00071450" w:rsidP="00071450">
      <w:pPr>
        <w:tabs>
          <w:tab w:val="left" w:pos="1985"/>
        </w:tabs>
        <w:rPr>
          <w:rFonts w:eastAsia="Times New Roman"/>
        </w:rPr>
      </w:pPr>
      <w:r w:rsidRPr="003B38DE">
        <w:rPr>
          <w:rFonts w:eastAsia="Times New Roman"/>
          <w:b/>
          <w:i/>
        </w:rPr>
        <w:t>Ambreiajul cuplează cu smucituri sau face zgomote puternice</w:t>
      </w:r>
      <w:r w:rsidRPr="006F14F5">
        <w:rPr>
          <w:rFonts w:eastAsia="Times New Roman"/>
        </w:rPr>
        <w:t xml:space="preserve">. Defectul se datoreşte următoarelor cauze principale: spargerea discului de </w:t>
      </w:r>
      <w:r w:rsidRPr="006F14F5">
        <w:rPr>
          <w:rFonts w:eastAsia="Times New Roman"/>
        </w:rPr>
        <w:lastRenderedPageBreak/>
        <w:t>presiune, slăbirea sau ruperea arcurilor discului condus, ruperea niturilor de fixare a garniturilor de frecare, dereglarea sau ruperea pârghiilor de decuplare.</w:t>
      </w:r>
    </w:p>
    <w:p w:rsidR="00071450" w:rsidRPr="006F14F5" w:rsidRDefault="00071450" w:rsidP="00071450">
      <w:pPr>
        <w:tabs>
          <w:tab w:val="left" w:pos="1985"/>
        </w:tabs>
        <w:rPr>
          <w:rFonts w:eastAsia="Times New Roman"/>
        </w:rPr>
      </w:pPr>
      <w:r w:rsidRPr="006F14F5">
        <w:rPr>
          <w:rFonts w:eastAsia="Times New Roman"/>
        </w:rPr>
        <w:t>- Spargerea discului de presiune se poate datora fabricaţiei necorespun</w:t>
      </w:r>
      <w:r w:rsidRPr="006F14F5">
        <w:rPr>
          <w:rFonts w:eastAsia="Times New Roman"/>
        </w:rPr>
        <w:softHyphen/>
        <w:t>zătoare, supraîncălzirii şi conducerii defectuoase. Remedierea constă în înlocuirea discului de presiune.</w:t>
      </w:r>
    </w:p>
    <w:p w:rsidR="00071450" w:rsidRPr="006F14F5" w:rsidRDefault="00071450" w:rsidP="00071450">
      <w:pPr>
        <w:tabs>
          <w:tab w:val="left" w:pos="1985"/>
        </w:tabs>
        <w:rPr>
          <w:rFonts w:eastAsia="Times New Roman"/>
        </w:rPr>
      </w:pPr>
      <w:r w:rsidRPr="006F14F5">
        <w:rPr>
          <w:rFonts w:eastAsia="Times New Roman"/>
        </w:rPr>
        <w:t>- Slăbirea sau ruperea arcurilor discului condus se produce după o funcţionare îndelungată sau o manevrare brutală a ambreiajului. Remedierea constă în înlocuirea discului condus sau a arcurilor defecte.</w:t>
      </w:r>
    </w:p>
    <w:p w:rsidR="00071450" w:rsidRPr="006F14F5" w:rsidRDefault="00071450" w:rsidP="00071450">
      <w:pPr>
        <w:tabs>
          <w:tab w:val="left" w:pos="1985"/>
        </w:tabs>
        <w:rPr>
          <w:rFonts w:eastAsia="Times New Roman"/>
        </w:rPr>
      </w:pPr>
      <w:r w:rsidRPr="006F14F5">
        <w:rPr>
          <w:rFonts w:eastAsia="Times New Roman"/>
        </w:rPr>
        <w:t>- Ruperea niturilor de fixare a garniturilor de frecare se datoreşte slăbirii lor ca urmare a funcţionării cu şocuri a ambreiajului sau montării greşite. Remedierea constă în înlocuirea discului de fricţiune.</w:t>
      </w:r>
    </w:p>
    <w:p w:rsidR="00071450" w:rsidRDefault="003B38DE" w:rsidP="008606B7">
      <w:pPr>
        <w:pStyle w:val="Titlu2"/>
      </w:pPr>
      <w:bookmarkStart w:id="36" w:name="_Toc225578935"/>
      <w:r>
        <w:t xml:space="preserve">4.5. </w:t>
      </w:r>
      <w:r w:rsidR="008606B7">
        <w:t>R</w:t>
      </w:r>
      <w:r>
        <w:t xml:space="preserve">epararea </w:t>
      </w:r>
      <w:r w:rsidR="008606B7">
        <w:t>ambreiajului</w:t>
      </w:r>
      <w:bookmarkEnd w:id="36"/>
    </w:p>
    <w:p w:rsidR="008606B7" w:rsidRPr="006F14F5" w:rsidRDefault="008606B7" w:rsidP="008606B7">
      <w:pPr>
        <w:tabs>
          <w:tab w:val="left" w:pos="1985"/>
        </w:tabs>
        <w:rPr>
          <w:rFonts w:eastAsia="Times New Roman"/>
        </w:rPr>
      </w:pPr>
      <w:r>
        <w:rPr>
          <w:rFonts w:eastAsia="Times New Roman"/>
        </w:rPr>
        <w:t>Î</w:t>
      </w:r>
      <w:r w:rsidRPr="006F14F5">
        <w:rPr>
          <w:rFonts w:eastAsia="Times New Roman"/>
        </w:rPr>
        <w:t>n continuare se prezintă defectele şi tehnologia de recondiţionare a princi</w:t>
      </w:r>
      <w:r>
        <w:rPr>
          <w:rFonts w:eastAsia="Times New Roman"/>
        </w:rPr>
        <w:t>pal</w:t>
      </w:r>
      <w:r w:rsidRPr="006F14F5">
        <w:rPr>
          <w:rFonts w:eastAsia="Times New Roman"/>
        </w:rPr>
        <w:t>elor organe componente ale ambreiajului.</w:t>
      </w:r>
    </w:p>
    <w:p w:rsidR="008606B7" w:rsidRPr="006F14F5" w:rsidRDefault="008606B7" w:rsidP="008606B7">
      <w:pPr>
        <w:tabs>
          <w:tab w:val="left" w:pos="1985"/>
        </w:tabs>
        <w:rPr>
          <w:rFonts w:eastAsia="Times New Roman"/>
        </w:rPr>
      </w:pPr>
      <w:r w:rsidRPr="006B5FA9">
        <w:rPr>
          <w:rFonts w:eastAsia="Times New Roman"/>
          <w:b/>
          <w:i/>
        </w:rPr>
        <w:t>Discul de presiune</w:t>
      </w:r>
      <w:r w:rsidRPr="006F14F5">
        <w:rPr>
          <w:rFonts w:eastAsia="Times New Roman"/>
        </w:rPr>
        <w:t xml:space="preserve"> poate prezenta următoarele defecte care se înlătură astfel:</w:t>
      </w:r>
    </w:p>
    <w:p w:rsidR="008606B7" w:rsidRPr="006F14F5" w:rsidRDefault="008606B7" w:rsidP="008606B7">
      <w:pPr>
        <w:tabs>
          <w:tab w:val="left" w:pos="1985"/>
        </w:tabs>
        <w:rPr>
          <w:rFonts w:eastAsia="Times New Roman"/>
        </w:rPr>
      </w:pPr>
      <w:r w:rsidRPr="006F14F5">
        <w:rPr>
          <w:rFonts w:eastAsia="Times New Roman"/>
        </w:rPr>
        <w:t xml:space="preserve">- rizurile pe suprafaţa de lucru sau deformarea discului se remediază prin </w:t>
      </w:r>
      <w:r>
        <w:rPr>
          <w:rFonts w:eastAsia="Times New Roman"/>
        </w:rPr>
        <w:t>st</w:t>
      </w:r>
      <w:r w:rsidRPr="006F14F5">
        <w:rPr>
          <w:rFonts w:eastAsia="Times New Roman"/>
        </w:rPr>
        <w:t>runjirea suprafeţei de lucru a discului, respectând cota minimă admisă;</w:t>
      </w:r>
    </w:p>
    <w:p w:rsidR="008606B7" w:rsidRPr="006F14F5" w:rsidRDefault="008606B7" w:rsidP="008606B7">
      <w:pPr>
        <w:tabs>
          <w:tab w:val="left" w:pos="1985"/>
        </w:tabs>
        <w:rPr>
          <w:rFonts w:eastAsia="Times New Roman"/>
        </w:rPr>
      </w:pPr>
      <w:r w:rsidRPr="006F14F5">
        <w:rPr>
          <w:rFonts w:eastAsia="Times New Roman"/>
        </w:rPr>
        <w:t xml:space="preserve">- locaşul pârghiei uzate sau deteriorat se recondiţionează prin frezare la cota </w:t>
      </w:r>
      <w:r>
        <w:rPr>
          <w:rFonts w:eastAsia="Times New Roman"/>
        </w:rPr>
        <w:t>m</w:t>
      </w:r>
      <w:r w:rsidRPr="006F14F5">
        <w:rPr>
          <w:rFonts w:eastAsia="Times New Roman"/>
        </w:rPr>
        <w:t>aximă şi folosirea a două şaibe compensatoare (asigurate prin puncte de sudură);</w:t>
      </w:r>
    </w:p>
    <w:p w:rsidR="008606B7" w:rsidRPr="006F14F5" w:rsidRDefault="008606B7" w:rsidP="008606B7">
      <w:pPr>
        <w:tabs>
          <w:tab w:val="left" w:pos="1985"/>
        </w:tabs>
        <w:rPr>
          <w:rFonts w:eastAsia="Times New Roman"/>
        </w:rPr>
      </w:pPr>
      <w:r w:rsidRPr="006F14F5">
        <w:rPr>
          <w:rFonts w:eastAsia="Times New Roman"/>
        </w:rPr>
        <w:t>- găurile pentru bolţul suportului, uzate, se recondiţionează prin alezarea loca</w:t>
      </w:r>
      <w:r>
        <w:rPr>
          <w:rFonts w:eastAsia="Times New Roman"/>
        </w:rPr>
        <w:t>lă</w:t>
      </w:r>
      <w:r w:rsidRPr="006F14F5">
        <w:rPr>
          <w:rFonts w:eastAsia="Times New Roman"/>
        </w:rPr>
        <w:t xml:space="preserve"> şi folosirea de bolţ majorat;</w:t>
      </w:r>
    </w:p>
    <w:p w:rsidR="008606B7" w:rsidRPr="006F14F5" w:rsidRDefault="008606B7" w:rsidP="008606B7">
      <w:pPr>
        <w:tabs>
          <w:tab w:val="left" w:pos="1985"/>
        </w:tabs>
        <w:rPr>
          <w:rFonts w:eastAsia="Times New Roman"/>
        </w:rPr>
      </w:pPr>
      <w:r w:rsidRPr="006F14F5">
        <w:rPr>
          <w:rFonts w:eastAsia="Times New Roman"/>
        </w:rPr>
        <w:t xml:space="preserve">- suprafeţele laterale de ghidare în carcasă, uzate, se recondiţionează prin </w:t>
      </w:r>
      <w:r>
        <w:rPr>
          <w:rFonts w:eastAsia="Times New Roman"/>
        </w:rPr>
        <w:t>înc</w:t>
      </w:r>
      <w:r w:rsidRPr="006F14F5">
        <w:rPr>
          <w:rFonts w:eastAsia="Times New Roman"/>
        </w:rPr>
        <w:t xml:space="preserve">ărcare cu sudură </w:t>
      </w:r>
      <w:r>
        <w:rPr>
          <w:rFonts w:eastAsia="Times New Roman"/>
        </w:rPr>
        <w:t>o</w:t>
      </w:r>
      <w:r w:rsidRPr="006F14F5">
        <w:rPr>
          <w:rFonts w:eastAsia="Times New Roman"/>
        </w:rPr>
        <w:t>xiacetilenică, urmată de ajustare prin frezare la cota nominală;</w:t>
      </w:r>
    </w:p>
    <w:p w:rsidR="008606B7" w:rsidRDefault="008606B7" w:rsidP="008606B7">
      <w:pPr>
        <w:tabs>
          <w:tab w:val="left" w:pos="1985"/>
        </w:tabs>
        <w:rPr>
          <w:rFonts w:eastAsia="Times New Roman"/>
        </w:rPr>
      </w:pPr>
      <w:r w:rsidRPr="006F14F5">
        <w:rPr>
          <w:rFonts w:eastAsia="Times New Roman"/>
        </w:rPr>
        <w:t xml:space="preserve">- urechile ghidajelor şi </w:t>
      </w:r>
      <w:proofErr w:type="spellStart"/>
      <w:r w:rsidRPr="006F14F5">
        <w:rPr>
          <w:rFonts w:eastAsia="Times New Roman"/>
        </w:rPr>
        <w:t>bosajelor</w:t>
      </w:r>
      <w:proofErr w:type="spellEnd"/>
      <w:r w:rsidRPr="006F14F5">
        <w:rPr>
          <w:rFonts w:eastAsia="Times New Roman"/>
        </w:rPr>
        <w:t xml:space="preserve"> de centrare a arcurilor sparte sau uzate se </w:t>
      </w:r>
      <w:r>
        <w:rPr>
          <w:rFonts w:eastAsia="Times New Roman"/>
        </w:rPr>
        <w:t>rec</w:t>
      </w:r>
      <w:r w:rsidRPr="006F14F5">
        <w:rPr>
          <w:rFonts w:eastAsia="Times New Roman"/>
        </w:rPr>
        <w:t>ondiţionează prin sudarea oxiacetilenică urmată de ajustare la nivelul mate</w:t>
      </w:r>
      <w:r>
        <w:rPr>
          <w:rFonts w:eastAsia="Times New Roman"/>
        </w:rPr>
        <w:t>ria</w:t>
      </w:r>
      <w:r w:rsidRPr="006F14F5">
        <w:rPr>
          <w:rFonts w:eastAsia="Times New Roman"/>
        </w:rPr>
        <w:t>lului de bază.</w:t>
      </w:r>
    </w:p>
    <w:p w:rsidR="006B5FA9" w:rsidRDefault="006B5FA9" w:rsidP="006B5FA9">
      <w:r w:rsidRPr="006B5FA9">
        <w:rPr>
          <w:b/>
          <w:i/>
        </w:rPr>
        <w:t>La discul ambreiajului (condus)</w:t>
      </w:r>
      <w:r w:rsidRPr="00886C8F">
        <w:t xml:space="preserve"> cele mai frecvente defecţiuni sunt: uzarea garniturilor de fricţiune sau slăbirea acestora; deteriorarea găurilor pentru nituri din discul ambreiajului, precum şi a găurilor niturilor de fixare a discului condus pe butuc; uzarea canelurilor butucului discului; ruperea sau pierderea elasticităţi</w:t>
      </w:r>
      <w:r>
        <w:t>i arcurilor elicoidale.</w:t>
      </w:r>
    </w:p>
    <w:p w:rsidR="006B5FA9" w:rsidRDefault="006B5FA9" w:rsidP="006B5FA9">
      <w:r w:rsidRPr="00886C8F">
        <w:t xml:space="preserve">Garniturile de fricţiune uzate peste limita siguranţei de funcţionare se înlocuiesc, în care scop se efectuează următoarele operaţii: găurirea niturilor </w:t>
      </w:r>
      <w:r w:rsidRPr="00886C8F">
        <w:lastRenderedPageBreak/>
        <w:t>şi scoaterea garniturilor de fricţiune (operaţia trebuie făcută cu deosebită atenţie pentru a nu deteriora găurile discului, interzicându-se îndepărtarea garniturilor prin tăierea niturilor</w:t>
      </w:r>
      <w:r>
        <w:t xml:space="preserve"> </w:t>
      </w:r>
      <w:r w:rsidRPr="00886C8F">
        <w:t>cu dalta, deoarece se deformează discul); aplicarea</w:t>
      </w:r>
      <w:r>
        <w:t xml:space="preserve"> </w:t>
      </w:r>
      <w:r w:rsidRPr="00886C8F">
        <w:t>pe</w:t>
      </w:r>
      <w:r>
        <w:t xml:space="preserve"> </w:t>
      </w:r>
      <w:r w:rsidRPr="00886C8F">
        <w:t>disc</w:t>
      </w:r>
      <w:r>
        <w:t xml:space="preserve"> </w:t>
      </w:r>
      <w:r w:rsidRPr="00886C8F">
        <w:t>a</w:t>
      </w:r>
      <w:r>
        <w:t xml:space="preserve"> </w:t>
      </w:r>
      <w:r w:rsidRPr="00886C8F">
        <w:t xml:space="preserve">noilor garnituri (se prind cu o menghină de mână, se găuresc, se adâncesc; fig. </w:t>
      </w:r>
      <w:r>
        <w:t>4.2</w:t>
      </w:r>
      <w:r w:rsidRPr="00886C8F">
        <w:t>); alegerea niturilor din ţeava de cupru sau din aluminiu cu diametru de 5 mm; nituirea plăcilor pe disc (manual sau cu presa, astfel încât capetele niturilor de pe ambele părţi să fie la 1,5 mm faţă de suprafeţele plăcilor).</w:t>
      </w:r>
    </w:p>
    <w:p w:rsidR="006B5FA9" w:rsidRPr="006B5FA9" w:rsidRDefault="006B5FA9" w:rsidP="006B5FA9">
      <w:pPr>
        <w:ind w:firstLine="0"/>
        <w:jc w:val="center"/>
        <w:rPr>
          <w:i/>
        </w:rPr>
      </w:pPr>
      <w:r>
        <w:rPr>
          <w:noProof/>
          <w:lang w:eastAsia="ro-RO"/>
        </w:rPr>
        <w:drawing>
          <wp:inline distT="0" distB="0" distL="0" distR="0">
            <wp:extent cx="1320652" cy="1922483"/>
            <wp:effectExtent l="19050" t="0" r="0" b="0"/>
            <wp:docPr id="102" name="I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8"/>
                    <a:srcRect/>
                    <a:stretch>
                      <a:fillRect/>
                    </a:stretch>
                  </pic:blipFill>
                  <pic:spPr bwMode="auto">
                    <a:xfrm>
                      <a:off x="0" y="0"/>
                      <a:ext cx="1319512" cy="1920823"/>
                    </a:xfrm>
                    <a:prstGeom prst="rect">
                      <a:avLst/>
                    </a:prstGeom>
                    <a:noFill/>
                    <a:ln w="9525">
                      <a:noFill/>
                      <a:miter lim="800000"/>
                      <a:headEnd/>
                      <a:tailEnd/>
                    </a:ln>
                  </pic:spPr>
                </pic:pic>
              </a:graphicData>
            </a:graphic>
          </wp:inline>
        </w:drawing>
      </w:r>
      <w:r w:rsidRPr="006B5FA9">
        <w:rPr>
          <w:i/>
        </w:rPr>
        <w:t>Figura 4.2. Execuţia corectă a găurii în garnitura de fricţiune a discului de ambreiaj.</w:t>
      </w:r>
    </w:p>
    <w:p w:rsidR="006B5FA9" w:rsidRPr="00886C8F" w:rsidRDefault="006B5FA9" w:rsidP="006B5FA9">
      <w:r w:rsidRPr="00886C8F">
        <w:t>Uzura găurilor niturilor din disc şi butuc se remediază prin mărirea diametrului la 6 mm.</w:t>
      </w:r>
    </w:p>
    <w:p w:rsidR="006B5FA9" w:rsidRPr="00886C8F" w:rsidRDefault="006B5FA9" w:rsidP="006B5FA9">
      <w:r w:rsidRPr="00886C8F">
        <w:t>Dacă ovalitatea găurilor depăşeşte 1 mm, discul se înlocuieşte, la fel procedându-se şi când discul prezintă fisuri şi rupturi în orice poziţie.</w:t>
      </w:r>
    </w:p>
    <w:p w:rsidR="002C702A" w:rsidRPr="00886C8F" w:rsidRDefault="006B5FA9" w:rsidP="002C702A">
      <w:r w:rsidRPr="00886C8F">
        <w:t>După repararea discului se verifică ur</w:t>
      </w:r>
      <w:r>
        <w:t>m</w:t>
      </w:r>
      <w:r w:rsidRPr="00886C8F">
        <w:t>ătoarele: dacă contactul garniturilor de fricţiune cu</w:t>
      </w:r>
      <w:r>
        <w:t xml:space="preserve"> </w:t>
      </w:r>
      <w:r w:rsidRPr="00886C8F">
        <w:t>discul se realizează în aşa fel încât distanţa dintre</w:t>
      </w:r>
      <w:r w:rsidR="002C702A" w:rsidRPr="002C702A">
        <w:t xml:space="preserve"> </w:t>
      </w:r>
      <w:r w:rsidR="002C702A" w:rsidRPr="00886C8F">
        <w:t>garnituri şi disc să nu fie mai mare de 0,08 mm; bătaia frontală să fie sub 0,3 mm la o rază de 210 mm; arcurile amortizorului de torsiune să fie corespunzătoare şi să aibă caracteristicile indicate de fabrica constructoare.</w:t>
      </w:r>
    </w:p>
    <w:p w:rsidR="002C702A" w:rsidRDefault="002C702A" w:rsidP="002C702A">
      <w:pPr>
        <w:ind w:firstLine="0"/>
        <w:jc w:val="center"/>
        <w:rPr>
          <w:i/>
        </w:rPr>
      </w:pPr>
      <w:r>
        <w:rPr>
          <w:noProof/>
          <w:lang w:eastAsia="ro-RO"/>
        </w:rPr>
        <w:drawing>
          <wp:inline distT="0" distB="0" distL="0" distR="0">
            <wp:extent cx="2862373" cy="2348811"/>
            <wp:effectExtent l="19050" t="0" r="0" b="0"/>
            <wp:docPr id="105" name="I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9"/>
                    <a:srcRect/>
                    <a:stretch>
                      <a:fillRect/>
                    </a:stretch>
                  </pic:blipFill>
                  <pic:spPr bwMode="auto">
                    <a:xfrm>
                      <a:off x="0" y="0"/>
                      <a:ext cx="2878830" cy="2362316"/>
                    </a:xfrm>
                    <a:prstGeom prst="rect">
                      <a:avLst/>
                    </a:prstGeom>
                    <a:noFill/>
                    <a:ln w="9525">
                      <a:noFill/>
                      <a:miter lim="800000"/>
                      <a:headEnd/>
                      <a:tailEnd/>
                    </a:ln>
                  </pic:spPr>
                </pic:pic>
              </a:graphicData>
            </a:graphic>
          </wp:inline>
        </w:drawing>
      </w:r>
    </w:p>
    <w:p w:rsidR="006B5FA9" w:rsidRPr="00886C8F" w:rsidRDefault="002C702A" w:rsidP="002C702A">
      <w:pPr>
        <w:ind w:firstLine="0"/>
        <w:jc w:val="center"/>
      </w:pPr>
      <w:r w:rsidRPr="002C702A">
        <w:rPr>
          <w:i/>
        </w:rPr>
        <w:t xml:space="preserve">Figura 4.3. </w:t>
      </w:r>
      <w:r w:rsidR="006B5FA9" w:rsidRPr="002C702A">
        <w:rPr>
          <w:i/>
        </w:rPr>
        <w:t>Măsurarea bătăii discului de ambreiaj.</w:t>
      </w:r>
    </w:p>
    <w:p w:rsidR="006B5FA9" w:rsidRPr="00886C8F" w:rsidRDefault="006B5FA9" w:rsidP="006B5FA9">
      <w:r w:rsidRPr="00886C8F">
        <w:lastRenderedPageBreak/>
        <w:t xml:space="preserve">Măsurarea bătăii frontale admisibile a discului condus se face prin prinderea acestuia în strung sau pe un dispozitiv special (fig. </w:t>
      </w:r>
      <w:r w:rsidR="002C702A">
        <w:t>4.3</w:t>
      </w:r>
      <w:r w:rsidRPr="00886C8F">
        <w:t>). La o bătaie mai mare de 0,3 mm pe o rază de 210 mm, se procedează la centrare numai prin presare laterală. Dacă grosimea discului, după nituire, este mai mare de 10 mm, se va strunji la strung.</w:t>
      </w:r>
    </w:p>
    <w:p w:rsidR="006B5FA9" w:rsidRPr="00886C8F" w:rsidRDefault="006B5FA9" w:rsidP="006B5FA9">
      <w:r w:rsidRPr="00886C8F">
        <w:t xml:space="preserve">Deşi ambreiajul este prevăzut cu inel de debreiere, se mai pot produce avarii, care duc la uzarea </w:t>
      </w:r>
      <w:r w:rsidR="002C702A" w:rsidRPr="00886C8F">
        <w:t>pârghiilor</w:t>
      </w:r>
      <w:r w:rsidRPr="00886C8F">
        <w:t xml:space="preserve"> de debreiere, în care caz se procedează</w:t>
      </w:r>
      <w:r w:rsidR="002C702A">
        <w:t xml:space="preserve"> </w:t>
      </w:r>
      <w:r w:rsidRPr="00886C8F">
        <w:t xml:space="preserve">la încărcarea prin sudură şi apoi la polizarea capetelor acestora. </w:t>
      </w:r>
      <w:r w:rsidR="002C702A" w:rsidRPr="00886C8F">
        <w:t>Când</w:t>
      </w:r>
      <w:r w:rsidRPr="00886C8F">
        <w:t xml:space="preserve"> găurile </w:t>
      </w:r>
      <w:r w:rsidR="002C702A" w:rsidRPr="00886C8F">
        <w:t>pârghiilor</w:t>
      </w:r>
      <w:r w:rsidRPr="00886C8F">
        <w:t xml:space="preserve"> </w:t>
      </w:r>
      <w:r w:rsidR="002C702A" w:rsidRPr="00886C8F">
        <w:t>sunt</w:t>
      </w:r>
      <w:r w:rsidRPr="00886C8F">
        <w:t xml:space="preserve"> uzate, </w:t>
      </w:r>
      <w:r w:rsidR="002C702A" w:rsidRPr="00886C8F">
        <w:t>pârghiile</w:t>
      </w:r>
      <w:r w:rsidRPr="00886C8F">
        <w:t xml:space="preserve"> se înlocuiesc.</w:t>
      </w:r>
    </w:p>
    <w:p w:rsidR="002C702A" w:rsidRDefault="002C702A" w:rsidP="006B5FA9">
      <w:r>
        <w:t>Î</w:t>
      </w:r>
      <w:r w:rsidR="006B5FA9" w:rsidRPr="00886C8F">
        <w:t xml:space="preserve">ncălzirea ambreiajului (din diferite motive), peste valoarea admisibilă, conduce de multe ori la decălirea arcurilor de presiune, </w:t>
      </w:r>
      <w:r w:rsidRPr="00886C8F">
        <w:t>diminuându-se</w:t>
      </w:r>
      <w:r w:rsidR="006B5FA9" w:rsidRPr="00886C8F">
        <w:t xml:space="preserve"> forţa de apăsare, ceea ce face ca ambreiajul să patineze. Acest fapt impune ca la fiecare demontare arcurile să fie verificate, lungimea acestora în stare liberă trebuind să fie de 75 mm, iar în stare tensionată de 45 mm. De asemenea, se verifică forţa arcurilor în stare pretensionată, la lungimea de45 mm, </w:t>
      </w:r>
      <w:r w:rsidRPr="00886C8F">
        <w:t>grupându-se</w:t>
      </w:r>
      <w:r w:rsidR="006B5FA9" w:rsidRPr="00886C8F">
        <w:t xml:space="preserve"> şi </w:t>
      </w:r>
      <w:r w:rsidRPr="00886C8F">
        <w:t>marcându-se</w:t>
      </w:r>
      <w:r w:rsidR="006B5FA9" w:rsidRPr="00886C8F">
        <w:t xml:space="preserve"> după cum urmează: galben (35,15-35,35 </w:t>
      </w:r>
      <w:proofErr w:type="spellStart"/>
      <w:r w:rsidR="006B5FA9" w:rsidRPr="00886C8F">
        <w:t>da</w:t>
      </w:r>
      <w:r>
        <w:t>N</w:t>
      </w:r>
      <w:proofErr w:type="spellEnd"/>
      <w:r w:rsidR="006B5FA9" w:rsidRPr="00886C8F">
        <w:t xml:space="preserve">); verde (36,35-37,70 </w:t>
      </w:r>
      <w:proofErr w:type="spellStart"/>
      <w:r w:rsidR="006B5FA9" w:rsidRPr="00886C8F">
        <w:t>da</w:t>
      </w:r>
      <w:r>
        <w:t>N</w:t>
      </w:r>
      <w:proofErr w:type="spellEnd"/>
      <w:r w:rsidR="006B5FA9" w:rsidRPr="00886C8F">
        <w:t xml:space="preserve">); roşu (37,70-38,85 </w:t>
      </w:r>
      <w:proofErr w:type="spellStart"/>
      <w:r w:rsidR="006B5FA9" w:rsidRPr="00886C8F">
        <w:t>da</w:t>
      </w:r>
      <w:r>
        <w:t>N</w:t>
      </w:r>
      <w:proofErr w:type="spellEnd"/>
      <w:r w:rsidR="006B5FA9" w:rsidRPr="00886C8F">
        <w:t xml:space="preserve">). </w:t>
      </w:r>
    </w:p>
    <w:p w:rsidR="006B5FA9" w:rsidRPr="00886C8F" w:rsidRDefault="006B5FA9" w:rsidP="006B5FA9">
      <w:r w:rsidRPr="00886C8F">
        <w:t>La un ambreiaj se montează numai arcuri de aceeaşi culoare, iar acelea care nu realizează forţele prescrise pentru lungimea respectivă se înlocuiesc.</w:t>
      </w:r>
    </w:p>
    <w:p w:rsidR="006B5FA9" w:rsidRDefault="006B5FA9" w:rsidP="006B5FA9">
      <w:r w:rsidRPr="00886C8F">
        <w:t xml:space="preserve">Caracteristicile arcurilor amortizorului de torsiune </w:t>
      </w:r>
      <w:r w:rsidR="002C702A" w:rsidRPr="00886C8F">
        <w:t>sunt</w:t>
      </w:r>
      <w:r w:rsidRPr="00886C8F">
        <w:t xml:space="preserve">: lungimea liberă 25 mm, constanta arcului 53 </w:t>
      </w:r>
      <w:proofErr w:type="spellStart"/>
      <w:r w:rsidRPr="00886C8F">
        <w:t>da</w:t>
      </w:r>
      <w:r w:rsidR="002C702A">
        <w:t>N</w:t>
      </w:r>
      <w:proofErr w:type="spellEnd"/>
      <w:r w:rsidRPr="00886C8F">
        <w:t>/mm. Verificarea acestora se face cu un aparat pentru controlat arcuri.</w:t>
      </w:r>
    </w:p>
    <w:p w:rsidR="002C702A" w:rsidRPr="006F14F5" w:rsidRDefault="002C702A" w:rsidP="002C702A">
      <w:pPr>
        <w:tabs>
          <w:tab w:val="left" w:pos="1985"/>
        </w:tabs>
        <w:rPr>
          <w:rFonts w:eastAsia="Times New Roman"/>
        </w:rPr>
      </w:pPr>
      <w:r w:rsidRPr="002C702A">
        <w:rPr>
          <w:rFonts w:eastAsia="Times New Roman"/>
          <w:b/>
          <w:i/>
        </w:rPr>
        <w:t>Pârghiile de decuplare</w:t>
      </w:r>
      <w:r w:rsidRPr="006F14F5">
        <w:rPr>
          <w:rFonts w:eastAsia="Times New Roman"/>
        </w:rPr>
        <w:t xml:space="preserve"> pot avea următoarele de</w:t>
      </w:r>
      <w:r>
        <w:rPr>
          <w:rFonts w:eastAsia="Times New Roman"/>
        </w:rPr>
        <w:t>fecte care se înlătură după cum urm</w:t>
      </w:r>
      <w:r w:rsidRPr="006F14F5">
        <w:rPr>
          <w:rFonts w:eastAsia="Times New Roman"/>
        </w:rPr>
        <w:t>ează:</w:t>
      </w:r>
    </w:p>
    <w:p w:rsidR="002C702A" w:rsidRPr="006F14F5" w:rsidRDefault="002C702A" w:rsidP="002C702A">
      <w:pPr>
        <w:tabs>
          <w:tab w:val="left" w:pos="1985"/>
        </w:tabs>
        <w:rPr>
          <w:rFonts w:eastAsia="Times New Roman"/>
        </w:rPr>
      </w:pPr>
      <w:r w:rsidRPr="006F14F5">
        <w:rPr>
          <w:rFonts w:eastAsia="Times New Roman"/>
        </w:rPr>
        <w:t xml:space="preserve">- suprafaţa de acţionare uzată se recondiţionează prin încărcarea cu sudură </w:t>
      </w:r>
      <w:r>
        <w:rPr>
          <w:rFonts w:eastAsia="Times New Roman"/>
        </w:rPr>
        <w:t>ele</w:t>
      </w:r>
      <w:r w:rsidRPr="006F14F5">
        <w:rPr>
          <w:rFonts w:eastAsia="Times New Roman"/>
        </w:rPr>
        <w:t>ctrică şi se rectifică la cota nominală;</w:t>
      </w:r>
    </w:p>
    <w:p w:rsidR="002C702A" w:rsidRPr="006F14F5" w:rsidRDefault="002C702A" w:rsidP="002C702A">
      <w:pPr>
        <w:tabs>
          <w:tab w:val="left" w:pos="1985"/>
        </w:tabs>
        <w:rPr>
          <w:rFonts w:eastAsia="Times New Roman"/>
        </w:rPr>
      </w:pPr>
      <w:r w:rsidRPr="006F14F5">
        <w:rPr>
          <w:rFonts w:eastAsia="Times New Roman"/>
        </w:rPr>
        <w:t xml:space="preserve">- locaşurile pentru bolţurile de ghidare uzate se recondiţionează prin alezare şi </w:t>
      </w:r>
      <w:r>
        <w:rPr>
          <w:rFonts w:eastAsia="Times New Roman"/>
        </w:rPr>
        <w:t>fol</w:t>
      </w:r>
      <w:r w:rsidRPr="006F14F5">
        <w:rPr>
          <w:rFonts w:eastAsia="Times New Roman"/>
        </w:rPr>
        <w:t>osire de bolţuri majorate;</w:t>
      </w:r>
    </w:p>
    <w:p w:rsidR="002C702A" w:rsidRPr="006F14F5" w:rsidRDefault="002C702A" w:rsidP="002C702A">
      <w:pPr>
        <w:tabs>
          <w:tab w:val="left" w:pos="1985"/>
        </w:tabs>
        <w:rPr>
          <w:rFonts w:eastAsia="Times New Roman"/>
        </w:rPr>
      </w:pPr>
      <w:r w:rsidRPr="006F14F5">
        <w:rPr>
          <w:rFonts w:eastAsia="Times New Roman"/>
        </w:rPr>
        <w:t>- suprafeţele laterale uzate din zona de contact s</w:t>
      </w:r>
      <w:r>
        <w:rPr>
          <w:rFonts w:eastAsia="Times New Roman"/>
        </w:rPr>
        <w:t xml:space="preserve">e recondiţionează prin frezarea </w:t>
      </w:r>
      <w:r w:rsidRPr="006F14F5">
        <w:rPr>
          <w:rFonts w:eastAsia="Times New Roman"/>
        </w:rPr>
        <w:t>ambelor suprafeţe, respectând cota minimă şi folosirea a două şaibe corespun</w:t>
      </w:r>
      <w:r>
        <w:rPr>
          <w:rFonts w:eastAsia="Times New Roman"/>
        </w:rPr>
        <w:t>zăt</w:t>
      </w:r>
      <w:r w:rsidRPr="006F14F5">
        <w:rPr>
          <w:rFonts w:eastAsia="Times New Roman"/>
        </w:rPr>
        <w:t>oare.</w:t>
      </w:r>
    </w:p>
    <w:p w:rsidR="002C702A" w:rsidRPr="006F14F5" w:rsidRDefault="002C702A" w:rsidP="002C702A">
      <w:pPr>
        <w:tabs>
          <w:tab w:val="left" w:pos="1985"/>
        </w:tabs>
        <w:rPr>
          <w:rFonts w:eastAsia="Times New Roman"/>
        </w:rPr>
      </w:pPr>
      <w:r w:rsidRPr="002C702A">
        <w:rPr>
          <w:rFonts w:eastAsia="Times New Roman"/>
          <w:b/>
          <w:i/>
        </w:rPr>
        <w:t>Furca de decuplare</w:t>
      </w:r>
      <w:r w:rsidRPr="006F14F5">
        <w:rPr>
          <w:rFonts w:eastAsia="Times New Roman"/>
        </w:rPr>
        <w:t xml:space="preserve"> poate avea următoarele defecte care se înlătură astfel:</w:t>
      </w:r>
    </w:p>
    <w:p w:rsidR="002C702A" w:rsidRPr="006F14F5" w:rsidRDefault="002C702A" w:rsidP="002C702A">
      <w:pPr>
        <w:tabs>
          <w:tab w:val="left" w:pos="1985"/>
        </w:tabs>
        <w:rPr>
          <w:rFonts w:eastAsia="Times New Roman"/>
        </w:rPr>
      </w:pPr>
      <w:r w:rsidRPr="006F14F5">
        <w:rPr>
          <w:rFonts w:eastAsia="Times New Roman"/>
        </w:rPr>
        <w:t xml:space="preserve">- locaşul pentru bolţul cu cap sferic uzat se recondiţionează printr-o rectificare </w:t>
      </w:r>
      <w:r>
        <w:rPr>
          <w:rFonts w:eastAsia="Times New Roman"/>
        </w:rPr>
        <w:t>m</w:t>
      </w:r>
      <w:r w:rsidRPr="006F14F5">
        <w:rPr>
          <w:rFonts w:eastAsia="Times New Roman"/>
        </w:rPr>
        <w:t>ică a locaşului la cota de reparaţie, folosindu-se bolţ sferic la cota majorată;</w:t>
      </w:r>
    </w:p>
    <w:p w:rsidR="002C702A" w:rsidRPr="006F14F5" w:rsidRDefault="002C702A" w:rsidP="002C702A">
      <w:pPr>
        <w:tabs>
          <w:tab w:val="left" w:pos="1985"/>
        </w:tabs>
        <w:rPr>
          <w:rFonts w:eastAsia="Times New Roman"/>
        </w:rPr>
      </w:pPr>
      <w:r w:rsidRPr="006F14F5">
        <w:rPr>
          <w:rFonts w:eastAsia="Times New Roman"/>
        </w:rPr>
        <w:lastRenderedPageBreak/>
        <w:t>- locaşul sferic pentru tija de comandă uzat se recondiţionează prin rectif</w:t>
      </w:r>
      <w:r>
        <w:rPr>
          <w:rFonts w:eastAsia="Times New Roman"/>
        </w:rPr>
        <w:t>ic</w:t>
      </w:r>
      <w:r w:rsidRPr="006F14F5">
        <w:rPr>
          <w:rFonts w:eastAsia="Times New Roman"/>
        </w:rPr>
        <w:t>a</w:t>
      </w:r>
      <w:r>
        <w:rPr>
          <w:rFonts w:eastAsia="Times New Roman"/>
        </w:rPr>
        <w:t>re</w:t>
      </w:r>
      <w:r w:rsidRPr="006F14F5">
        <w:rPr>
          <w:rFonts w:eastAsia="Times New Roman"/>
        </w:rPr>
        <w:t xml:space="preserve"> sferică a locaşului la cota de reparaţie, folosindu-se tijă de comandă </w:t>
      </w:r>
      <w:r>
        <w:rPr>
          <w:rFonts w:eastAsia="Times New Roman"/>
        </w:rPr>
        <w:t>recon</w:t>
      </w:r>
      <w:r w:rsidRPr="006F14F5">
        <w:rPr>
          <w:rFonts w:eastAsia="Times New Roman"/>
        </w:rPr>
        <w:t>diţionată la cota majorată;</w:t>
      </w:r>
    </w:p>
    <w:p w:rsidR="002C702A" w:rsidRPr="006F14F5" w:rsidRDefault="002C702A" w:rsidP="002C702A">
      <w:pPr>
        <w:tabs>
          <w:tab w:val="left" w:pos="1985"/>
        </w:tabs>
        <w:rPr>
          <w:rFonts w:eastAsia="Times New Roman"/>
        </w:rPr>
      </w:pPr>
      <w:r w:rsidRPr="006F14F5">
        <w:rPr>
          <w:rFonts w:eastAsia="Times New Roman"/>
        </w:rPr>
        <w:t xml:space="preserve">- suprafaţa de fixare a manşonului de decuplare uzată se înlătură prin </w:t>
      </w:r>
      <w:r>
        <w:rPr>
          <w:rFonts w:eastAsia="Times New Roman"/>
        </w:rPr>
        <w:t>recti</w:t>
      </w:r>
      <w:r w:rsidRPr="006F14F5">
        <w:rPr>
          <w:rFonts w:eastAsia="Times New Roman"/>
        </w:rPr>
        <w:t xml:space="preserve">ficarea plană a ambelor suprafeţe şi folosirea a două şaibe </w:t>
      </w:r>
      <w:r>
        <w:rPr>
          <w:rFonts w:eastAsia="Times New Roman"/>
        </w:rPr>
        <w:t>c</w:t>
      </w:r>
      <w:r w:rsidRPr="006F14F5">
        <w:rPr>
          <w:rFonts w:eastAsia="Times New Roman"/>
        </w:rPr>
        <w:t>ompensatoare;</w:t>
      </w:r>
    </w:p>
    <w:p w:rsidR="002C702A" w:rsidRPr="006F14F5" w:rsidRDefault="002C702A" w:rsidP="002C702A">
      <w:pPr>
        <w:tabs>
          <w:tab w:val="left" w:pos="1985"/>
        </w:tabs>
        <w:rPr>
          <w:rFonts w:eastAsia="Times New Roman"/>
        </w:rPr>
      </w:pPr>
      <w:r w:rsidRPr="006F14F5">
        <w:rPr>
          <w:rFonts w:eastAsia="Times New Roman"/>
        </w:rPr>
        <w:t>- f</w:t>
      </w:r>
      <w:r>
        <w:rPr>
          <w:rFonts w:eastAsia="Times New Roman"/>
        </w:rPr>
        <w:t>i</w:t>
      </w:r>
      <w:r w:rsidRPr="006F14F5">
        <w:rPr>
          <w:rFonts w:eastAsia="Times New Roman"/>
        </w:rPr>
        <w:t xml:space="preserve">letul găurilor pentru şuruburile de fixare a manşonului de decuplare </w:t>
      </w:r>
      <w:r>
        <w:rPr>
          <w:rFonts w:eastAsia="Times New Roman"/>
        </w:rPr>
        <w:t>dete</w:t>
      </w:r>
      <w:r w:rsidRPr="006F14F5">
        <w:rPr>
          <w:rFonts w:eastAsia="Times New Roman"/>
        </w:rPr>
        <w:t>riorat se recondiţionează prin filetare la cota majorată.</w:t>
      </w:r>
    </w:p>
    <w:p w:rsidR="002C702A" w:rsidRPr="006F14F5" w:rsidRDefault="002C702A" w:rsidP="002C702A">
      <w:pPr>
        <w:tabs>
          <w:tab w:val="left" w:pos="1985"/>
        </w:tabs>
        <w:rPr>
          <w:rFonts w:eastAsia="Times New Roman"/>
        </w:rPr>
      </w:pPr>
      <w:r w:rsidRPr="002C702A">
        <w:rPr>
          <w:rFonts w:eastAsia="Times New Roman"/>
          <w:b/>
          <w:i/>
        </w:rPr>
        <w:t>Carcasa ambreiajului</w:t>
      </w:r>
      <w:r w:rsidRPr="006F14F5">
        <w:rPr>
          <w:rFonts w:eastAsia="Times New Roman"/>
        </w:rPr>
        <w:t xml:space="preserve"> poate prezenta următoarele defecte care se recondiţion</w:t>
      </w:r>
      <w:r>
        <w:rPr>
          <w:rFonts w:eastAsia="Times New Roman"/>
        </w:rPr>
        <w:t>ează</w:t>
      </w:r>
      <w:r w:rsidRPr="006F14F5">
        <w:rPr>
          <w:rFonts w:eastAsia="Times New Roman"/>
        </w:rPr>
        <w:t xml:space="preserve"> după cum urmează:</w:t>
      </w:r>
    </w:p>
    <w:p w:rsidR="002C702A" w:rsidRPr="006F14F5" w:rsidRDefault="002C702A" w:rsidP="002C702A">
      <w:pPr>
        <w:tabs>
          <w:tab w:val="left" w:pos="1985"/>
        </w:tabs>
        <w:rPr>
          <w:rFonts w:eastAsia="Times New Roman"/>
        </w:rPr>
      </w:pPr>
      <w:r w:rsidRPr="006F14F5">
        <w:rPr>
          <w:rFonts w:eastAsia="Times New Roman"/>
        </w:rPr>
        <w:t xml:space="preserve">- fisurile, crăpăturile sau rupturile (care nu leagă între ele două sau mai multe </w:t>
      </w:r>
      <w:r>
        <w:rPr>
          <w:rFonts w:eastAsia="Times New Roman"/>
        </w:rPr>
        <w:t>ori ş</w:t>
      </w:r>
      <w:r w:rsidRPr="006F14F5">
        <w:rPr>
          <w:rFonts w:eastAsia="Times New Roman"/>
        </w:rPr>
        <w:t xml:space="preserve">i au o lungime de până la 100 mm) se înlătură limitând fisurile sau crăpăturile prin executarea unor găuri cu </w:t>
      </w:r>
      <w:r>
        <w:rPr>
          <w:rFonts w:eastAsia="Times New Roman" w:cs="Times New Roman"/>
        </w:rPr>
        <w:t>Φ</w:t>
      </w:r>
      <w:r w:rsidRPr="006F14F5">
        <w:rPr>
          <w:rFonts w:eastAsia="Times New Roman"/>
        </w:rPr>
        <w:t>3 mm, la distanţa de 10-15 mm de capetele fisurilor pe o adâncime de 4-5 mm, urmată de o sudare oxiacetilenică şi ajustare prin pilire şi frezare până la nivelul materialului de bază;</w:t>
      </w:r>
    </w:p>
    <w:p w:rsidR="002C702A" w:rsidRPr="006F14F5" w:rsidRDefault="002C702A" w:rsidP="002C702A">
      <w:pPr>
        <w:tabs>
          <w:tab w:val="left" w:pos="1985"/>
        </w:tabs>
        <w:rPr>
          <w:rFonts w:eastAsia="Times New Roman"/>
        </w:rPr>
      </w:pPr>
      <w:r w:rsidRPr="006F14F5">
        <w:rPr>
          <w:rFonts w:eastAsia="Times New Roman"/>
        </w:rPr>
        <w:t>- gaura de centrare uzată se recondiţionează prin majorare şi folosirea unui ştift de centrare la cota corespunzătoare;</w:t>
      </w:r>
    </w:p>
    <w:p w:rsidR="002C702A" w:rsidRDefault="002C702A" w:rsidP="002C702A">
      <w:pPr>
        <w:spacing w:after="200"/>
        <w:ind w:firstLine="0"/>
      </w:pPr>
      <w:r w:rsidRPr="006F14F5">
        <w:rPr>
          <w:rFonts w:eastAsia="Times New Roman"/>
        </w:rPr>
        <w:t>- abaterea de la planeitate a suprafeţei de aşezare mai mare de 0,08 mm se recondiţionează prin strunjirea suprafeţei de aşezare, pe adâncimea de maxim 0,50 mm, fără a depăşi însă cota minimă.</w:t>
      </w:r>
    </w:p>
    <w:p w:rsidR="002C702A" w:rsidRDefault="002C702A" w:rsidP="002C702A">
      <w:pPr>
        <w:pStyle w:val="Titlu2"/>
      </w:pPr>
      <w:bookmarkStart w:id="37" w:name="_Toc225578936"/>
      <w:r>
        <w:t xml:space="preserve">4.6. </w:t>
      </w:r>
      <w:r w:rsidR="006B5FA9" w:rsidRPr="00886C8F">
        <w:t>Asamblarea ambreiajului.</w:t>
      </w:r>
      <w:bookmarkEnd w:id="37"/>
      <w:r w:rsidR="006B5FA9" w:rsidRPr="00886C8F">
        <w:t xml:space="preserve"> </w:t>
      </w:r>
    </w:p>
    <w:p w:rsidR="002C702A" w:rsidRDefault="006B5FA9" w:rsidP="002C702A">
      <w:r w:rsidRPr="00886C8F">
        <w:t xml:space="preserve">Pentru realizarea unui montaj corect şi rapid se foloseşte un dispozitiv special (fig. </w:t>
      </w:r>
      <w:r w:rsidR="002C702A">
        <w:t>4.4.</w:t>
      </w:r>
      <w:r w:rsidRPr="00886C8F">
        <w:t>).</w:t>
      </w:r>
      <w:r w:rsidR="002C702A" w:rsidRPr="002C702A">
        <w:t xml:space="preserve"> </w:t>
      </w:r>
    </w:p>
    <w:p w:rsidR="002C702A" w:rsidRPr="00886C8F" w:rsidRDefault="002C702A" w:rsidP="002C702A">
      <w:r>
        <w:t>Î</w:t>
      </w:r>
      <w:r w:rsidRPr="00886C8F">
        <w:t xml:space="preserve">n primul rând se montează pârghiile de debreiere, asamblate cu furcile de articulare în locaşurile discului de presiune şi se asigură bolţurile cu cuie spintecate. După aceea se montează în ordine, pe dispozitiv, un disc condus cu grosimea de 10 mm şi placa de presiune cu pârghiile montate, în </w:t>
      </w:r>
      <w:proofErr w:type="spellStart"/>
      <w:r w:rsidRPr="00886C8F">
        <w:t>bosajele</w:t>
      </w:r>
      <w:proofErr w:type="spellEnd"/>
      <w:r w:rsidRPr="00886C8F">
        <w:t xml:space="preserve"> plăcii de presiune se introduc garniturile termoizolante şi arcurile de presiune, iar peste acestea se a</w:t>
      </w:r>
      <w:r>
        <w:t>ş</w:t>
      </w:r>
      <w:r w:rsidRPr="00886C8F">
        <w:t xml:space="preserve">ează carcasa ambreiajului, astfel ca tijele furcilor de articulare să vină în dreptul orificiilor din carcasă. Cu ajutorul dispozitivului se presează carcasa ambreiajului, până când vine în contact cu placa dispozitivului. Se montează inelul de debreiere pe pârghii, după care se coboară tamponul </w:t>
      </w:r>
      <w:r>
        <w:t>li</w:t>
      </w:r>
      <w:r w:rsidRPr="00886C8F">
        <w:t>mitator 6 la distanţa de 75 mm de placă.</w:t>
      </w:r>
    </w:p>
    <w:p w:rsidR="006B5FA9" w:rsidRDefault="002C702A" w:rsidP="002C702A">
      <w:pPr>
        <w:ind w:firstLine="0"/>
        <w:jc w:val="center"/>
      </w:pPr>
      <w:r>
        <w:rPr>
          <w:noProof/>
          <w:lang w:eastAsia="ro-RO"/>
        </w:rPr>
        <w:lastRenderedPageBreak/>
        <w:drawing>
          <wp:inline distT="0" distB="0" distL="0" distR="0">
            <wp:extent cx="3574755" cy="3464138"/>
            <wp:effectExtent l="19050" t="0" r="6645" b="0"/>
            <wp:docPr id="108" name="I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0"/>
                    <a:srcRect/>
                    <a:stretch>
                      <a:fillRect/>
                    </a:stretch>
                  </pic:blipFill>
                  <pic:spPr bwMode="auto">
                    <a:xfrm>
                      <a:off x="0" y="0"/>
                      <a:ext cx="3573053" cy="3462489"/>
                    </a:xfrm>
                    <a:prstGeom prst="rect">
                      <a:avLst/>
                    </a:prstGeom>
                    <a:noFill/>
                    <a:ln w="9525">
                      <a:noFill/>
                      <a:miter lim="800000"/>
                      <a:headEnd/>
                      <a:tailEnd/>
                    </a:ln>
                  </pic:spPr>
                </pic:pic>
              </a:graphicData>
            </a:graphic>
          </wp:inline>
        </w:drawing>
      </w:r>
    </w:p>
    <w:p w:rsidR="002C702A" w:rsidRDefault="002C702A" w:rsidP="002C702A">
      <w:pPr>
        <w:jc w:val="center"/>
      </w:pPr>
    </w:p>
    <w:p w:rsidR="002C702A" w:rsidRDefault="002C702A" w:rsidP="002C702A">
      <w:pPr>
        <w:rPr>
          <w:i/>
        </w:rPr>
      </w:pPr>
      <w:r w:rsidRPr="002C702A">
        <w:rPr>
          <w:i/>
        </w:rPr>
        <w:t xml:space="preserve">Figura 4.4.. Dispozitiv pentru asamblarea ambreiajului : </w:t>
      </w:r>
    </w:p>
    <w:p w:rsidR="002C702A" w:rsidRPr="002C702A" w:rsidRDefault="002C702A" w:rsidP="002C702A">
      <w:pPr>
        <w:rPr>
          <w:i/>
        </w:rPr>
      </w:pPr>
      <w:r w:rsidRPr="002C702A">
        <w:rPr>
          <w:i/>
        </w:rPr>
        <w:t>1 — postament; 2 — placă de bază; 3 — furcă cu trei braţe pentru strângere; 4 — bolţ filetat de centrare; 5 — piuliţă cu pârghie; 6 — tampon limitator pentru reglarea pârghiilor; 7 — carcasa ambreiajului; 8 — disc de ambreiaj.</w:t>
      </w:r>
    </w:p>
    <w:p w:rsidR="002C702A" w:rsidRPr="00886C8F" w:rsidRDefault="002C702A" w:rsidP="002C702A">
      <w:pPr>
        <w:jc w:val="center"/>
      </w:pPr>
    </w:p>
    <w:p w:rsidR="006B5FA9" w:rsidRDefault="002C702A" w:rsidP="006B5FA9">
      <w:r>
        <w:t>Î</w:t>
      </w:r>
      <w:r w:rsidR="006B5FA9" w:rsidRPr="00886C8F">
        <w:t xml:space="preserve">n final se reglează toate </w:t>
      </w:r>
      <w:r w:rsidRPr="00886C8F">
        <w:t>pârghiile</w:t>
      </w:r>
      <w:r w:rsidR="006B5FA9" w:rsidRPr="00886C8F">
        <w:t xml:space="preserve"> din şuruburile de reglaj, astfel ca inelul de debreiere să facă contact, pe întreaga suprafaţă, cu tamponul limitator. Porta de apăsare asupra </w:t>
      </w:r>
      <w:r w:rsidRPr="00886C8F">
        <w:t>pârghiilor</w:t>
      </w:r>
      <w:r w:rsidR="006B5FA9" w:rsidRPr="00886C8F">
        <w:t xml:space="preserve">, la o cursă de 10 mm, este de 295±5daN, iar forţa de apăsare a arcurilor este de 1 345 ±75 </w:t>
      </w:r>
      <w:proofErr w:type="spellStart"/>
      <w:r w:rsidR="006B5FA9" w:rsidRPr="00886C8F">
        <w:t>da</w:t>
      </w:r>
      <w:r>
        <w:t>N</w:t>
      </w:r>
      <w:proofErr w:type="spellEnd"/>
      <w:r w:rsidR="006B5FA9" w:rsidRPr="00886C8F">
        <w:t>. După reglare, ambreiajul se demontează şi se asamblează pe motor.</w:t>
      </w:r>
    </w:p>
    <w:p w:rsidR="00F8537C" w:rsidRDefault="00F8537C">
      <w:pPr>
        <w:spacing w:after="200"/>
        <w:ind w:firstLine="0"/>
        <w:rPr>
          <w:rFonts w:asciiTheme="majorHAnsi" w:eastAsiaTheme="majorEastAsia" w:hAnsiTheme="majorHAnsi" w:cstheme="majorBidi"/>
          <w:b/>
          <w:bCs/>
          <w:sz w:val="30"/>
          <w:szCs w:val="26"/>
        </w:rPr>
      </w:pPr>
      <w:r>
        <w:br w:type="page"/>
      </w:r>
    </w:p>
    <w:p w:rsidR="00423CAB" w:rsidRDefault="00CC740A" w:rsidP="00CC740A">
      <w:pPr>
        <w:pStyle w:val="Titlu1"/>
      </w:pPr>
      <w:bookmarkStart w:id="38" w:name="_Toc225578937"/>
      <w:r>
        <w:lastRenderedPageBreak/>
        <w:t xml:space="preserve">V. </w:t>
      </w:r>
      <w:r w:rsidR="00423CAB">
        <w:t>NORME DE TEHNICA SECURITĂŢII MUNCII</w:t>
      </w:r>
      <w:bookmarkEnd w:id="38"/>
    </w:p>
    <w:p w:rsidR="00535314" w:rsidRDefault="00535314" w:rsidP="00535314">
      <w:pPr>
        <w:pStyle w:val="Titlu2"/>
      </w:pPr>
      <w:bookmarkStart w:id="39" w:name="_Toc225578938"/>
      <w:r>
        <w:t xml:space="preserve">3.1. </w:t>
      </w:r>
      <w:proofErr w:type="spellStart"/>
      <w:r>
        <w:t>Categorizarea</w:t>
      </w:r>
      <w:proofErr w:type="spellEnd"/>
      <w:r>
        <w:t xml:space="preserve"> pericolelor</w:t>
      </w:r>
      <w:bookmarkEnd w:id="39"/>
    </w:p>
    <w:tbl>
      <w:tblPr>
        <w:tblW w:w="8690" w:type="dxa"/>
        <w:jc w:val="center"/>
        <w:tblLayout w:type="fixed"/>
        <w:tblLook w:val="0000"/>
      </w:tblPr>
      <w:tblGrid>
        <w:gridCol w:w="3587"/>
        <w:gridCol w:w="1883"/>
        <w:gridCol w:w="3220"/>
      </w:tblGrid>
      <w:tr w:rsidR="00535314" w:rsidTr="00535314">
        <w:trPr>
          <w:jc w:val="center"/>
        </w:trPr>
        <w:tc>
          <w:tcPr>
            <w:tcW w:w="3587"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b/>
                <w:bCs/>
              </w:rPr>
            </w:pPr>
            <w:r>
              <w:rPr>
                <w:rFonts w:cs="Tahoma"/>
                <w:b/>
                <w:bCs/>
              </w:rPr>
              <w:t>Sursa pericolelor</w:t>
            </w:r>
          </w:p>
        </w:tc>
        <w:tc>
          <w:tcPr>
            <w:tcW w:w="1883" w:type="dxa"/>
            <w:tcBorders>
              <w:top w:val="single" w:sz="6" w:space="0" w:color="auto"/>
              <w:left w:val="single" w:sz="6" w:space="0" w:color="auto"/>
              <w:bottom w:val="single" w:sz="6" w:space="0" w:color="auto"/>
              <w:right w:val="single" w:sz="6" w:space="0" w:color="auto"/>
            </w:tcBorders>
          </w:tcPr>
          <w:p w:rsidR="00535314" w:rsidRDefault="00535314" w:rsidP="009B1622">
            <w:pPr>
              <w:ind w:firstLine="0"/>
              <w:rPr>
                <w:rFonts w:cs="Tahoma"/>
                <w:b/>
                <w:bCs/>
              </w:rPr>
            </w:pPr>
            <w:r>
              <w:rPr>
                <w:rFonts w:cs="Tahoma"/>
                <w:b/>
                <w:bCs/>
              </w:rPr>
              <w:t>Categori</w:t>
            </w:r>
            <w:r w:rsidR="009B1622">
              <w:rPr>
                <w:rFonts w:cs="Tahoma"/>
                <w:b/>
                <w:bCs/>
              </w:rPr>
              <w:t>e</w:t>
            </w:r>
            <w:r>
              <w:rPr>
                <w:rFonts w:cs="Tahoma"/>
                <w:b/>
                <w:bCs/>
              </w:rPr>
              <w:t xml:space="preserve"> </w:t>
            </w:r>
          </w:p>
        </w:tc>
        <w:tc>
          <w:tcPr>
            <w:tcW w:w="3220"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b/>
                <w:bCs/>
              </w:rPr>
            </w:pPr>
            <w:r>
              <w:rPr>
                <w:rFonts w:cs="Tahoma"/>
                <w:b/>
                <w:bCs/>
              </w:rPr>
              <w:t>Daunele potenţiale</w:t>
            </w:r>
          </w:p>
        </w:tc>
      </w:tr>
      <w:tr w:rsidR="00535314" w:rsidTr="00535314">
        <w:trPr>
          <w:jc w:val="center"/>
        </w:trPr>
        <w:tc>
          <w:tcPr>
            <w:tcW w:w="3587"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Instalaţii electrice, echipament electric</w:t>
            </w:r>
          </w:p>
        </w:tc>
        <w:tc>
          <w:tcPr>
            <w:tcW w:w="1883"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Pericole electrice</w:t>
            </w:r>
          </w:p>
        </w:tc>
        <w:tc>
          <w:tcPr>
            <w:tcW w:w="3220"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Arsuri, incendiu, electrocutări</w:t>
            </w:r>
          </w:p>
        </w:tc>
      </w:tr>
      <w:tr w:rsidR="00535314" w:rsidTr="00535314">
        <w:trPr>
          <w:jc w:val="center"/>
        </w:trPr>
        <w:tc>
          <w:tcPr>
            <w:tcW w:w="3587"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 xml:space="preserve">Mecanism, echipament de ridicare, vehicule, transport </w:t>
            </w:r>
          </w:p>
        </w:tc>
        <w:tc>
          <w:tcPr>
            <w:tcW w:w="1883"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Pericole mecanice</w:t>
            </w:r>
          </w:p>
        </w:tc>
        <w:tc>
          <w:tcPr>
            <w:tcW w:w="3220"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Răni, deces</w:t>
            </w:r>
          </w:p>
        </w:tc>
      </w:tr>
      <w:tr w:rsidR="00535314" w:rsidTr="00535314">
        <w:trPr>
          <w:jc w:val="center"/>
        </w:trPr>
        <w:tc>
          <w:tcPr>
            <w:tcW w:w="3587"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Substanţe chimice, emisii (gaze, vapori, smog, fum, praf), revelatori, materiale inflamabile</w:t>
            </w:r>
          </w:p>
        </w:tc>
        <w:tc>
          <w:tcPr>
            <w:tcW w:w="1883"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Pericole chimice</w:t>
            </w:r>
          </w:p>
        </w:tc>
        <w:tc>
          <w:tcPr>
            <w:tcW w:w="3220"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Probleme de sănătate, iritaţii, dureri de cap, cancer, deces, explozii, incendii</w:t>
            </w:r>
          </w:p>
        </w:tc>
      </w:tr>
      <w:tr w:rsidR="00535314" w:rsidTr="00535314">
        <w:trPr>
          <w:jc w:val="center"/>
        </w:trPr>
        <w:tc>
          <w:tcPr>
            <w:tcW w:w="3587"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Micro-organisme (viruşi, bacterii, paraziţi, mucegai  in culturi de laborator, animale, plante)</w:t>
            </w:r>
          </w:p>
        </w:tc>
        <w:tc>
          <w:tcPr>
            <w:tcW w:w="1883"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Pericole biologice</w:t>
            </w:r>
          </w:p>
        </w:tc>
        <w:tc>
          <w:tcPr>
            <w:tcW w:w="3220"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 xml:space="preserve">Probleme de sănătate, alergii, boala legionarului (o infecţie a plămânilor provocata de o bacterie numita </w:t>
            </w:r>
            <w:proofErr w:type="spellStart"/>
            <w:r>
              <w:rPr>
                <w:rFonts w:cs="Tahoma"/>
                <w:i/>
                <w:iCs/>
              </w:rPr>
              <w:t>Legionella</w:t>
            </w:r>
            <w:proofErr w:type="spellEnd"/>
            <w:r>
              <w:rPr>
                <w:rFonts w:cs="Tahoma"/>
              </w:rPr>
              <w:t>).</w:t>
            </w:r>
          </w:p>
        </w:tc>
      </w:tr>
      <w:tr w:rsidR="00535314" w:rsidTr="00535314">
        <w:trPr>
          <w:jc w:val="center"/>
        </w:trPr>
        <w:tc>
          <w:tcPr>
            <w:tcW w:w="3587"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Operaţii zgomotoase si mecanisme</w:t>
            </w:r>
          </w:p>
          <w:p w:rsidR="00535314" w:rsidRDefault="00535314" w:rsidP="00535314">
            <w:pPr>
              <w:ind w:firstLine="0"/>
              <w:rPr>
                <w:rFonts w:cs="Tahoma"/>
              </w:rPr>
            </w:pPr>
          </w:p>
        </w:tc>
        <w:tc>
          <w:tcPr>
            <w:tcW w:w="1883"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 xml:space="preserve">Zgomot, probleme de comunicare </w:t>
            </w:r>
          </w:p>
        </w:tc>
        <w:tc>
          <w:tcPr>
            <w:tcW w:w="3220"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 xml:space="preserve">Pierderea auzului, probleme psihologice, accidente </w:t>
            </w:r>
          </w:p>
        </w:tc>
      </w:tr>
      <w:tr w:rsidR="00535314" w:rsidTr="00535314">
        <w:trPr>
          <w:jc w:val="center"/>
        </w:trPr>
        <w:tc>
          <w:tcPr>
            <w:tcW w:w="3587"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Maşini manuale care vibrează</w:t>
            </w:r>
          </w:p>
        </w:tc>
        <w:tc>
          <w:tcPr>
            <w:tcW w:w="1883"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Vibraţii</w:t>
            </w:r>
          </w:p>
        </w:tc>
        <w:tc>
          <w:tcPr>
            <w:tcW w:w="3220"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Neirigarea cu sânge a degetelor</w:t>
            </w:r>
          </w:p>
        </w:tc>
      </w:tr>
      <w:tr w:rsidR="00535314" w:rsidTr="00535314">
        <w:trPr>
          <w:jc w:val="center"/>
        </w:trPr>
        <w:tc>
          <w:tcPr>
            <w:tcW w:w="3587"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Lucrul la înălţime, în spaţii mici</w:t>
            </w:r>
          </w:p>
          <w:p w:rsidR="00535314" w:rsidRDefault="00535314" w:rsidP="00535314">
            <w:pPr>
              <w:ind w:firstLine="0"/>
              <w:rPr>
                <w:rFonts w:cs="Tahoma"/>
              </w:rPr>
            </w:pPr>
          </w:p>
        </w:tc>
        <w:tc>
          <w:tcPr>
            <w:tcW w:w="1883"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Condiţii de lucru</w:t>
            </w:r>
          </w:p>
        </w:tc>
        <w:tc>
          <w:tcPr>
            <w:tcW w:w="3220"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Răniri, probleme de sănătate, deces, explozii, incendiu.</w:t>
            </w:r>
          </w:p>
        </w:tc>
      </w:tr>
      <w:tr w:rsidR="00535314" w:rsidTr="00535314">
        <w:trPr>
          <w:jc w:val="center"/>
        </w:trPr>
        <w:tc>
          <w:tcPr>
            <w:tcW w:w="3587"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 xml:space="preserve">Echipamente de birou, operaţii manuale, constrângeri fizice, posturi ciudate </w:t>
            </w:r>
          </w:p>
        </w:tc>
        <w:tc>
          <w:tcPr>
            <w:tcW w:w="1883"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Pericole ergonomice, psihosociale</w:t>
            </w:r>
          </w:p>
          <w:p w:rsidR="00535314" w:rsidRDefault="00535314" w:rsidP="00535314">
            <w:pPr>
              <w:ind w:firstLine="0"/>
              <w:rPr>
                <w:rFonts w:cs="Tahoma"/>
              </w:rPr>
            </w:pPr>
          </w:p>
        </w:tc>
        <w:tc>
          <w:tcPr>
            <w:tcW w:w="3220"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Boli musculo-scheletice, stres</w:t>
            </w:r>
          </w:p>
          <w:p w:rsidR="00535314" w:rsidRDefault="00535314" w:rsidP="00535314">
            <w:pPr>
              <w:ind w:firstLine="0"/>
              <w:rPr>
                <w:rFonts w:cs="Tahoma"/>
              </w:rPr>
            </w:pPr>
          </w:p>
        </w:tc>
      </w:tr>
      <w:tr w:rsidR="00535314" w:rsidTr="00535314">
        <w:trPr>
          <w:jc w:val="center"/>
        </w:trPr>
        <w:tc>
          <w:tcPr>
            <w:tcW w:w="3587"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 xml:space="preserve">Temperatura şi umezeala </w:t>
            </w:r>
          </w:p>
          <w:p w:rsidR="00535314" w:rsidRDefault="00535314" w:rsidP="00535314">
            <w:pPr>
              <w:ind w:firstLine="0"/>
              <w:rPr>
                <w:rFonts w:cs="Tahoma"/>
              </w:rPr>
            </w:pPr>
          </w:p>
        </w:tc>
        <w:tc>
          <w:tcPr>
            <w:tcW w:w="1883"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 xml:space="preserve">Microclimatul de muncă, pericole psihosociale </w:t>
            </w:r>
          </w:p>
        </w:tc>
        <w:tc>
          <w:tcPr>
            <w:tcW w:w="3220"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Probleme de sănătate, stres</w:t>
            </w:r>
          </w:p>
        </w:tc>
      </w:tr>
      <w:tr w:rsidR="00535314" w:rsidTr="00535314">
        <w:trPr>
          <w:jc w:val="center"/>
        </w:trPr>
        <w:tc>
          <w:tcPr>
            <w:tcW w:w="3587"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 xml:space="preserve">Radiaţii ionice, UV, infraroşii, câmpuri electromagnetice, microunde </w:t>
            </w:r>
          </w:p>
        </w:tc>
        <w:tc>
          <w:tcPr>
            <w:tcW w:w="1883"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Radiaţii</w:t>
            </w:r>
          </w:p>
        </w:tc>
        <w:tc>
          <w:tcPr>
            <w:tcW w:w="3220"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Arsuri, rănirea ochilor, probleme de sănătate, cancer, incendii</w:t>
            </w:r>
          </w:p>
        </w:tc>
      </w:tr>
      <w:tr w:rsidR="00535314" w:rsidTr="00535314">
        <w:trPr>
          <w:jc w:val="center"/>
        </w:trPr>
        <w:tc>
          <w:tcPr>
            <w:tcW w:w="3587"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lastRenderedPageBreak/>
              <w:t>Podele alunecoase, suprafeţe inegale ca nivel, iluminarea, trepte, ieşiri, semnalizări, ventilaţie, spaţiu</w:t>
            </w:r>
          </w:p>
        </w:tc>
        <w:tc>
          <w:tcPr>
            <w:tcW w:w="1883"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Mediul de lucru</w:t>
            </w:r>
          </w:p>
        </w:tc>
        <w:tc>
          <w:tcPr>
            <w:tcW w:w="3220"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 xml:space="preserve">Răni din cădere, alunecări, împiedicări probleme de sănătate; incendii </w:t>
            </w:r>
          </w:p>
        </w:tc>
      </w:tr>
      <w:tr w:rsidR="00535314" w:rsidTr="00535314">
        <w:trPr>
          <w:jc w:val="center"/>
        </w:trPr>
        <w:tc>
          <w:tcPr>
            <w:tcW w:w="3587"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Loc de munca îngust</w:t>
            </w:r>
          </w:p>
        </w:tc>
        <w:tc>
          <w:tcPr>
            <w:tcW w:w="1883"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Organizare</w:t>
            </w:r>
          </w:p>
        </w:tc>
        <w:tc>
          <w:tcPr>
            <w:tcW w:w="3220"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Răniri</w:t>
            </w:r>
          </w:p>
        </w:tc>
      </w:tr>
      <w:tr w:rsidR="00535314" w:rsidTr="00535314">
        <w:trPr>
          <w:jc w:val="center"/>
        </w:trPr>
        <w:tc>
          <w:tcPr>
            <w:tcW w:w="3587"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Facilitaţi pentru igiena şi odihna, primul ajutor</w:t>
            </w:r>
          </w:p>
          <w:p w:rsidR="00535314" w:rsidRDefault="00535314" w:rsidP="00535314">
            <w:pPr>
              <w:ind w:firstLine="0"/>
              <w:rPr>
                <w:rFonts w:cs="Tahoma"/>
              </w:rPr>
            </w:pPr>
          </w:p>
        </w:tc>
        <w:tc>
          <w:tcPr>
            <w:tcW w:w="1883"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Starea de bine, de siguranţa la locul de muncă</w:t>
            </w:r>
          </w:p>
        </w:tc>
        <w:tc>
          <w:tcPr>
            <w:tcW w:w="3220"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Infecţii, contaminări, îmbolnăviri</w:t>
            </w:r>
          </w:p>
          <w:p w:rsidR="00535314" w:rsidRDefault="00535314" w:rsidP="00535314">
            <w:pPr>
              <w:ind w:firstLine="0"/>
              <w:rPr>
                <w:rFonts w:cs="Tahoma"/>
              </w:rPr>
            </w:pPr>
          </w:p>
        </w:tc>
      </w:tr>
      <w:tr w:rsidR="00535314" w:rsidTr="00535314">
        <w:trPr>
          <w:jc w:val="center"/>
        </w:trPr>
        <w:tc>
          <w:tcPr>
            <w:tcW w:w="3587"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Organizarea muncii, încărcarea muncii, muncă repetitivă, program de lucru, izolare, relaţii cu angajatorii, cu managementul, slabă consultare, sprijin insuficient, slabă participare, hărţuire, violenţă, agresiuni, probleme temperamentale</w:t>
            </w:r>
          </w:p>
        </w:tc>
        <w:tc>
          <w:tcPr>
            <w:tcW w:w="1883"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Pericole psihosociale si ergonomice</w:t>
            </w:r>
          </w:p>
        </w:tc>
        <w:tc>
          <w:tcPr>
            <w:tcW w:w="3220" w:type="dxa"/>
            <w:tcBorders>
              <w:top w:val="single" w:sz="6" w:space="0" w:color="auto"/>
              <w:left w:val="single" w:sz="6" w:space="0" w:color="auto"/>
              <w:bottom w:val="single" w:sz="6" w:space="0" w:color="auto"/>
              <w:right w:val="single" w:sz="6" w:space="0" w:color="auto"/>
            </w:tcBorders>
          </w:tcPr>
          <w:p w:rsidR="00535314" w:rsidRDefault="00535314" w:rsidP="00535314">
            <w:pPr>
              <w:ind w:firstLine="0"/>
              <w:rPr>
                <w:rFonts w:cs="Tahoma"/>
              </w:rPr>
            </w:pPr>
            <w:r>
              <w:rPr>
                <w:rFonts w:cs="Tahoma"/>
              </w:rPr>
              <w:t>Dureri de cap, lipsa de concentrare, afecţiuni nervoase, stres, afecţiuni musculo-scheletice</w:t>
            </w:r>
          </w:p>
          <w:p w:rsidR="00535314" w:rsidRDefault="00535314" w:rsidP="00535314">
            <w:pPr>
              <w:ind w:firstLine="0"/>
              <w:rPr>
                <w:rFonts w:cs="Tahoma"/>
              </w:rPr>
            </w:pPr>
          </w:p>
        </w:tc>
      </w:tr>
    </w:tbl>
    <w:p w:rsidR="00535314" w:rsidRDefault="00535314" w:rsidP="00535314">
      <w:pPr>
        <w:rPr>
          <w:rFonts w:cs="Tahoma"/>
        </w:rPr>
      </w:pPr>
      <w:r>
        <w:rPr>
          <w:rFonts w:cs="Tahoma"/>
        </w:rPr>
        <w:t xml:space="preserve">Principiile sănătăţi şi securităţii la locul de muncă (OSH) cer eliminarea riscurilor în timpul oricărei activităţi </w:t>
      </w:r>
    </w:p>
    <w:p w:rsidR="00535314" w:rsidRPr="00B15352" w:rsidRDefault="00535314" w:rsidP="00535314">
      <w:pPr>
        <w:pStyle w:val="Titlu2"/>
      </w:pPr>
      <w:bookmarkStart w:id="40" w:name="_Toc225578939"/>
      <w:r>
        <w:t>3.2. Zgomotul</w:t>
      </w:r>
      <w:bookmarkEnd w:id="40"/>
    </w:p>
    <w:p w:rsidR="00535314" w:rsidRDefault="00535314" w:rsidP="00535314">
      <w:r>
        <w:t xml:space="preserve">Zgomot înseamnă orice “sunet nedorit”.  </w:t>
      </w:r>
    </w:p>
    <w:p w:rsidR="00535314" w:rsidRDefault="00535314" w:rsidP="00535314">
      <w:r>
        <w:t xml:space="preserve">Expunerea la zgomot excesiv accelerează pierderea auzului, apariţia </w:t>
      </w:r>
      <w:proofErr w:type="spellStart"/>
      <w:r>
        <w:t>tinitus-ului</w:t>
      </w:r>
      <w:proofErr w:type="spellEnd"/>
      <w:r>
        <w:t xml:space="preserve"> (auzim sonerii, fluierături, bâzâituri sau pocnituri în urechi),  care pot conduce la tulburări de somn şi stres exprimat prin creşterea pulsului, tensiunii si ritmului respirator. </w:t>
      </w:r>
    </w:p>
    <w:p w:rsidR="00535314" w:rsidRDefault="00535314" w:rsidP="00535314">
      <w:pPr>
        <w:rPr>
          <w:rFonts w:cs="Tahoma"/>
          <w:b/>
          <w:bCs/>
        </w:rPr>
      </w:pPr>
      <w:r>
        <w:rPr>
          <w:rFonts w:cs="Tahoma"/>
          <w:b/>
          <w:bCs/>
        </w:rPr>
        <w:t>Factori de luat în considerare la evaluarea riscului generat de zgomot</w:t>
      </w:r>
    </w:p>
    <w:p w:rsidR="00535314" w:rsidRDefault="00535314" w:rsidP="00535314">
      <w:pPr>
        <w:pStyle w:val="Listparagraf"/>
        <w:numPr>
          <w:ilvl w:val="0"/>
          <w:numId w:val="15"/>
        </w:numPr>
      </w:pPr>
      <w:r>
        <w:t>sursa zgomotului (de la echipamente, maşini, comunicare, trafic, transportului produselor, apropierea de fabrici)</w:t>
      </w:r>
    </w:p>
    <w:p w:rsidR="00535314" w:rsidRDefault="00535314" w:rsidP="00535314">
      <w:pPr>
        <w:pStyle w:val="Listparagraf"/>
        <w:numPr>
          <w:ilvl w:val="0"/>
          <w:numId w:val="15"/>
        </w:numPr>
      </w:pPr>
      <w:r>
        <w:t xml:space="preserve">măsuri de reducere a expunerii la zgomot (de exemplu, selectarea unor maşini mai puţin zgomotoase, izolare fonică, utilizarea de materiale ce absorb zgomotul, proiectarea unor zone </w:t>
      </w:r>
      <w:proofErr w:type="spellStart"/>
      <w:r>
        <w:t>antifonate</w:t>
      </w:r>
      <w:proofErr w:type="spellEnd"/>
      <w:r>
        <w:t>)</w:t>
      </w:r>
    </w:p>
    <w:p w:rsidR="00535314" w:rsidRDefault="00535314" w:rsidP="00535314">
      <w:pPr>
        <w:pStyle w:val="Listparagraf"/>
        <w:numPr>
          <w:ilvl w:val="0"/>
          <w:numId w:val="15"/>
        </w:numPr>
      </w:pPr>
      <w:r>
        <w:t>organizarea muncii (rotirea posturilor, creşterea utilizării echipamentului de protecţie auditiv, semnalizare)</w:t>
      </w:r>
    </w:p>
    <w:p w:rsidR="00535314" w:rsidRDefault="00535314" w:rsidP="00535314">
      <w:pPr>
        <w:pStyle w:val="Listparagraf"/>
        <w:numPr>
          <w:ilvl w:val="0"/>
          <w:numId w:val="15"/>
        </w:numPr>
      </w:pPr>
      <w:r>
        <w:lastRenderedPageBreak/>
        <w:t>formarea – informarea angajaţilor privind efectele zgomotului asupra sănătăţii, asupra rezultatelor studiilor privind zgomotul şi asupra corectei folosiri a echipamentului de protecţie auditiv.</w:t>
      </w:r>
    </w:p>
    <w:p w:rsidR="00535314" w:rsidRPr="009B1622" w:rsidRDefault="00535314" w:rsidP="00535314">
      <w:pPr>
        <w:rPr>
          <w:rFonts w:cs="Tahoma"/>
          <w:b/>
          <w:bCs/>
          <w:sz w:val="24"/>
          <w:szCs w:val="24"/>
        </w:rPr>
      </w:pPr>
      <w:r w:rsidRPr="009B1622">
        <w:rPr>
          <w:rFonts w:cs="Tahoma"/>
          <w:b/>
          <w:bCs/>
          <w:sz w:val="24"/>
          <w:szCs w:val="24"/>
        </w:rPr>
        <w:t xml:space="preserve">Elemente cheie pentru evitarea sau reducerea riscurilor legate de zgomot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48"/>
        <w:gridCol w:w="7774"/>
      </w:tblGrid>
      <w:tr w:rsidR="00535314" w:rsidTr="00535314">
        <w:tc>
          <w:tcPr>
            <w:tcW w:w="1548" w:type="dxa"/>
          </w:tcPr>
          <w:p w:rsidR="00535314" w:rsidRDefault="00535314" w:rsidP="00535314">
            <w:pPr>
              <w:spacing w:line="240" w:lineRule="auto"/>
              <w:ind w:firstLine="0"/>
              <w:rPr>
                <w:rFonts w:cs="Tahoma"/>
              </w:rPr>
            </w:pPr>
            <w:r>
              <w:rPr>
                <w:rFonts w:cs="Tahoma"/>
              </w:rPr>
              <w:t>Reducerea generării de zgomote</w:t>
            </w:r>
          </w:p>
        </w:tc>
        <w:tc>
          <w:tcPr>
            <w:tcW w:w="7774" w:type="dxa"/>
          </w:tcPr>
          <w:p w:rsidR="00535314" w:rsidRDefault="00535314" w:rsidP="00535314">
            <w:pPr>
              <w:spacing w:line="240" w:lineRule="auto"/>
              <w:ind w:firstLine="0"/>
              <w:rPr>
                <w:rFonts w:cs="Tahoma"/>
              </w:rPr>
            </w:pPr>
            <w:r>
              <w:rPr>
                <w:rFonts w:cs="Tahoma"/>
              </w:rPr>
              <w:t>Reproiectarea proceselor şi activităţilor generatoare de zgomot</w:t>
            </w:r>
          </w:p>
          <w:p w:rsidR="00535314" w:rsidRDefault="00535314" w:rsidP="00535314">
            <w:pPr>
              <w:spacing w:line="240" w:lineRule="auto"/>
              <w:ind w:firstLine="0"/>
              <w:rPr>
                <w:rFonts w:cs="Tahoma"/>
              </w:rPr>
            </w:pPr>
            <w:r>
              <w:rPr>
                <w:rFonts w:cs="Tahoma"/>
              </w:rPr>
              <w:t>Alegerea maşinilor şi echipamentelor silenţioase, cerând furnizorilor să ne dea informaţii privind nivelurile de zgomot la poziţiile operatorilor</w:t>
            </w:r>
          </w:p>
          <w:p w:rsidR="00535314" w:rsidRDefault="00535314" w:rsidP="00535314">
            <w:pPr>
              <w:spacing w:line="240" w:lineRule="auto"/>
              <w:ind w:firstLine="0"/>
              <w:rPr>
                <w:rFonts w:cs="Tahoma"/>
              </w:rPr>
            </w:pPr>
            <w:r>
              <w:rPr>
                <w:rFonts w:cs="Tahoma"/>
              </w:rPr>
              <w:t>Introducerea metodelor de lucru sau echipamentelor mai puţin zgomotoase</w:t>
            </w:r>
          </w:p>
          <w:p w:rsidR="00535314" w:rsidRDefault="00535314" w:rsidP="00535314">
            <w:pPr>
              <w:spacing w:line="240" w:lineRule="auto"/>
              <w:ind w:firstLine="0"/>
              <w:rPr>
                <w:rFonts w:cs="Tahoma"/>
              </w:rPr>
            </w:pPr>
            <w:r>
              <w:rPr>
                <w:rFonts w:cs="Tahoma"/>
              </w:rPr>
              <w:t>Repararea maşinilor</w:t>
            </w:r>
          </w:p>
          <w:p w:rsidR="00535314" w:rsidRDefault="00535314" w:rsidP="00535314">
            <w:pPr>
              <w:spacing w:line="240" w:lineRule="auto"/>
              <w:ind w:firstLine="0"/>
              <w:rPr>
                <w:rFonts w:cs="Tahoma"/>
              </w:rPr>
            </w:pPr>
            <w:r>
              <w:rPr>
                <w:rFonts w:cs="Tahoma"/>
              </w:rPr>
              <w:t>Reducerea surselor de vibraţii</w:t>
            </w:r>
          </w:p>
          <w:p w:rsidR="00535314" w:rsidRDefault="00535314" w:rsidP="00535314">
            <w:pPr>
              <w:spacing w:line="240" w:lineRule="auto"/>
              <w:ind w:firstLine="0"/>
              <w:rPr>
                <w:rFonts w:cs="Tahoma"/>
              </w:rPr>
            </w:pPr>
            <w:r>
              <w:rPr>
                <w:rFonts w:cs="Tahoma"/>
              </w:rPr>
              <w:t>Aşezarea maşinilor care vibrează pe materiale absorbante</w:t>
            </w:r>
          </w:p>
          <w:p w:rsidR="00535314" w:rsidRDefault="00535314" w:rsidP="00535314">
            <w:pPr>
              <w:spacing w:line="240" w:lineRule="auto"/>
              <w:ind w:firstLine="0"/>
              <w:rPr>
                <w:rFonts w:cs="Tahoma"/>
              </w:rPr>
            </w:pPr>
            <w:r>
              <w:rPr>
                <w:rFonts w:cs="Tahoma"/>
              </w:rPr>
              <w:t>Înlocuirea mecanismelor din metal cu mecanisme din plastic sau centuri</w:t>
            </w:r>
          </w:p>
          <w:p w:rsidR="00535314" w:rsidRDefault="00535314" w:rsidP="00535314">
            <w:pPr>
              <w:spacing w:line="240" w:lineRule="auto"/>
              <w:ind w:firstLine="0"/>
              <w:rPr>
                <w:rFonts w:cs="Tahoma"/>
              </w:rPr>
            </w:pPr>
            <w:r>
              <w:rPr>
                <w:rFonts w:cs="Tahoma"/>
              </w:rPr>
              <w:t>Utilizarea suporturilor izolate, antivibratoare</w:t>
            </w:r>
          </w:p>
          <w:p w:rsidR="00535314" w:rsidRDefault="00535314" w:rsidP="00535314">
            <w:pPr>
              <w:spacing w:line="240" w:lineRule="auto"/>
              <w:ind w:firstLine="0"/>
              <w:rPr>
                <w:rFonts w:cs="Tahoma"/>
              </w:rPr>
            </w:pPr>
            <w:r>
              <w:rPr>
                <w:rFonts w:cs="Tahoma"/>
              </w:rPr>
              <w:t>Separarea suprafeţelor care vibrează de componentele mobile</w:t>
            </w:r>
          </w:p>
          <w:p w:rsidR="00535314" w:rsidRDefault="00535314" w:rsidP="00535314">
            <w:pPr>
              <w:spacing w:line="240" w:lineRule="auto"/>
              <w:ind w:firstLine="0"/>
              <w:rPr>
                <w:rFonts w:cs="Tahoma"/>
              </w:rPr>
            </w:pPr>
            <w:r>
              <w:rPr>
                <w:rFonts w:cs="Tahoma"/>
              </w:rPr>
              <w:t>Plasarea de garnituri de absorbţie în jurul uşilor şi a capacelor</w:t>
            </w:r>
          </w:p>
          <w:p w:rsidR="00535314" w:rsidRDefault="00535314" w:rsidP="00535314">
            <w:pPr>
              <w:spacing w:line="240" w:lineRule="auto"/>
              <w:ind w:firstLine="0"/>
              <w:rPr>
                <w:rFonts w:cs="Tahoma"/>
              </w:rPr>
            </w:pPr>
            <w:r>
              <w:rPr>
                <w:rFonts w:cs="Tahoma"/>
              </w:rPr>
              <w:t>Alegerea ventilatoarelor centrifugale, nu a celor cu elice, propulsive</w:t>
            </w:r>
          </w:p>
          <w:p w:rsidR="00535314" w:rsidRDefault="00535314" w:rsidP="00535314">
            <w:pPr>
              <w:spacing w:line="240" w:lineRule="auto"/>
              <w:ind w:firstLine="0"/>
              <w:rPr>
                <w:rFonts w:cs="Tahoma"/>
              </w:rPr>
            </w:pPr>
            <w:r>
              <w:rPr>
                <w:rFonts w:cs="Tahoma"/>
              </w:rPr>
              <w:t>Utilizarea ventilatoarelor mari ca diametru şi mici ca viteză</w:t>
            </w:r>
          </w:p>
          <w:p w:rsidR="00535314" w:rsidRDefault="00535314" w:rsidP="00535314">
            <w:pPr>
              <w:spacing w:line="240" w:lineRule="auto"/>
              <w:ind w:firstLine="0"/>
              <w:rPr>
                <w:rFonts w:cs="Tahoma"/>
              </w:rPr>
            </w:pPr>
            <w:r>
              <w:rPr>
                <w:rFonts w:cs="Tahoma"/>
              </w:rPr>
              <w:t>Utilizarea conductelor largi ca diametru şi mici ca presiune</w:t>
            </w:r>
          </w:p>
          <w:p w:rsidR="00535314" w:rsidRDefault="00535314" w:rsidP="00535314">
            <w:pPr>
              <w:spacing w:line="240" w:lineRule="auto"/>
              <w:ind w:firstLine="0"/>
              <w:rPr>
                <w:rFonts w:cs="Tahoma"/>
              </w:rPr>
            </w:pPr>
            <w:r>
              <w:rPr>
                <w:rFonts w:cs="Tahoma"/>
              </w:rPr>
              <w:t>Conducte aerodinamice pentru evitarea turbulentelor</w:t>
            </w:r>
          </w:p>
          <w:p w:rsidR="00535314" w:rsidRDefault="00535314" w:rsidP="00535314">
            <w:pPr>
              <w:spacing w:line="240" w:lineRule="auto"/>
              <w:ind w:firstLine="0"/>
              <w:rPr>
                <w:rFonts w:cs="Tahoma"/>
              </w:rPr>
            </w:pPr>
            <w:r>
              <w:rPr>
                <w:rFonts w:cs="Tahoma"/>
              </w:rPr>
              <w:t>Utilizaţi tuburi cu zgomot redus sau ejectoare pneumatice.</w:t>
            </w:r>
          </w:p>
        </w:tc>
      </w:tr>
      <w:tr w:rsidR="00535314" w:rsidTr="00535314">
        <w:tc>
          <w:tcPr>
            <w:tcW w:w="1548" w:type="dxa"/>
          </w:tcPr>
          <w:p w:rsidR="00535314" w:rsidRDefault="00535314" w:rsidP="00535314">
            <w:pPr>
              <w:spacing w:line="240" w:lineRule="auto"/>
              <w:ind w:firstLine="0"/>
              <w:rPr>
                <w:rFonts w:cs="Tahoma"/>
              </w:rPr>
            </w:pPr>
            <w:r>
              <w:rPr>
                <w:rFonts w:cs="Tahoma"/>
              </w:rPr>
              <w:t>Reducerea transmisiei zgomotului</w:t>
            </w:r>
          </w:p>
        </w:tc>
        <w:tc>
          <w:tcPr>
            <w:tcW w:w="7774" w:type="dxa"/>
          </w:tcPr>
          <w:p w:rsidR="00535314" w:rsidRDefault="00535314" w:rsidP="00535314">
            <w:pPr>
              <w:spacing w:line="240" w:lineRule="auto"/>
              <w:ind w:firstLine="0"/>
              <w:rPr>
                <w:rFonts w:cs="Tahoma"/>
              </w:rPr>
            </w:pPr>
            <w:r>
              <w:rPr>
                <w:rFonts w:cs="Tahoma"/>
              </w:rPr>
              <w:t>Plasarea maşinilor zgomotoase în spaţii închise</w:t>
            </w:r>
          </w:p>
          <w:p w:rsidR="00535314" w:rsidRDefault="00535314" w:rsidP="00535314">
            <w:pPr>
              <w:spacing w:line="240" w:lineRule="auto"/>
              <w:ind w:firstLine="0"/>
              <w:rPr>
                <w:rFonts w:cs="Tahoma"/>
              </w:rPr>
            </w:pPr>
            <w:r>
              <w:rPr>
                <w:rFonts w:cs="Tahoma"/>
              </w:rPr>
              <w:t>Izolarea acestor spaţii cu materiale izolatoare fonic</w:t>
            </w:r>
          </w:p>
          <w:p w:rsidR="00535314" w:rsidRDefault="00535314" w:rsidP="00535314">
            <w:pPr>
              <w:spacing w:line="240" w:lineRule="auto"/>
              <w:ind w:firstLine="0"/>
              <w:rPr>
                <w:rFonts w:cs="Tahoma"/>
              </w:rPr>
            </w:pPr>
            <w:r>
              <w:rPr>
                <w:rFonts w:cs="Tahoma"/>
              </w:rPr>
              <w:t>Micşorarea deschiderilor către aceste spaţii</w:t>
            </w:r>
          </w:p>
          <w:p w:rsidR="00535314" w:rsidRDefault="00535314" w:rsidP="00535314">
            <w:pPr>
              <w:spacing w:line="240" w:lineRule="auto"/>
              <w:ind w:firstLine="0"/>
              <w:rPr>
                <w:rFonts w:cs="Tahoma"/>
              </w:rPr>
            </w:pPr>
            <w:r>
              <w:rPr>
                <w:rFonts w:cs="Tahoma"/>
              </w:rPr>
              <w:t xml:space="preserve">Instalarea de garnituri izolatoare în jurul uşilor, ferestrelor, orificiilor etc.  </w:t>
            </w:r>
          </w:p>
          <w:p w:rsidR="00535314" w:rsidRDefault="00535314" w:rsidP="00535314">
            <w:pPr>
              <w:spacing w:line="240" w:lineRule="auto"/>
              <w:ind w:firstLine="0"/>
              <w:rPr>
                <w:rFonts w:cs="Tahoma"/>
              </w:rPr>
            </w:pPr>
            <w:r>
              <w:rPr>
                <w:rFonts w:cs="Tahoma"/>
              </w:rPr>
              <w:t>Evitarea contactului împrejmuirii cu părţile vibratoare</w:t>
            </w:r>
          </w:p>
          <w:p w:rsidR="00535314" w:rsidRDefault="00535314" w:rsidP="00535314">
            <w:pPr>
              <w:spacing w:line="240" w:lineRule="auto"/>
              <w:ind w:firstLine="0"/>
              <w:rPr>
                <w:rFonts w:cs="Tahoma"/>
              </w:rPr>
            </w:pPr>
            <w:r>
              <w:rPr>
                <w:rFonts w:cs="Tahoma"/>
              </w:rPr>
              <w:t>Utilizarea spaţiilor închise pentru salariaţi, cum ar fi cabine de refugiu sau refugii împotriva zgomotului, atunci când utilajele zgomotoase sunt mari sau când sunt mai multe surse de zgomot</w:t>
            </w:r>
          </w:p>
          <w:p w:rsidR="00535314" w:rsidRDefault="00535314" w:rsidP="00535314">
            <w:pPr>
              <w:spacing w:line="240" w:lineRule="auto"/>
              <w:ind w:firstLine="0"/>
              <w:rPr>
                <w:rFonts w:cs="Tahoma"/>
              </w:rPr>
            </w:pPr>
            <w:r>
              <w:rPr>
                <w:rFonts w:cs="Tahoma"/>
              </w:rPr>
              <w:t>Aplicaţi materiale absorbante aproape de sursă, pentru a evita reflectarea zgomotului din pereţii şi tavanul camerelor</w:t>
            </w:r>
          </w:p>
          <w:p w:rsidR="00535314" w:rsidRDefault="00535314" w:rsidP="00535314">
            <w:pPr>
              <w:spacing w:line="240" w:lineRule="auto"/>
              <w:ind w:firstLine="0"/>
              <w:rPr>
                <w:rFonts w:cs="Tahoma"/>
              </w:rPr>
            </w:pPr>
            <w:r>
              <w:rPr>
                <w:rFonts w:cs="Tahoma"/>
              </w:rPr>
              <w:t>Poziţionaţi evacuatorul de zgomot al sistemelor de extracţie departe de operatori, dacă este posibil.</w:t>
            </w:r>
          </w:p>
        </w:tc>
      </w:tr>
      <w:tr w:rsidR="00535314" w:rsidTr="00535314">
        <w:trPr>
          <w:trHeight w:val="1432"/>
        </w:trPr>
        <w:tc>
          <w:tcPr>
            <w:tcW w:w="1548" w:type="dxa"/>
          </w:tcPr>
          <w:p w:rsidR="00535314" w:rsidRDefault="00535314" w:rsidP="00535314">
            <w:pPr>
              <w:spacing w:line="240" w:lineRule="auto"/>
              <w:ind w:firstLine="0"/>
              <w:rPr>
                <w:rFonts w:cs="Tahoma"/>
              </w:rPr>
            </w:pPr>
            <w:r>
              <w:rPr>
                <w:rFonts w:cs="Tahoma"/>
              </w:rPr>
              <w:t>Prevederi pentru mijloacele de protecţie a auzului</w:t>
            </w:r>
          </w:p>
        </w:tc>
        <w:tc>
          <w:tcPr>
            <w:tcW w:w="7774" w:type="dxa"/>
          </w:tcPr>
          <w:p w:rsidR="00535314" w:rsidRDefault="00535314" w:rsidP="00535314">
            <w:pPr>
              <w:spacing w:line="240" w:lineRule="auto"/>
              <w:ind w:firstLine="0"/>
              <w:rPr>
                <w:rFonts w:cs="Tahoma"/>
              </w:rPr>
            </w:pPr>
            <w:r>
              <w:rPr>
                <w:rFonts w:cs="Tahoma"/>
              </w:rPr>
              <w:t>Căşti de protecţie care acoperă complet urechile</w:t>
            </w:r>
          </w:p>
          <w:p w:rsidR="00535314" w:rsidRDefault="00535314" w:rsidP="00535314">
            <w:pPr>
              <w:spacing w:line="240" w:lineRule="auto"/>
              <w:ind w:firstLine="0"/>
              <w:rPr>
                <w:rFonts w:cs="Tahoma"/>
              </w:rPr>
            </w:pPr>
            <w:r>
              <w:rPr>
                <w:rFonts w:cs="Tahoma"/>
              </w:rPr>
              <w:t>Tampoane antifonice care acoperă complet urechile</w:t>
            </w:r>
          </w:p>
          <w:p w:rsidR="00535314" w:rsidRDefault="00535314" w:rsidP="00535314">
            <w:pPr>
              <w:spacing w:line="240" w:lineRule="auto"/>
              <w:ind w:firstLine="0"/>
              <w:rPr>
                <w:rFonts w:cs="Tahoma"/>
              </w:rPr>
            </w:pPr>
            <w:r>
              <w:rPr>
                <w:rFonts w:cs="Tahoma"/>
              </w:rPr>
              <w:t>„Bonete de canal” (semi-inserate), care acoperă intrarea în canalul auditiv</w:t>
            </w:r>
          </w:p>
        </w:tc>
      </w:tr>
    </w:tbl>
    <w:p w:rsidR="00535314" w:rsidRDefault="00535314" w:rsidP="00535314">
      <w:pPr>
        <w:pStyle w:val="Titlu2"/>
      </w:pPr>
      <w:bookmarkStart w:id="41" w:name="_Toc225578940"/>
      <w:r>
        <w:lastRenderedPageBreak/>
        <w:t>3.3. Riscul de incendiu</w:t>
      </w:r>
      <w:bookmarkEnd w:id="41"/>
    </w:p>
    <w:p w:rsidR="00535314" w:rsidRDefault="00535314" w:rsidP="00535314">
      <w:r>
        <w:t>De obicei este realizată pentru toată întreprinderea, nu pentru secţii mici, in moment de sistemele de protecţie împotriva incendiilor (detector de foc, alarme, proceduri de evacuare) sunt proiectate pentru întregul loc de muncă.</w:t>
      </w:r>
    </w:p>
    <w:p w:rsidR="00535314" w:rsidRDefault="00535314" w:rsidP="00535314"/>
    <w:p w:rsidR="00535314" w:rsidRDefault="00535314" w:rsidP="00535314">
      <w:pPr>
        <w:rPr>
          <w:rFonts w:cs="Tahoma"/>
        </w:rPr>
      </w:pPr>
      <w:r>
        <w:rPr>
          <w:rFonts w:cs="Tahoma"/>
        </w:rPr>
        <w:t>Spaţiile pe care trebuie să le evaluam pentru riscul de incendiu sunt:</w:t>
      </w:r>
    </w:p>
    <w:p w:rsidR="00535314" w:rsidRDefault="00535314" w:rsidP="00535314">
      <w:pPr>
        <w:rPr>
          <w:rFonts w:cs="Tahoma"/>
        </w:rPr>
      </w:pPr>
      <w:r>
        <w:rPr>
          <w:rFonts w:cs="Tahoma"/>
        </w:rPr>
        <w:t>- clădiri în exteriorul clădirii principale (de ex., depozite, locuri pentru boilere)</w:t>
      </w:r>
    </w:p>
    <w:p w:rsidR="00535314" w:rsidRDefault="00535314" w:rsidP="00535314">
      <w:pPr>
        <w:rPr>
          <w:rFonts w:cs="Tahoma"/>
        </w:rPr>
      </w:pPr>
      <w:r>
        <w:rPr>
          <w:rFonts w:cs="Tahoma"/>
        </w:rPr>
        <w:t>- pivniţe, gropi pentru echipament, spaţii înguste</w:t>
      </w:r>
    </w:p>
    <w:p w:rsidR="00535314" w:rsidRDefault="00535314" w:rsidP="00535314">
      <w:pPr>
        <w:rPr>
          <w:rFonts w:cs="Tahoma"/>
        </w:rPr>
      </w:pPr>
      <w:r>
        <w:rPr>
          <w:rFonts w:cs="Tahoma"/>
        </w:rPr>
        <w:t>- scări rulante şi platforme</w:t>
      </w:r>
    </w:p>
    <w:p w:rsidR="00535314" w:rsidRDefault="00535314" w:rsidP="00535314">
      <w:pPr>
        <w:rPr>
          <w:rFonts w:cs="Tahoma"/>
        </w:rPr>
      </w:pPr>
      <w:r>
        <w:rPr>
          <w:rFonts w:cs="Tahoma"/>
        </w:rPr>
        <w:t>- plafoane acoperite unde proviziile sunt făcute pentru menţinerea accesului.</w:t>
      </w:r>
    </w:p>
    <w:p w:rsidR="00535314" w:rsidRDefault="00535314" w:rsidP="00535314">
      <w:pPr>
        <w:rPr>
          <w:b/>
          <w:bCs/>
        </w:rPr>
      </w:pPr>
      <w:r>
        <w:rPr>
          <w:b/>
          <w:bCs/>
        </w:rPr>
        <w:t xml:space="preserve">Factori de luat în considerare la evaluarea riscului de incendiu </w:t>
      </w:r>
    </w:p>
    <w:p w:rsidR="00535314" w:rsidRDefault="00535314" w:rsidP="00535314">
      <w:r>
        <w:t>Căi de ieşire:</w:t>
      </w:r>
    </w:p>
    <w:p w:rsidR="00535314" w:rsidRDefault="00535314" w:rsidP="00535314">
      <w:pPr>
        <w:pStyle w:val="Listparagraf"/>
        <w:numPr>
          <w:ilvl w:val="0"/>
          <w:numId w:val="19"/>
        </w:numPr>
      </w:pPr>
      <w:r>
        <w:t>Toţi vizitatorii trebuie să aibă acces la ieşirile de incendiu</w:t>
      </w:r>
    </w:p>
    <w:p w:rsidR="00535314" w:rsidRPr="00B15352" w:rsidRDefault="00535314" w:rsidP="00535314">
      <w:pPr>
        <w:pStyle w:val="Listparagraf"/>
        <w:numPr>
          <w:ilvl w:val="0"/>
          <w:numId w:val="19"/>
        </w:numPr>
        <w:rPr>
          <w:rFonts w:cs="Tahoma"/>
        </w:rPr>
      </w:pPr>
      <w:r w:rsidRPr="00B15352">
        <w:rPr>
          <w:rFonts w:cs="Tahoma"/>
        </w:rPr>
        <w:t xml:space="preserve">Ieşirile de urgenţă trebuie să se deschidă în exterior şi să nu fie încuiate </w:t>
      </w:r>
    </w:p>
    <w:p w:rsidR="00535314" w:rsidRPr="00B15352" w:rsidRDefault="00535314" w:rsidP="00535314">
      <w:pPr>
        <w:pStyle w:val="Listparagraf"/>
        <w:numPr>
          <w:ilvl w:val="0"/>
          <w:numId w:val="19"/>
        </w:numPr>
        <w:rPr>
          <w:rFonts w:cs="Tahoma"/>
        </w:rPr>
      </w:pPr>
      <w:r w:rsidRPr="00B15352">
        <w:rPr>
          <w:rFonts w:cs="Tahoma"/>
        </w:rPr>
        <w:t xml:space="preserve">Căile de urgenţă trebuie să aibă iluminare de urgenţă </w:t>
      </w:r>
    </w:p>
    <w:p w:rsidR="00535314" w:rsidRDefault="00535314" w:rsidP="00535314">
      <w:r>
        <w:t>Semnalizare pentru:</w:t>
      </w:r>
    </w:p>
    <w:p w:rsidR="00535314" w:rsidRPr="00B15352" w:rsidRDefault="00535314" w:rsidP="00535314">
      <w:pPr>
        <w:pStyle w:val="Listparagraf"/>
        <w:numPr>
          <w:ilvl w:val="0"/>
          <w:numId w:val="16"/>
        </w:numPr>
        <w:rPr>
          <w:rFonts w:cs="Tahoma"/>
        </w:rPr>
      </w:pPr>
      <w:r w:rsidRPr="00B15352">
        <w:rPr>
          <w:rFonts w:cs="Tahoma"/>
        </w:rPr>
        <w:t>Ieşiri în caz de incendiu</w:t>
      </w:r>
    </w:p>
    <w:p w:rsidR="00535314" w:rsidRPr="00B15352" w:rsidRDefault="00535314" w:rsidP="00535314">
      <w:pPr>
        <w:pStyle w:val="Listparagraf"/>
        <w:numPr>
          <w:ilvl w:val="0"/>
          <w:numId w:val="16"/>
        </w:numPr>
        <w:rPr>
          <w:rFonts w:cs="Tahoma"/>
        </w:rPr>
      </w:pPr>
      <w:r w:rsidRPr="00B15352">
        <w:rPr>
          <w:rFonts w:cs="Tahoma"/>
        </w:rPr>
        <w:t xml:space="preserve">Poziţionarea echipamentelor </w:t>
      </w:r>
    </w:p>
    <w:p w:rsidR="00535314" w:rsidRDefault="00535314" w:rsidP="00535314">
      <w:pPr>
        <w:rPr>
          <w:rFonts w:cs="Tahoma"/>
        </w:rPr>
      </w:pPr>
      <w:r>
        <w:rPr>
          <w:rFonts w:cs="Tahoma"/>
        </w:rPr>
        <w:t>Cerinţele de prevenire</w:t>
      </w:r>
      <w:r>
        <w:rPr>
          <w:rFonts w:cs="Tahoma"/>
        </w:rPr>
        <w:tab/>
      </w:r>
    </w:p>
    <w:p w:rsidR="00535314" w:rsidRPr="00B15352" w:rsidRDefault="00535314" w:rsidP="00535314">
      <w:pPr>
        <w:pStyle w:val="Listparagraf"/>
        <w:numPr>
          <w:ilvl w:val="0"/>
          <w:numId w:val="17"/>
        </w:numPr>
        <w:rPr>
          <w:rFonts w:cs="Tahoma"/>
        </w:rPr>
      </w:pPr>
      <w:r w:rsidRPr="00B15352">
        <w:rPr>
          <w:rFonts w:cs="Tahoma"/>
        </w:rPr>
        <w:t xml:space="preserve">Sistemul de alarmă </w:t>
      </w:r>
    </w:p>
    <w:p w:rsidR="00535314" w:rsidRDefault="00535314" w:rsidP="00535314">
      <w:pPr>
        <w:pStyle w:val="Listparagraf"/>
        <w:numPr>
          <w:ilvl w:val="0"/>
          <w:numId w:val="17"/>
        </w:numPr>
      </w:pPr>
      <w:r w:rsidRPr="00B15352">
        <w:rPr>
          <w:rFonts w:cs="Tahoma"/>
        </w:rPr>
        <w:t xml:space="preserve">Uşile către încăperile de protecţie şi siguranţă </w:t>
      </w:r>
    </w:p>
    <w:p w:rsidR="00535314" w:rsidRDefault="00535314" w:rsidP="00535314">
      <w:pPr>
        <w:pStyle w:val="Listparagraf"/>
        <w:numPr>
          <w:ilvl w:val="0"/>
          <w:numId w:val="17"/>
        </w:numPr>
      </w:pPr>
      <w:r>
        <w:t>Detectarea şi avertizările în caz de incendiu</w:t>
      </w:r>
    </w:p>
    <w:p w:rsidR="009B1622" w:rsidRDefault="00535314" w:rsidP="00535314">
      <w:pPr>
        <w:pStyle w:val="Listparagraf"/>
        <w:numPr>
          <w:ilvl w:val="0"/>
          <w:numId w:val="17"/>
        </w:numPr>
        <w:rPr>
          <w:rFonts w:cs="Tahoma"/>
        </w:rPr>
      </w:pPr>
      <w:r w:rsidRPr="00B15352">
        <w:rPr>
          <w:rFonts w:cs="Tahoma"/>
        </w:rPr>
        <w:t>Echipamente de stingere:</w:t>
      </w:r>
    </w:p>
    <w:p w:rsidR="00535314" w:rsidRPr="00B15352" w:rsidRDefault="00535314" w:rsidP="00535314">
      <w:pPr>
        <w:pStyle w:val="Listparagraf"/>
        <w:numPr>
          <w:ilvl w:val="0"/>
          <w:numId w:val="17"/>
        </w:numPr>
        <w:rPr>
          <w:rFonts w:cs="Tahoma"/>
        </w:rPr>
      </w:pPr>
      <w:r w:rsidRPr="00B15352">
        <w:rPr>
          <w:rFonts w:cs="Tahoma"/>
        </w:rPr>
        <w:t>Stingătoare portabile</w:t>
      </w:r>
    </w:p>
    <w:p w:rsidR="00535314" w:rsidRPr="00B15352" w:rsidRDefault="00535314" w:rsidP="00535314">
      <w:pPr>
        <w:pStyle w:val="Listparagraf"/>
        <w:numPr>
          <w:ilvl w:val="0"/>
          <w:numId w:val="17"/>
        </w:numPr>
        <w:rPr>
          <w:rFonts w:cs="Tahoma"/>
        </w:rPr>
      </w:pPr>
      <w:r w:rsidRPr="00B15352">
        <w:rPr>
          <w:rFonts w:cs="Tahoma"/>
        </w:rPr>
        <w:t xml:space="preserve">Pături </w:t>
      </w:r>
    </w:p>
    <w:p w:rsidR="00535314" w:rsidRPr="00B15352" w:rsidRDefault="00535314" w:rsidP="00535314">
      <w:pPr>
        <w:pStyle w:val="Listparagraf"/>
        <w:numPr>
          <w:ilvl w:val="0"/>
          <w:numId w:val="17"/>
        </w:numPr>
        <w:rPr>
          <w:rFonts w:cs="Tahoma"/>
        </w:rPr>
      </w:pPr>
      <w:r w:rsidRPr="00B15352">
        <w:rPr>
          <w:rFonts w:cs="Tahoma"/>
        </w:rPr>
        <w:t xml:space="preserve">Furtunuri </w:t>
      </w:r>
    </w:p>
    <w:p w:rsidR="00535314" w:rsidRPr="00B15352" w:rsidRDefault="00535314" w:rsidP="00535314">
      <w:pPr>
        <w:pStyle w:val="Listparagraf"/>
        <w:numPr>
          <w:ilvl w:val="0"/>
          <w:numId w:val="17"/>
        </w:numPr>
        <w:rPr>
          <w:rFonts w:cs="Tahoma"/>
        </w:rPr>
      </w:pPr>
      <w:r w:rsidRPr="00B15352">
        <w:rPr>
          <w:rFonts w:cs="Tahoma"/>
        </w:rPr>
        <w:t xml:space="preserve">Sistem anti-scântei </w:t>
      </w:r>
    </w:p>
    <w:p w:rsidR="00535314" w:rsidRPr="00B15352" w:rsidRDefault="00535314" w:rsidP="00535314">
      <w:pPr>
        <w:pStyle w:val="Listparagraf"/>
        <w:numPr>
          <w:ilvl w:val="0"/>
          <w:numId w:val="17"/>
        </w:numPr>
        <w:rPr>
          <w:rFonts w:cs="Tahoma"/>
        </w:rPr>
      </w:pPr>
      <w:r w:rsidRPr="00B15352">
        <w:rPr>
          <w:rFonts w:cs="Tahoma"/>
        </w:rPr>
        <w:t xml:space="preserve">Alte sisteme fixe </w:t>
      </w:r>
    </w:p>
    <w:p w:rsidR="00535314" w:rsidRDefault="00535314" w:rsidP="00535314">
      <w:r>
        <w:t>Proceduri de evacuare:</w:t>
      </w:r>
    </w:p>
    <w:p w:rsidR="00535314" w:rsidRPr="00B15352" w:rsidRDefault="00535314" w:rsidP="00535314">
      <w:pPr>
        <w:pStyle w:val="Listparagraf"/>
        <w:numPr>
          <w:ilvl w:val="0"/>
          <w:numId w:val="18"/>
        </w:numPr>
        <w:rPr>
          <w:rFonts w:cs="Tahoma"/>
        </w:rPr>
      </w:pPr>
      <w:r>
        <w:t xml:space="preserve">Acţiuni la descoperirea unui foc </w:t>
      </w:r>
    </w:p>
    <w:p w:rsidR="00535314" w:rsidRPr="00B15352" w:rsidRDefault="00535314" w:rsidP="00535314">
      <w:pPr>
        <w:pStyle w:val="Listparagraf"/>
        <w:numPr>
          <w:ilvl w:val="0"/>
          <w:numId w:val="18"/>
        </w:numPr>
        <w:rPr>
          <w:rFonts w:cs="Tahoma"/>
        </w:rPr>
      </w:pPr>
      <w:r w:rsidRPr="00B15352">
        <w:rPr>
          <w:rFonts w:cs="Tahoma"/>
        </w:rPr>
        <w:t>Reacţia la alarma de incendiu</w:t>
      </w:r>
    </w:p>
    <w:p w:rsidR="00535314" w:rsidRPr="00B15352" w:rsidRDefault="00535314" w:rsidP="00535314">
      <w:pPr>
        <w:pStyle w:val="Listparagraf"/>
        <w:numPr>
          <w:ilvl w:val="0"/>
          <w:numId w:val="18"/>
        </w:numPr>
        <w:rPr>
          <w:rFonts w:cs="Tahoma"/>
        </w:rPr>
      </w:pPr>
      <w:r w:rsidRPr="00B15352">
        <w:rPr>
          <w:rFonts w:cs="Tahoma"/>
        </w:rPr>
        <w:t>Descrierea punctelor de întâlnire desemnate</w:t>
      </w:r>
    </w:p>
    <w:p w:rsidR="00535314" w:rsidRDefault="00535314" w:rsidP="00535314">
      <w:pPr>
        <w:rPr>
          <w:b/>
          <w:bCs/>
        </w:rPr>
      </w:pPr>
      <w:r>
        <w:rPr>
          <w:b/>
          <w:bCs/>
        </w:rPr>
        <w:lastRenderedPageBreak/>
        <w:t>Stingătoare de incendiu</w:t>
      </w:r>
    </w:p>
    <w:p w:rsidR="00535314" w:rsidRDefault="00535314" w:rsidP="00535314">
      <w:r>
        <w:t>Există diferite extinctoare (având diverse color de cod), care sunt potrivite pentru diferite materiale:</w:t>
      </w:r>
    </w:p>
    <w:p w:rsidR="00535314" w:rsidRDefault="00535314" w:rsidP="00535314">
      <w:pPr>
        <w:rPr>
          <w:rFonts w:cs="Tahoma"/>
        </w:rPr>
      </w:pPr>
      <w:r>
        <w:rPr>
          <w:rFonts w:cs="Tahoma"/>
        </w:rPr>
        <w:t>Apă (roşu):</w:t>
      </w:r>
      <w:r>
        <w:rPr>
          <w:rFonts w:cs="Tahoma"/>
        </w:rPr>
        <w:tab/>
        <w:t xml:space="preserve">Lemn, hârtie, textile, ţesătură (combustibile obişnuite, clasa A).Nu se foloseşte la incendiile legate de lichide inflamabile şi la electricitate </w:t>
      </w:r>
    </w:p>
    <w:p w:rsidR="00535314" w:rsidRDefault="00535314" w:rsidP="00535314">
      <w:r>
        <w:t>Spumă (Crem):</w:t>
      </w:r>
      <w:r>
        <w:tab/>
        <w:t>Lichide inflamabile, cum ar fi vaselina, gazolina, benzina, petrolul etc. (clasa B de incendii), lemn, hârtie, textile, ţesături (toata clasa A). Nu se foloseşte pentru fire electrice.</w:t>
      </w:r>
    </w:p>
    <w:p w:rsidR="00535314" w:rsidRDefault="00535314" w:rsidP="00535314">
      <w:pPr>
        <w:rPr>
          <w:rFonts w:cs="Tahoma"/>
        </w:rPr>
      </w:pPr>
      <w:r>
        <w:rPr>
          <w:rFonts w:cs="Tahoma"/>
        </w:rPr>
        <w:t>Pudră uscată (albastru):</w:t>
      </w:r>
      <w:r>
        <w:rPr>
          <w:rFonts w:cs="Tahoma"/>
        </w:rPr>
        <w:tab/>
        <w:t xml:space="preserve"> Pentru incendii legate de lichide inflamabile (clasa B) şi energie electrică, lemn, hârtie, textile, ţesături (incendii clasa A).</w:t>
      </w:r>
    </w:p>
    <w:p w:rsidR="00535314" w:rsidRDefault="00535314" w:rsidP="00535314">
      <w:pPr>
        <w:rPr>
          <w:rFonts w:cs="Tahoma"/>
        </w:rPr>
      </w:pPr>
      <w:r>
        <w:rPr>
          <w:rFonts w:cs="Tahoma"/>
        </w:rPr>
        <w:t>Dioxid de carbon (negru):</w:t>
      </w:r>
      <w:r>
        <w:rPr>
          <w:rFonts w:cs="Tahoma"/>
        </w:rPr>
        <w:tab/>
        <w:t xml:space="preserve">Pentru lichide inflamabile (clasa B) şi </w:t>
      </w:r>
      <w:r>
        <w:rPr>
          <w:rFonts w:cs="Tahoma"/>
          <w:b/>
          <w:bCs/>
        </w:rPr>
        <w:t>cel mai potrivit</w:t>
      </w:r>
      <w:r>
        <w:rPr>
          <w:rFonts w:cs="Tahoma"/>
        </w:rPr>
        <w:t xml:space="preserve"> pentru electricitate (clasa C). Nu  pentru incendii provenind de la hârtii.</w:t>
      </w:r>
    </w:p>
    <w:p w:rsidR="00535314" w:rsidRDefault="00535314" w:rsidP="00535314">
      <w:pPr>
        <w:rPr>
          <w:rFonts w:cs="Tahoma"/>
        </w:rPr>
      </w:pPr>
      <w:r>
        <w:rPr>
          <w:rFonts w:cs="Tahoma"/>
        </w:rPr>
        <w:t>Clasa D:</w:t>
      </w:r>
      <w:r>
        <w:rPr>
          <w:rFonts w:cs="Tahoma"/>
        </w:rPr>
        <w:tab/>
        <w:t>Realizate pentru metale inflamabile (cum ar fi aluminiu, magneziu, sodiu, potasiu).</w:t>
      </w:r>
    </w:p>
    <w:p w:rsidR="00535314" w:rsidRDefault="00535314" w:rsidP="00535314">
      <w:pPr>
        <w:rPr>
          <w:rFonts w:cs="Tahoma"/>
        </w:rPr>
      </w:pPr>
      <w:r>
        <w:rPr>
          <w:rFonts w:cs="Tahoma"/>
        </w:rPr>
        <w:t>Lichid sub formă de vapori - verde:</w:t>
      </w:r>
      <w:r>
        <w:rPr>
          <w:rFonts w:cs="Tahoma"/>
        </w:rPr>
        <w:tab/>
        <w:t xml:space="preserve">Pentru lichide inflamabile şi incendii electrice </w:t>
      </w:r>
    </w:p>
    <w:p w:rsidR="00535314" w:rsidRDefault="00535314" w:rsidP="00535314">
      <w:pPr>
        <w:rPr>
          <w:rFonts w:cs="Tahoma"/>
        </w:rPr>
      </w:pPr>
      <w:r>
        <w:rPr>
          <w:rFonts w:cs="Tahoma"/>
        </w:rPr>
        <w:t>Pături pentru incendii:</w:t>
      </w:r>
      <w:r>
        <w:rPr>
          <w:rFonts w:cs="Tahoma"/>
        </w:rPr>
        <w:tab/>
        <w:t xml:space="preserve">Pentru lichide inflamabile din containere, cum ar fi  </w:t>
      </w:r>
      <w:proofErr w:type="spellStart"/>
      <w:r>
        <w:rPr>
          <w:rFonts w:cs="Tahoma"/>
        </w:rPr>
        <w:t>friteuze</w:t>
      </w:r>
      <w:proofErr w:type="spellEnd"/>
      <w:r>
        <w:rPr>
          <w:rFonts w:cs="Tahoma"/>
        </w:rPr>
        <w:t xml:space="preserve"> cu grăsime, uleiuri de gătit, ulei din tigăi (clasa F).</w:t>
      </w:r>
    </w:p>
    <w:p w:rsidR="00535314" w:rsidRDefault="00535314" w:rsidP="00535314">
      <w:pPr>
        <w:rPr>
          <w:rFonts w:cs="Tahoma"/>
          <w:b/>
          <w:bCs/>
        </w:rPr>
      </w:pPr>
      <w:r>
        <w:rPr>
          <w:rFonts w:cs="Tahoma"/>
          <w:b/>
          <w:bCs/>
        </w:rPr>
        <w:t>Elemente cheie pentru prevenirea incendiului</w:t>
      </w:r>
    </w:p>
    <w:p w:rsidR="00535314" w:rsidRDefault="00535314" w:rsidP="00535314">
      <w:pPr>
        <w:rPr>
          <w:rFonts w:cs="Tahoma"/>
        </w:rPr>
      </w:pPr>
      <w:r>
        <w:rPr>
          <w:rFonts w:cs="Tahoma"/>
        </w:rPr>
        <w:t>Prevenirea incendiului poate fi realizată prin anumite metode, cum ar fi:</w:t>
      </w:r>
    </w:p>
    <w:p w:rsidR="00535314" w:rsidRDefault="00535314" w:rsidP="00535314">
      <w:pPr>
        <w:rPr>
          <w:rFonts w:cs="Tahoma"/>
        </w:rPr>
      </w:pPr>
      <w:r>
        <w:rPr>
          <w:rFonts w:cs="Tahoma"/>
        </w:rPr>
        <w:t>Reducerea surselor de aprindere (înlocuirea  flăcării  directe şi a radiatoarelor cu centrale termice, având ca restricţie fumatul şi descărcările electrostatice)</w:t>
      </w:r>
    </w:p>
    <w:p w:rsidR="00535314" w:rsidRDefault="00535314" w:rsidP="00535314">
      <w:pPr>
        <w:rPr>
          <w:rFonts w:cs="Tahoma"/>
        </w:rPr>
      </w:pPr>
      <w:r>
        <w:rPr>
          <w:rFonts w:cs="Tahoma"/>
        </w:rPr>
        <w:t>Reducerea cantităţilor de substanţe periculoase, inflamabile la minim</w:t>
      </w:r>
    </w:p>
    <w:p w:rsidR="00535314" w:rsidRDefault="00535314" w:rsidP="00535314">
      <w:pPr>
        <w:rPr>
          <w:rFonts w:cs="Tahoma"/>
        </w:rPr>
      </w:pPr>
      <w:r>
        <w:rPr>
          <w:rFonts w:cs="Tahoma"/>
        </w:rPr>
        <w:t xml:space="preserve">Depozitarea substanţelor inflamabile şi a materialelor la temperatură scăzută </w:t>
      </w:r>
    </w:p>
    <w:p w:rsidR="00535314" w:rsidRDefault="00535314" w:rsidP="00535314">
      <w:pPr>
        <w:rPr>
          <w:rFonts w:cs="Tahoma"/>
        </w:rPr>
      </w:pPr>
      <w:r>
        <w:rPr>
          <w:rFonts w:cs="Tahoma"/>
        </w:rPr>
        <w:t>Prevenirea apariţiei unei atmosfere</w:t>
      </w:r>
      <w:r w:rsidR="009B1622">
        <w:rPr>
          <w:rFonts w:cs="Tahoma"/>
        </w:rPr>
        <w:t xml:space="preserve"> explozive (inclusiv ventilaţie</w:t>
      </w:r>
      <w:r>
        <w:rPr>
          <w:rFonts w:cs="Tahoma"/>
        </w:rPr>
        <w:t>)</w:t>
      </w:r>
    </w:p>
    <w:p w:rsidR="00535314" w:rsidRDefault="00535314" w:rsidP="00535314">
      <w:pPr>
        <w:rPr>
          <w:rFonts w:cs="Tahoma"/>
        </w:rPr>
      </w:pPr>
      <w:r>
        <w:rPr>
          <w:rFonts w:cs="Tahoma"/>
        </w:rPr>
        <w:t>Reducerea cantităţii combustibilului uşor accesibil</w:t>
      </w:r>
    </w:p>
    <w:p w:rsidR="00535314" w:rsidRDefault="00535314" w:rsidP="00535314">
      <w:pPr>
        <w:rPr>
          <w:rFonts w:cs="Tahoma"/>
        </w:rPr>
      </w:pPr>
      <w:r>
        <w:rPr>
          <w:rFonts w:cs="Tahoma"/>
        </w:rPr>
        <w:t>Reducerea surselor de oxigen</w:t>
      </w:r>
    </w:p>
    <w:p w:rsidR="00535314" w:rsidRDefault="00535314" w:rsidP="00535314">
      <w:pPr>
        <w:rPr>
          <w:rFonts w:cs="Tahoma"/>
        </w:rPr>
      </w:pPr>
      <w:r>
        <w:rPr>
          <w:rFonts w:cs="Tahoma"/>
        </w:rPr>
        <w:t>Separarea substanţelor periculoase incompatibile, uşor inflamabile.</w:t>
      </w:r>
    </w:p>
    <w:p w:rsidR="009B1622" w:rsidRDefault="009B1622" w:rsidP="00535314">
      <w:pPr>
        <w:rPr>
          <w:rFonts w:cs="Tahoma"/>
        </w:rPr>
      </w:pPr>
    </w:p>
    <w:p w:rsidR="00535314" w:rsidRDefault="00535314" w:rsidP="00535314">
      <w:pPr>
        <w:pStyle w:val="Titlu2"/>
      </w:pPr>
      <w:bookmarkStart w:id="42" w:name="_Toc225578941"/>
      <w:r>
        <w:t>3.3. Riscurilor în cazul manipulărilor</w:t>
      </w:r>
      <w:bookmarkEnd w:id="42"/>
    </w:p>
    <w:p w:rsidR="00535314" w:rsidRDefault="00535314" w:rsidP="00535314">
      <w:pPr>
        <w:rPr>
          <w:rFonts w:cs="Tahoma"/>
        </w:rPr>
      </w:pPr>
      <w:r>
        <w:rPr>
          <w:rFonts w:cs="Tahoma"/>
        </w:rPr>
        <w:t>Manipularea include o varietate mare de sarcini, cum ar fi ridicările, coborârile, împingerile, tragerile, cărarea greutăţilor.</w:t>
      </w:r>
    </w:p>
    <w:p w:rsidR="00535314" w:rsidRDefault="00535314" w:rsidP="00535314">
      <w:pPr>
        <w:rPr>
          <w:rFonts w:cs="Tahoma"/>
        </w:rPr>
      </w:pPr>
      <w:r>
        <w:rPr>
          <w:rFonts w:cs="Tahoma"/>
          <w:b/>
          <w:bCs/>
        </w:rPr>
        <w:lastRenderedPageBreak/>
        <w:t xml:space="preserve">Factori de luat in considerare la evaluarea riscurilor </w:t>
      </w:r>
    </w:p>
    <w:tbl>
      <w:tblPr>
        <w:tblW w:w="9039" w:type="dxa"/>
        <w:tblLayout w:type="fixed"/>
        <w:tblLook w:val="0000"/>
      </w:tblPr>
      <w:tblGrid>
        <w:gridCol w:w="2376"/>
        <w:gridCol w:w="6663"/>
      </w:tblGrid>
      <w:tr w:rsidR="00535314" w:rsidRPr="009B1622" w:rsidTr="00535314">
        <w:tc>
          <w:tcPr>
            <w:tcW w:w="2376" w:type="dxa"/>
          </w:tcPr>
          <w:p w:rsidR="00535314" w:rsidRPr="009B1622" w:rsidRDefault="00535314" w:rsidP="00535314">
            <w:pPr>
              <w:spacing w:line="240" w:lineRule="auto"/>
              <w:ind w:firstLine="0"/>
              <w:rPr>
                <w:rFonts w:cs="Tahoma"/>
                <w:sz w:val="26"/>
                <w:szCs w:val="26"/>
              </w:rPr>
            </w:pPr>
            <w:r w:rsidRPr="009B1622">
              <w:rPr>
                <w:rFonts w:cs="Tahoma"/>
                <w:sz w:val="26"/>
                <w:szCs w:val="26"/>
              </w:rPr>
              <w:t>Natura încărcăturii</w:t>
            </w:r>
          </w:p>
        </w:tc>
        <w:tc>
          <w:tcPr>
            <w:tcW w:w="6663" w:type="dxa"/>
          </w:tcPr>
          <w:p w:rsidR="00535314" w:rsidRPr="009B1622" w:rsidRDefault="00535314" w:rsidP="00535314">
            <w:pPr>
              <w:spacing w:line="240" w:lineRule="auto"/>
              <w:ind w:firstLine="0"/>
              <w:rPr>
                <w:rFonts w:cs="Tahoma"/>
                <w:sz w:val="26"/>
                <w:szCs w:val="26"/>
              </w:rPr>
            </w:pPr>
            <w:r w:rsidRPr="009B1622">
              <w:rPr>
                <w:rFonts w:cs="Tahoma"/>
                <w:sz w:val="26"/>
                <w:szCs w:val="26"/>
              </w:rPr>
              <w:t>Greutatea, mărimea, forma, rigiditatea încărcăturii</w:t>
            </w:r>
          </w:p>
          <w:p w:rsidR="00535314" w:rsidRPr="009B1622" w:rsidRDefault="00535314" w:rsidP="00535314">
            <w:pPr>
              <w:spacing w:line="240" w:lineRule="auto"/>
              <w:ind w:firstLine="0"/>
              <w:rPr>
                <w:rFonts w:cs="Tahoma"/>
                <w:sz w:val="26"/>
                <w:szCs w:val="26"/>
              </w:rPr>
            </w:pPr>
            <w:r w:rsidRPr="009B1622">
              <w:rPr>
                <w:rFonts w:cs="Tahoma"/>
                <w:sz w:val="26"/>
                <w:szCs w:val="26"/>
              </w:rPr>
              <w:t>Volumul încărcăturii (inclusiv efectele vântului la încărcăturile mari, posibilitatea obstrucţionării prin lovire sau pierderea centrului de greutate)</w:t>
            </w:r>
          </w:p>
          <w:p w:rsidR="00535314" w:rsidRPr="009B1622" w:rsidRDefault="00535314" w:rsidP="00535314">
            <w:pPr>
              <w:spacing w:line="240" w:lineRule="auto"/>
              <w:ind w:firstLine="0"/>
              <w:rPr>
                <w:rFonts w:cs="Tahoma"/>
                <w:sz w:val="26"/>
                <w:szCs w:val="26"/>
              </w:rPr>
            </w:pPr>
            <w:r w:rsidRPr="009B1622">
              <w:rPr>
                <w:rFonts w:cs="Tahoma"/>
                <w:sz w:val="26"/>
                <w:szCs w:val="26"/>
              </w:rPr>
              <w:t>Poziţiile de prindere (cele incorecte pot duce la pierderea controlului greutăţii)</w:t>
            </w:r>
          </w:p>
          <w:p w:rsidR="00535314" w:rsidRPr="009B1622" w:rsidRDefault="00535314" w:rsidP="00535314">
            <w:pPr>
              <w:spacing w:line="240" w:lineRule="auto"/>
              <w:ind w:firstLine="0"/>
              <w:rPr>
                <w:rFonts w:cs="Tahoma"/>
                <w:sz w:val="26"/>
                <w:szCs w:val="26"/>
              </w:rPr>
            </w:pPr>
            <w:r w:rsidRPr="009B1622">
              <w:rPr>
                <w:rFonts w:cs="Tahoma"/>
                <w:sz w:val="26"/>
                <w:szCs w:val="26"/>
              </w:rPr>
              <w:t>Instabilitatea greutăţii</w:t>
            </w:r>
          </w:p>
          <w:p w:rsidR="00535314" w:rsidRPr="009B1622" w:rsidRDefault="00535314" w:rsidP="00535314">
            <w:pPr>
              <w:spacing w:line="240" w:lineRule="auto"/>
              <w:ind w:firstLine="0"/>
              <w:rPr>
                <w:rFonts w:cs="Tahoma"/>
                <w:sz w:val="26"/>
                <w:szCs w:val="26"/>
              </w:rPr>
            </w:pPr>
            <w:r w:rsidRPr="009B1622">
              <w:rPr>
                <w:rFonts w:cs="Tahoma"/>
                <w:sz w:val="26"/>
                <w:szCs w:val="26"/>
              </w:rPr>
              <w:t>Unghiuri ascuţite, suprafeţe grunjoase, suprafeţe prea calde sau prea reci</w:t>
            </w:r>
          </w:p>
        </w:tc>
      </w:tr>
      <w:tr w:rsidR="00535314" w:rsidRPr="009B1622" w:rsidTr="00535314">
        <w:tc>
          <w:tcPr>
            <w:tcW w:w="2376" w:type="dxa"/>
          </w:tcPr>
          <w:p w:rsidR="00535314" w:rsidRPr="009B1622" w:rsidRDefault="00535314" w:rsidP="00535314">
            <w:pPr>
              <w:spacing w:line="240" w:lineRule="auto"/>
              <w:ind w:firstLine="0"/>
              <w:rPr>
                <w:rFonts w:cs="Tahoma"/>
                <w:sz w:val="26"/>
                <w:szCs w:val="26"/>
              </w:rPr>
            </w:pPr>
            <w:r w:rsidRPr="009B1622">
              <w:rPr>
                <w:rFonts w:cs="Tahoma"/>
                <w:sz w:val="26"/>
                <w:szCs w:val="26"/>
              </w:rPr>
              <w:t>Mediul de lucru</w:t>
            </w:r>
          </w:p>
        </w:tc>
        <w:tc>
          <w:tcPr>
            <w:tcW w:w="6663" w:type="dxa"/>
          </w:tcPr>
          <w:p w:rsidR="00535314" w:rsidRPr="009B1622" w:rsidRDefault="00535314" w:rsidP="00535314">
            <w:pPr>
              <w:spacing w:line="240" w:lineRule="auto"/>
              <w:ind w:firstLine="0"/>
              <w:rPr>
                <w:rFonts w:cs="Tahoma"/>
                <w:sz w:val="26"/>
                <w:szCs w:val="26"/>
              </w:rPr>
            </w:pPr>
            <w:r w:rsidRPr="009B1622">
              <w:rPr>
                <w:rFonts w:cs="Tahoma"/>
                <w:sz w:val="26"/>
                <w:szCs w:val="26"/>
              </w:rPr>
              <w:t>Spatiile strâmte  (tavane joase, suprafeţe de lucru mici) pot duce la posturi nesatisfăcătoare</w:t>
            </w:r>
          </w:p>
          <w:p w:rsidR="00535314" w:rsidRPr="009B1622" w:rsidRDefault="00535314" w:rsidP="00535314">
            <w:pPr>
              <w:spacing w:line="240" w:lineRule="auto"/>
              <w:ind w:firstLine="0"/>
              <w:rPr>
                <w:rFonts w:cs="Tahoma"/>
                <w:sz w:val="26"/>
                <w:szCs w:val="26"/>
              </w:rPr>
            </w:pPr>
            <w:r w:rsidRPr="009B1622">
              <w:rPr>
                <w:rFonts w:cs="Tahoma"/>
                <w:sz w:val="26"/>
                <w:szCs w:val="26"/>
              </w:rPr>
              <w:t>Podelele inegale, alunecoase sau instabile</w:t>
            </w:r>
          </w:p>
          <w:p w:rsidR="00535314" w:rsidRPr="009B1622" w:rsidRDefault="00535314" w:rsidP="00535314">
            <w:pPr>
              <w:spacing w:line="240" w:lineRule="auto"/>
              <w:ind w:firstLine="0"/>
              <w:rPr>
                <w:rFonts w:cs="Tahoma"/>
                <w:sz w:val="26"/>
                <w:szCs w:val="26"/>
              </w:rPr>
            </w:pPr>
            <w:r w:rsidRPr="009B1622">
              <w:rPr>
                <w:rFonts w:cs="Tahoma"/>
                <w:sz w:val="26"/>
                <w:szCs w:val="26"/>
              </w:rPr>
              <w:t>Locuri de muncă (posturi) mobile (de ex., nave, trenuri, platforme ) aduc ceva imprevizibil când mergi</w:t>
            </w:r>
          </w:p>
          <w:p w:rsidR="00535314" w:rsidRPr="009B1622" w:rsidRDefault="00535314" w:rsidP="00535314">
            <w:pPr>
              <w:spacing w:line="240" w:lineRule="auto"/>
              <w:ind w:firstLine="0"/>
              <w:rPr>
                <w:rFonts w:cs="Tahoma"/>
                <w:sz w:val="26"/>
                <w:szCs w:val="26"/>
              </w:rPr>
            </w:pPr>
            <w:r w:rsidRPr="009B1622">
              <w:rPr>
                <w:rFonts w:cs="Tahoma"/>
                <w:sz w:val="26"/>
                <w:szCs w:val="26"/>
              </w:rPr>
              <w:t>Pardoseala (udă, cu trepte), pardoseala alunecoasă, schimbarea nivelului suprafeţei de lucru</w:t>
            </w:r>
          </w:p>
          <w:p w:rsidR="00535314" w:rsidRPr="009B1622" w:rsidRDefault="00535314" w:rsidP="00535314">
            <w:pPr>
              <w:spacing w:line="240" w:lineRule="auto"/>
              <w:ind w:firstLine="0"/>
              <w:rPr>
                <w:rFonts w:cs="Tahoma"/>
                <w:sz w:val="26"/>
                <w:szCs w:val="26"/>
              </w:rPr>
            </w:pPr>
            <w:r w:rsidRPr="009B1622">
              <w:rPr>
                <w:rFonts w:cs="Tahoma"/>
                <w:sz w:val="26"/>
                <w:szCs w:val="26"/>
              </w:rPr>
              <w:t>Temperatura şi/sau umiditatea extreme</w:t>
            </w:r>
          </w:p>
          <w:p w:rsidR="00535314" w:rsidRPr="009B1622" w:rsidRDefault="00535314" w:rsidP="00535314">
            <w:pPr>
              <w:spacing w:line="240" w:lineRule="auto"/>
              <w:ind w:firstLine="0"/>
              <w:rPr>
                <w:rFonts w:cs="Tahoma"/>
                <w:sz w:val="26"/>
                <w:szCs w:val="26"/>
              </w:rPr>
            </w:pPr>
            <w:r w:rsidRPr="009B1622">
              <w:rPr>
                <w:rFonts w:cs="Tahoma"/>
                <w:sz w:val="26"/>
                <w:szCs w:val="26"/>
              </w:rPr>
              <w:t>Ventilare inadecvată sau curent</w:t>
            </w:r>
          </w:p>
          <w:p w:rsidR="00535314" w:rsidRPr="009B1622" w:rsidRDefault="00535314" w:rsidP="00535314">
            <w:pPr>
              <w:spacing w:line="240" w:lineRule="auto"/>
              <w:ind w:firstLine="0"/>
              <w:rPr>
                <w:rFonts w:cs="Tahoma"/>
                <w:sz w:val="26"/>
                <w:szCs w:val="26"/>
              </w:rPr>
            </w:pPr>
            <w:r w:rsidRPr="009B1622">
              <w:rPr>
                <w:rFonts w:cs="Tahoma"/>
                <w:sz w:val="26"/>
                <w:szCs w:val="26"/>
              </w:rPr>
              <w:t>Iluminare insuficientă</w:t>
            </w:r>
          </w:p>
        </w:tc>
      </w:tr>
      <w:tr w:rsidR="00535314" w:rsidRPr="009B1622" w:rsidTr="00535314">
        <w:tc>
          <w:tcPr>
            <w:tcW w:w="2376" w:type="dxa"/>
          </w:tcPr>
          <w:p w:rsidR="00535314" w:rsidRPr="009B1622" w:rsidRDefault="00535314" w:rsidP="00535314">
            <w:pPr>
              <w:spacing w:line="240" w:lineRule="auto"/>
              <w:ind w:firstLine="0"/>
              <w:rPr>
                <w:rFonts w:cs="Tahoma"/>
                <w:sz w:val="26"/>
                <w:szCs w:val="26"/>
              </w:rPr>
            </w:pPr>
            <w:r w:rsidRPr="009B1622">
              <w:rPr>
                <w:rFonts w:cs="Tahoma"/>
                <w:sz w:val="26"/>
                <w:szCs w:val="26"/>
              </w:rPr>
              <w:t xml:space="preserve">Capacităţi individuale </w:t>
            </w:r>
          </w:p>
        </w:tc>
        <w:tc>
          <w:tcPr>
            <w:tcW w:w="6663" w:type="dxa"/>
          </w:tcPr>
          <w:p w:rsidR="00535314" w:rsidRPr="009B1622" w:rsidRDefault="00535314" w:rsidP="00535314">
            <w:pPr>
              <w:spacing w:line="240" w:lineRule="auto"/>
              <w:ind w:firstLine="0"/>
              <w:rPr>
                <w:rFonts w:cs="Tahoma"/>
                <w:sz w:val="26"/>
                <w:szCs w:val="26"/>
              </w:rPr>
            </w:pPr>
            <w:r w:rsidRPr="009B1622">
              <w:rPr>
                <w:rFonts w:cs="Tahoma"/>
                <w:sz w:val="26"/>
                <w:szCs w:val="26"/>
              </w:rPr>
              <w:t>Gen</w:t>
            </w:r>
          </w:p>
          <w:p w:rsidR="00535314" w:rsidRPr="009B1622" w:rsidRDefault="00535314" w:rsidP="00535314">
            <w:pPr>
              <w:spacing w:line="240" w:lineRule="auto"/>
              <w:ind w:firstLine="0"/>
              <w:rPr>
                <w:rFonts w:cs="Tahoma"/>
                <w:sz w:val="26"/>
                <w:szCs w:val="26"/>
              </w:rPr>
            </w:pPr>
            <w:r w:rsidRPr="009B1622">
              <w:rPr>
                <w:rFonts w:cs="Tahoma"/>
                <w:sz w:val="26"/>
                <w:szCs w:val="26"/>
              </w:rPr>
              <w:t>Vârsta</w:t>
            </w:r>
          </w:p>
          <w:p w:rsidR="00535314" w:rsidRPr="009B1622" w:rsidRDefault="00535314" w:rsidP="00535314">
            <w:pPr>
              <w:spacing w:line="240" w:lineRule="auto"/>
              <w:ind w:firstLine="0"/>
              <w:rPr>
                <w:rFonts w:cs="Tahoma"/>
                <w:sz w:val="26"/>
                <w:szCs w:val="26"/>
              </w:rPr>
            </w:pPr>
            <w:r w:rsidRPr="009B1622">
              <w:rPr>
                <w:rFonts w:cs="Tahoma"/>
                <w:sz w:val="26"/>
                <w:szCs w:val="26"/>
              </w:rPr>
              <w:t>Experienţa</w:t>
            </w:r>
          </w:p>
          <w:p w:rsidR="00535314" w:rsidRPr="009B1622" w:rsidRDefault="00535314" w:rsidP="00535314">
            <w:pPr>
              <w:spacing w:line="240" w:lineRule="auto"/>
              <w:ind w:firstLine="0"/>
              <w:rPr>
                <w:rFonts w:cs="Tahoma"/>
                <w:sz w:val="26"/>
                <w:szCs w:val="26"/>
              </w:rPr>
            </w:pPr>
            <w:r w:rsidRPr="009B1622">
              <w:rPr>
                <w:rFonts w:cs="Tahoma"/>
                <w:sz w:val="26"/>
                <w:szCs w:val="26"/>
              </w:rPr>
              <w:t>Graviditate</w:t>
            </w:r>
          </w:p>
          <w:p w:rsidR="00535314" w:rsidRPr="009B1622" w:rsidRDefault="00535314" w:rsidP="00535314">
            <w:pPr>
              <w:spacing w:line="240" w:lineRule="auto"/>
              <w:ind w:firstLine="0"/>
              <w:rPr>
                <w:rFonts w:cs="Tahoma"/>
                <w:sz w:val="26"/>
                <w:szCs w:val="26"/>
              </w:rPr>
            </w:pPr>
            <w:proofErr w:type="spellStart"/>
            <w:r w:rsidRPr="009B1622">
              <w:rPr>
                <w:rFonts w:cs="Tahoma"/>
                <w:sz w:val="26"/>
                <w:szCs w:val="26"/>
              </w:rPr>
              <w:t>Dizabilitate</w:t>
            </w:r>
            <w:proofErr w:type="spellEnd"/>
          </w:p>
          <w:p w:rsidR="00535314" w:rsidRPr="009B1622" w:rsidRDefault="00535314" w:rsidP="00535314">
            <w:pPr>
              <w:spacing w:line="240" w:lineRule="auto"/>
              <w:ind w:firstLine="0"/>
              <w:rPr>
                <w:rFonts w:cs="Tahoma"/>
                <w:sz w:val="26"/>
                <w:szCs w:val="26"/>
              </w:rPr>
            </w:pPr>
            <w:r w:rsidRPr="009B1622">
              <w:rPr>
                <w:rFonts w:cs="Tahoma"/>
                <w:sz w:val="26"/>
                <w:szCs w:val="26"/>
              </w:rPr>
              <w:t>Boli anterioare</w:t>
            </w:r>
          </w:p>
          <w:p w:rsidR="00535314" w:rsidRPr="009B1622" w:rsidRDefault="00535314" w:rsidP="00535314">
            <w:pPr>
              <w:spacing w:line="240" w:lineRule="auto"/>
              <w:ind w:firstLine="0"/>
              <w:rPr>
                <w:rFonts w:cs="Tahoma"/>
                <w:sz w:val="26"/>
                <w:szCs w:val="26"/>
              </w:rPr>
            </w:pPr>
            <w:r w:rsidRPr="009B1622">
              <w:rPr>
                <w:rFonts w:cs="Tahoma"/>
                <w:sz w:val="26"/>
                <w:szCs w:val="26"/>
              </w:rPr>
              <w:t>Îmbrăcăminte, încălţăminte</w:t>
            </w:r>
          </w:p>
        </w:tc>
      </w:tr>
      <w:tr w:rsidR="00535314" w:rsidRPr="009B1622" w:rsidTr="00535314">
        <w:tc>
          <w:tcPr>
            <w:tcW w:w="2376" w:type="dxa"/>
          </w:tcPr>
          <w:p w:rsidR="00535314" w:rsidRPr="009B1622" w:rsidRDefault="00535314" w:rsidP="00535314">
            <w:pPr>
              <w:spacing w:line="240" w:lineRule="auto"/>
              <w:ind w:firstLine="0"/>
              <w:rPr>
                <w:rFonts w:cs="Tahoma"/>
                <w:sz w:val="26"/>
                <w:szCs w:val="26"/>
              </w:rPr>
            </w:pPr>
            <w:r w:rsidRPr="009B1622">
              <w:rPr>
                <w:rFonts w:cs="Tahoma"/>
                <w:sz w:val="26"/>
                <w:szCs w:val="26"/>
              </w:rPr>
              <w:t>Factori legaţi de sarcini</w:t>
            </w:r>
          </w:p>
        </w:tc>
        <w:tc>
          <w:tcPr>
            <w:tcW w:w="6663" w:type="dxa"/>
          </w:tcPr>
          <w:p w:rsidR="00535314" w:rsidRPr="009B1622" w:rsidRDefault="00535314" w:rsidP="00535314">
            <w:pPr>
              <w:spacing w:line="240" w:lineRule="auto"/>
              <w:ind w:firstLine="0"/>
              <w:rPr>
                <w:rFonts w:cs="Tahoma"/>
                <w:sz w:val="26"/>
                <w:szCs w:val="26"/>
              </w:rPr>
            </w:pPr>
            <w:r w:rsidRPr="009B1622">
              <w:rPr>
                <w:rFonts w:cs="Tahoma"/>
                <w:sz w:val="26"/>
                <w:szCs w:val="26"/>
              </w:rPr>
              <w:t>Ridicarea şi manipularea greutăţilor la distanţă de autovehicul</w:t>
            </w:r>
          </w:p>
          <w:p w:rsidR="00535314" w:rsidRPr="009B1622" w:rsidRDefault="00535314" w:rsidP="00535314">
            <w:pPr>
              <w:spacing w:line="240" w:lineRule="auto"/>
              <w:ind w:firstLine="0"/>
              <w:rPr>
                <w:rFonts w:cs="Tahoma"/>
                <w:sz w:val="26"/>
                <w:szCs w:val="26"/>
              </w:rPr>
            </w:pPr>
            <w:r w:rsidRPr="009B1622">
              <w:rPr>
                <w:rFonts w:cs="Tahoma"/>
                <w:sz w:val="26"/>
                <w:szCs w:val="26"/>
              </w:rPr>
              <w:t>Mişcări sau posturi incorecte ale corpului</w:t>
            </w:r>
          </w:p>
          <w:p w:rsidR="00535314" w:rsidRPr="009B1622" w:rsidRDefault="00535314" w:rsidP="00535314">
            <w:pPr>
              <w:spacing w:line="240" w:lineRule="auto"/>
              <w:ind w:firstLine="0"/>
              <w:rPr>
                <w:rFonts w:cs="Tahoma"/>
                <w:sz w:val="26"/>
                <w:szCs w:val="26"/>
              </w:rPr>
            </w:pPr>
            <w:r w:rsidRPr="009B1622">
              <w:rPr>
                <w:rFonts w:cs="Tahoma"/>
                <w:sz w:val="26"/>
                <w:szCs w:val="26"/>
              </w:rPr>
              <w:t>Ridicări excesive ale încărcăturilor</w:t>
            </w:r>
          </w:p>
          <w:p w:rsidR="00535314" w:rsidRPr="009B1622" w:rsidRDefault="00535314" w:rsidP="00535314">
            <w:pPr>
              <w:spacing w:line="240" w:lineRule="auto"/>
              <w:ind w:firstLine="0"/>
              <w:rPr>
                <w:rFonts w:cs="Tahoma"/>
                <w:sz w:val="26"/>
                <w:szCs w:val="26"/>
              </w:rPr>
            </w:pPr>
            <w:r w:rsidRPr="009B1622">
              <w:rPr>
                <w:rFonts w:cs="Tahoma"/>
                <w:sz w:val="26"/>
                <w:szCs w:val="26"/>
              </w:rPr>
              <w:t>Împingeri sau trageri excesive.</w:t>
            </w:r>
          </w:p>
        </w:tc>
      </w:tr>
      <w:tr w:rsidR="00535314" w:rsidRPr="009B1622" w:rsidTr="00535314">
        <w:tc>
          <w:tcPr>
            <w:tcW w:w="2376" w:type="dxa"/>
          </w:tcPr>
          <w:p w:rsidR="00535314" w:rsidRPr="009B1622" w:rsidRDefault="00535314" w:rsidP="00535314">
            <w:pPr>
              <w:spacing w:line="240" w:lineRule="auto"/>
              <w:ind w:firstLine="0"/>
              <w:rPr>
                <w:rFonts w:cs="Tahoma"/>
                <w:sz w:val="26"/>
                <w:szCs w:val="26"/>
              </w:rPr>
            </w:pPr>
            <w:r w:rsidRPr="009B1622">
              <w:rPr>
                <w:rFonts w:cs="Tahoma"/>
                <w:sz w:val="26"/>
                <w:szCs w:val="26"/>
              </w:rPr>
              <w:t>Organizarea muncii</w:t>
            </w:r>
          </w:p>
        </w:tc>
        <w:tc>
          <w:tcPr>
            <w:tcW w:w="6663" w:type="dxa"/>
          </w:tcPr>
          <w:p w:rsidR="00535314" w:rsidRPr="009B1622" w:rsidRDefault="00535314" w:rsidP="00535314">
            <w:pPr>
              <w:spacing w:line="240" w:lineRule="auto"/>
              <w:ind w:firstLine="0"/>
              <w:rPr>
                <w:rFonts w:cs="Tahoma"/>
                <w:sz w:val="26"/>
                <w:szCs w:val="26"/>
              </w:rPr>
            </w:pPr>
            <w:r w:rsidRPr="009B1622">
              <w:rPr>
                <w:rFonts w:cs="Tahoma"/>
                <w:sz w:val="26"/>
                <w:szCs w:val="26"/>
              </w:rPr>
              <w:t>Efort fizic frecvent sau prelungit</w:t>
            </w:r>
          </w:p>
          <w:p w:rsidR="00535314" w:rsidRPr="009B1622" w:rsidRDefault="00535314" w:rsidP="00535314">
            <w:pPr>
              <w:spacing w:line="240" w:lineRule="auto"/>
              <w:ind w:firstLine="0"/>
              <w:rPr>
                <w:rFonts w:cs="Tahoma"/>
                <w:sz w:val="26"/>
                <w:szCs w:val="26"/>
              </w:rPr>
            </w:pPr>
            <w:r w:rsidRPr="009B1622">
              <w:rPr>
                <w:rFonts w:cs="Tahoma"/>
                <w:sz w:val="26"/>
                <w:szCs w:val="26"/>
              </w:rPr>
              <w:t>Viteza muncii impusă de un proces</w:t>
            </w:r>
          </w:p>
          <w:p w:rsidR="00535314" w:rsidRPr="009B1622" w:rsidRDefault="00535314" w:rsidP="00535314">
            <w:pPr>
              <w:spacing w:line="240" w:lineRule="auto"/>
              <w:ind w:firstLine="0"/>
              <w:rPr>
                <w:rFonts w:cs="Tahoma"/>
                <w:sz w:val="26"/>
                <w:szCs w:val="26"/>
              </w:rPr>
            </w:pPr>
            <w:r w:rsidRPr="009B1622">
              <w:rPr>
                <w:rFonts w:cs="Tahoma"/>
                <w:sz w:val="26"/>
                <w:szCs w:val="26"/>
              </w:rPr>
              <w:t>Oportunităţi de odihnă şi refacere.</w:t>
            </w:r>
          </w:p>
        </w:tc>
      </w:tr>
      <w:tr w:rsidR="00535314" w:rsidRPr="009B1622" w:rsidTr="00535314">
        <w:tc>
          <w:tcPr>
            <w:tcW w:w="2376" w:type="dxa"/>
          </w:tcPr>
          <w:p w:rsidR="00535314" w:rsidRPr="009B1622" w:rsidRDefault="00535314" w:rsidP="00535314">
            <w:pPr>
              <w:spacing w:line="240" w:lineRule="auto"/>
              <w:ind w:firstLine="0"/>
              <w:rPr>
                <w:rFonts w:cs="Tahoma"/>
                <w:sz w:val="26"/>
                <w:szCs w:val="26"/>
              </w:rPr>
            </w:pPr>
            <w:r w:rsidRPr="009B1622">
              <w:rPr>
                <w:rFonts w:cs="Tahoma"/>
                <w:sz w:val="26"/>
                <w:szCs w:val="26"/>
              </w:rPr>
              <w:t>Cursuri de formare</w:t>
            </w:r>
          </w:p>
        </w:tc>
        <w:tc>
          <w:tcPr>
            <w:tcW w:w="6663" w:type="dxa"/>
          </w:tcPr>
          <w:p w:rsidR="00535314" w:rsidRPr="009B1622" w:rsidRDefault="00535314" w:rsidP="00535314">
            <w:pPr>
              <w:spacing w:line="240" w:lineRule="auto"/>
              <w:ind w:firstLine="0"/>
              <w:rPr>
                <w:rFonts w:cs="Tahoma"/>
                <w:sz w:val="26"/>
                <w:szCs w:val="26"/>
              </w:rPr>
            </w:pPr>
            <w:r w:rsidRPr="009B1622">
              <w:rPr>
                <w:rFonts w:cs="Tahoma"/>
                <w:sz w:val="26"/>
                <w:szCs w:val="26"/>
              </w:rPr>
              <w:t xml:space="preserve">Tipul şi frecventa cursurilor privind manipularea în bune condiţii </w:t>
            </w:r>
          </w:p>
        </w:tc>
      </w:tr>
    </w:tbl>
    <w:p w:rsidR="00535314" w:rsidRDefault="00535314" w:rsidP="00535314">
      <w:pPr>
        <w:rPr>
          <w:rFonts w:cs="Tahoma"/>
          <w:b/>
          <w:bCs/>
        </w:rPr>
      </w:pPr>
      <w:r>
        <w:rPr>
          <w:rFonts w:cs="Tahoma"/>
          <w:b/>
          <w:bCs/>
        </w:rPr>
        <w:t xml:space="preserve">Elemente cheie pentru evitarea sau reducerea riscurilor </w:t>
      </w:r>
    </w:p>
    <w:tbl>
      <w:tblPr>
        <w:tblW w:w="8897" w:type="dxa"/>
        <w:tblLayout w:type="fixed"/>
        <w:tblLook w:val="0000"/>
      </w:tblPr>
      <w:tblGrid>
        <w:gridCol w:w="2660"/>
        <w:gridCol w:w="6237"/>
      </w:tblGrid>
      <w:tr w:rsidR="00535314" w:rsidRPr="009B1622" w:rsidTr="00535314">
        <w:tc>
          <w:tcPr>
            <w:tcW w:w="2660" w:type="dxa"/>
          </w:tcPr>
          <w:p w:rsidR="00535314" w:rsidRPr="009B1622" w:rsidRDefault="00535314" w:rsidP="00535314">
            <w:pPr>
              <w:spacing w:line="240" w:lineRule="auto"/>
              <w:ind w:firstLine="0"/>
              <w:rPr>
                <w:rFonts w:cs="Tahoma"/>
                <w:sz w:val="26"/>
                <w:szCs w:val="26"/>
              </w:rPr>
            </w:pPr>
            <w:r w:rsidRPr="009B1622">
              <w:rPr>
                <w:rFonts w:cs="Tahoma"/>
                <w:sz w:val="26"/>
                <w:szCs w:val="26"/>
              </w:rPr>
              <w:t>Măsuri</w:t>
            </w:r>
          </w:p>
        </w:tc>
        <w:tc>
          <w:tcPr>
            <w:tcW w:w="6237" w:type="dxa"/>
          </w:tcPr>
          <w:p w:rsidR="00535314" w:rsidRPr="009B1622" w:rsidRDefault="00535314" w:rsidP="00535314">
            <w:pPr>
              <w:spacing w:line="240" w:lineRule="auto"/>
              <w:ind w:firstLine="0"/>
              <w:rPr>
                <w:rFonts w:cs="Tahoma"/>
                <w:sz w:val="26"/>
                <w:szCs w:val="26"/>
              </w:rPr>
            </w:pPr>
            <w:r w:rsidRPr="009B1622">
              <w:rPr>
                <w:rFonts w:cs="Tahoma"/>
                <w:sz w:val="26"/>
                <w:szCs w:val="26"/>
              </w:rPr>
              <w:t>Mijloace</w:t>
            </w:r>
          </w:p>
        </w:tc>
      </w:tr>
      <w:tr w:rsidR="00535314" w:rsidRPr="009B1622" w:rsidTr="00535314">
        <w:tc>
          <w:tcPr>
            <w:tcW w:w="2660" w:type="dxa"/>
          </w:tcPr>
          <w:p w:rsidR="00535314" w:rsidRPr="009B1622" w:rsidRDefault="00535314" w:rsidP="00535314">
            <w:pPr>
              <w:spacing w:line="240" w:lineRule="auto"/>
              <w:ind w:firstLine="0"/>
              <w:rPr>
                <w:rFonts w:cs="Tahoma"/>
                <w:sz w:val="26"/>
                <w:szCs w:val="26"/>
              </w:rPr>
            </w:pPr>
            <w:r w:rsidRPr="009B1622">
              <w:rPr>
                <w:rFonts w:cs="Tahoma"/>
                <w:sz w:val="26"/>
                <w:szCs w:val="26"/>
              </w:rPr>
              <w:t>Eliminarea manipulării</w:t>
            </w:r>
          </w:p>
          <w:p w:rsidR="00535314" w:rsidRPr="009B1622" w:rsidRDefault="00535314" w:rsidP="00535314">
            <w:pPr>
              <w:spacing w:line="240" w:lineRule="auto"/>
              <w:ind w:firstLine="0"/>
              <w:rPr>
                <w:rFonts w:cs="Tahoma"/>
                <w:sz w:val="26"/>
                <w:szCs w:val="26"/>
              </w:rPr>
            </w:pPr>
          </w:p>
        </w:tc>
        <w:tc>
          <w:tcPr>
            <w:tcW w:w="6237" w:type="dxa"/>
          </w:tcPr>
          <w:p w:rsidR="00535314" w:rsidRPr="009B1622" w:rsidRDefault="00535314" w:rsidP="00535314">
            <w:pPr>
              <w:spacing w:line="240" w:lineRule="auto"/>
              <w:ind w:firstLine="0"/>
              <w:rPr>
                <w:rFonts w:cs="Tahoma"/>
                <w:sz w:val="26"/>
                <w:szCs w:val="26"/>
              </w:rPr>
            </w:pPr>
            <w:r w:rsidRPr="009B1622">
              <w:rPr>
                <w:rFonts w:cs="Tahoma"/>
                <w:sz w:val="26"/>
                <w:szCs w:val="26"/>
              </w:rPr>
              <w:t>Reproiectarea proceselor sau activităţilor</w:t>
            </w:r>
          </w:p>
          <w:p w:rsidR="00535314" w:rsidRPr="009B1622" w:rsidRDefault="00535314" w:rsidP="00535314">
            <w:pPr>
              <w:spacing w:line="240" w:lineRule="auto"/>
              <w:ind w:firstLine="0"/>
              <w:rPr>
                <w:rFonts w:cs="Tahoma"/>
                <w:sz w:val="26"/>
                <w:szCs w:val="26"/>
              </w:rPr>
            </w:pPr>
            <w:r w:rsidRPr="009B1622">
              <w:rPr>
                <w:rFonts w:cs="Tahoma"/>
                <w:sz w:val="26"/>
                <w:szCs w:val="26"/>
              </w:rPr>
              <w:t xml:space="preserve">Utilizarea transportului, acolo unde este posibil. </w:t>
            </w:r>
          </w:p>
        </w:tc>
      </w:tr>
      <w:tr w:rsidR="00535314" w:rsidRPr="009B1622" w:rsidTr="00535314">
        <w:tc>
          <w:tcPr>
            <w:tcW w:w="2660" w:type="dxa"/>
          </w:tcPr>
          <w:p w:rsidR="00535314" w:rsidRPr="009B1622" w:rsidRDefault="00535314" w:rsidP="00535314">
            <w:pPr>
              <w:spacing w:line="240" w:lineRule="auto"/>
              <w:ind w:firstLine="0"/>
              <w:rPr>
                <w:rFonts w:cs="Tahoma"/>
                <w:sz w:val="26"/>
                <w:szCs w:val="26"/>
              </w:rPr>
            </w:pPr>
            <w:r w:rsidRPr="009B1622">
              <w:rPr>
                <w:rFonts w:cs="Tahoma"/>
                <w:sz w:val="26"/>
                <w:szCs w:val="26"/>
              </w:rPr>
              <w:t>Automatizarea sau mecanizarea</w:t>
            </w:r>
          </w:p>
        </w:tc>
        <w:tc>
          <w:tcPr>
            <w:tcW w:w="6237" w:type="dxa"/>
          </w:tcPr>
          <w:p w:rsidR="00535314" w:rsidRPr="009B1622" w:rsidRDefault="00535314" w:rsidP="00535314">
            <w:pPr>
              <w:spacing w:line="240" w:lineRule="auto"/>
              <w:ind w:firstLine="0"/>
              <w:rPr>
                <w:rFonts w:cs="Tahoma"/>
                <w:sz w:val="26"/>
                <w:szCs w:val="26"/>
              </w:rPr>
            </w:pPr>
            <w:r w:rsidRPr="009B1622">
              <w:rPr>
                <w:rFonts w:cs="Tahoma"/>
                <w:sz w:val="26"/>
                <w:szCs w:val="26"/>
              </w:rPr>
              <w:t>Utilizarea soluţiilor de manipulare mecanică, cum ar fi: dispozitive de ridicare mecanice, dispozitive ce pot fi operate manual, transportatoare electrice, trolee, camioane, dispozitive de ridicat.</w:t>
            </w:r>
          </w:p>
        </w:tc>
      </w:tr>
      <w:tr w:rsidR="00535314" w:rsidRPr="009B1622" w:rsidTr="00535314">
        <w:tc>
          <w:tcPr>
            <w:tcW w:w="2660" w:type="dxa"/>
          </w:tcPr>
          <w:p w:rsidR="00535314" w:rsidRPr="009B1622" w:rsidRDefault="00535314" w:rsidP="00535314">
            <w:pPr>
              <w:spacing w:line="240" w:lineRule="auto"/>
              <w:ind w:firstLine="0"/>
              <w:rPr>
                <w:rFonts w:cs="Tahoma"/>
                <w:sz w:val="26"/>
                <w:szCs w:val="26"/>
              </w:rPr>
            </w:pPr>
            <w:r w:rsidRPr="009B1622">
              <w:rPr>
                <w:rFonts w:cs="Tahoma"/>
                <w:sz w:val="26"/>
                <w:szCs w:val="26"/>
              </w:rPr>
              <w:t>Măsuri privind încărcarea</w:t>
            </w:r>
          </w:p>
        </w:tc>
        <w:tc>
          <w:tcPr>
            <w:tcW w:w="6237" w:type="dxa"/>
          </w:tcPr>
          <w:p w:rsidR="00535314" w:rsidRPr="009B1622" w:rsidRDefault="009B1622" w:rsidP="00535314">
            <w:pPr>
              <w:spacing w:line="240" w:lineRule="auto"/>
              <w:ind w:firstLine="0"/>
              <w:rPr>
                <w:rFonts w:cs="Tahoma"/>
                <w:sz w:val="26"/>
                <w:szCs w:val="26"/>
              </w:rPr>
            </w:pPr>
            <w:r w:rsidRPr="009B1622">
              <w:rPr>
                <w:rFonts w:cs="Tahoma"/>
                <w:sz w:val="26"/>
                <w:szCs w:val="26"/>
              </w:rPr>
              <w:t>R</w:t>
            </w:r>
            <w:r w:rsidR="00535314" w:rsidRPr="009B1622">
              <w:rPr>
                <w:rFonts w:cs="Tahoma"/>
                <w:sz w:val="26"/>
                <w:szCs w:val="26"/>
              </w:rPr>
              <w:t>educerea mărimii sau greutăţii încărcăturii</w:t>
            </w:r>
          </w:p>
          <w:p w:rsidR="00535314" w:rsidRPr="009B1622" w:rsidRDefault="00535314" w:rsidP="00535314">
            <w:pPr>
              <w:spacing w:line="240" w:lineRule="auto"/>
              <w:ind w:firstLine="0"/>
              <w:rPr>
                <w:rFonts w:cs="Tahoma"/>
                <w:sz w:val="26"/>
                <w:szCs w:val="26"/>
              </w:rPr>
            </w:pPr>
            <w:r w:rsidRPr="009B1622">
              <w:rPr>
                <w:rFonts w:cs="Tahoma"/>
                <w:sz w:val="26"/>
                <w:szCs w:val="26"/>
              </w:rPr>
              <w:t>Uşurarea apucării încărcăturii</w:t>
            </w:r>
          </w:p>
          <w:p w:rsidR="00535314" w:rsidRPr="009B1622" w:rsidRDefault="00535314" w:rsidP="00535314">
            <w:pPr>
              <w:spacing w:line="240" w:lineRule="auto"/>
              <w:ind w:firstLine="0"/>
              <w:rPr>
                <w:rFonts w:cs="Tahoma"/>
                <w:sz w:val="26"/>
                <w:szCs w:val="26"/>
              </w:rPr>
            </w:pPr>
            <w:r w:rsidRPr="009B1622">
              <w:rPr>
                <w:rFonts w:cs="Tahoma"/>
                <w:sz w:val="26"/>
                <w:szCs w:val="26"/>
              </w:rPr>
              <w:lastRenderedPageBreak/>
              <w:t>Creşterea stabilităţii încărcăturii.</w:t>
            </w:r>
          </w:p>
        </w:tc>
      </w:tr>
      <w:tr w:rsidR="00535314" w:rsidRPr="009B1622" w:rsidTr="00535314">
        <w:tc>
          <w:tcPr>
            <w:tcW w:w="2660" w:type="dxa"/>
          </w:tcPr>
          <w:p w:rsidR="00535314" w:rsidRPr="009B1622" w:rsidRDefault="00535314" w:rsidP="00535314">
            <w:pPr>
              <w:spacing w:line="240" w:lineRule="auto"/>
              <w:ind w:firstLine="0"/>
              <w:rPr>
                <w:rFonts w:cs="Tahoma"/>
                <w:sz w:val="26"/>
                <w:szCs w:val="26"/>
              </w:rPr>
            </w:pPr>
            <w:r w:rsidRPr="009B1622">
              <w:rPr>
                <w:rFonts w:cs="Tahoma"/>
                <w:sz w:val="26"/>
                <w:szCs w:val="26"/>
              </w:rPr>
              <w:lastRenderedPageBreak/>
              <w:t>Măsuri legate de sarcină</w:t>
            </w:r>
          </w:p>
        </w:tc>
        <w:tc>
          <w:tcPr>
            <w:tcW w:w="6237" w:type="dxa"/>
          </w:tcPr>
          <w:p w:rsidR="00535314" w:rsidRPr="009B1622" w:rsidRDefault="00535314" w:rsidP="00535314">
            <w:pPr>
              <w:spacing w:line="240" w:lineRule="auto"/>
              <w:ind w:firstLine="0"/>
              <w:rPr>
                <w:rFonts w:cs="Tahoma"/>
                <w:sz w:val="26"/>
                <w:szCs w:val="26"/>
              </w:rPr>
            </w:pPr>
            <w:r w:rsidRPr="009B1622">
              <w:rPr>
                <w:rFonts w:cs="Tahoma"/>
                <w:sz w:val="26"/>
                <w:szCs w:val="26"/>
              </w:rPr>
              <w:t>Reducerea ridicării şi cărării prin tehnici de împingere, tragere, alunecare sau rulare;</w:t>
            </w:r>
          </w:p>
          <w:p w:rsidR="00535314" w:rsidRPr="009B1622" w:rsidRDefault="00535314" w:rsidP="00535314">
            <w:pPr>
              <w:spacing w:line="240" w:lineRule="auto"/>
              <w:ind w:firstLine="0"/>
              <w:rPr>
                <w:rFonts w:cs="Tahoma"/>
                <w:sz w:val="26"/>
                <w:szCs w:val="26"/>
              </w:rPr>
            </w:pPr>
            <w:r w:rsidRPr="009B1622">
              <w:rPr>
                <w:rFonts w:cs="Tahoma"/>
                <w:sz w:val="26"/>
                <w:szCs w:val="26"/>
              </w:rPr>
              <w:t>Evitarea necesităţii de manipulare în poziţia şezând</w:t>
            </w:r>
          </w:p>
          <w:p w:rsidR="00535314" w:rsidRPr="009B1622" w:rsidRDefault="00535314" w:rsidP="00535314">
            <w:pPr>
              <w:spacing w:line="240" w:lineRule="auto"/>
              <w:ind w:firstLine="0"/>
              <w:rPr>
                <w:rFonts w:cs="Tahoma"/>
                <w:sz w:val="26"/>
                <w:szCs w:val="26"/>
              </w:rPr>
            </w:pPr>
            <w:r w:rsidRPr="009B1622">
              <w:rPr>
                <w:rFonts w:cs="Tahoma"/>
                <w:sz w:val="26"/>
                <w:szCs w:val="26"/>
              </w:rPr>
              <w:t>încărcătura să fie ţinută aproape de corp</w:t>
            </w:r>
          </w:p>
          <w:p w:rsidR="00535314" w:rsidRPr="009B1622" w:rsidRDefault="00535314" w:rsidP="00535314">
            <w:pPr>
              <w:spacing w:line="240" w:lineRule="auto"/>
              <w:ind w:firstLine="0"/>
              <w:rPr>
                <w:rFonts w:cs="Tahoma"/>
                <w:sz w:val="26"/>
                <w:szCs w:val="26"/>
              </w:rPr>
            </w:pPr>
            <w:r w:rsidRPr="009B1622">
              <w:rPr>
                <w:rFonts w:cs="Tahoma"/>
                <w:sz w:val="26"/>
                <w:szCs w:val="26"/>
              </w:rPr>
              <w:t>Utilizarea muşchilor picioarelor, mai degrabă decât a celor de la braţe sau umeri</w:t>
            </w:r>
          </w:p>
          <w:p w:rsidR="00535314" w:rsidRPr="009B1622" w:rsidRDefault="00535314" w:rsidP="00535314">
            <w:pPr>
              <w:spacing w:line="240" w:lineRule="auto"/>
              <w:ind w:firstLine="0"/>
              <w:rPr>
                <w:rFonts w:cs="Tahoma"/>
                <w:sz w:val="26"/>
                <w:szCs w:val="26"/>
              </w:rPr>
            </w:pPr>
            <w:r w:rsidRPr="009B1622">
              <w:rPr>
                <w:rFonts w:cs="Tahoma"/>
                <w:sz w:val="26"/>
                <w:szCs w:val="26"/>
              </w:rPr>
              <w:t>Limitarea frecvenţei ridicărilor</w:t>
            </w:r>
          </w:p>
          <w:p w:rsidR="00535314" w:rsidRPr="009B1622" w:rsidRDefault="00535314" w:rsidP="00535314">
            <w:pPr>
              <w:spacing w:line="240" w:lineRule="auto"/>
              <w:ind w:firstLine="0"/>
              <w:rPr>
                <w:rFonts w:cs="Tahoma"/>
                <w:sz w:val="26"/>
                <w:szCs w:val="26"/>
              </w:rPr>
            </w:pPr>
            <w:r w:rsidRPr="009B1622">
              <w:rPr>
                <w:rFonts w:cs="Tahoma"/>
                <w:sz w:val="26"/>
                <w:szCs w:val="26"/>
              </w:rPr>
              <w:t>Pauze de odihnă</w:t>
            </w:r>
          </w:p>
          <w:p w:rsidR="00535314" w:rsidRPr="009B1622" w:rsidRDefault="00535314" w:rsidP="00535314">
            <w:pPr>
              <w:spacing w:line="240" w:lineRule="auto"/>
              <w:ind w:firstLine="0"/>
              <w:rPr>
                <w:rFonts w:cs="Tahoma"/>
                <w:sz w:val="26"/>
                <w:szCs w:val="26"/>
              </w:rPr>
            </w:pPr>
            <w:r w:rsidRPr="009B1622">
              <w:rPr>
                <w:rFonts w:cs="Tahoma"/>
                <w:sz w:val="26"/>
                <w:szCs w:val="26"/>
              </w:rPr>
              <w:t>Introducerea rotaţiei posturilor între echipele de lucru.</w:t>
            </w:r>
          </w:p>
        </w:tc>
      </w:tr>
      <w:tr w:rsidR="00535314" w:rsidRPr="009B1622" w:rsidTr="00535314">
        <w:tc>
          <w:tcPr>
            <w:tcW w:w="2660" w:type="dxa"/>
          </w:tcPr>
          <w:p w:rsidR="00535314" w:rsidRPr="009B1622" w:rsidRDefault="00535314" w:rsidP="00535314">
            <w:pPr>
              <w:spacing w:line="240" w:lineRule="auto"/>
              <w:ind w:firstLine="0"/>
              <w:rPr>
                <w:rFonts w:cs="Tahoma"/>
                <w:sz w:val="26"/>
                <w:szCs w:val="26"/>
              </w:rPr>
            </w:pPr>
            <w:r w:rsidRPr="009B1622">
              <w:rPr>
                <w:rFonts w:cs="Tahoma"/>
                <w:sz w:val="26"/>
                <w:szCs w:val="26"/>
              </w:rPr>
              <w:t>Măsuri legate de mediul de lucru</w:t>
            </w:r>
          </w:p>
          <w:p w:rsidR="00535314" w:rsidRPr="009B1622" w:rsidRDefault="00535314" w:rsidP="00535314">
            <w:pPr>
              <w:spacing w:line="240" w:lineRule="auto"/>
              <w:ind w:firstLine="0"/>
              <w:rPr>
                <w:rFonts w:cs="Tahoma"/>
                <w:sz w:val="26"/>
                <w:szCs w:val="26"/>
              </w:rPr>
            </w:pPr>
          </w:p>
        </w:tc>
        <w:tc>
          <w:tcPr>
            <w:tcW w:w="6237" w:type="dxa"/>
          </w:tcPr>
          <w:p w:rsidR="00535314" w:rsidRPr="009B1622" w:rsidRDefault="009B1622" w:rsidP="00535314">
            <w:pPr>
              <w:spacing w:line="240" w:lineRule="auto"/>
              <w:ind w:firstLine="0"/>
              <w:rPr>
                <w:rFonts w:cs="Tahoma"/>
                <w:sz w:val="26"/>
                <w:szCs w:val="26"/>
              </w:rPr>
            </w:pPr>
            <w:r w:rsidRPr="009B1622">
              <w:rPr>
                <w:rFonts w:cs="Tahoma"/>
                <w:sz w:val="26"/>
                <w:szCs w:val="26"/>
              </w:rPr>
              <w:t>P</w:t>
            </w:r>
            <w:r w:rsidR="00535314" w:rsidRPr="009B1622">
              <w:rPr>
                <w:rFonts w:cs="Tahoma"/>
                <w:sz w:val="26"/>
                <w:szCs w:val="26"/>
              </w:rPr>
              <w:t>revederea unui spaţiu clar pentru manipulări</w:t>
            </w:r>
          </w:p>
          <w:p w:rsidR="00535314" w:rsidRPr="009B1622" w:rsidRDefault="00535314" w:rsidP="00535314">
            <w:pPr>
              <w:spacing w:line="240" w:lineRule="auto"/>
              <w:ind w:firstLine="0"/>
              <w:rPr>
                <w:rFonts w:cs="Tahoma"/>
                <w:sz w:val="26"/>
                <w:szCs w:val="26"/>
              </w:rPr>
            </w:pPr>
            <w:r w:rsidRPr="009B1622">
              <w:rPr>
                <w:rFonts w:cs="Tahoma"/>
                <w:sz w:val="26"/>
                <w:szCs w:val="26"/>
              </w:rPr>
              <w:t>Prevederea de podele drepte si ferme</w:t>
            </w:r>
          </w:p>
          <w:p w:rsidR="00535314" w:rsidRPr="009B1622" w:rsidRDefault="00535314" w:rsidP="00535314">
            <w:pPr>
              <w:spacing w:line="240" w:lineRule="auto"/>
              <w:ind w:firstLine="0"/>
              <w:rPr>
                <w:rFonts w:cs="Tahoma"/>
                <w:sz w:val="26"/>
                <w:szCs w:val="26"/>
              </w:rPr>
            </w:pPr>
            <w:r w:rsidRPr="009B1622">
              <w:rPr>
                <w:rFonts w:cs="Tahoma"/>
                <w:sz w:val="26"/>
                <w:szCs w:val="26"/>
              </w:rPr>
              <w:t>Reducerea schimbărilor bruşte de niveluri de lucru</w:t>
            </w:r>
          </w:p>
          <w:p w:rsidR="00535314" w:rsidRPr="009B1622" w:rsidRDefault="00535314" w:rsidP="00535314">
            <w:pPr>
              <w:spacing w:line="240" w:lineRule="auto"/>
              <w:ind w:firstLine="0"/>
              <w:rPr>
                <w:rFonts w:cs="Tahoma"/>
                <w:sz w:val="26"/>
                <w:szCs w:val="26"/>
              </w:rPr>
            </w:pPr>
            <w:r w:rsidRPr="009B1622">
              <w:rPr>
                <w:rFonts w:cs="Tahoma"/>
                <w:sz w:val="26"/>
                <w:szCs w:val="26"/>
              </w:rPr>
              <w:t>Iluminat corespunzător</w:t>
            </w:r>
          </w:p>
          <w:p w:rsidR="00535314" w:rsidRPr="009B1622" w:rsidRDefault="00535314" w:rsidP="00535314">
            <w:pPr>
              <w:spacing w:line="240" w:lineRule="auto"/>
              <w:ind w:firstLine="0"/>
              <w:rPr>
                <w:rFonts w:cs="Tahoma"/>
                <w:sz w:val="26"/>
                <w:szCs w:val="26"/>
              </w:rPr>
            </w:pPr>
            <w:r w:rsidRPr="009B1622">
              <w:rPr>
                <w:rFonts w:cs="Tahoma"/>
                <w:sz w:val="26"/>
                <w:szCs w:val="26"/>
              </w:rPr>
              <w:t xml:space="preserve">Temperatură şi ventilaţie corespunzătoare. </w:t>
            </w:r>
          </w:p>
        </w:tc>
      </w:tr>
    </w:tbl>
    <w:p w:rsidR="00535314" w:rsidRDefault="009B1622" w:rsidP="00535314">
      <w:pPr>
        <w:pStyle w:val="Titlu2"/>
      </w:pPr>
      <w:bookmarkStart w:id="43" w:name="_Toc225578942"/>
      <w:r>
        <w:t xml:space="preserve">3.4. </w:t>
      </w:r>
      <w:r w:rsidR="00535314">
        <w:t>Cele mai des întâlnite pericole în atelierele auto</w:t>
      </w:r>
      <w:bookmarkEnd w:id="43"/>
      <w:r w:rsidR="00535314">
        <w:t xml:space="preserve"> </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88"/>
        <w:gridCol w:w="21"/>
        <w:gridCol w:w="1659"/>
        <w:gridCol w:w="120"/>
        <w:gridCol w:w="5880"/>
      </w:tblGrid>
      <w:tr w:rsidR="00535314" w:rsidRPr="001F65A7" w:rsidTr="00535314">
        <w:trPr>
          <w:cantSplit/>
        </w:trPr>
        <w:tc>
          <w:tcPr>
            <w:tcW w:w="3588" w:type="dxa"/>
            <w:gridSpan w:val="4"/>
            <w:tcBorders>
              <w:top w:val="single" w:sz="8" w:space="0" w:color="auto"/>
              <w:left w:val="single" w:sz="8" w:space="0" w:color="auto"/>
              <w:bottom w:val="single" w:sz="8" w:space="0" w:color="auto"/>
              <w:right w:val="single" w:sz="8" w:space="0" w:color="auto"/>
            </w:tcBorders>
            <w:vAlign w:val="center"/>
          </w:tcPr>
          <w:p w:rsidR="00535314" w:rsidRPr="001F65A7" w:rsidRDefault="00535314" w:rsidP="00535314">
            <w:pPr>
              <w:spacing w:line="240" w:lineRule="auto"/>
              <w:ind w:firstLine="0"/>
              <w:rPr>
                <w:rFonts w:cs="Tahoma"/>
                <w:sz w:val="24"/>
                <w:szCs w:val="24"/>
              </w:rPr>
            </w:pPr>
            <w:r w:rsidRPr="001F65A7">
              <w:rPr>
                <w:rFonts w:cs="Tahoma"/>
                <w:sz w:val="24"/>
                <w:szCs w:val="24"/>
              </w:rPr>
              <w:t>Pericol</w:t>
            </w:r>
          </w:p>
        </w:tc>
        <w:tc>
          <w:tcPr>
            <w:tcW w:w="5880" w:type="dxa"/>
            <w:vMerge w:val="restart"/>
            <w:tcBorders>
              <w:top w:val="single" w:sz="8" w:space="0" w:color="auto"/>
              <w:left w:val="single" w:sz="8" w:space="0" w:color="auto"/>
              <w:right w:val="single" w:sz="8" w:space="0" w:color="auto"/>
            </w:tcBorders>
            <w:vAlign w:val="center"/>
          </w:tcPr>
          <w:p w:rsidR="00535314" w:rsidRPr="001F65A7" w:rsidRDefault="00535314" w:rsidP="00535314">
            <w:pPr>
              <w:spacing w:line="240" w:lineRule="auto"/>
              <w:ind w:firstLine="0"/>
              <w:rPr>
                <w:rFonts w:cs="Tahoma"/>
                <w:sz w:val="24"/>
                <w:szCs w:val="24"/>
              </w:rPr>
            </w:pPr>
            <w:r w:rsidRPr="001F65A7">
              <w:rPr>
                <w:rFonts w:cs="Tahoma"/>
                <w:sz w:val="24"/>
                <w:szCs w:val="24"/>
              </w:rPr>
              <w:t>Măsuri de protecţie necesare</w:t>
            </w:r>
          </w:p>
        </w:tc>
      </w:tr>
      <w:tr w:rsidR="00535314" w:rsidRPr="001F65A7" w:rsidTr="00535314">
        <w:trPr>
          <w:cantSplit/>
          <w:trHeight w:val="536"/>
        </w:trPr>
        <w:tc>
          <w:tcPr>
            <w:tcW w:w="1809" w:type="dxa"/>
            <w:gridSpan w:val="2"/>
            <w:tcBorders>
              <w:top w:val="single" w:sz="8" w:space="0" w:color="auto"/>
              <w:left w:val="single" w:sz="8" w:space="0" w:color="auto"/>
              <w:bottom w:val="single" w:sz="8" w:space="0" w:color="auto"/>
              <w:right w:val="single" w:sz="8" w:space="0" w:color="auto"/>
            </w:tcBorders>
            <w:vAlign w:val="center"/>
          </w:tcPr>
          <w:p w:rsidR="00535314" w:rsidRPr="001F65A7" w:rsidRDefault="00535314" w:rsidP="00535314">
            <w:pPr>
              <w:spacing w:line="240" w:lineRule="auto"/>
              <w:ind w:firstLine="0"/>
              <w:rPr>
                <w:rFonts w:cs="Tahoma"/>
                <w:sz w:val="24"/>
                <w:szCs w:val="24"/>
              </w:rPr>
            </w:pPr>
            <w:r w:rsidRPr="001F65A7">
              <w:rPr>
                <w:rFonts w:cs="Tahoma"/>
                <w:sz w:val="24"/>
                <w:szCs w:val="24"/>
              </w:rPr>
              <w:t>Sursă</w:t>
            </w:r>
          </w:p>
        </w:tc>
        <w:tc>
          <w:tcPr>
            <w:tcW w:w="1779" w:type="dxa"/>
            <w:gridSpan w:val="2"/>
            <w:tcBorders>
              <w:top w:val="single" w:sz="8" w:space="0" w:color="auto"/>
              <w:left w:val="single" w:sz="8" w:space="0" w:color="auto"/>
              <w:bottom w:val="single" w:sz="8" w:space="0" w:color="auto"/>
              <w:right w:val="single" w:sz="8" w:space="0" w:color="auto"/>
            </w:tcBorders>
            <w:vAlign w:val="center"/>
          </w:tcPr>
          <w:p w:rsidR="00535314" w:rsidRPr="001F65A7" w:rsidRDefault="00535314" w:rsidP="00535314">
            <w:pPr>
              <w:spacing w:line="240" w:lineRule="auto"/>
              <w:ind w:firstLine="0"/>
              <w:rPr>
                <w:rFonts w:cs="Tahoma"/>
                <w:sz w:val="24"/>
                <w:szCs w:val="24"/>
              </w:rPr>
            </w:pPr>
            <w:r w:rsidRPr="001F65A7">
              <w:rPr>
                <w:rFonts w:cs="Tahoma"/>
                <w:sz w:val="24"/>
                <w:szCs w:val="24"/>
              </w:rPr>
              <w:t>Descrierea pericolului</w:t>
            </w:r>
          </w:p>
        </w:tc>
        <w:tc>
          <w:tcPr>
            <w:tcW w:w="5880" w:type="dxa"/>
            <w:vMerge/>
            <w:tcBorders>
              <w:left w:val="single" w:sz="8" w:space="0" w:color="auto"/>
              <w:bottom w:val="single" w:sz="8" w:space="0" w:color="auto"/>
              <w:right w:val="single" w:sz="8" w:space="0" w:color="auto"/>
            </w:tcBorders>
            <w:vAlign w:val="center"/>
          </w:tcPr>
          <w:p w:rsidR="00535314" w:rsidRPr="001F65A7" w:rsidRDefault="00535314" w:rsidP="00535314">
            <w:pPr>
              <w:spacing w:line="240" w:lineRule="auto"/>
              <w:ind w:firstLine="0"/>
              <w:rPr>
                <w:rFonts w:cs="Tahoma"/>
                <w:sz w:val="24"/>
                <w:szCs w:val="24"/>
              </w:rPr>
            </w:pPr>
          </w:p>
        </w:tc>
      </w:tr>
      <w:tr w:rsidR="00535314" w:rsidRPr="001F65A7" w:rsidTr="00535314">
        <w:trPr>
          <w:cantSplit/>
        </w:trPr>
        <w:tc>
          <w:tcPr>
            <w:tcW w:w="1809" w:type="dxa"/>
            <w:gridSpan w:val="2"/>
            <w:vMerge w:val="restart"/>
          </w:tcPr>
          <w:p w:rsidR="00535314" w:rsidRPr="001F65A7" w:rsidRDefault="00535314" w:rsidP="00535314">
            <w:pPr>
              <w:spacing w:line="240" w:lineRule="auto"/>
              <w:ind w:firstLine="0"/>
              <w:rPr>
                <w:rFonts w:cs="Tahoma"/>
                <w:sz w:val="24"/>
                <w:szCs w:val="24"/>
              </w:rPr>
            </w:pPr>
            <w:r w:rsidRPr="001F65A7">
              <w:rPr>
                <w:rFonts w:cs="Tahoma"/>
                <w:sz w:val="24"/>
                <w:szCs w:val="24"/>
              </w:rPr>
              <w:t>Circuite electrice</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Contactul cu părţile neizolate</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Echipament electric prevăzut cu protecţie a circuitului </w:t>
            </w:r>
          </w:p>
          <w:p w:rsidR="00535314" w:rsidRPr="001F65A7" w:rsidRDefault="00535314" w:rsidP="00535314">
            <w:pPr>
              <w:spacing w:line="240" w:lineRule="auto"/>
              <w:ind w:firstLine="0"/>
              <w:rPr>
                <w:rFonts w:cs="Tahoma"/>
                <w:sz w:val="24"/>
                <w:szCs w:val="24"/>
              </w:rPr>
            </w:pPr>
            <w:r w:rsidRPr="001F65A7">
              <w:rPr>
                <w:rFonts w:cs="Tahoma"/>
                <w:sz w:val="24"/>
                <w:szCs w:val="24"/>
              </w:rPr>
              <w:t>Întreţinere regulată a echipamentului electric</w:t>
            </w:r>
          </w:p>
          <w:p w:rsidR="00535314" w:rsidRPr="001F65A7" w:rsidRDefault="00535314" w:rsidP="00535314">
            <w:pPr>
              <w:spacing w:line="240" w:lineRule="auto"/>
              <w:ind w:firstLine="0"/>
              <w:rPr>
                <w:rFonts w:cs="Tahoma"/>
                <w:sz w:val="24"/>
                <w:szCs w:val="24"/>
              </w:rPr>
            </w:pPr>
            <w:r w:rsidRPr="001F65A7">
              <w:rPr>
                <w:rFonts w:cs="Tahoma"/>
                <w:sz w:val="24"/>
                <w:szCs w:val="24"/>
              </w:rPr>
              <w:t>Folosirea uneltelor pneumatice, când acest lucru permite</w:t>
            </w:r>
          </w:p>
          <w:p w:rsidR="00535314" w:rsidRPr="001F65A7" w:rsidRDefault="00535314" w:rsidP="00535314">
            <w:pPr>
              <w:spacing w:line="240" w:lineRule="auto"/>
              <w:ind w:firstLine="0"/>
              <w:rPr>
                <w:rFonts w:cs="Tahoma"/>
                <w:sz w:val="24"/>
                <w:szCs w:val="24"/>
              </w:rPr>
            </w:pPr>
            <w:r w:rsidRPr="001F65A7">
              <w:rPr>
                <w:rFonts w:cs="Tahoma"/>
                <w:sz w:val="24"/>
                <w:szCs w:val="24"/>
              </w:rPr>
              <w:t>Folosirea unui echipament de joasă tensiune</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Instalarea unui dispozitiv rezidual de curent pentru fiecare cordon de racord în parte </w:t>
            </w:r>
          </w:p>
          <w:p w:rsidR="00535314" w:rsidRPr="001F65A7" w:rsidRDefault="00535314" w:rsidP="00535314">
            <w:pPr>
              <w:spacing w:line="240" w:lineRule="auto"/>
              <w:ind w:firstLine="0"/>
              <w:rPr>
                <w:rFonts w:cs="Tahoma"/>
                <w:sz w:val="24"/>
                <w:szCs w:val="24"/>
              </w:rPr>
            </w:pPr>
            <w:r w:rsidRPr="001F65A7">
              <w:rPr>
                <w:rFonts w:cs="Tahoma"/>
                <w:sz w:val="24"/>
                <w:szCs w:val="24"/>
              </w:rPr>
              <w:t>Înlocuiţi cordoanele de racord uzate sau avariate</w:t>
            </w:r>
          </w:p>
          <w:p w:rsidR="00535314" w:rsidRPr="001F65A7" w:rsidRDefault="009B1622" w:rsidP="00535314">
            <w:pPr>
              <w:spacing w:line="240" w:lineRule="auto"/>
              <w:ind w:firstLine="0"/>
              <w:rPr>
                <w:rFonts w:cs="Tahoma"/>
                <w:sz w:val="24"/>
                <w:szCs w:val="24"/>
              </w:rPr>
            </w:pPr>
            <w:r>
              <w:rPr>
                <w:rFonts w:cs="Tahoma"/>
                <w:sz w:val="24"/>
                <w:szCs w:val="24"/>
              </w:rPr>
              <w:t>C</w:t>
            </w:r>
            <w:r w:rsidR="00535314" w:rsidRPr="001F65A7">
              <w:rPr>
                <w:rFonts w:cs="Tahoma"/>
                <w:sz w:val="24"/>
                <w:szCs w:val="24"/>
              </w:rPr>
              <w:t>ând deconectaţi aparatul trageţi de ştecher nu de racord</w:t>
            </w:r>
          </w:p>
          <w:p w:rsidR="00535314" w:rsidRPr="001F65A7" w:rsidRDefault="00535314" w:rsidP="00535314">
            <w:pPr>
              <w:spacing w:line="240" w:lineRule="auto"/>
              <w:ind w:firstLine="0"/>
              <w:rPr>
                <w:rFonts w:cs="Tahoma"/>
                <w:sz w:val="24"/>
                <w:szCs w:val="24"/>
              </w:rPr>
            </w:pPr>
            <w:r w:rsidRPr="001F65A7">
              <w:rPr>
                <w:rFonts w:cs="Tahoma"/>
                <w:sz w:val="24"/>
                <w:szCs w:val="24"/>
              </w:rPr>
              <w:t>Pentru lucrările prestate în aer liber folosiţi numai prelungitoare potrivite</w:t>
            </w:r>
          </w:p>
        </w:tc>
      </w:tr>
      <w:tr w:rsidR="00535314" w:rsidRPr="001F65A7" w:rsidTr="00535314">
        <w:trPr>
          <w:cantSplit/>
        </w:trPr>
        <w:tc>
          <w:tcPr>
            <w:tcW w:w="1809" w:type="dxa"/>
            <w:gridSpan w:val="2"/>
            <w:vMerge/>
          </w:tcPr>
          <w:p w:rsidR="00535314" w:rsidRPr="001F65A7" w:rsidRDefault="00535314" w:rsidP="00535314">
            <w:pPr>
              <w:spacing w:line="240" w:lineRule="auto"/>
              <w:ind w:firstLine="0"/>
              <w:rPr>
                <w:rFonts w:cs="Tahoma"/>
                <w:sz w:val="24"/>
                <w:szCs w:val="24"/>
              </w:rPr>
            </w:pP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Suprasolicitarea circuitelor</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Nu creaţi “caracatiţe” pe o singură priză de perete </w:t>
            </w:r>
          </w:p>
          <w:p w:rsidR="00535314" w:rsidRPr="001F65A7" w:rsidRDefault="00535314" w:rsidP="00535314">
            <w:pPr>
              <w:spacing w:line="240" w:lineRule="auto"/>
              <w:ind w:firstLine="0"/>
              <w:rPr>
                <w:rFonts w:cs="Tahoma"/>
                <w:sz w:val="24"/>
                <w:szCs w:val="24"/>
              </w:rPr>
            </w:pPr>
            <w:r w:rsidRPr="001F65A7">
              <w:rPr>
                <w:rFonts w:cs="Tahoma"/>
                <w:sz w:val="24"/>
                <w:szCs w:val="24"/>
              </w:rPr>
              <w:t>Nu folosiţi prelungitoare înfăşurate sau întortocheate</w:t>
            </w:r>
          </w:p>
          <w:p w:rsidR="00535314" w:rsidRPr="001F65A7" w:rsidRDefault="00535314" w:rsidP="00535314">
            <w:pPr>
              <w:spacing w:line="240" w:lineRule="auto"/>
              <w:ind w:firstLine="0"/>
              <w:rPr>
                <w:rFonts w:cs="Tahoma"/>
                <w:sz w:val="24"/>
                <w:szCs w:val="24"/>
              </w:rPr>
            </w:pPr>
            <w:r w:rsidRPr="001F65A7">
              <w:rPr>
                <w:rFonts w:cs="Tahoma"/>
                <w:sz w:val="24"/>
                <w:szCs w:val="24"/>
              </w:rPr>
              <w:t>Alegeţi mărimea potrivită a prelungitoarelor folosite la unelte sau dispozitive</w:t>
            </w:r>
          </w:p>
        </w:tc>
      </w:tr>
      <w:tr w:rsidR="00535314" w:rsidRPr="001F65A7" w:rsidTr="00535314">
        <w:tc>
          <w:tcPr>
            <w:tcW w:w="180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Surse de aprindere</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Sursa de aprindere ce produce incendii şi explozii</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Folosirea echipamentului de protecţie împotriva exploziilor provocate de curentul electric</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Amplasarea instalaţiilor electrice fixe la cel puţin 1m deasupra solului </w:t>
            </w:r>
          </w:p>
        </w:tc>
      </w:tr>
      <w:tr w:rsidR="00535314" w:rsidRPr="001F65A7" w:rsidTr="00535314">
        <w:trPr>
          <w:cantSplit/>
        </w:trPr>
        <w:tc>
          <w:tcPr>
            <w:tcW w:w="1809" w:type="dxa"/>
            <w:gridSpan w:val="2"/>
            <w:vMerge w:val="restart"/>
          </w:tcPr>
          <w:p w:rsidR="00535314" w:rsidRPr="001F65A7" w:rsidRDefault="00535314" w:rsidP="00535314">
            <w:pPr>
              <w:spacing w:line="240" w:lineRule="auto"/>
              <w:ind w:firstLine="0"/>
              <w:rPr>
                <w:rFonts w:cs="Tahoma"/>
                <w:sz w:val="24"/>
                <w:szCs w:val="24"/>
              </w:rPr>
            </w:pPr>
            <w:r w:rsidRPr="001F65A7">
              <w:rPr>
                <w:rFonts w:cs="Tahoma"/>
                <w:sz w:val="24"/>
                <w:szCs w:val="24"/>
              </w:rPr>
              <w:t>Cordoanele de racord</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Împiedicări şi căderi</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Nu lăsaţi cordoanele prelungitoare să atârne în afara bancului de lucru </w:t>
            </w:r>
          </w:p>
          <w:p w:rsidR="00535314" w:rsidRPr="001F65A7" w:rsidRDefault="00535314" w:rsidP="00535314">
            <w:pPr>
              <w:spacing w:line="240" w:lineRule="auto"/>
              <w:ind w:firstLine="0"/>
              <w:rPr>
                <w:rFonts w:cs="Tahoma"/>
                <w:sz w:val="24"/>
                <w:szCs w:val="24"/>
              </w:rPr>
            </w:pPr>
            <w:r w:rsidRPr="001F65A7">
              <w:rPr>
                <w:rFonts w:cs="Tahoma"/>
                <w:sz w:val="24"/>
                <w:szCs w:val="24"/>
              </w:rPr>
              <w:t>Nu lăsaţi cordoanele de-a lungul porţiunilor circulate sau a coridoarelor</w:t>
            </w:r>
          </w:p>
        </w:tc>
      </w:tr>
      <w:tr w:rsidR="00535314" w:rsidRPr="001F65A7" w:rsidTr="00535314">
        <w:trPr>
          <w:cantSplit/>
        </w:trPr>
        <w:tc>
          <w:tcPr>
            <w:tcW w:w="1809" w:type="dxa"/>
            <w:gridSpan w:val="2"/>
            <w:vMerge/>
          </w:tcPr>
          <w:p w:rsidR="00535314" w:rsidRPr="001F65A7" w:rsidRDefault="00535314" w:rsidP="00535314">
            <w:pPr>
              <w:spacing w:line="240" w:lineRule="auto"/>
              <w:ind w:firstLine="0"/>
              <w:rPr>
                <w:rFonts w:cs="Tahoma"/>
                <w:sz w:val="24"/>
                <w:szCs w:val="24"/>
              </w:rPr>
            </w:pP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Suprasolicitarea prelungitoarelor duce la supraîncălzire</w:t>
            </w:r>
          </w:p>
        </w:tc>
        <w:tc>
          <w:tcPr>
            <w:tcW w:w="5880" w:type="dxa"/>
          </w:tcPr>
          <w:p w:rsidR="00535314" w:rsidRPr="001F65A7" w:rsidRDefault="00535314" w:rsidP="00535314">
            <w:pPr>
              <w:spacing w:line="240" w:lineRule="auto"/>
              <w:ind w:firstLine="0"/>
              <w:rPr>
                <w:rFonts w:cs="Tahoma"/>
                <w:sz w:val="24"/>
                <w:szCs w:val="24"/>
              </w:rPr>
            </w:pPr>
          </w:p>
        </w:tc>
      </w:tr>
      <w:tr w:rsidR="00535314" w:rsidRPr="001F65A7" w:rsidTr="00535314">
        <w:tc>
          <w:tcPr>
            <w:tcW w:w="1809" w:type="dxa"/>
            <w:gridSpan w:val="2"/>
          </w:tcPr>
          <w:p w:rsidR="00535314" w:rsidRPr="001F65A7" w:rsidRDefault="00535314" w:rsidP="00535314">
            <w:pPr>
              <w:spacing w:line="240" w:lineRule="auto"/>
              <w:ind w:firstLine="0"/>
              <w:rPr>
                <w:rFonts w:cs="Tahoma"/>
                <w:sz w:val="24"/>
                <w:szCs w:val="24"/>
              </w:rPr>
            </w:pP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Defectarea sistemului de ridicare </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Verificarea regulată a sistemului de către un personal calificat</w:t>
            </w:r>
          </w:p>
        </w:tc>
      </w:tr>
      <w:tr w:rsidR="00535314" w:rsidRPr="001F65A7" w:rsidTr="00535314">
        <w:tc>
          <w:tcPr>
            <w:tcW w:w="1809" w:type="dxa"/>
            <w:gridSpan w:val="2"/>
          </w:tcPr>
          <w:p w:rsidR="00535314" w:rsidRPr="001F65A7" w:rsidRDefault="00535314" w:rsidP="00535314">
            <w:pPr>
              <w:spacing w:line="240" w:lineRule="auto"/>
              <w:ind w:firstLine="0"/>
              <w:rPr>
                <w:rFonts w:cs="Tahoma"/>
                <w:sz w:val="24"/>
                <w:szCs w:val="24"/>
              </w:rPr>
            </w:pP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Suprasarcină</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Respectaţi şi urmaţi recomandările fabricantului  în privinţa capacităţii maxime de ridicare a sistemului</w:t>
            </w:r>
          </w:p>
          <w:p w:rsidR="00535314" w:rsidRPr="001F65A7" w:rsidRDefault="00535314" w:rsidP="00535314">
            <w:pPr>
              <w:spacing w:line="240" w:lineRule="auto"/>
              <w:ind w:firstLine="0"/>
              <w:rPr>
                <w:rFonts w:cs="Tahoma"/>
                <w:sz w:val="24"/>
                <w:szCs w:val="24"/>
              </w:rPr>
            </w:pPr>
          </w:p>
        </w:tc>
      </w:tr>
      <w:tr w:rsidR="00535314" w:rsidRPr="001F65A7" w:rsidTr="00535314">
        <w:tc>
          <w:tcPr>
            <w:tcW w:w="1809" w:type="dxa"/>
            <w:gridSpan w:val="2"/>
          </w:tcPr>
          <w:p w:rsidR="00535314" w:rsidRPr="001F65A7" w:rsidRDefault="00535314" w:rsidP="00535314">
            <w:pPr>
              <w:spacing w:line="240" w:lineRule="auto"/>
              <w:ind w:firstLine="0"/>
              <w:rPr>
                <w:rFonts w:cs="Tahoma"/>
                <w:sz w:val="24"/>
                <w:szCs w:val="24"/>
              </w:rPr>
            </w:pP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Desprinderea troliului şi a  cricurilor</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Dispozitive ce pot fi utilizate cu ambele mâini</w:t>
            </w:r>
          </w:p>
          <w:p w:rsidR="00535314" w:rsidRPr="001F65A7" w:rsidRDefault="00535314" w:rsidP="00535314">
            <w:pPr>
              <w:spacing w:line="240" w:lineRule="auto"/>
              <w:ind w:firstLine="0"/>
              <w:rPr>
                <w:rFonts w:cs="Tahoma"/>
                <w:sz w:val="24"/>
                <w:szCs w:val="24"/>
              </w:rPr>
            </w:pPr>
            <w:r w:rsidRPr="001F65A7">
              <w:rPr>
                <w:rFonts w:cs="Tahoma"/>
                <w:sz w:val="24"/>
                <w:szCs w:val="24"/>
              </w:rPr>
              <w:t>Protecţia degetelor de la picioare</w:t>
            </w:r>
          </w:p>
          <w:p w:rsidR="00535314" w:rsidRPr="001F65A7" w:rsidRDefault="00535314" w:rsidP="00535314">
            <w:pPr>
              <w:spacing w:line="240" w:lineRule="auto"/>
              <w:ind w:firstLine="0"/>
              <w:rPr>
                <w:rFonts w:cs="Tahoma"/>
                <w:sz w:val="24"/>
                <w:szCs w:val="24"/>
              </w:rPr>
            </w:pPr>
            <w:r w:rsidRPr="001F65A7">
              <w:rPr>
                <w:rFonts w:cs="Tahoma"/>
                <w:sz w:val="24"/>
                <w:szCs w:val="24"/>
              </w:rPr>
              <w:t>Dispozitiv de blocare automat în diferite poziţii</w:t>
            </w:r>
          </w:p>
          <w:p w:rsidR="00535314" w:rsidRPr="001F65A7" w:rsidRDefault="00535314" w:rsidP="00535314">
            <w:pPr>
              <w:spacing w:line="240" w:lineRule="auto"/>
              <w:ind w:firstLine="0"/>
              <w:rPr>
                <w:rFonts w:cs="Tahoma"/>
                <w:sz w:val="24"/>
                <w:szCs w:val="24"/>
              </w:rPr>
            </w:pPr>
            <w:r w:rsidRPr="001F65A7">
              <w:rPr>
                <w:rFonts w:cs="Tahoma"/>
                <w:sz w:val="24"/>
                <w:szCs w:val="24"/>
              </w:rPr>
              <w:t>Folosirea numai pe o podea nivelată şi intactă</w:t>
            </w:r>
          </w:p>
          <w:p w:rsidR="00535314" w:rsidRPr="001F65A7" w:rsidRDefault="00535314" w:rsidP="00535314">
            <w:pPr>
              <w:spacing w:line="240" w:lineRule="auto"/>
              <w:ind w:firstLine="0"/>
              <w:rPr>
                <w:rFonts w:cs="Tahoma"/>
                <w:sz w:val="24"/>
                <w:szCs w:val="24"/>
              </w:rPr>
            </w:pPr>
            <w:r w:rsidRPr="001F65A7">
              <w:rPr>
                <w:rFonts w:cs="Tahoma"/>
                <w:sz w:val="24"/>
                <w:szCs w:val="24"/>
              </w:rPr>
              <w:t>Folosirea unui echipament nedeteriorat</w:t>
            </w:r>
          </w:p>
          <w:p w:rsidR="00535314" w:rsidRPr="001F65A7" w:rsidRDefault="00535314" w:rsidP="00535314">
            <w:pPr>
              <w:spacing w:line="240" w:lineRule="auto"/>
              <w:ind w:firstLine="0"/>
              <w:rPr>
                <w:rFonts w:cs="Tahoma"/>
                <w:sz w:val="24"/>
                <w:szCs w:val="24"/>
              </w:rPr>
            </w:pPr>
            <w:r w:rsidRPr="001F65A7">
              <w:rPr>
                <w:rFonts w:cs="Tahoma"/>
                <w:sz w:val="24"/>
                <w:szCs w:val="24"/>
              </w:rPr>
              <w:t>Folosirea corectă a punctelor de fixare a cricului</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Când maşina este ridicată pe cricuri, nimeni nu va sta dedesubt </w:t>
            </w:r>
          </w:p>
        </w:tc>
      </w:tr>
      <w:tr w:rsidR="00535314" w:rsidRPr="001F65A7" w:rsidTr="00535314">
        <w:trPr>
          <w:cantSplit/>
        </w:trPr>
        <w:tc>
          <w:tcPr>
            <w:tcW w:w="1809" w:type="dxa"/>
            <w:gridSpan w:val="2"/>
            <w:vMerge w:val="restart"/>
          </w:tcPr>
          <w:p w:rsidR="00535314" w:rsidRPr="001F65A7" w:rsidRDefault="00535314" w:rsidP="00535314">
            <w:pPr>
              <w:spacing w:line="240" w:lineRule="auto"/>
              <w:ind w:firstLine="0"/>
              <w:rPr>
                <w:rFonts w:cs="Tahoma"/>
                <w:bCs/>
                <w:sz w:val="24"/>
                <w:szCs w:val="24"/>
              </w:rPr>
            </w:pPr>
            <w:r w:rsidRPr="001F65A7">
              <w:rPr>
                <w:rFonts w:cs="Tahoma"/>
                <w:bCs/>
                <w:sz w:val="24"/>
                <w:szCs w:val="24"/>
              </w:rPr>
              <w:t>Rampe de inspecţie nesigure</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Căderi în rampe</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Rampele se vor acoperi atunci când nu se folosesc</w:t>
            </w:r>
          </w:p>
          <w:p w:rsidR="00535314" w:rsidRPr="001F65A7" w:rsidRDefault="00535314" w:rsidP="00535314">
            <w:pPr>
              <w:spacing w:line="240" w:lineRule="auto"/>
              <w:ind w:firstLine="0"/>
              <w:rPr>
                <w:rFonts w:cs="Tahoma"/>
                <w:sz w:val="24"/>
                <w:szCs w:val="24"/>
              </w:rPr>
            </w:pPr>
            <w:r w:rsidRPr="001F65A7">
              <w:rPr>
                <w:rFonts w:cs="Tahoma"/>
                <w:sz w:val="24"/>
                <w:szCs w:val="24"/>
              </w:rPr>
              <w:t>Amplasaţi bariere temporare</w:t>
            </w:r>
          </w:p>
        </w:tc>
      </w:tr>
      <w:tr w:rsidR="00535314" w:rsidRPr="001F65A7" w:rsidTr="00535314">
        <w:trPr>
          <w:cantSplit/>
        </w:trPr>
        <w:tc>
          <w:tcPr>
            <w:tcW w:w="1809" w:type="dxa"/>
            <w:gridSpan w:val="2"/>
            <w:vMerge/>
          </w:tcPr>
          <w:p w:rsidR="00535314" w:rsidRPr="001F65A7" w:rsidRDefault="00535314" w:rsidP="00535314">
            <w:pPr>
              <w:spacing w:line="240" w:lineRule="auto"/>
              <w:ind w:firstLine="0"/>
              <w:rPr>
                <w:rFonts w:cs="Tahoma"/>
                <w:sz w:val="24"/>
                <w:szCs w:val="24"/>
              </w:rPr>
            </w:pP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Căderi ale uneltelor lăsate la marginea rampei</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Nu lăsaţi unelte pe marginea rampei</w:t>
            </w:r>
          </w:p>
        </w:tc>
      </w:tr>
      <w:tr w:rsidR="00535314" w:rsidRPr="001F65A7" w:rsidTr="00535314">
        <w:tc>
          <w:tcPr>
            <w:tcW w:w="180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Vapori inflamabili</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Explozii cauzate de concentraţia vaporilor inflamabili proveniţi de la benzină, vopsele şi solvenţi</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Rampele vor fi prevăzute cu două căi de acces/ieşire </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Folosiţi numai echipamente portabile, protejate electric, acţionate pneumatic </w:t>
            </w:r>
          </w:p>
        </w:tc>
      </w:tr>
      <w:tr w:rsidR="00535314" w:rsidRPr="001F65A7" w:rsidTr="00535314">
        <w:tc>
          <w:tcPr>
            <w:tcW w:w="180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Mişcarea vehiculelor în timpul testelor în atelierul auto</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Accidente cauzate de şoferi incompetenţi</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Interziceţi accesul personalului neautorizat şi clienţilor în atelier</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Trasaţi corespunzător cu vopsea liniile dinspre şi în afara atelierului </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Persoanele incompetente nu vor testa niciodată vehicule </w:t>
            </w:r>
          </w:p>
          <w:p w:rsidR="00535314" w:rsidRPr="001F65A7" w:rsidRDefault="00535314" w:rsidP="00535314">
            <w:pPr>
              <w:spacing w:line="240" w:lineRule="auto"/>
              <w:ind w:firstLine="0"/>
              <w:rPr>
                <w:rFonts w:cs="Tahoma"/>
                <w:sz w:val="24"/>
                <w:szCs w:val="24"/>
              </w:rPr>
            </w:pPr>
            <w:r w:rsidRPr="001F65A7">
              <w:rPr>
                <w:rFonts w:cs="Tahoma"/>
                <w:sz w:val="24"/>
                <w:szCs w:val="24"/>
              </w:rPr>
              <w:t>Supravegheaţi mişcarea vehiculului în spaţiile strâmte sau la mişcarea cu spatele</w:t>
            </w:r>
          </w:p>
        </w:tc>
      </w:tr>
      <w:tr w:rsidR="00535314" w:rsidRPr="001F65A7" w:rsidTr="00535314">
        <w:tc>
          <w:tcPr>
            <w:tcW w:w="180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Banda electronică de rulare şi Instalaţia de testarea a frânelor</w:t>
            </w:r>
          </w:p>
          <w:p w:rsidR="00535314" w:rsidRPr="001F65A7" w:rsidRDefault="00535314" w:rsidP="00535314">
            <w:pPr>
              <w:spacing w:line="240" w:lineRule="auto"/>
              <w:ind w:firstLine="0"/>
              <w:rPr>
                <w:rFonts w:cs="Tahoma"/>
                <w:sz w:val="24"/>
                <w:szCs w:val="24"/>
              </w:rPr>
            </w:pP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Accidente provocate de echipamente avariate sau atunci când se fac reglări în timpul funcţionării</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Nu executaţi alte teste şi reglări la vehicul, atunci când banda de rulare este în funcţiune</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Banda de rulare va fi echipată cu un dispozitiv care întrerupe funcţionarea dacă nu primeşte semnale de la operator  </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Interziceţi accesul personalului neautorizat în zona de testare </w:t>
            </w:r>
          </w:p>
        </w:tc>
      </w:tr>
      <w:tr w:rsidR="00535314" w:rsidRPr="001F65A7" w:rsidTr="00535314">
        <w:trPr>
          <w:cantSplit/>
        </w:trPr>
        <w:tc>
          <w:tcPr>
            <w:tcW w:w="1809" w:type="dxa"/>
            <w:gridSpan w:val="2"/>
            <w:vMerge w:val="restart"/>
          </w:tcPr>
          <w:p w:rsidR="00535314" w:rsidRPr="001F65A7" w:rsidRDefault="00535314" w:rsidP="00535314">
            <w:pPr>
              <w:spacing w:line="240" w:lineRule="auto"/>
              <w:ind w:firstLine="0"/>
              <w:rPr>
                <w:rFonts w:cs="Tahoma"/>
                <w:sz w:val="24"/>
                <w:szCs w:val="24"/>
              </w:rPr>
            </w:pPr>
            <w:r w:rsidRPr="001F65A7">
              <w:rPr>
                <w:rFonts w:cs="Tahoma"/>
                <w:sz w:val="24"/>
                <w:szCs w:val="24"/>
              </w:rPr>
              <w:lastRenderedPageBreak/>
              <w:t>Aparatul de verificat geometria şi echilibrarea roţilor</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Contactul cu roţile atunci când se verifică geometria </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Vehiculele vor fi ridicate şi ancorate în siguranţă</w:t>
            </w:r>
          </w:p>
        </w:tc>
      </w:tr>
      <w:tr w:rsidR="00535314" w:rsidRPr="001F65A7" w:rsidTr="00535314">
        <w:trPr>
          <w:cantSplit/>
        </w:trPr>
        <w:tc>
          <w:tcPr>
            <w:tcW w:w="1809" w:type="dxa"/>
            <w:gridSpan w:val="2"/>
            <w:vMerge/>
          </w:tcPr>
          <w:p w:rsidR="00535314" w:rsidRPr="001F65A7" w:rsidRDefault="00535314" w:rsidP="00535314">
            <w:pPr>
              <w:spacing w:line="240" w:lineRule="auto"/>
              <w:ind w:firstLine="0"/>
              <w:rPr>
                <w:rFonts w:cs="Tahoma"/>
                <w:sz w:val="24"/>
                <w:szCs w:val="24"/>
              </w:rPr>
            </w:pP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Răniri în timpul ridicării cauciucurilor</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Folosiţi tehnici corecte de ridicare</w:t>
            </w:r>
          </w:p>
        </w:tc>
      </w:tr>
      <w:tr w:rsidR="00535314" w:rsidRPr="001F65A7" w:rsidTr="00535314">
        <w:trPr>
          <w:cantSplit/>
        </w:trPr>
        <w:tc>
          <w:tcPr>
            <w:tcW w:w="1809" w:type="dxa"/>
            <w:gridSpan w:val="2"/>
            <w:vMerge/>
          </w:tcPr>
          <w:p w:rsidR="00535314" w:rsidRPr="001F65A7" w:rsidRDefault="00535314" w:rsidP="00535314">
            <w:pPr>
              <w:spacing w:line="240" w:lineRule="auto"/>
              <w:ind w:firstLine="0"/>
              <w:rPr>
                <w:rFonts w:cs="Tahoma"/>
                <w:sz w:val="24"/>
                <w:szCs w:val="24"/>
              </w:rPr>
            </w:pP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Umflarea roţilor</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Dezumflaţi cauciucurile în totalitate</w:t>
            </w:r>
          </w:p>
          <w:p w:rsidR="00535314" w:rsidRPr="001F65A7" w:rsidRDefault="00535314" w:rsidP="00535314">
            <w:pPr>
              <w:spacing w:line="240" w:lineRule="auto"/>
              <w:ind w:firstLine="0"/>
              <w:rPr>
                <w:rFonts w:cs="Tahoma"/>
                <w:sz w:val="24"/>
                <w:szCs w:val="24"/>
              </w:rPr>
            </w:pPr>
            <w:r w:rsidRPr="001F65A7">
              <w:rPr>
                <w:rFonts w:cs="Tahoma"/>
                <w:sz w:val="24"/>
                <w:szCs w:val="24"/>
              </w:rPr>
              <w:t>Umflaţi cauciucul la presiunea admisă</w:t>
            </w:r>
          </w:p>
          <w:p w:rsidR="00535314" w:rsidRPr="001F65A7" w:rsidRDefault="00535314" w:rsidP="00535314">
            <w:pPr>
              <w:spacing w:line="240" w:lineRule="auto"/>
              <w:ind w:firstLine="0"/>
              <w:rPr>
                <w:rFonts w:cs="Tahoma"/>
                <w:sz w:val="24"/>
                <w:szCs w:val="24"/>
              </w:rPr>
            </w:pPr>
            <w:r w:rsidRPr="001F65A7">
              <w:rPr>
                <w:rFonts w:cs="Tahoma"/>
                <w:sz w:val="24"/>
                <w:szCs w:val="24"/>
              </w:rPr>
              <w:t>Folosiţi manometre potrivite</w:t>
            </w:r>
          </w:p>
        </w:tc>
      </w:tr>
      <w:tr w:rsidR="00535314" w:rsidRPr="001F65A7" w:rsidTr="00535314">
        <w:tc>
          <w:tcPr>
            <w:tcW w:w="180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Instalaţia de aer comprimat </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Suflarea aerului comprimat la presiuni foarte mari</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Verificarea regulată a instalaţiei de către un tehnician competent </w:t>
            </w:r>
          </w:p>
          <w:p w:rsidR="00535314" w:rsidRPr="001F65A7" w:rsidRDefault="00535314" w:rsidP="00535314">
            <w:pPr>
              <w:spacing w:line="240" w:lineRule="auto"/>
              <w:ind w:firstLine="0"/>
              <w:rPr>
                <w:rFonts w:cs="Tahoma"/>
                <w:sz w:val="24"/>
                <w:szCs w:val="24"/>
              </w:rPr>
            </w:pPr>
            <w:r w:rsidRPr="001F65A7">
              <w:rPr>
                <w:rFonts w:cs="Tahoma"/>
                <w:sz w:val="24"/>
                <w:szCs w:val="24"/>
              </w:rPr>
              <w:t>Nu direcţionaţi pistoalele de aer comprimat spre faţă</w:t>
            </w:r>
          </w:p>
          <w:p w:rsidR="00535314" w:rsidRPr="001F65A7" w:rsidRDefault="00535314" w:rsidP="00535314">
            <w:pPr>
              <w:spacing w:line="240" w:lineRule="auto"/>
              <w:ind w:firstLine="0"/>
              <w:rPr>
                <w:rFonts w:cs="Tahoma"/>
                <w:sz w:val="24"/>
                <w:szCs w:val="24"/>
              </w:rPr>
            </w:pPr>
            <w:r w:rsidRPr="001F65A7">
              <w:rPr>
                <w:rFonts w:cs="Tahoma"/>
                <w:sz w:val="24"/>
                <w:szCs w:val="24"/>
              </w:rPr>
              <w:t>Purtaţi întotdeauna ochelari</w:t>
            </w:r>
          </w:p>
          <w:p w:rsidR="00535314" w:rsidRPr="001F65A7" w:rsidRDefault="00535314" w:rsidP="00535314">
            <w:pPr>
              <w:spacing w:line="240" w:lineRule="auto"/>
              <w:ind w:firstLine="0"/>
              <w:rPr>
                <w:rFonts w:cs="Tahoma"/>
                <w:bCs/>
                <w:sz w:val="24"/>
                <w:szCs w:val="24"/>
              </w:rPr>
            </w:pPr>
            <w:r w:rsidRPr="001F65A7">
              <w:rPr>
                <w:rFonts w:cs="Tahoma"/>
                <w:bCs/>
                <w:sz w:val="24"/>
                <w:szCs w:val="24"/>
              </w:rPr>
              <w:t xml:space="preserve">Solicitaţi sfatul medicului în cazul injectării cu aer comprimat </w:t>
            </w:r>
          </w:p>
          <w:p w:rsidR="00535314" w:rsidRPr="001F65A7" w:rsidRDefault="00535314" w:rsidP="00535314">
            <w:pPr>
              <w:spacing w:line="240" w:lineRule="auto"/>
              <w:ind w:firstLine="0"/>
              <w:rPr>
                <w:rFonts w:cs="Tahoma"/>
                <w:bCs/>
                <w:sz w:val="24"/>
                <w:szCs w:val="24"/>
              </w:rPr>
            </w:pPr>
            <w:proofErr w:type="spellStart"/>
            <w:r w:rsidRPr="001F65A7">
              <w:rPr>
                <w:rFonts w:cs="Tahoma"/>
                <w:bCs/>
                <w:sz w:val="24"/>
                <w:szCs w:val="24"/>
              </w:rPr>
              <w:t>Instruţi</w:t>
            </w:r>
            <w:proofErr w:type="spellEnd"/>
            <w:r w:rsidRPr="001F65A7">
              <w:rPr>
                <w:rFonts w:cs="Tahoma"/>
                <w:bCs/>
                <w:sz w:val="24"/>
                <w:szCs w:val="24"/>
              </w:rPr>
              <w:t xml:space="preserve"> muncitorii ce folosesc instalaţia de aer comprimat </w:t>
            </w:r>
          </w:p>
        </w:tc>
      </w:tr>
      <w:tr w:rsidR="00535314" w:rsidRPr="001F65A7" w:rsidTr="00535314">
        <w:tc>
          <w:tcPr>
            <w:tcW w:w="180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Folosirea combustibilului (Scurgeri de benzină)</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Pierderi de benzină prin scurgere datorită: îndepărtării benzinei din rezervor; verificării conductelor de combustibil; depozitării în recipiente neadecvate; conducte de combustibil avariate </w:t>
            </w:r>
          </w:p>
          <w:p w:rsidR="00535314" w:rsidRPr="001F65A7" w:rsidRDefault="00535314" w:rsidP="00535314">
            <w:pPr>
              <w:spacing w:line="240" w:lineRule="auto"/>
              <w:ind w:firstLine="0"/>
              <w:rPr>
                <w:rFonts w:cs="Tahoma"/>
                <w:sz w:val="24"/>
                <w:szCs w:val="24"/>
              </w:rPr>
            </w:pPr>
            <w:r w:rsidRPr="001F65A7">
              <w:rPr>
                <w:rFonts w:cs="Tahoma"/>
                <w:sz w:val="24"/>
                <w:szCs w:val="24"/>
              </w:rPr>
              <w:t>Evaporarea benzinei scurse ce duce la formarea de vapori mai denşi ca aerul</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Îndepărtarea combustibilului va fi făcută doar de personalul instruit  </w:t>
            </w:r>
          </w:p>
          <w:p w:rsidR="00535314" w:rsidRPr="001F65A7" w:rsidRDefault="00535314" w:rsidP="00535314">
            <w:pPr>
              <w:spacing w:line="240" w:lineRule="auto"/>
              <w:ind w:firstLine="0"/>
              <w:rPr>
                <w:rFonts w:cs="Tahoma"/>
                <w:sz w:val="24"/>
                <w:szCs w:val="24"/>
              </w:rPr>
            </w:pPr>
            <w:r w:rsidRPr="001F65A7">
              <w:rPr>
                <w:rFonts w:cs="Tahoma"/>
                <w:sz w:val="24"/>
                <w:szCs w:val="24"/>
              </w:rPr>
              <w:t>Goliţi rezervorul într-o zonă ventilată, departe de surse de aprindere</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Folosiţi un sistem de aspiraţie al combustibilului </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Atunci când folosiţi o  ţeavă de aspiraţie a combustibilului operată manual sau o pompă individuală, poziţionaţi şi strângeţi conducta de transfer la ambele capete. În tot acest timp, şasiul vehiculului şi recipientul vor fi legate la pământ cu ajutorul legăturilor de </w:t>
            </w:r>
            <w:proofErr w:type="spellStart"/>
            <w:r w:rsidRPr="001F65A7">
              <w:rPr>
                <w:rFonts w:cs="Tahoma"/>
                <w:sz w:val="24"/>
                <w:szCs w:val="24"/>
              </w:rPr>
              <w:t>împământare</w:t>
            </w:r>
            <w:proofErr w:type="spellEnd"/>
            <w:r w:rsidRPr="001F65A7">
              <w:rPr>
                <w:rFonts w:cs="Tahoma"/>
                <w:sz w:val="24"/>
                <w:szCs w:val="24"/>
              </w:rPr>
              <w:t xml:space="preserve"> </w:t>
            </w:r>
          </w:p>
          <w:p w:rsidR="00535314" w:rsidRPr="001F65A7" w:rsidRDefault="00535314" w:rsidP="00535314">
            <w:pPr>
              <w:spacing w:line="240" w:lineRule="auto"/>
              <w:ind w:firstLine="0"/>
              <w:rPr>
                <w:rFonts w:cs="Tahoma"/>
                <w:sz w:val="24"/>
                <w:szCs w:val="24"/>
              </w:rPr>
            </w:pPr>
            <w:r w:rsidRPr="001F65A7">
              <w:rPr>
                <w:rFonts w:cs="Tahoma"/>
                <w:sz w:val="24"/>
                <w:szCs w:val="24"/>
              </w:rPr>
              <w:t>Goliţi întotdeauna benzina într-un recipient bine fixat, din metal, îndeajuns de mare pentru a conţine întreaga cantitate de combustibil</w:t>
            </w:r>
          </w:p>
          <w:p w:rsidR="00535314" w:rsidRPr="001F65A7" w:rsidRDefault="00535314" w:rsidP="00535314">
            <w:pPr>
              <w:spacing w:line="240" w:lineRule="auto"/>
              <w:ind w:firstLine="0"/>
              <w:rPr>
                <w:rFonts w:cs="Tahoma"/>
                <w:sz w:val="24"/>
                <w:szCs w:val="24"/>
              </w:rPr>
            </w:pPr>
            <w:r w:rsidRPr="001F65A7">
              <w:rPr>
                <w:rFonts w:cs="Tahoma"/>
                <w:sz w:val="24"/>
                <w:szCs w:val="24"/>
              </w:rPr>
              <w:t>Recipientul va fi dispus cu un capac etanş</w:t>
            </w:r>
          </w:p>
          <w:p w:rsidR="00535314" w:rsidRPr="001F65A7" w:rsidRDefault="00535314" w:rsidP="00535314">
            <w:pPr>
              <w:spacing w:line="240" w:lineRule="auto"/>
              <w:ind w:firstLine="0"/>
              <w:rPr>
                <w:rFonts w:cs="Tahoma"/>
                <w:color w:val="FF0000"/>
                <w:sz w:val="24"/>
                <w:szCs w:val="24"/>
              </w:rPr>
            </w:pPr>
            <w:r w:rsidRPr="001F65A7">
              <w:rPr>
                <w:rFonts w:cs="Tahoma"/>
                <w:sz w:val="24"/>
                <w:szCs w:val="24"/>
              </w:rPr>
              <w:t>Depozitaţi recipientele cu benzină cât mai departe de locurile circulate sau într-un ţarc</w:t>
            </w:r>
          </w:p>
          <w:p w:rsidR="00535314" w:rsidRPr="001F65A7" w:rsidRDefault="00535314" w:rsidP="00535314">
            <w:pPr>
              <w:spacing w:line="240" w:lineRule="auto"/>
              <w:ind w:firstLine="0"/>
              <w:rPr>
                <w:rFonts w:cs="Tahoma"/>
                <w:sz w:val="24"/>
                <w:szCs w:val="24"/>
              </w:rPr>
            </w:pPr>
            <w:r w:rsidRPr="001F65A7">
              <w:rPr>
                <w:rFonts w:cs="Tahoma"/>
                <w:sz w:val="24"/>
                <w:szCs w:val="24"/>
              </w:rPr>
              <w:t>Depozitaţi benzina într-o zonă bine ventilată, numai dacă nu este necesară folosirea ei imediată</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Nu amestecaţi benzina din rezervor cu uleiul rezidual sau invers </w:t>
            </w:r>
          </w:p>
          <w:p w:rsidR="00535314" w:rsidRPr="001F65A7" w:rsidRDefault="00535314" w:rsidP="00535314">
            <w:pPr>
              <w:spacing w:line="240" w:lineRule="auto"/>
              <w:ind w:firstLine="0"/>
              <w:rPr>
                <w:rFonts w:cs="Tahoma"/>
                <w:sz w:val="24"/>
                <w:szCs w:val="24"/>
              </w:rPr>
            </w:pPr>
            <w:r w:rsidRPr="001F65A7">
              <w:rPr>
                <w:rFonts w:cs="Tahoma"/>
                <w:sz w:val="24"/>
                <w:szCs w:val="24"/>
              </w:rPr>
              <w:t>Toate amestecurile de benzină vor fi considerate deşeuri</w:t>
            </w:r>
          </w:p>
          <w:p w:rsidR="00535314" w:rsidRPr="001F65A7" w:rsidRDefault="00535314" w:rsidP="00535314">
            <w:pPr>
              <w:spacing w:line="240" w:lineRule="auto"/>
              <w:ind w:firstLine="0"/>
              <w:rPr>
                <w:rFonts w:cs="Tahoma"/>
                <w:sz w:val="24"/>
                <w:szCs w:val="24"/>
              </w:rPr>
            </w:pPr>
            <w:r w:rsidRPr="001F65A7">
              <w:rPr>
                <w:rFonts w:cs="Tahoma"/>
                <w:sz w:val="24"/>
                <w:szCs w:val="24"/>
              </w:rPr>
              <w:t>Nu goliţi niciodată benzina din rezervorul unei maşini aflată deasupra unei rampe de inspecţie</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Procedeele la cald (ex: sudura) nu se vor executa în </w:t>
            </w:r>
            <w:proofErr w:type="spellStart"/>
            <w:r w:rsidRPr="001F65A7">
              <w:rPr>
                <w:rFonts w:cs="Tahoma"/>
                <w:sz w:val="24"/>
                <w:szCs w:val="24"/>
              </w:rPr>
              <w:t>apropiera</w:t>
            </w:r>
            <w:proofErr w:type="spellEnd"/>
            <w:r w:rsidRPr="001F65A7">
              <w:rPr>
                <w:rFonts w:cs="Tahoma"/>
                <w:sz w:val="24"/>
                <w:szCs w:val="24"/>
              </w:rPr>
              <w:t xml:space="preserve"> conductelor de combustibil</w:t>
            </w:r>
          </w:p>
          <w:p w:rsidR="00535314" w:rsidRPr="001F65A7" w:rsidRDefault="00535314" w:rsidP="00535314">
            <w:pPr>
              <w:spacing w:line="240" w:lineRule="auto"/>
              <w:ind w:firstLine="0"/>
              <w:rPr>
                <w:rFonts w:cs="Tahoma"/>
                <w:sz w:val="24"/>
                <w:szCs w:val="24"/>
              </w:rPr>
            </w:pPr>
            <w:r w:rsidRPr="001F65A7">
              <w:rPr>
                <w:rFonts w:cs="Tahoma"/>
                <w:sz w:val="24"/>
                <w:szCs w:val="24"/>
              </w:rPr>
              <w:t>În timpul golirii rezervorului deconectaţi bateria maşinii</w:t>
            </w:r>
          </w:p>
        </w:tc>
      </w:tr>
      <w:tr w:rsidR="00535314" w:rsidRPr="001F65A7" w:rsidTr="00535314">
        <w:trPr>
          <w:cantSplit/>
        </w:trPr>
        <w:tc>
          <w:tcPr>
            <w:tcW w:w="1809" w:type="dxa"/>
            <w:gridSpan w:val="2"/>
            <w:vMerge w:val="restart"/>
          </w:tcPr>
          <w:p w:rsidR="00535314" w:rsidRPr="001F65A7" w:rsidRDefault="00535314" w:rsidP="00535314">
            <w:pPr>
              <w:spacing w:line="240" w:lineRule="auto"/>
              <w:ind w:firstLine="0"/>
              <w:rPr>
                <w:rFonts w:cs="Tahoma"/>
                <w:sz w:val="24"/>
                <w:szCs w:val="24"/>
              </w:rPr>
            </w:pPr>
            <w:r w:rsidRPr="001F65A7">
              <w:rPr>
                <w:rFonts w:cs="Tahoma"/>
                <w:sz w:val="24"/>
                <w:szCs w:val="24"/>
              </w:rPr>
              <w:lastRenderedPageBreak/>
              <w:t>Schimbarea uleiului de motor</w:t>
            </w:r>
          </w:p>
        </w:tc>
        <w:tc>
          <w:tcPr>
            <w:tcW w:w="1779" w:type="dxa"/>
            <w:gridSpan w:val="2"/>
          </w:tcPr>
          <w:p w:rsidR="00535314" w:rsidRPr="001F65A7" w:rsidRDefault="00535314" w:rsidP="00535314">
            <w:pPr>
              <w:spacing w:line="240" w:lineRule="auto"/>
              <w:ind w:firstLine="0"/>
              <w:rPr>
                <w:rStyle w:val="grey1"/>
                <w:rFonts w:ascii="Tahoma" w:hAnsi="Tahoma" w:cs="Tahoma"/>
                <w:sz w:val="24"/>
                <w:szCs w:val="24"/>
              </w:rPr>
            </w:pPr>
            <w:r w:rsidRPr="001F65A7">
              <w:rPr>
                <w:rFonts w:cs="Tahoma"/>
                <w:sz w:val="24"/>
                <w:szCs w:val="24"/>
              </w:rPr>
              <w:t xml:space="preserve">Uleiul rezidual de motor conţine toxine, precum metale grele, naftalină, hidrocarburi clorurate, etc. </w:t>
            </w:r>
          </w:p>
          <w:p w:rsidR="00535314" w:rsidRPr="001F65A7" w:rsidRDefault="00535314" w:rsidP="00535314">
            <w:pPr>
              <w:spacing w:line="240" w:lineRule="auto"/>
              <w:ind w:firstLine="0"/>
              <w:rPr>
                <w:rFonts w:cs="Tahoma"/>
                <w:sz w:val="24"/>
                <w:szCs w:val="24"/>
              </w:rPr>
            </w:pP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Toate deşeurile de ulei vor fi păstrate în recipiente din metal, bine etanşate</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Păstraţi recipientele cu deşeuri de ulei închise permanent  </w:t>
            </w:r>
          </w:p>
          <w:p w:rsidR="00535314" w:rsidRPr="001F65A7" w:rsidRDefault="00535314" w:rsidP="00535314">
            <w:pPr>
              <w:spacing w:line="240" w:lineRule="auto"/>
              <w:ind w:firstLine="0"/>
              <w:rPr>
                <w:rFonts w:cs="Tahoma"/>
                <w:sz w:val="24"/>
                <w:szCs w:val="24"/>
              </w:rPr>
            </w:pPr>
            <w:r w:rsidRPr="001F65A7">
              <w:rPr>
                <w:rFonts w:cs="Tahoma"/>
                <w:sz w:val="24"/>
                <w:szCs w:val="24"/>
              </w:rPr>
              <w:t>Recipientele cu ulei vor avea etichete de tipul “ulei rezidual”, fiind bine etanşate</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Folosiţi un sistem de depozitare marcat prin culori pentru a se evita confundarea dintre recipientele cu ulei rezidual şi cele cu benzină </w:t>
            </w:r>
          </w:p>
          <w:p w:rsidR="00535314" w:rsidRPr="001F65A7" w:rsidRDefault="00535314" w:rsidP="00535314">
            <w:pPr>
              <w:spacing w:line="240" w:lineRule="auto"/>
              <w:ind w:firstLine="0"/>
              <w:rPr>
                <w:rFonts w:cs="Tahoma"/>
                <w:sz w:val="24"/>
                <w:szCs w:val="24"/>
              </w:rPr>
            </w:pPr>
            <w:r w:rsidRPr="001F65A7">
              <w:rPr>
                <w:rFonts w:cs="Tahoma"/>
                <w:sz w:val="24"/>
                <w:szCs w:val="24"/>
              </w:rPr>
              <w:t>Purtaţi întotdeauna combinezoane şi mănuşi curate</w:t>
            </w:r>
          </w:p>
        </w:tc>
      </w:tr>
      <w:tr w:rsidR="00535314" w:rsidRPr="001F65A7" w:rsidTr="00535314">
        <w:trPr>
          <w:cantSplit/>
        </w:trPr>
        <w:tc>
          <w:tcPr>
            <w:tcW w:w="1809" w:type="dxa"/>
            <w:gridSpan w:val="2"/>
            <w:vMerge/>
          </w:tcPr>
          <w:p w:rsidR="00535314" w:rsidRPr="001F65A7" w:rsidRDefault="00535314" w:rsidP="00535314">
            <w:pPr>
              <w:spacing w:line="240" w:lineRule="auto"/>
              <w:ind w:firstLine="0"/>
              <w:rPr>
                <w:rFonts w:cs="Tahoma"/>
                <w:sz w:val="24"/>
                <w:szCs w:val="24"/>
              </w:rPr>
            </w:pP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Uleiurile de motor sunt inflamabile putând cauza incendii</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Nu depozitaţi recipientele cu ulei de motor în interiorul sau în apropierea atelierului auto </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Camerele de depozitare vor fi bine ventilate, fiind echipate cu aspersoare  </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Stabiliţi un sistem de distribuire a uleiul de motor </w:t>
            </w:r>
          </w:p>
        </w:tc>
      </w:tr>
      <w:tr w:rsidR="00535314" w:rsidRPr="001F65A7" w:rsidTr="00535314">
        <w:trPr>
          <w:cantSplit/>
        </w:trPr>
        <w:tc>
          <w:tcPr>
            <w:tcW w:w="1809" w:type="dxa"/>
            <w:gridSpan w:val="2"/>
            <w:vMerge/>
          </w:tcPr>
          <w:p w:rsidR="00535314" w:rsidRPr="001F65A7" w:rsidRDefault="00535314" w:rsidP="00535314">
            <w:pPr>
              <w:spacing w:line="240" w:lineRule="auto"/>
              <w:ind w:firstLine="0"/>
              <w:rPr>
                <w:rFonts w:cs="Tahoma"/>
                <w:sz w:val="24"/>
                <w:szCs w:val="24"/>
              </w:rPr>
            </w:pP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Scurgeri de ulei pe podea</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Folosiţi un recipient de colectare a uleiului scurs de pe piese atunci când schimbaţi uleiul</w:t>
            </w:r>
          </w:p>
        </w:tc>
      </w:tr>
      <w:tr w:rsidR="00535314" w:rsidRPr="001F65A7" w:rsidTr="00535314">
        <w:tc>
          <w:tcPr>
            <w:tcW w:w="180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Motorul aflat în funcţiune  (emisia de gaze de eşapament)</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Inhalarea gazelor de eşapament provenite de la motoarele pe benzină şi motorină, şi depunerea particulelor aflate în noxe pe plămâni</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Instalaţi un sistem de ventilaţie (general sau local)</w:t>
            </w:r>
          </w:p>
          <w:p w:rsidR="00535314" w:rsidRPr="001F65A7" w:rsidRDefault="00535314" w:rsidP="00535314">
            <w:pPr>
              <w:spacing w:line="240" w:lineRule="auto"/>
              <w:ind w:firstLine="0"/>
              <w:rPr>
                <w:rFonts w:cs="Tahoma"/>
                <w:sz w:val="24"/>
                <w:szCs w:val="24"/>
              </w:rPr>
            </w:pPr>
            <w:r w:rsidRPr="001F65A7">
              <w:rPr>
                <w:rFonts w:cs="Tahoma"/>
                <w:sz w:val="24"/>
                <w:szCs w:val="24"/>
              </w:rPr>
              <w:t>Nu lăsaţi motorul unui vehicul pornit mai mult decât este necesar ca să introduceţi sau să scoateţi vehiculul din atelier</w:t>
            </w:r>
          </w:p>
          <w:p w:rsidR="00535314" w:rsidRPr="001F65A7" w:rsidRDefault="00535314" w:rsidP="00535314">
            <w:pPr>
              <w:spacing w:line="240" w:lineRule="auto"/>
              <w:ind w:firstLine="0"/>
              <w:rPr>
                <w:rFonts w:cs="Tahoma"/>
                <w:sz w:val="24"/>
                <w:szCs w:val="24"/>
              </w:rPr>
            </w:pPr>
            <w:r w:rsidRPr="001F65A7">
              <w:rPr>
                <w:rFonts w:cs="Tahoma"/>
                <w:sz w:val="24"/>
                <w:szCs w:val="24"/>
              </w:rPr>
              <w:t>Folosiţi un extractor de noxe montat direct la sistemul de evacuare al maşinii, atunci când motorul este în funcţiune, pentru a elibera noxele în afara atelierului</w:t>
            </w:r>
          </w:p>
          <w:p w:rsidR="00535314" w:rsidRPr="001F65A7" w:rsidRDefault="00535314" w:rsidP="00535314">
            <w:pPr>
              <w:spacing w:line="240" w:lineRule="auto"/>
              <w:ind w:firstLine="0"/>
              <w:rPr>
                <w:rFonts w:cs="Tahoma"/>
                <w:sz w:val="24"/>
                <w:szCs w:val="24"/>
              </w:rPr>
            </w:pPr>
            <w:r w:rsidRPr="001F65A7">
              <w:rPr>
                <w:rFonts w:cs="Tahoma"/>
                <w:sz w:val="24"/>
                <w:szCs w:val="24"/>
              </w:rPr>
              <w:t>Ventilaţi gazele în aerul de afară dar fiţi atenţi ca noxele să nu fie aduse înapoi de vânt sau să afecteze zone sau persoane din apropiere</w:t>
            </w:r>
          </w:p>
          <w:p w:rsidR="00535314" w:rsidRPr="001F65A7" w:rsidRDefault="00535314" w:rsidP="00535314">
            <w:pPr>
              <w:spacing w:line="240" w:lineRule="auto"/>
              <w:ind w:firstLine="0"/>
              <w:rPr>
                <w:rFonts w:cs="Tahoma"/>
                <w:sz w:val="24"/>
                <w:szCs w:val="24"/>
              </w:rPr>
            </w:pPr>
            <w:r w:rsidRPr="001F65A7">
              <w:rPr>
                <w:rFonts w:cs="Tahoma"/>
                <w:sz w:val="24"/>
                <w:szCs w:val="24"/>
              </w:rPr>
              <w:t>Păstraţi conductele flexibile şi furtunurile conectoare în condiţii bune pentru a preveni scurgerile</w:t>
            </w:r>
          </w:p>
          <w:p w:rsidR="00535314" w:rsidRPr="001F65A7" w:rsidRDefault="00535314" w:rsidP="00535314">
            <w:pPr>
              <w:spacing w:line="240" w:lineRule="auto"/>
              <w:ind w:firstLine="0"/>
              <w:rPr>
                <w:rFonts w:cs="Tahoma"/>
                <w:sz w:val="24"/>
                <w:szCs w:val="24"/>
              </w:rPr>
            </w:pPr>
            <w:r w:rsidRPr="001F65A7">
              <w:rPr>
                <w:rFonts w:cs="Tahoma"/>
                <w:sz w:val="24"/>
                <w:szCs w:val="24"/>
              </w:rPr>
              <w:t>Anunţaţi de urgenţă orice avarie a aparatului de extracţie a gazelor, pentru a putea fi reparat</w:t>
            </w:r>
          </w:p>
          <w:p w:rsidR="00535314" w:rsidRPr="001F65A7" w:rsidRDefault="00535314" w:rsidP="00535314">
            <w:pPr>
              <w:spacing w:line="240" w:lineRule="auto"/>
              <w:ind w:firstLine="0"/>
              <w:rPr>
                <w:rFonts w:cs="Tahoma"/>
                <w:sz w:val="24"/>
                <w:szCs w:val="24"/>
              </w:rPr>
            </w:pPr>
            <w:r w:rsidRPr="001F65A7">
              <w:rPr>
                <w:rFonts w:cs="Tahoma"/>
                <w:sz w:val="24"/>
                <w:szCs w:val="24"/>
              </w:rPr>
              <w:t>Angajaţii vor fi informaţi de riscurile expunerii la gazele de eşapament, şi instruiţi  în a instala corect sistemul de extracţie a gazelor</w:t>
            </w:r>
          </w:p>
        </w:tc>
      </w:tr>
      <w:tr w:rsidR="00535314" w:rsidRPr="001F65A7" w:rsidTr="00535314">
        <w:trPr>
          <w:cantSplit/>
        </w:trPr>
        <w:tc>
          <w:tcPr>
            <w:tcW w:w="1809" w:type="dxa"/>
            <w:gridSpan w:val="2"/>
            <w:vMerge w:val="restart"/>
          </w:tcPr>
          <w:p w:rsidR="00535314" w:rsidRPr="001F65A7" w:rsidRDefault="00535314" w:rsidP="00535314">
            <w:pPr>
              <w:spacing w:line="240" w:lineRule="auto"/>
              <w:ind w:firstLine="0"/>
              <w:rPr>
                <w:rFonts w:cs="Tahoma"/>
                <w:sz w:val="24"/>
                <w:szCs w:val="24"/>
              </w:rPr>
            </w:pPr>
            <w:r w:rsidRPr="001F65A7">
              <w:rPr>
                <w:rFonts w:cs="Tahoma"/>
                <w:sz w:val="24"/>
                <w:szCs w:val="24"/>
              </w:rPr>
              <w:lastRenderedPageBreak/>
              <w:t>Încărcarea bateriilor</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bCs/>
                <w:sz w:val="24"/>
                <w:szCs w:val="24"/>
              </w:rPr>
              <w:t>Hidrogenul</w:t>
            </w:r>
            <w:r w:rsidRPr="001F65A7">
              <w:rPr>
                <w:rFonts w:cs="Tahoma"/>
                <w:sz w:val="24"/>
                <w:szCs w:val="24"/>
              </w:rPr>
              <w:t xml:space="preserve"> emanat în timpul şi după încărcarea bateriei</w:t>
            </w:r>
          </w:p>
          <w:p w:rsidR="00535314" w:rsidRPr="001F65A7" w:rsidRDefault="00535314" w:rsidP="00535314">
            <w:pPr>
              <w:spacing w:line="240" w:lineRule="auto"/>
              <w:ind w:firstLine="0"/>
              <w:rPr>
                <w:rFonts w:cs="Tahoma"/>
                <w:sz w:val="24"/>
                <w:szCs w:val="24"/>
              </w:rPr>
            </w:pPr>
            <w:r w:rsidRPr="001F65A7">
              <w:rPr>
                <w:rFonts w:cs="Tahoma"/>
                <w:bCs/>
                <w:sz w:val="24"/>
                <w:szCs w:val="24"/>
              </w:rPr>
              <w:t>Scânteile</w:t>
            </w:r>
            <w:r w:rsidRPr="001F65A7">
              <w:rPr>
                <w:rFonts w:cs="Tahoma"/>
                <w:sz w:val="24"/>
                <w:szCs w:val="24"/>
              </w:rPr>
              <w:t xml:space="preserve"> generate în timpul conectării şi deconectării bateriei la încărcător sau ce apar la bornele bateriei </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Încărcaţi bateria numai în zone special destinate, bine ventilate</w:t>
            </w:r>
          </w:p>
          <w:p w:rsidR="00535314" w:rsidRPr="001F65A7" w:rsidRDefault="00535314" w:rsidP="00535314">
            <w:pPr>
              <w:spacing w:line="240" w:lineRule="auto"/>
              <w:ind w:firstLine="0"/>
              <w:rPr>
                <w:rFonts w:cs="Tahoma"/>
                <w:sz w:val="24"/>
                <w:szCs w:val="24"/>
              </w:rPr>
            </w:pPr>
            <w:r w:rsidRPr="001F65A7">
              <w:rPr>
                <w:rFonts w:cs="Tahoma"/>
                <w:bCs/>
                <w:sz w:val="24"/>
                <w:szCs w:val="24"/>
              </w:rPr>
              <w:t>Interziceţi fumatul</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Ţineţi departe de zona de încărcare a bateriilor orice sursă de aprindere </w:t>
            </w:r>
          </w:p>
          <w:p w:rsidR="00535314" w:rsidRPr="001F65A7" w:rsidRDefault="00535314" w:rsidP="00535314">
            <w:pPr>
              <w:spacing w:line="240" w:lineRule="auto"/>
              <w:ind w:firstLine="0"/>
              <w:rPr>
                <w:rFonts w:cs="Tahoma"/>
                <w:sz w:val="24"/>
                <w:szCs w:val="24"/>
              </w:rPr>
            </w:pPr>
            <w:r w:rsidRPr="001F65A7">
              <w:rPr>
                <w:rFonts w:cs="Tahoma"/>
                <w:sz w:val="24"/>
                <w:szCs w:val="24"/>
              </w:rPr>
              <w:t>Purtaţi echipament de protecţie a ochilor</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Instalaţi un duş de urgenţă şi o instalaţie de clătire a ochilor </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Verificaţi nivelul de electrolit înainte de a reîncărca bateria </w:t>
            </w:r>
          </w:p>
          <w:p w:rsidR="00535314" w:rsidRPr="001F65A7" w:rsidRDefault="00535314" w:rsidP="00535314">
            <w:pPr>
              <w:spacing w:line="240" w:lineRule="auto"/>
              <w:ind w:firstLine="0"/>
              <w:rPr>
                <w:rFonts w:cs="Tahoma"/>
                <w:sz w:val="24"/>
                <w:szCs w:val="24"/>
              </w:rPr>
            </w:pPr>
            <w:r w:rsidRPr="001F65A7">
              <w:rPr>
                <w:rFonts w:cs="Tahoma"/>
                <w:sz w:val="24"/>
                <w:szCs w:val="24"/>
              </w:rPr>
              <w:t>Nu încărcaţi bateria la viteze mai mari decât cele recomandate de fabricant</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Urmaţi recomandările fabricantului privind  redresorul cât şi conectarea şi deconectarea cablurilor şi pentru o funcţionare corectă a echipamentului.  </w:t>
            </w:r>
          </w:p>
          <w:p w:rsidR="00535314" w:rsidRPr="001F65A7" w:rsidRDefault="00535314" w:rsidP="00535314">
            <w:pPr>
              <w:spacing w:line="240" w:lineRule="auto"/>
              <w:ind w:firstLine="0"/>
              <w:rPr>
                <w:rFonts w:cs="Tahoma"/>
                <w:sz w:val="24"/>
                <w:szCs w:val="24"/>
              </w:rPr>
            </w:pPr>
            <w:r w:rsidRPr="001F65A7">
              <w:rPr>
                <w:rFonts w:cs="Tahoma"/>
                <w:sz w:val="24"/>
                <w:szCs w:val="24"/>
              </w:rPr>
              <w:t>Decuplaţi sau opriţi redresorul bateriei înainte de a conecta sau deconecta clemele</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Fiţi atenţi la polaritatea bateriei </w:t>
            </w:r>
          </w:p>
          <w:p w:rsidR="00535314" w:rsidRPr="001F65A7" w:rsidRDefault="00535314" w:rsidP="00535314">
            <w:pPr>
              <w:spacing w:line="240" w:lineRule="auto"/>
              <w:ind w:firstLine="0"/>
              <w:rPr>
                <w:rFonts w:cs="Tahoma"/>
                <w:sz w:val="24"/>
                <w:szCs w:val="24"/>
              </w:rPr>
            </w:pPr>
            <w:r w:rsidRPr="001F65A7">
              <w:rPr>
                <w:rFonts w:cs="Tahoma"/>
                <w:sz w:val="24"/>
                <w:szCs w:val="24"/>
              </w:rPr>
              <w:t>Păstraţi clemele crocodil curate, izolate şi necorodate, în special în zonele de contact</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Curăţaţi bornele bateriei înainte de fixarea clemelor </w:t>
            </w:r>
          </w:p>
          <w:p w:rsidR="00535314" w:rsidRPr="001F65A7" w:rsidRDefault="00535314" w:rsidP="00535314">
            <w:pPr>
              <w:spacing w:line="240" w:lineRule="auto"/>
              <w:ind w:firstLine="0"/>
              <w:rPr>
                <w:rFonts w:cs="Tahoma"/>
                <w:sz w:val="24"/>
                <w:szCs w:val="24"/>
              </w:rPr>
            </w:pPr>
            <w:r w:rsidRPr="001F65A7">
              <w:rPr>
                <w:rFonts w:cs="Tahoma"/>
                <w:sz w:val="24"/>
                <w:szCs w:val="24"/>
              </w:rPr>
              <w:t>Nu folosiţi aparate de descărcare a bateriei la scurt timp după încărcare</w:t>
            </w:r>
          </w:p>
          <w:p w:rsidR="00535314" w:rsidRPr="001F65A7" w:rsidRDefault="00535314" w:rsidP="00535314">
            <w:pPr>
              <w:spacing w:line="240" w:lineRule="auto"/>
              <w:ind w:firstLine="0"/>
              <w:rPr>
                <w:rFonts w:cs="Tahoma"/>
                <w:sz w:val="24"/>
                <w:szCs w:val="24"/>
              </w:rPr>
            </w:pPr>
            <w:r w:rsidRPr="001F65A7">
              <w:rPr>
                <w:rFonts w:cs="Tahoma"/>
                <w:sz w:val="24"/>
                <w:szCs w:val="24"/>
              </w:rPr>
              <w:t>Dacă bateria se încinge excesiv sau dacă electrolitul este aruncat afară prin răsuflătoare, închideţi temporar redresorul.</w:t>
            </w:r>
          </w:p>
          <w:p w:rsidR="00535314" w:rsidRPr="001F65A7" w:rsidRDefault="00535314" w:rsidP="00535314">
            <w:pPr>
              <w:spacing w:line="240" w:lineRule="auto"/>
              <w:ind w:firstLine="0"/>
              <w:rPr>
                <w:rFonts w:cs="Tahoma"/>
                <w:sz w:val="24"/>
                <w:szCs w:val="24"/>
              </w:rPr>
            </w:pPr>
            <w:r w:rsidRPr="001F65A7">
              <w:rPr>
                <w:rFonts w:cs="Tahoma"/>
                <w:sz w:val="24"/>
                <w:szCs w:val="24"/>
              </w:rPr>
              <w:t>Dacă are guri de aerisire acoperite, nu reîncărcaţi bateria la un curent mai mare de 25A</w:t>
            </w:r>
          </w:p>
        </w:tc>
      </w:tr>
      <w:tr w:rsidR="00535314" w:rsidRPr="001F65A7" w:rsidTr="00535314">
        <w:trPr>
          <w:cantSplit/>
        </w:trPr>
        <w:tc>
          <w:tcPr>
            <w:tcW w:w="1809" w:type="dxa"/>
            <w:gridSpan w:val="2"/>
            <w:vMerge/>
          </w:tcPr>
          <w:p w:rsidR="00535314" w:rsidRPr="001F65A7" w:rsidRDefault="00535314" w:rsidP="00535314">
            <w:pPr>
              <w:spacing w:line="240" w:lineRule="auto"/>
              <w:ind w:firstLine="0"/>
              <w:rPr>
                <w:rFonts w:cs="Tahoma"/>
                <w:sz w:val="24"/>
                <w:szCs w:val="24"/>
              </w:rPr>
            </w:pP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Încălzirea rapidă în momentul contactului dintre un metal şi bornele bateriei </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Nu purtaţi bijuterii atunci când lucraţi cu baterii pentru a evita arsurile sau rănile provocate de scântei</w:t>
            </w:r>
          </w:p>
        </w:tc>
      </w:tr>
      <w:tr w:rsidR="00535314" w:rsidRPr="001F65A7" w:rsidTr="00535314">
        <w:tc>
          <w:tcPr>
            <w:tcW w:w="180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Plăcuţele de frână şi ambreiaj (Azbest)</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Inhalarea fibrelor de azbest emanate în timpul lucrului.</w:t>
            </w:r>
          </w:p>
          <w:p w:rsidR="00535314" w:rsidRPr="001F65A7" w:rsidRDefault="00535314" w:rsidP="00535314">
            <w:pPr>
              <w:spacing w:line="240" w:lineRule="auto"/>
              <w:ind w:firstLine="0"/>
              <w:rPr>
                <w:rFonts w:cs="Tahoma"/>
                <w:sz w:val="24"/>
                <w:szCs w:val="24"/>
              </w:rPr>
            </w:pP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Folosiţi un echipament potrivit pentru curăţarea tamburelor, pentru a preveni împrăştierea prafului sau utilizaţi cârpe umede </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Cârpele folosite, îmbibate, se vor colecta într-un sac de plastic </w:t>
            </w:r>
          </w:p>
          <w:p w:rsidR="00535314" w:rsidRPr="001F65A7" w:rsidRDefault="00535314" w:rsidP="00535314">
            <w:pPr>
              <w:spacing w:line="240" w:lineRule="auto"/>
              <w:ind w:firstLine="0"/>
              <w:rPr>
                <w:rFonts w:cs="Tahoma"/>
                <w:sz w:val="24"/>
                <w:szCs w:val="24"/>
              </w:rPr>
            </w:pPr>
            <w:r w:rsidRPr="001F65A7">
              <w:rPr>
                <w:rFonts w:cs="Tahoma"/>
                <w:sz w:val="24"/>
                <w:szCs w:val="24"/>
              </w:rPr>
              <w:t>Folosiţi întotdeauna un aspirator pentru îndepărtarea prafului, sau udaţi pe jos urmând a răzui ulterior mizeria atunci când nu există aspirator</w:t>
            </w:r>
          </w:p>
          <w:p w:rsidR="00535314" w:rsidRPr="001F65A7" w:rsidRDefault="00535314" w:rsidP="00535314">
            <w:pPr>
              <w:spacing w:line="240" w:lineRule="auto"/>
              <w:ind w:firstLine="0"/>
              <w:rPr>
                <w:rFonts w:cs="Tahoma"/>
                <w:sz w:val="24"/>
                <w:szCs w:val="24"/>
              </w:rPr>
            </w:pPr>
            <w:r w:rsidRPr="001F65A7">
              <w:rPr>
                <w:rFonts w:cs="Tahoma"/>
                <w:sz w:val="24"/>
                <w:szCs w:val="24"/>
              </w:rPr>
              <w:t>Nu suflaţi praful din tamburul de frână sau din carcasa ambreiajului cu ajutorul unui furtun cu aer</w:t>
            </w:r>
          </w:p>
          <w:p w:rsidR="00535314" w:rsidRPr="001F65A7" w:rsidRDefault="00535314" w:rsidP="00535314">
            <w:pPr>
              <w:spacing w:line="240" w:lineRule="auto"/>
              <w:ind w:firstLine="0"/>
              <w:rPr>
                <w:rFonts w:cs="Tahoma"/>
                <w:sz w:val="24"/>
                <w:szCs w:val="24"/>
              </w:rPr>
            </w:pPr>
            <w:r w:rsidRPr="001F65A7">
              <w:rPr>
                <w:rFonts w:cs="Tahoma"/>
                <w:sz w:val="24"/>
                <w:szCs w:val="24"/>
              </w:rPr>
              <w:t>Nu polizaţi sau găuriţi plăcuţele de frână decât în cazul în care uneltele folosite sunt prevăzute cu sisteme de evacuare sau atunci când le efectuaţi într-o cabină bine ventilată</w:t>
            </w:r>
          </w:p>
          <w:p w:rsidR="00535314" w:rsidRPr="001F65A7" w:rsidRDefault="00535314" w:rsidP="00535314">
            <w:pPr>
              <w:spacing w:line="240" w:lineRule="auto"/>
              <w:ind w:firstLine="0"/>
              <w:rPr>
                <w:rFonts w:cs="Tahoma"/>
                <w:sz w:val="24"/>
                <w:szCs w:val="24"/>
              </w:rPr>
            </w:pPr>
            <w:r w:rsidRPr="001F65A7">
              <w:rPr>
                <w:rFonts w:cs="Tahoma"/>
                <w:sz w:val="24"/>
                <w:szCs w:val="24"/>
              </w:rPr>
              <w:t>Nu folosiţi perii pentru a îndepărta praful</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Purtaţi </w:t>
            </w:r>
            <w:proofErr w:type="spellStart"/>
            <w:r w:rsidRPr="001F65A7">
              <w:rPr>
                <w:rFonts w:cs="Tahoma"/>
                <w:sz w:val="24"/>
                <w:szCs w:val="24"/>
              </w:rPr>
              <w:t>întodeauna</w:t>
            </w:r>
            <w:proofErr w:type="spellEnd"/>
            <w:r w:rsidRPr="001F65A7">
              <w:rPr>
                <w:rFonts w:cs="Tahoma"/>
                <w:sz w:val="24"/>
                <w:szCs w:val="24"/>
              </w:rPr>
              <w:t xml:space="preserve"> combinezon</w:t>
            </w:r>
          </w:p>
          <w:p w:rsidR="00535314" w:rsidRPr="001F65A7" w:rsidRDefault="00535314" w:rsidP="00535314">
            <w:pPr>
              <w:spacing w:line="240" w:lineRule="auto"/>
              <w:ind w:firstLine="0"/>
              <w:rPr>
                <w:rFonts w:cs="Tahoma"/>
                <w:sz w:val="24"/>
                <w:szCs w:val="24"/>
              </w:rPr>
            </w:pPr>
            <w:r w:rsidRPr="001F65A7">
              <w:rPr>
                <w:rFonts w:cs="Tahoma"/>
                <w:sz w:val="24"/>
                <w:szCs w:val="24"/>
              </w:rPr>
              <w:lastRenderedPageBreak/>
              <w:t>Nu duceţi echipamentul de protecţie acasă, deoarece va fi curăţat de către angajator</w:t>
            </w:r>
          </w:p>
        </w:tc>
      </w:tr>
      <w:tr w:rsidR="00535314" w:rsidRPr="001F65A7" w:rsidTr="00535314">
        <w:trPr>
          <w:cantSplit/>
        </w:trPr>
        <w:tc>
          <w:tcPr>
            <w:tcW w:w="1809" w:type="dxa"/>
            <w:gridSpan w:val="2"/>
            <w:vMerge w:val="restart"/>
          </w:tcPr>
          <w:p w:rsidR="00535314" w:rsidRPr="001F65A7" w:rsidRDefault="00535314" w:rsidP="00535314">
            <w:pPr>
              <w:spacing w:line="240" w:lineRule="auto"/>
              <w:ind w:firstLine="0"/>
              <w:rPr>
                <w:rFonts w:cs="Tahoma"/>
                <w:sz w:val="24"/>
                <w:szCs w:val="24"/>
              </w:rPr>
            </w:pPr>
            <w:r w:rsidRPr="001F65A7">
              <w:rPr>
                <w:rFonts w:cs="Tahoma"/>
                <w:sz w:val="24"/>
                <w:szCs w:val="24"/>
              </w:rPr>
              <w:lastRenderedPageBreak/>
              <w:t xml:space="preserve">Sudura şi tăierea cu oxiacetilenă </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Producerea de noxe şi gaze periculoase în</w:t>
            </w:r>
            <w:r w:rsidRPr="001F65A7">
              <w:rPr>
                <w:rFonts w:cs="Tahoma"/>
                <w:bCs/>
                <w:sz w:val="24"/>
                <w:szCs w:val="24"/>
              </w:rPr>
              <w:t xml:space="preserve"> timpul</w:t>
            </w:r>
            <w:r w:rsidRPr="001F65A7">
              <w:rPr>
                <w:rFonts w:cs="Tahoma"/>
                <w:sz w:val="24"/>
                <w:szCs w:val="24"/>
              </w:rPr>
              <w:t xml:space="preserve"> procesului de sudură, grund şi straturi de vopsea, alţi agenţi de acoperire, şi plumb conţinut în caroserie </w:t>
            </w:r>
          </w:p>
          <w:p w:rsidR="00535314" w:rsidRPr="001F65A7" w:rsidRDefault="00535314" w:rsidP="00535314">
            <w:pPr>
              <w:spacing w:line="240" w:lineRule="auto"/>
              <w:ind w:firstLine="0"/>
              <w:rPr>
                <w:rFonts w:cs="Tahoma"/>
                <w:sz w:val="24"/>
                <w:szCs w:val="24"/>
              </w:rPr>
            </w:pPr>
            <w:r w:rsidRPr="001F65A7">
              <w:rPr>
                <w:rFonts w:cs="Tahoma"/>
                <w:sz w:val="24"/>
                <w:szCs w:val="24"/>
              </w:rPr>
              <w:t>Emisia de noxe provenite de la tăiere</w:t>
            </w:r>
          </w:p>
        </w:tc>
        <w:tc>
          <w:tcPr>
            <w:tcW w:w="5880" w:type="dxa"/>
          </w:tcPr>
          <w:p w:rsidR="00535314" w:rsidRPr="001F65A7" w:rsidRDefault="00535314" w:rsidP="00535314">
            <w:pPr>
              <w:spacing w:line="240" w:lineRule="auto"/>
              <w:ind w:firstLine="0"/>
              <w:rPr>
                <w:rFonts w:cs="Tahoma"/>
                <w:bCs/>
                <w:sz w:val="24"/>
                <w:szCs w:val="24"/>
              </w:rPr>
            </w:pPr>
            <w:r w:rsidRPr="001F65A7">
              <w:rPr>
                <w:rFonts w:cs="Tahoma"/>
                <w:sz w:val="24"/>
                <w:szCs w:val="24"/>
              </w:rPr>
              <w:t xml:space="preserve">Instalaţi sisteme de ventilaţie locală în zonele în care se desfăşoară procedee de sudură şi tăiere (ex: folosiţi un element mobil de extracţie prevăzut cu o hotă flexibilă) </w:t>
            </w:r>
          </w:p>
          <w:p w:rsidR="00535314" w:rsidRPr="001F65A7" w:rsidRDefault="00535314" w:rsidP="00535314">
            <w:pPr>
              <w:spacing w:line="240" w:lineRule="auto"/>
              <w:ind w:firstLine="0"/>
              <w:rPr>
                <w:rFonts w:cs="Tahoma"/>
                <w:bCs/>
                <w:sz w:val="24"/>
                <w:szCs w:val="24"/>
              </w:rPr>
            </w:pPr>
            <w:r w:rsidRPr="001F65A7">
              <w:rPr>
                <w:rFonts w:cs="Tahoma"/>
                <w:sz w:val="24"/>
                <w:szCs w:val="24"/>
              </w:rPr>
              <w:t>Nu blocaţi sistemul de ventilaţie pentru a preveni curentul de aer</w:t>
            </w:r>
          </w:p>
        </w:tc>
      </w:tr>
      <w:tr w:rsidR="00535314" w:rsidRPr="001F65A7" w:rsidTr="00535314">
        <w:trPr>
          <w:cantSplit/>
        </w:trPr>
        <w:tc>
          <w:tcPr>
            <w:tcW w:w="1809" w:type="dxa"/>
            <w:gridSpan w:val="2"/>
            <w:vMerge/>
          </w:tcPr>
          <w:p w:rsidR="00535314" w:rsidRPr="001F65A7" w:rsidRDefault="00535314" w:rsidP="00535314">
            <w:pPr>
              <w:spacing w:line="240" w:lineRule="auto"/>
              <w:ind w:firstLine="0"/>
              <w:rPr>
                <w:rFonts w:cs="Tahoma"/>
                <w:sz w:val="24"/>
                <w:szCs w:val="24"/>
              </w:rPr>
            </w:pPr>
          </w:p>
        </w:tc>
        <w:tc>
          <w:tcPr>
            <w:tcW w:w="1779" w:type="dxa"/>
            <w:gridSpan w:val="2"/>
          </w:tcPr>
          <w:p w:rsidR="00535314" w:rsidRPr="001F65A7" w:rsidRDefault="00535314" w:rsidP="00535314">
            <w:pPr>
              <w:spacing w:line="240" w:lineRule="auto"/>
              <w:ind w:firstLine="0"/>
              <w:rPr>
                <w:rFonts w:cs="Tahoma"/>
                <w:bCs/>
                <w:sz w:val="24"/>
                <w:szCs w:val="24"/>
              </w:rPr>
            </w:pPr>
            <w:r w:rsidRPr="001F65A7">
              <w:rPr>
                <w:rFonts w:cs="Tahoma"/>
                <w:bCs/>
                <w:sz w:val="24"/>
                <w:szCs w:val="24"/>
              </w:rPr>
              <w:t>Pericolul electric</w:t>
            </w:r>
          </w:p>
          <w:p w:rsidR="00535314" w:rsidRPr="001F65A7" w:rsidRDefault="00535314" w:rsidP="00535314">
            <w:pPr>
              <w:spacing w:line="240" w:lineRule="auto"/>
              <w:ind w:firstLine="0"/>
              <w:rPr>
                <w:rFonts w:cs="Tahoma"/>
                <w:sz w:val="24"/>
                <w:szCs w:val="24"/>
              </w:rPr>
            </w:pP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Întotdeauna conectaţi cablul cat mai aproape de zona de sudare</w:t>
            </w:r>
          </w:p>
        </w:tc>
      </w:tr>
      <w:tr w:rsidR="00535314" w:rsidRPr="001F65A7" w:rsidTr="00535314">
        <w:trPr>
          <w:cantSplit/>
        </w:trPr>
        <w:tc>
          <w:tcPr>
            <w:tcW w:w="1809" w:type="dxa"/>
            <w:gridSpan w:val="2"/>
            <w:vMerge/>
          </w:tcPr>
          <w:p w:rsidR="00535314" w:rsidRPr="001F65A7" w:rsidRDefault="00535314" w:rsidP="00535314">
            <w:pPr>
              <w:spacing w:line="240" w:lineRule="auto"/>
              <w:ind w:firstLine="0"/>
              <w:rPr>
                <w:rFonts w:cs="Tahoma"/>
                <w:sz w:val="24"/>
                <w:szCs w:val="24"/>
              </w:rPr>
            </w:pP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bCs/>
                <w:sz w:val="24"/>
                <w:szCs w:val="24"/>
              </w:rPr>
              <w:t>Aprinderea</w:t>
            </w:r>
            <w:r w:rsidRPr="001F65A7">
              <w:rPr>
                <w:rFonts w:cs="Tahoma"/>
                <w:sz w:val="24"/>
                <w:szCs w:val="24"/>
              </w:rPr>
              <w:t xml:space="preserve"> materialelor inflamabile pe sau în apropierea maşinilor datorită scânteilor sau picăturilor de metal topit</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Contactul direct cu căldura </w:t>
            </w:r>
            <w:r w:rsidRPr="001F65A7">
              <w:rPr>
                <w:rFonts w:cs="Tahoma"/>
                <w:bCs/>
                <w:sz w:val="24"/>
                <w:szCs w:val="24"/>
              </w:rPr>
              <w:t>generată</w:t>
            </w:r>
          </w:p>
        </w:tc>
        <w:tc>
          <w:tcPr>
            <w:tcW w:w="5880" w:type="dxa"/>
          </w:tcPr>
          <w:p w:rsidR="00535314" w:rsidRPr="001F65A7" w:rsidRDefault="00535314" w:rsidP="00535314">
            <w:pPr>
              <w:spacing w:line="240" w:lineRule="auto"/>
              <w:ind w:firstLine="0"/>
              <w:rPr>
                <w:rFonts w:cs="Tahoma"/>
                <w:bCs/>
                <w:sz w:val="24"/>
                <w:szCs w:val="24"/>
              </w:rPr>
            </w:pPr>
            <w:r w:rsidRPr="001F65A7">
              <w:rPr>
                <w:rFonts w:cs="Tahoma"/>
                <w:bCs/>
                <w:sz w:val="24"/>
                <w:szCs w:val="24"/>
              </w:rPr>
              <w:t>Mutaţi toate pericolele de incendiu şi combustibilii la cel puţin 3 m depărtare de zona  în care se vor suda piese</w:t>
            </w:r>
          </w:p>
          <w:p w:rsidR="00535314" w:rsidRPr="001F65A7" w:rsidRDefault="00535314" w:rsidP="00535314">
            <w:pPr>
              <w:spacing w:line="240" w:lineRule="auto"/>
              <w:ind w:firstLine="0"/>
              <w:rPr>
                <w:rFonts w:cs="Tahoma"/>
                <w:bCs/>
                <w:sz w:val="24"/>
                <w:szCs w:val="24"/>
              </w:rPr>
            </w:pPr>
            <w:r w:rsidRPr="001F65A7">
              <w:rPr>
                <w:rFonts w:cs="Tahoma"/>
                <w:bCs/>
                <w:sz w:val="24"/>
                <w:szCs w:val="24"/>
              </w:rPr>
              <w:t>Interziceţi sudura în zonele în care se folosesc materiale inflamabile (precum vopselurile), sau unde praful este abundent</w:t>
            </w:r>
          </w:p>
          <w:p w:rsidR="00535314" w:rsidRPr="001F65A7" w:rsidRDefault="00535314" w:rsidP="00535314">
            <w:pPr>
              <w:spacing w:line="240" w:lineRule="auto"/>
              <w:ind w:firstLine="0"/>
              <w:rPr>
                <w:rFonts w:cs="Tahoma"/>
                <w:bCs/>
                <w:sz w:val="24"/>
                <w:szCs w:val="24"/>
              </w:rPr>
            </w:pPr>
            <w:r w:rsidRPr="001F65A7">
              <w:rPr>
                <w:rFonts w:cs="Tahoma"/>
                <w:bCs/>
                <w:sz w:val="24"/>
                <w:szCs w:val="24"/>
              </w:rPr>
              <w:t>Păstraţi întotdeauna echipamentul de stingere a flăcărilor în condiţii corespunzătoare în locurile unde au loc procedeele de sudură şi tăiere</w:t>
            </w:r>
          </w:p>
          <w:p w:rsidR="00535314" w:rsidRPr="001F65A7" w:rsidRDefault="00535314" w:rsidP="00535314">
            <w:pPr>
              <w:spacing w:line="240" w:lineRule="auto"/>
              <w:ind w:firstLine="0"/>
              <w:rPr>
                <w:rFonts w:cs="Tahoma"/>
                <w:bCs/>
                <w:sz w:val="24"/>
                <w:szCs w:val="24"/>
              </w:rPr>
            </w:pPr>
            <w:r w:rsidRPr="001F65A7">
              <w:rPr>
                <w:rFonts w:cs="Tahoma"/>
                <w:bCs/>
                <w:sz w:val="24"/>
                <w:szCs w:val="24"/>
              </w:rPr>
              <w:t>Spălaţi bine rezervoarele înainte ca acestea să fie sudate sau tăiate</w:t>
            </w:r>
          </w:p>
          <w:p w:rsidR="00535314" w:rsidRPr="001F65A7" w:rsidRDefault="00535314" w:rsidP="00535314">
            <w:pPr>
              <w:spacing w:line="240" w:lineRule="auto"/>
              <w:ind w:firstLine="0"/>
              <w:rPr>
                <w:rFonts w:cs="Tahoma"/>
                <w:bCs/>
                <w:sz w:val="24"/>
                <w:szCs w:val="24"/>
              </w:rPr>
            </w:pPr>
            <w:r w:rsidRPr="001F65A7">
              <w:rPr>
                <w:rFonts w:cs="Tahoma"/>
                <w:bCs/>
                <w:sz w:val="24"/>
                <w:szCs w:val="24"/>
              </w:rPr>
              <w:t>Fiţi atenţi la căldura generată</w:t>
            </w:r>
          </w:p>
        </w:tc>
      </w:tr>
      <w:tr w:rsidR="00535314" w:rsidRPr="001F65A7" w:rsidTr="00535314">
        <w:trPr>
          <w:cantSplit/>
        </w:trPr>
        <w:tc>
          <w:tcPr>
            <w:tcW w:w="1809" w:type="dxa"/>
            <w:gridSpan w:val="2"/>
            <w:vMerge/>
          </w:tcPr>
          <w:p w:rsidR="00535314" w:rsidRPr="001F65A7" w:rsidRDefault="00535314" w:rsidP="00535314">
            <w:pPr>
              <w:spacing w:line="240" w:lineRule="auto"/>
              <w:ind w:firstLine="0"/>
              <w:rPr>
                <w:rFonts w:cs="Tahoma"/>
                <w:sz w:val="24"/>
                <w:szCs w:val="24"/>
              </w:rPr>
            </w:pP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bCs/>
                <w:sz w:val="24"/>
                <w:szCs w:val="24"/>
              </w:rPr>
              <w:t>Radiaţii electromagnetice</w:t>
            </w:r>
          </w:p>
        </w:tc>
        <w:tc>
          <w:tcPr>
            <w:tcW w:w="5880" w:type="dxa"/>
          </w:tcPr>
          <w:p w:rsidR="00535314" w:rsidRPr="001F65A7" w:rsidRDefault="00535314" w:rsidP="00535314">
            <w:pPr>
              <w:spacing w:line="240" w:lineRule="auto"/>
              <w:ind w:firstLine="0"/>
              <w:rPr>
                <w:rFonts w:cs="Tahoma"/>
                <w:bCs/>
                <w:sz w:val="24"/>
                <w:szCs w:val="24"/>
              </w:rPr>
            </w:pPr>
            <w:r w:rsidRPr="001F65A7">
              <w:rPr>
                <w:rFonts w:cs="Tahoma"/>
                <w:bCs/>
                <w:sz w:val="24"/>
                <w:szCs w:val="24"/>
              </w:rPr>
              <w:t>Purtaţi întotdeauna echipament de protecţie a feţei, gâtului şi urechilor pentru a preveni contactul direct cu energia radiantă provenită de la arcul electric</w:t>
            </w:r>
          </w:p>
          <w:p w:rsidR="00535314" w:rsidRPr="001F65A7" w:rsidRDefault="00535314" w:rsidP="00535314">
            <w:pPr>
              <w:spacing w:line="240" w:lineRule="auto"/>
              <w:ind w:firstLine="0"/>
              <w:rPr>
                <w:rFonts w:cs="Tahoma"/>
                <w:bCs/>
                <w:sz w:val="24"/>
                <w:szCs w:val="24"/>
              </w:rPr>
            </w:pPr>
            <w:r w:rsidRPr="001F65A7">
              <w:rPr>
                <w:rFonts w:cs="Tahoma"/>
                <w:bCs/>
                <w:sz w:val="24"/>
                <w:szCs w:val="24"/>
              </w:rPr>
              <w:t>Purtaţi protecţie potrivită pentru ochi (ex: mască de sudor, ochelari)</w:t>
            </w:r>
          </w:p>
        </w:tc>
      </w:tr>
      <w:tr w:rsidR="00535314" w:rsidRPr="001F65A7" w:rsidTr="00535314">
        <w:tc>
          <w:tcPr>
            <w:tcW w:w="1809" w:type="dxa"/>
            <w:gridSpan w:val="2"/>
          </w:tcPr>
          <w:p w:rsidR="00535314" w:rsidRPr="001F65A7" w:rsidRDefault="00535314" w:rsidP="00535314">
            <w:pPr>
              <w:spacing w:line="240" w:lineRule="auto"/>
              <w:ind w:firstLine="0"/>
              <w:rPr>
                <w:rFonts w:cs="Tahoma"/>
                <w:bCs/>
                <w:sz w:val="24"/>
                <w:szCs w:val="24"/>
              </w:rPr>
            </w:pP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Folosirea tuburilor de acetilenă şi oxigen pentru generarea flăcării de oxiacetilenă</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Explozia tuburilor de gaze inflamabile </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Depozitaţi tuburile într-o zonă sigură, bine ventilată (ex: în afara atelierului)</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Nu păstraţi tuburile în locuri joase (ex: subsoluri, în apropierea scurgerilor, demisol), deoarece gazele grele se pot împrăştia  </w:t>
            </w:r>
          </w:p>
          <w:p w:rsidR="00535314" w:rsidRPr="001F65A7" w:rsidRDefault="00535314" w:rsidP="00535314">
            <w:pPr>
              <w:spacing w:line="240" w:lineRule="auto"/>
              <w:ind w:firstLine="0"/>
              <w:rPr>
                <w:rFonts w:cs="Tahoma"/>
                <w:sz w:val="24"/>
                <w:szCs w:val="24"/>
              </w:rPr>
            </w:pPr>
            <w:r w:rsidRPr="001F65A7">
              <w:rPr>
                <w:rFonts w:cs="Tahoma"/>
                <w:sz w:val="24"/>
                <w:szCs w:val="24"/>
              </w:rPr>
              <w:t>Închideţi robinetul tubului după terminarea lucrului</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În timpul procedeului de sudură, micşoraţi returul flăcării </w:t>
            </w:r>
          </w:p>
          <w:p w:rsidR="00535314" w:rsidRPr="001F65A7" w:rsidRDefault="00535314" w:rsidP="00535314">
            <w:pPr>
              <w:spacing w:line="240" w:lineRule="auto"/>
              <w:ind w:firstLine="0"/>
              <w:rPr>
                <w:rFonts w:cs="Tahoma"/>
                <w:sz w:val="24"/>
                <w:szCs w:val="24"/>
              </w:rPr>
            </w:pPr>
            <w:r w:rsidRPr="001F65A7">
              <w:rPr>
                <w:rFonts w:cs="Tahoma"/>
                <w:sz w:val="24"/>
                <w:szCs w:val="24"/>
              </w:rPr>
              <w:t>Îndepărtaţi tuburile de sursele de aprindere</w:t>
            </w:r>
          </w:p>
          <w:p w:rsidR="00535314" w:rsidRPr="001F65A7" w:rsidRDefault="00535314" w:rsidP="00535314">
            <w:pPr>
              <w:spacing w:line="240" w:lineRule="auto"/>
              <w:ind w:firstLine="0"/>
              <w:rPr>
                <w:rFonts w:cs="Tahoma"/>
                <w:sz w:val="24"/>
                <w:szCs w:val="24"/>
              </w:rPr>
            </w:pPr>
            <w:r w:rsidRPr="001F65A7">
              <w:rPr>
                <w:rFonts w:cs="Tahoma"/>
                <w:sz w:val="24"/>
                <w:szCs w:val="24"/>
              </w:rPr>
              <w:t>Nu folosiţi flacăra pentru a testa scurgerile de gaz, ci numai soluţii pe bază de săpun</w:t>
            </w:r>
          </w:p>
        </w:tc>
      </w:tr>
      <w:tr w:rsidR="00535314" w:rsidRPr="001F65A7" w:rsidTr="00535314">
        <w:tc>
          <w:tcPr>
            <w:tcW w:w="1809" w:type="dxa"/>
            <w:gridSpan w:val="2"/>
          </w:tcPr>
          <w:p w:rsidR="00535314" w:rsidRPr="001F65A7" w:rsidRDefault="00535314" w:rsidP="00535314">
            <w:pPr>
              <w:spacing w:line="240" w:lineRule="auto"/>
              <w:ind w:firstLine="0"/>
              <w:rPr>
                <w:rFonts w:cs="Tahoma"/>
                <w:bCs/>
                <w:sz w:val="24"/>
                <w:szCs w:val="24"/>
              </w:rPr>
            </w:pPr>
            <w:r w:rsidRPr="001F65A7">
              <w:rPr>
                <w:rFonts w:cs="Tahoma"/>
                <w:bCs/>
                <w:sz w:val="24"/>
                <w:szCs w:val="24"/>
              </w:rPr>
              <w:t xml:space="preserve">Prepararea şi </w:t>
            </w:r>
            <w:r w:rsidRPr="001F65A7">
              <w:rPr>
                <w:rFonts w:cs="Tahoma"/>
                <w:bCs/>
                <w:sz w:val="24"/>
                <w:szCs w:val="24"/>
              </w:rPr>
              <w:lastRenderedPageBreak/>
              <w:t>chituirea maşinii</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lastRenderedPageBreak/>
              <w:t xml:space="preserve">Emisia de </w:t>
            </w:r>
            <w:r w:rsidRPr="001F65A7">
              <w:rPr>
                <w:rFonts w:cs="Tahoma"/>
                <w:sz w:val="24"/>
                <w:szCs w:val="24"/>
              </w:rPr>
              <w:lastRenderedPageBreak/>
              <w:t xml:space="preserve">vapori toxici </w:t>
            </w:r>
          </w:p>
          <w:p w:rsidR="00535314" w:rsidRPr="001F65A7" w:rsidRDefault="00535314" w:rsidP="00535314">
            <w:pPr>
              <w:spacing w:line="240" w:lineRule="auto"/>
              <w:ind w:firstLine="0"/>
              <w:rPr>
                <w:rFonts w:cs="Tahoma"/>
                <w:sz w:val="24"/>
                <w:szCs w:val="24"/>
              </w:rPr>
            </w:pPr>
            <w:r w:rsidRPr="001F65A7">
              <w:rPr>
                <w:rFonts w:cs="Tahoma"/>
                <w:sz w:val="24"/>
                <w:szCs w:val="24"/>
              </w:rPr>
              <w:t>Producerea prafului fin rezultat în urma polizării</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Emisia de </w:t>
            </w:r>
            <w:proofErr w:type="spellStart"/>
            <w:r w:rsidRPr="001F65A7">
              <w:rPr>
                <w:rFonts w:cs="Tahoma"/>
                <w:sz w:val="24"/>
                <w:szCs w:val="24"/>
              </w:rPr>
              <w:t>izocianaţi</w:t>
            </w:r>
            <w:proofErr w:type="spellEnd"/>
            <w:r w:rsidRPr="001F65A7">
              <w:rPr>
                <w:rFonts w:cs="Tahoma"/>
                <w:sz w:val="24"/>
                <w:szCs w:val="24"/>
              </w:rPr>
              <w:t xml:space="preserve"> (pentru măsuri de protecţie  consultaţi informaţiile despre </w:t>
            </w:r>
            <w:proofErr w:type="spellStart"/>
            <w:r w:rsidRPr="001F65A7">
              <w:rPr>
                <w:rFonts w:cs="Tahoma"/>
                <w:sz w:val="24"/>
                <w:szCs w:val="24"/>
              </w:rPr>
              <w:t>izocianaţi</w:t>
            </w:r>
            <w:proofErr w:type="spellEnd"/>
            <w:r w:rsidRPr="001F65A7">
              <w:rPr>
                <w:rFonts w:cs="Tahoma"/>
                <w:sz w:val="24"/>
                <w:szCs w:val="24"/>
              </w:rPr>
              <w:t>)</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lastRenderedPageBreak/>
              <w:t xml:space="preserve">Păstraţi zona de preparare şi de chituire a maşinii izolată </w:t>
            </w:r>
            <w:r w:rsidRPr="001F65A7">
              <w:rPr>
                <w:rFonts w:cs="Tahoma"/>
                <w:sz w:val="24"/>
                <w:szCs w:val="24"/>
              </w:rPr>
              <w:lastRenderedPageBreak/>
              <w:t xml:space="preserve">de celelalte zone de lucru </w:t>
            </w:r>
          </w:p>
          <w:p w:rsidR="00535314" w:rsidRPr="001F65A7" w:rsidRDefault="00535314" w:rsidP="00535314">
            <w:pPr>
              <w:spacing w:line="240" w:lineRule="auto"/>
              <w:ind w:firstLine="0"/>
              <w:rPr>
                <w:rFonts w:cs="Tahoma"/>
                <w:sz w:val="24"/>
                <w:szCs w:val="24"/>
              </w:rPr>
            </w:pPr>
            <w:r w:rsidRPr="001F65A7">
              <w:rPr>
                <w:rFonts w:cs="Tahoma"/>
                <w:sz w:val="24"/>
                <w:szCs w:val="24"/>
              </w:rPr>
              <w:t>Efectuaţi chituirea numai în cabine bine ventilate</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Folosiţi numai pile aspre </w:t>
            </w:r>
          </w:p>
          <w:p w:rsidR="00535314" w:rsidRPr="001F65A7" w:rsidRDefault="00535314" w:rsidP="00535314">
            <w:pPr>
              <w:spacing w:line="240" w:lineRule="auto"/>
              <w:ind w:firstLine="0"/>
              <w:rPr>
                <w:rFonts w:cs="Tahoma"/>
                <w:sz w:val="24"/>
                <w:szCs w:val="24"/>
              </w:rPr>
            </w:pPr>
            <w:r w:rsidRPr="001F65A7">
              <w:rPr>
                <w:rFonts w:cs="Tahoma"/>
                <w:sz w:val="24"/>
                <w:szCs w:val="24"/>
              </w:rPr>
              <w:t>Folosiţi polizoarele numai pentru finisare</w:t>
            </w:r>
          </w:p>
          <w:p w:rsidR="00535314" w:rsidRPr="001F65A7" w:rsidRDefault="00535314" w:rsidP="00535314">
            <w:pPr>
              <w:spacing w:line="240" w:lineRule="auto"/>
              <w:ind w:firstLine="0"/>
              <w:rPr>
                <w:rFonts w:cs="Tahoma"/>
                <w:sz w:val="24"/>
                <w:szCs w:val="24"/>
              </w:rPr>
            </w:pPr>
            <w:r w:rsidRPr="001F65A7">
              <w:rPr>
                <w:rFonts w:cs="Tahoma"/>
                <w:sz w:val="24"/>
                <w:szCs w:val="24"/>
              </w:rPr>
              <w:t>Folosiţi unelte prevăzute cu sisteme de ventilaţie sau extracţie</w:t>
            </w:r>
          </w:p>
          <w:p w:rsidR="00535314" w:rsidRPr="001F65A7" w:rsidRDefault="00535314" w:rsidP="00535314">
            <w:pPr>
              <w:spacing w:line="240" w:lineRule="auto"/>
              <w:ind w:firstLine="0"/>
              <w:rPr>
                <w:rFonts w:cs="Tahoma"/>
                <w:sz w:val="24"/>
                <w:szCs w:val="24"/>
              </w:rPr>
            </w:pPr>
            <w:r w:rsidRPr="001F65A7">
              <w:rPr>
                <w:rFonts w:cs="Tahoma"/>
                <w:sz w:val="24"/>
                <w:szCs w:val="24"/>
              </w:rPr>
              <w:t>Folosiţi echipamentul personal de protecţie (combinezon, ,mănuşi, măşti)</w:t>
            </w:r>
          </w:p>
          <w:p w:rsidR="00535314" w:rsidRPr="001F65A7" w:rsidRDefault="00535314" w:rsidP="00535314">
            <w:pPr>
              <w:spacing w:line="240" w:lineRule="auto"/>
              <w:ind w:firstLine="0"/>
              <w:rPr>
                <w:rFonts w:cs="Tahoma"/>
                <w:sz w:val="24"/>
                <w:szCs w:val="24"/>
              </w:rPr>
            </w:pPr>
            <w:r w:rsidRPr="001F65A7">
              <w:rPr>
                <w:rFonts w:cs="Tahoma"/>
                <w:sz w:val="24"/>
                <w:szCs w:val="24"/>
              </w:rPr>
              <w:t>Este interzis fumatul, consumul de băuturi sau alimente atunci când lucraţi cu plumbul</w:t>
            </w:r>
          </w:p>
        </w:tc>
      </w:tr>
      <w:tr w:rsidR="00535314" w:rsidRPr="001F65A7" w:rsidTr="00535314">
        <w:tc>
          <w:tcPr>
            <w:tcW w:w="1809" w:type="dxa"/>
            <w:gridSpan w:val="2"/>
          </w:tcPr>
          <w:p w:rsidR="00535314" w:rsidRPr="001F65A7" w:rsidRDefault="00535314" w:rsidP="00535314">
            <w:pPr>
              <w:spacing w:line="240" w:lineRule="auto"/>
              <w:ind w:firstLine="0"/>
              <w:rPr>
                <w:rFonts w:cs="Tahoma"/>
                <w:bCs/>
                <w:sz w:val="24"/>
                <w:szCs w:val="24"/>
              </w:rPr>
            </w:pPr>
            <w:r w:rsidRPr="001F65A7">
              <w:rPr>
                <w:rFonts w:cs="Tahoma"/>
                <w:bCs/>
                <w:sz w:val="24"/>
                <w:szCs w:val="24"/>
              </w:rPr>
              <w:lastRenderedPageBreak/>
              <w:t>Lucrul la bara de protecţie a  maşinii – Lipirea parbrizului</w:t>
            </w:r>
          </w:p>
          <w:p w:rsidR="00535314" w:rsidRPr="001F65A7" w:rsidRDefault="00535314" w:rsidP="00535314">
            <w:pPr>
              <w:spacing w:line="240" w:lineRule="auto"/>
              <w:ind w:firstLine="0"/>
              <w:rPr>
                <w:rFonts w:cs="Tahoma"/>
                <w:bCs/>
                <w:sz w:val="24"/>
                <w:szCs w:val="24"/>
              </w:rPr>
            </w:pPr>
            <w:r w:rsidRPr="001F65A7">
              <w:rPr>
                <w:rFonts w:cs="Tahoma"/>
                <w:bCs/>
                <w:sz w:val="24"/>
                <w:szCs w:val="24"/>
              </w:rPr>
              <w:t>(</w:t>
            </w:r>
            <w:proofErr w:type="spellStart"/>
            <w:r w:rsidRPr="001F65A7">
              <w:rPr>
                <w:rFonts w:cs="Tahoma"/>
                <w:bCs/>
                <w:sz w:val="24"/>
                <w:szCs w:val="24"/>
              </w:rPr>
              <w:t>Izocianaţi</w:t>
            </w:r>
            <w:proofErr w:type="spellEnd"/>
            <w:r w:rsidRPr="001F65A7">
              <w:rPr>
                <w:rFonts w:cs="Tahoma"/>
                <w:bCs/>
                <w:sz w:val="24"/>
                <w:szCs w:val="24"/>
              </w:rPr>
              <w:t>)</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Expunerea la </w:t>
            </w:r>
            <w:proofErr w:type="spellStart"/>
            <w:r w:rsidRPr="001F65A7">
              <w:rPr>
                <w:rFonts w:cs="Tahoma"/>
                <w:sz w:val="24"/>
                <w:szCs w:val="24"/>
              </w:rPr>
              <w:t>izocianaţi</w:t>
            </w:r>
            <w:proofErr w:type="spellEnd"/>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Pentru montarea parbrizului folosiţi un adeziv care să nu conţină </w:t>
            </w:r>
            <w:proofErr w:type="spellStart"/>
            <w:r w:rsidRPr="001F65A7">
              <w:rPr>
                <w:rFonts w:cs="Tahoma"/>
                <w:sz w:val="24"/>
                <w:szCs w:val="24"/>
              </w:rPr>
              <w:t>izocianaţi</w:t>
            </w:r>
            <w:proofErr w:type="spellEnd"/>
          </w:p>
          <w:p w:rsidR="00535314" w:rsidRPr="001F65A7" w:rsidRDefault="00535314" w:rsidP="00535314">
            <w:pPr>
              <w:spacing w:line="240" w:lineRule="auto"/>
              <w:ind w:firstLine="0"/>
              <w:rPr>
                <w:rFonts w:cs="Tahoma"/>
                <w:sz w:val="24"/>
                <w:szCs w:val="24"/>
              </w:rPr>
            </w:pPr>
            <w:r w:rsidRPr="001F65A7">
              <w:rPr>
                <w:rFonts w:cs="Tahoma"/>
                <w:sz w:val="24"/>
                <w:szCs w:val="24"/>
              </w:rPr>
              <w:t xml:space="preserve">Manipularea </w:t>
            </w:r>
            <w:proofErr w:type="spellStart"/>
            <w:r w:rsidRPr="001F65A7">
              <w:rPr>
                <w:rFonts w:cs="Tahoma"/>
                <w:sz w:val="24"/>
                <w:szCs w:val="24"/>
              </w:rPr>
              <w:t>izocianaţilor</w:t>
            </w:r>
            <w:proofErr w:type="spellEnd"/>
            <w:r w:rsidRPr="001F65A7">
              <w:rPr>
                <w:rFonts w:cs="Tahoma"/>
                <w:sz w:val="24"/>
                <w:szCs w:val="24"/>
              </w:rPr>
              <w:t xml:space="preserve"> se va face într-o încăpere aflată subpresiune, separată de celelalte încăperi </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Pentru împrăştierea fumului folosiţi un sistem local de evacuare </w:t>
            </w:r>
          </w:p>
          <w:p w:rsidR="00535314" w:rsidRPr="001F65A7" w:rsidRDefault="00535314" w:rsidP="00535314">
            <w:pPr>
              <w:spacing w:line="240" w:lineRule="auto"/>
              <w:ind w:firstLine="0"/>
              <w:rPr>
                <w:rFonts w:cs="Tahoma"/>
                <w:sz w:val="24"/>
                <w:szCs w:val="24"/>
              </w:rPr>
            </w:pPr>
            <w:r w:rsidRPr="001F65A7">
              <w:rPr>
                <w:rFonts w:cs="Tahoma"/>
                <w:sz w:val="24"/>
                <w:szCs w:val="24"/>
              </w:rPr>
              <w:t>Folosiţi mănuşi, ochelari şi îmbrăcăminte de protecţie</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Aruncaţi orice reziduuri de vopsea, adeziv, plastic </w:t>
            </w:r>
            <w:proofErr w:type="spellStart"/>
            <w:r w:rsidRPr="001F65A7">
              <w:rPr>
                <w:rFonts w:cs="Tahoma"/>
                <w:sz w:val="24"/>
                <w:szCs w:val="24"/>
              </w:rPr>
              <w:t>etc</w:t>
            </w:r>
            <w:proofErr w:type="spellEnd"/>
            <w:r w:rsidRPr="001F65A7">
              <w:rPr>
                <w:rFonts w:cs="Tahoma"/>
                <w:sz w:val="24"/>
                <w:szCs w:val="24"/>
              </w:rPr>
              <w:t xml:space="preserve"> ce pot conţine </w:t>
            </w:r>
            <w:proofErr w:type="spellStart"/>
            <w:r w:rsidRPr="001F65A7">
              <w:rPr>
                <w:rFonts w:cs="Tahoma"/>
                <w:sz w:val="24"/>
                <w:szCs w:val="24"/>
              </w:rPr>
              <w:t>izocianaţi</w:t>
            </w:r>
            <w:proofErr w:type="spellEnd"/>
            <w:r w:rsidRPr="001F65A7">
              <w:rPr>
                <w:rFonts w:cs="Tahoma"/>
                <w:sz w:val="24"/>
                <w:szCs w:val="24"/>
              </w:rPr>
              <w:t xml:space="preserve">, înainte ca acestea să se </w:t>
            </w:r>
            <w:proofErr w:type="spellStart"/>
            <w:r w:rsidRPr="001F65A7">
              <w:rPr>
                <w:rFonts w:cs="Tahoma"/>
                <w:sz w:val="24"/>
                <w:szCs w:val="24"/>
              </w:rPr>
              <w:t>încăzească</w:t>
            </w:r>
            <w:proofErr w:type="spellEnd"/>
          </w:p>
          <w:p w:rsidR="00535314" w:rsidRPr="001F65A7" w:rsidRDefault="00535314" w:rsidP="00535314">
            <w:pPr>
              <w:spacing w:line="240" w:lineRule="auto"/>
              <w:ind w:firstLine="0"/>
              <w:rPr>
                <w:rFonts w:cs="Tahoma"/>
                <w:sz w:val="24"/>
                <w:szCs w:val="24"/>
              </w:rPr>
            </w:pPr>
            <w:r w:rsidRPr="001F65A7">
              <w:rPr>
                <w:rFonts w:cs="Tahoma"/>
                <w:sz w:val="24"/>
                <w:szCs w:val="24"/>
              </w:rPr>
              <w:t xml:space="preserve">Nu tăiaţi niciodată bara de protecţie, ce conţine  material plastic din poliuretan </w:t>
            </w:r>
          </w:p>
          <w:p w:rsidR="00535314" w:rsidRPr="001F65A7" w:rsidRDefault="00535314" w:rsidP="00535314">
            <w:pPr>
              <w:spacing w:line="240" w:lineRule="auto"/>
              <w:ind w:firstLine="0"/>
              <w:rPr>
                <w:rFonts w:cs="Tahoma"/>
                <w:sz w:val="24"/>
                <w:szCs w:val="24"/>
              </w:rPr>
            </w:pPr>
            <w:r w:rsidRPr="001F65A7">
              <w:rPr>
                <w:rFonts w:cs="Tahoma"/>
                <w:sz w:val="24"/>
                <w:szCs w:val="24"/>
              </w:rPr>
              <w:t>Nu folosiţi suflanta de aer cald pe materiale plastice din poliuretan</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Folosiţi răzuirea şi tăierea manuală în locul suflantei de aer, atunci când doriţi să îndepărtaţi reziduuri de pe materialele plastice din poliuretan </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Folosiţi unelte ce vin echipate cu apărătoare, pentru a împiedica emanarea căldurii </w:t>
            </w:r>
          </w:p>
        </w:tc>
      </w:tr>
      <w:tr w:rsidR="00535314" w:rsidRPr="001F65A7" w:rsidTr="00535314">
        <w:tc>
          <w:tcPr>
            <w:tcW w:w="180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Praful provenit de la polizare</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Producerea prafului în timpul şlefuirii poate conţine substanţe periculoase, precum plumb şi crom </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Folosiţi doar maşini de sablat cu extracţie sau care au ventilaţie locala </w:t>
            </w:r>
          </w:p>
        </w:tc>
      </w:tr>
      <w:tr w:rsidR="00535314" w:rsidRPr="001F65A7" w:rsidTr="00535314">
        <w:tc>
          <w:tcPr>
            <w:tcW w:w="1809" w:type="dxa"/>
            <w:gridSpan w:val="2"/>
          </w:tcPr>
          <w:p w:rsidR="00535314" w:rsidRPr="001F65A7" w:rsidRDefault="00535314" w:rsidP="00535314">
            <w:pPr>
              <w:spacing w:line="240" w:lineRule="auto"/>
              <w:ind w:firstLine="0"/>
              <w:rPr>
                <w:rFonts w:cs="Tahoma"/>
                <w:bCs/>
                <w:sz w:val="24"/>
                <w:szCs w:val="24"/>
              </w:rPr>
            </w:pPr>
            <w:r w:rsidRPr="001F65A7">
              <w:rPr>
                <w:rFonts w:cs="Tahoma"/>
                <w:bCs/>
                <w:sz w:val="24"/>
                <w:szCs w:val="24"/>
              </w:rPr>
              <w:t>Zgomot</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Folosirea uneltelor pneumatice</w:t>
            </w:r>
          </w:p>
          <w:p w:rsidR="00535314" w:rsidRPr="001F65A7" w:rsidRDefault="00535314" w:rsidP="00535314">
            <w:pPr>
              <w:spacing w:line="240" w:lineRule="auto"/>
              <w:ind w:firstLine="0"/>
              <w:rPr>
                <w:rFonts w:cs="Tahoma"/>
                <w:sz w:val="24"/>
                <w:szCs w:val="24"/>
              </w:rPr>
            </w:pPr>
            <w:r w:rsidRPr="001F65A7">
              <w:rPr>
                <w:rFonts w:cs="Tahoma"/>
                <w:sz w:val="24"/>
                <w:szCs w:val="24"/>
              </w:rPr>
              <w:t>Folosirea polizorului cu mişcare circulară, fierăstraie pneumatice</w:t>
            </w:r>
          </w:p>
          <w:p w:rsidR="00535314" w:rsidRPr="001F65A7" w:rsidRDefault="00535314" w:rsidP="00535314">
            <w:pPr>
              <w:spacing w:line="240" w:lineRule="auto"/>
              <w:ind w:firstLine="0"/>
              <w:rPr>
                <w:rFonts w:cs="Tahoma"/>
                <w:sz w:val="24"/>
                <w:szCs w:val="24"/>
              </w:rPr>
            </w:pPr>
            <w:r w:rsidRPr="001F65A7">
              <w:rPr>
                <w:rFonts w:cs="Tahoma"/>
                <w:sz w:val="24"/>
                <w:szCs w:val="24"/>
              </w:rPr>
              <w:t>Lucrul cu tabla de metal</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Folosiţi numai maşinării silenţioase</w:t>
            </w:r>
          </w:p>
          <w:p w:rsidR="00535314" w:rsidRPr="001F65A7" w:rsidRDefault="00535314" w:rsidP="00535314">
            <w:pPr>
              <w:spacing w:line="240" w:lineRule="auto"/>
              <w:ind w:firstLine="0"/>
              <w:rPr>
                <w:rFonts w:cs="Tahoma"/>
                <w:sz w:val="24"/>
                <w:szCs w:val="24"/>
              </w:rPr>
            </w:pPr>
            <w:r w:rsidRPr="001F65A7">
              <w:rPr>
                <w:rFonts w:cs="Tahoma"/>
                <w:sz w:val="24"/>
                <w:szCs w:val="24"/>
              </w:rPr>
              <w:t>Izolaţi caroseria în camere separate</w:t>
            </w:r>
          </w:p>
          <w:p w:rsidR="00535314" w:rsidRPr="001F65A7" w:rsidRDefault="00535314" w:rsidP="00535314">
            <w:pPr>
              <w:spacing w:line="240" w:lineRule="auto"/>
              <w:ind w:firstLine="0"/>
              <w:rPr>
                <w:rFonts w:cs="Tahoma"/>
                <w:sz w:val="24"/>
                <w:szCs w:val="24"/>
              </w:rPr>
            </w:pPr>
            <w:r w:rsidRPr="001F65A7">
              <w:rPr>
                <w:rFonts w:cs="Tahoma"/>
                <w:sz w:val="24"/>
                <w:szCs w:val="24"/>
              </w:rPr>
              <w:t>Reduceţi durata expunerii prin schimbarea turelor</w:t>
            </w:r>
          </w:p>
          <w:p w:rsidR="00535314" w:rsidRPr="001F65A7" w:rsidRDefault="00535314" w:rsidP="00535314">
            <w:pPr>
              <w:spacing w:line="240" w:lineRule="auto"/>
              <w:ind w:firstLine="0"/>
              <w:rPr>
                <w:rFonts w:cs="Tahoma"/>
                <w:sz w:val="24"/>
                <w:szCs w:val="24"/>
              </w:rPr>
            </w:pPr>
            <w:r w:rsidRPr="001F65A7">
              <w:rPr>
                <w:rFonts w:cs="Tahoma"/>
                <w:sz w:val="24"/>
                <w:szCs w:val="24"/>
              </w:rPr>
              <w:t>Identificaţi zonele zgomotoase</w:t>
            </w:r>
          </w:p>
          <w:p w:rsidR="00535314" w:rsidRPr="001F65A7" w:rsidRDefault="00535314" w:rsidP="00535314">
            <w:pPr>
              <w:spacing w:line="240" w:lineRule="auto"/>
              <w:ind w:firstLine="0"/>
              <w:rPr>
                <w:rFonts w:cs="Tahoma"/>
                <w:sz w:val="24"/>
                <w:szCs w:val="24"/>
              </w:rPr>
            </w:pPr>
            <w:r w:rsidRPr="001F65A7">
              <w:rPr>
                <w:rFonts w:cs="Tahoma"/>
                <w:sz w:val="24"/>
                <w:szCs w:val="24"/>
              </w:rPr>
              <w:t>Obligaţi purtarea echipamentului de protecţie pentru urechi</w:t>
            </w:r>
          </w:p>
        </w:tc>
      </w:tr>
      <w:tr w:rsidR="00535314" w:rsidRPr="001F65A7" w:rsidTr="00535314">
        <w:tc>
          <w:tcPr>
            <w:tcW w:w="1809" w:type="dxa"/>
            <w:gridSpan w:val="2"/>
          </w:tcPr>
          <w:p w:rsidR="00535314" w:rsidRPr="001F65A7" w:rsidRDefault="00535314" w:rsidP="00535314">
            <w:pPr>
              <w:spacing w:line="240" w:lineRule="auto"/>
              <w:ind w:firstLine="0"/>
              <w:rPr>
                <w:rFonts w:cs="Tahoma"/>
                <w:bCs/>
                <w:sz w:val="24"/>
                <w:szCs w:val="24"/>
              </w:rPr>
            </w:pPr>
            <w:r w:rsidRPr="001F65A7">
              <w:rPr>
                <w:rFonts w:cs="Tahoma"/>
                <w:bCs/>
                <w:sz w:val="24"/>
                <w:szCs w:val="24"/>
              </w:rPr>
              <w:lastRenderedPageBreak/>
              <w:t>Depozitarea şi amestecul vopselelor</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Evaporarea solvenţilor şi vopselelor</w:t>
            </w:r>
          </w:p>
          <w:p w:rsidR="00535314" w:rsidRPr="001F65A7" w:rsidRDefault="00535314" w:rsidP="00535314">
            <w:pPr>
              <w:spacing w:line="240" w:lineRule="auto"/>
              <w:ind w:firstLine="0"/>
              <w:rPr>
                <w:rFonts w:cs="Tahoma"/>
                <w:sz w:val="24"/>
                <w:szCs w:val="24"/>
              </w:rPr>
            </w:pPr>
            <w:r w:rsidRPr="001F65A7">
              <w:rPr>
                <w:rFonts w:cs="Tahoma"/>
                <w:sz w:val="24"/>
                <w:szCs w:val="24"/>
              </w:rPr>
              <w:t>Crearea unei atmosfere explozive</w:t>
            </w:r>
          </w:p>
          <w:p w:rsidR="00535314" w:rsidRPr="001F65A7" w:rsidRDefault="00535314" w:rsidP="00535314">
            <w:pPr>
              <w:spacing w:line="240" w:lineRule="auto"/>
              <w:ind w:firstLine="0"/>
              <w:rPr>
                <w:rFonts w:cs="Tahoma"/>
                <w:sz w:val="24"/>
                <w:szCs w:val="24"/>
              </w:rPr>
            </w:pP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Amplasaţi locurile de depozitare şi amestec al vopselelor în camere refractare, bine ventilate, acestea fiind separate de atelier</w:t>
            </w:r>
          </w:p>
          <w:p w:rsidR="00535314" w:rsidRPr="001F65A7" w:rsidRDefault="00535314" w:rsidP="00535314">
            <w:pPr>
              <w:spacing w:line="240" w:lineRule="auto"/>
              <w:ind w:firstLine="0"/>
              <w:rPr>
                <w:rFonts w:cs="Tahoma"/>
                <w:sz w:val="24"/>
                <w:szCs w:val="24"/>
              </w:rPr>
            </w:pPr>
            <w:r w:rsidRPr="001F65A7">
              <w:rPr>
                <w:rFonts w:cs="Tahoma"/>
                <w:sz w:val="24"/>
                <w:szCs w:val="24"/>
              </w:rPr>
              <w:t>Utilaţi camera de depozitare cu sistem de combatere a incendiilor</w:t>
            </w:r>
          </w:p>
          <w:p w:rsidR="00535314" w:rsidRPr="001F65A7" w:rsidRDefault="00535314" w:rsidP="00535314">
            <w:pPr>
              <w:spacing w:line="240" w:lineRule="auto"/>
              <w:ind w:firstLine="0"/>
              <w:rPr>
                <w:rFonts w:cs="Tahoma"/>
                <w:sz w:val="24"/>
                <w:szCs w:val="24"/>
              </w:rPr>
            </w:pPr>
            <w:r w:rsidRPr="001F65A7">
              <w:rPr>
                <w:rFonts w:cs="Tahoma"/>
                <w:sz w:val="24"/>
                <w:szCs w:val="24"/>
              </w:rPr>
              <w:t>Instalaţi în locurile de depozitare şi amestec al vopselelor sisteme de iluminat protejate în caz de explozie</w:t>
            </w:r>
          </w:p>
          <w:p w:rsidR="00535314" w:rsidRPr="001F65A7" w:rsidRDefault="00535314" w:rsidP="00535314">
            <w:pPr>
              <w:spacing w:line="240" w:lineRule="auto"/>
              <w:ind w:firstLine="0"/>
              <w:rPr>
                <w:rFonts w:cs="Tahoma"/>
                <w:sz w:val="24"/>
                <w:szCs w:val="24"/>
              </w:rPr>
            </w:pPr>
            <w:r w:rsidRPr="001F65A7">
              <w:rPr>
                <w:rFonts w:cs="Tahoma"/>
                <w:sz w:val="24"/>
                <w:szCs w:val="24"/>
              </w:rPr>
              <w:t>Păstraţi vopselelor şi solvenţii în recipientele originale, marcate adecvat şi închise etanş</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Depozitaţi recipientele într-un mod planificat şi ordonat  </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Nu folosiţi recipiente din plastic ce nu sunt destinate păstrării de vopselelor şi solvenţi </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Folosiţi un material absorbant (cârpe) în cazul unei pierderi prin scurgere de vopsea </w:t>
            </w:r>
          </w:p>
          <w:p w:rsidR="00535314" w:rsidRPr="001F65A7" w:rsidRDefault="00535314" w:rsidP="00535314">
            <w:pPr>
              <w:spacing w:line="240" w:lineRule="auto"/>
              <w:ind w:firstLine="0"/>
              <w:rPr>
                <w:rFonts w:cs="Tahoma"/>
                <w:sz w:val="24"/>
                <w:szCs w:val="24"/>
              </w:rPr>
            </w:pPr>
            <w:r w:rsidRPr="001F65A7">
              <w:rPr>
                <w:rFonts w:cs="Tahoma"/>
                <w:sz w:val="24"/>
                <w:szCs w:val="24"/>
              </w:rPr>
              <w:t>Păstraţi cârpele folosite cât si alte materiale contaminate cu vopsea sau solvenţi într-un recipient din metal, ţinut închis în permanenţă</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Efectuaţi amestecul numai sub o hotă special concepută ce va conduce vaporii afară din spaţiul de lucru </w:t>
            </w:r>
          </w:p>
          <w:p w:rsidR="00535314" w:rsidRPr="001F65A7" w:rsidRDefault="00535314" w:rsidP="00535314">
            <w:pPr>
              <w:spacing w:line="240" w:lineRule="auto"/>
              <w:ind w:firstLine="0"/>
              <w:rPr>
                <w:rFonts w:cs="Tahoma"/>
                <w:sz w:val="24"/>
                <w:szCs w:val="24"/>
              </w:rPr>
            </w:pPr>
            <w:r w:rsidRPr="001F65A7">
              <w:rPr>
                <w:rFonts w:cs="Tahoma"/>
                <w:sz w:val="24"/>
                <w:szCs w:val="24"/>
              </w:rPr>
              <w:t>Interziceţi fumatul acolo unde se depozitează sau amestecă vopselelor</w:t>
            </w:r>
          </w:p>
        </w:tc>
      </w:tr>
      <w:tr w:rsidR="00535314" w:rsidRPr="001F65A7" w:rsidTr="00535314">
        <w:tc>
          <w:tcPr>
            <w:tcW w:w="1809" w:type="dxa"/>
            <w:gridSpan w:val="2"/>
          </w:tcPr>
          <w:p w:rsidR="00535314" w:rsidRPr="001F65A7" w:rsidRDefault="00535314" w:rsidP="00535314">
            <w:pPr>
              <w:spacing w:line="240" w:lineRule="auto"/>
              <w:ind w:firstLine="0"/>
              <w:rPr>
                <w:rFonts w:cs="Tahoma"/>
                <w:bCs/>
                <w:sz w:val="24"/>
                <w:szCs w:val="24"/>
              </w:rPr>
            </w:pPr>
            <w:r w:rsidRPr="001F65A7">
              <w:rPr>
                <w:rFonts w:cs="Tahoma"/>
                <w:bCs/>
                <w:sz w:val="24"/>
                <w:szCs w:val="24"/>
              </w:rPr>
              <w:t>Folosirea solvenţilor</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Evaporarea solvenţilor</w:t>
            </w:r>
          </w:p>
          <w:p w:rsidR="00535314" w:rsidRPr="001F65A7" w:rsidRDefault="00535314" w:rsidP="00535314">
            <w:pPr>
              <w:spacing w:line="240" w:lineRule="auto"/>
              <w:ind w:firstLine="0"/>
              <w:rPr>
                <w:rFonts w:cs="Tahoma"/>
                <w:sz w:val="24"/>
                <w:szCs w:val="24"/>
              </w:rPr>
            </w:pPr>
            <w:r w:rsidRPr="001F65A7">
              <w:rPr>
                <w:rFonts w:cs="Tahoma"/>
                <w:sz w:val="24"/>
                <w:szCs w:val="24"/>
              </w:rPr>
              <w:t>Crearea unei atmosfere explozive</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Atunci când solvenţii sunt folosiţi la curăţarea pieselor, băile de spălare vor fi echipate cu  o hotă de extracţie pentru a prelua vaporii emanaţi</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Atenţie la recipientele cu solvenţi sau vopseluri diluate, deoarece acestea sunt de obicei pline cu vapori </w:t>
            </w:r>
          </w:p>
          <w:p w:rsidR="00535314" w:rsidRPr="001F65A7" w:rsidRDefault="00535314" w:rsidP="00535314">
            <w:pPr>
              <w:spacing w:line="240" w:lineRule="auto"/>
              <w:ind w:firstLine="0"/>
              <w:rPr>
                <w:rFonts w:cs="Tahoma"/>
                <w:sz w:val="24"/>
                <w:szCs w:val="24"/>
              </w:rPr>
            </w:pPr>
            <w:r w:rsidRPr="001F65A7">
              <w:rPr>
                <w:rFonts w:cs="Tahoma"/>
                <w:sz w:val="24"/>
                <w:szCs w:val="24"/>
              </w:rPr>
              <w:t>Reduceţi cantitatea de solvenţi folosită</w:t>
            </w:r>
          </w:p>
          <w:p w:rsidR="00535314" w:rsidRPr="001F65A7" w:rsidRDefault="00535314" w:rsidP="00535314">
            <w:pPr>
              <w:spacing w:line="240" w:lineRule="auto"/>
              <w:ind w:firstLine="0"/>
              <w:rPr>
                <w:rFonts w:cs="Tahoma"/>
                <w:sz w:val="24"/>
                <w:szCs w:val="24"/>
              </w:rPr>
            </w:pPr>
            <w:r w:rsidRPr="001F65A7">
              <w:rPr>
                <w:rFonts w:cs="Tahoma"/>
                <w:sz w:val="24"/>
                <w:szCs w:val="24"/>
              </w:rPr>
              <w:t>Folosiţi vopseluri diluate cu apă</w:t>
            </w:r>
          </w:p>
          <w:p w:rsidR="00535314" w:rsidRPr="001F65A7" w:rsidRDefault="00535314" w:rsidP="00535314">
            <w:pPr>
              <w:spacing w:line="240" w:lineRule="auto"/>
              <w:ind w:firstLine="0"/>
              <w:rPr>
                <w:rFonts w:cs="Tahoma"/>
                <w:sz w:val="24"/>
                <w:szCs w:val="24"/>
              </w:rPr>
            </w:pPr>
            <w:r w:rsidRPr="001F65A7">
              <w:rPr>
                <w:rFonts w:cs="Tahoma"/>
                <w:sz w:val="24"/>
                <w:szCs w:val="24"/>
              </w:rPr>
              <w:t>Păstraţi diluanţii departe de sursele de aprindere</w:t>
            </w:r>
          </w:p>
        </w:tc>
      </w:tr>
      <w:tr w:rsidR="00535314" w:rsidRPr="001F65A7" w:rsidTr="00535314">
        <w:trPr>
          <w:cantSplit/>
        </w:trPr>
        <w:tc>
          <w:tcPr>
            <w:tcW w:w="1809" w:type="dxa"/>
            <w:gridSpan w:val="2"/>
            <w:vMerge w:val="restart"/>
          </w:tcPr>
          <w:p w:rsidR="00535314" w:rsidRPr="001F65A7" w:rsidRDefault="00535314" w:rsidP="00535314">
            <w:pPr>
              <w:spacing w:line="240" w:lineRule="auto"/>
              <w:ind w:firstLine="0"/>
              <w:rPr>
                <w:rFonts w:cs="Tahoma"/>
                <w:bCs/>
                <w:sz w:val="24"/>
                <w:szCs w:val="24"/>
              </w:rPr>
            </w:pPr>
            <w:r w:rsidRPr="001F65A7">
              <w:rPr>
                <w:rFonts w:cs="Tahoma"/>
                <w:bCs/>
                <w:sz w:val="24"/>
                <w:szCs w:val="24"/>
              </w:rPr>
              <w:t>Vopsirea cu pistolul</w:t>
            </w:r>
          </w:p>
          <w:p w:rsidR="00535314" w:rsidRPr="001F65A7" w:rsidRDefault="00535314" w:rsidP="00535314">
            <w:pPr>
              <w:spacing w:line="240" w:lineRule="auto"/>
              <w:ind w:firstLine="0"/>
              <w:rPr>
                <w:rFonts w:cs="Tahoma"/>
                <w:sz w:val="24"/>
                <w:szCs w:val="24"/>
              </w:rPr>
            </w:pP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Ridicarea </w:t>
            </w:r>
            <w:r w:rsidRPr="001F65A7">
              <w:rPr>
                <w:rFonts w:cs="Tahoma"/>
                <w:bCs/>
                <w:sz w:val="24"/>
                <w:szCs w:val="24"/>
              </w:rPr>
              <w:t xml:space="preserve">aerosolilor fini, </w:t>
            </w:r>
            <w:proofErr w:type="spellStart"/>
            <w:r w:rsidRPr="001F65A7">
              <w:rPr>
                <w:rFonts w:cs="Tahoma"/>
                <w:bCs/>
                <w:sz w:val="24"/>
                <w:szCs w:val="24"/>
              </w:rPr>
              <w:t>ceţei</w:t>
            </w:r>
            <w:proofErr w:type="spellEnd"/>
            <w:r w:rsidRPr="001F65A7">
              <w:rPr>
                <w:rFonts w:cs="Tahoma"/>
                <w:bCs/>
                <w:sz w:val="24"/>
                <w:szCs w:val="24"/>
              </w:rPr>
              <w:t xml:space="preserve"> şi picăturilor </w:t>
            </w:r>
            <w:r w:rsidRPr="001F65A7">
              <w:rPr>
                <w:rFonts w:cs="Tahoma"/>
                <w:sz w:val="24"/>
                <w:szCs w:val="24"/>
              </w:rPr>
              <w:t>de lichizi toxici datorită vaporilor de vopsea şi solvenţi</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Expunerea la </w:t>
            </w:r>
            <w:proofErr w:type="spellStart"/>
            <w:r w:rsidRPr="001F65A7">
              <w:rPr>
                <w:rFonts w:cs="Tahoma"/>
                <w:sz w:val="24"/>
                <w:szCs w:val="24"/>
              </w:rPr>
              <w:t>izocianaţi</w:t>
            </w:r>
            <w:proofErr w:type="spellEnd"/>
            <w:r w:rsidRPr="001F65A7">
              <w:rPr>
                <w:rFonts w:cs="Tahoma"/>
                <w:sz w:val="24"/>
                <w:szCs w:val="24"/>
              </w:rPr>
              <w:t xml:space="preserve">  (pentru măsurile de protecţie consultaţi informaţiile de la capitolul </w:t>
            </w:r>
            <w:proofErr w:type="spellStart"/>
            <w:r w:rsidRPr="001F65A7">
              <w:rPr>
                <w:rFonts w:cs="Tahoma"/>
                <w:sz w:val="24"/>
                <w:szCs w:val="24"/>
              </w:rPr>
              <w:t>izocianaţi</w:t>
            </w:r>
            <w:proofErr w:type="spellEnd"/>
            <w:r w:rsidRPr="001F65A7">
              <w:rPr>
                <w:rFonts w:cs="Tahoma"/>
                <w:sz w:val="24"/>
                <w:szCs w:val="24"/>
              </w:rPr>
              <w:t>)</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Vopsiţi cu pistolul numai în cabine sau spaţii închise, ventilate adecvat</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Verificaţi şi întreţineţi  în mod regulat cabinele de vopsire </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Instalaţi un sistem de ventilaţie cu tiraj invers în cabina de vopsire  </w:t>
            </w:r>
          </w:p>
          <w:p w:rsidR="00535314" w:rsidRPr="001F65A7" w:rsidRDefault="00535314" w:rsidP="00535314">
            <w:pPr>
              <w:spacing w:line="240" w:lineRule="auto"/>
              <w:ind w:firstLine="0"/>
              <w:rPr>
                <w:rFonts w:cs="Tahoma"/>
                <w:sz w:val="24"/>
                <w:szCs w:val="24"/>
              </w:rPr>
            </w:pPr>
            <w:r w:rsidRPr="001F65A7">
              <w:rPr>
                <w:rFonts w:cs="Tahoma"/>
                <w:sz w:val="24"/>
                <w:szCs w:val="24"/>
              </w:rPr>
              <w:t>Vopsitorul va purta mască protecţie cu filtre potrivite pentru vaporii organici, mănuşi de cauciuc; combinezon impermeabil, căşti şi protecţie a capului</w:t>
            </w:r>
          </w:p>
          <w:p w:rsidR="00535314" w:rsidRPr="001F65A7" w:rsidRDefault="00535314" w:rsidP="00535314">
            <w:pPr>
              <w:spacing w:line="240" w:lineRule="auto"/>
              <w:ind w:firstLine="0"/>
              <w:rPr>
                <w:rFonts w:cs="Tahoma"/>
                <w:sz w:val="24"/>
                <w:szCs w:val="24"/>
              </w:rPr>
            </w:pPr>
            <w:r w:rsidRPr="001F65A7">
              <w:rPr>
                <w:rFonts w:cs="Tahoma"/>
                <w:sz w:val="24"/>
                <w:szCs w:val="24"/>
              </w:rPr>
              <w:t>Instruiţi vopsitorul în folosirea corectă a măştii de respirat</w:t>
            </w:r>
          </w:p>
          <w:p w:rsidR="00535314" w:rsidRPr="001F65A7" w:rsidRDefault="00535314" w:rsidP="00535314">
            <w:pPr>
              <w:spacing w:line="240" w:lineRule="auto"/>
              <w:ind w:firstLine="0"/>
              <w:rPr>
                <w:rFonts w:cs="Tahoma"/>
                <w:sz w:val="24"/>
                <w:szCs w:val="24"/>
              </w:rPr>
            </w:pPr>
            <w:r w:rsidRPr="001F65A7">
              <w:rPr>
                <w:rFonts w:cs="Tahoma"/>
                <w:sz w:val="24"/>
                <w:szCs w:val="24"/>
              </w:rPr>
              <w:t>Nu staţi direct în raza pistolului de vopsire</w:t>
            </w:r>
          </w:p>
          <w:p w:rsidR="00535314" w:rsidRPr="001F65A7" w:rsidRDefault="00535314" w:rsidP="00535314">
            <w:pPr>
              <w:spacing w:line="240" w:lineRule="auto"/>
              <w:ind w:firstLine="0"/>
              <w:rPr>
                <w:rFonts w:cs="Tahoma"/>
                <w:sz w:val="24"/>
                <w:szCs w:val="24"/>
              </w:rPr>
            </w:pPr>
            <w:r w:rsidRPr="001F65A7">
              <w:rPr>
                <w:rFonts w:cs="Tahoma"/>
                <w:sz w:val="24"/>
                <w:szCs w:val="24"/>
              </w:rPr>
              <w:t>Nu vopsiţi deasupra capului într-o cabină cu tiraj invers</w:t>
            </w:r>
          </w:p>
          <w:p w:rsidR="00535314" w:rsidRPr="001F65A7" w:rsidRDefault="00535314" w:rsidP="00535314">
            <w:pPr>
              <w:spacing w:line="240" w:lineRule="auto"/>
              <w:ind w:firstLine="0"/>
              <w:rPr>
                <w:rFonts w:cs="Tahoma"/>
                <w:sz w:val="24"/>
                <w:szCs w:val="24"/>
              </w:rPr>
            </w:pPr>
            <w:r w:rsidRPr="001F65A7">
              <w:rPr>
                <w:rFonts w:cs="Tahoma"/>
                <w:sz w:val="24"/>
                <w:szCs w:val="24"/>
              </w:rPr>
              <w:t>Folosiţi o platformă atunci când vopsiţi un vehicul cu garda înaltă, într-o cabină cu tiraj invers</w:t>
            </w:r>
          </w:p>
          <w:p w:rsidR="00535314" w:rsidRPr="001F65A7" w:rsidRDefault="00535314" w:rsidP="00535314">
            <w:pPr>
              <w:spacing w:line="240" w:lineRule="auto"/>
              <w:ind w:firstLine="0"/>
              <w:rPr>
                <w:rFonts w:cs="Tahoma"/>
                <w:sz w:val="24"/>
                <w:szCs w:val="24"/>
              </w:rPr>
            </w:pPr>
            <w:r w:rsidRPr="001F65A7">
              <w:rPr>
                <w:rFonts w:cs="Tahoma"/>
                <w:sz w:val="24"/>
                <w:szCs w:val="24"/>
              </w:rPr>
              <w:t>Dacă mai mult de un vopsitor lucrează la acelaşi vehicul, vor trebui să pulverizeze în aceeaşi direcţie, pentru a evita pulverizarea reciprocă</w:t>
            </w:r>
          </w:p>
        </w:tc>
      </w:tr>
      <w:tr w:rsidR="00535314" w:rsidRPr="001F65A7" w:rsidTr="00535314">
        <w:trPr>
          <w:cantSplit/>
        </w:trPr>
        <w:tc>
          <w:tcPr>
            <w:tcW w:w="1809" w:type="dxa"/>
            <w:gridSpan w:val="2"/>
            <w:vMerge/>
          </w:tcPr>
          <w:p w:rsidR="00535314" w:rsidRPr="001F65A7" w:rsidRDefault="00535314" w:rsidP="00535314">
            <w:pPr>
              <w:spacing w:line="240" w:lineRule="auto"/>
              <w:ind w:firstLine="0"/>
              <w:rPr>
                <w:rFonts w:cs="Tahoma"/>
                <w:bCs/>
                <w:sz w:val="24"/>
                <w:szCs w:val="24"/>
              </w:rPr>
            </w:pP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Ridicarea </w:t>
            </w:r>
            <w:r w:rsidRPr="001F65A7">
              <w:rPr>
                <w:rFonts w:cs="Tahoma"/>
                <w:bCs/>
                <w:sz w:val="24"/>
                <w:szCs w:val="24"/>
              </w:rPr>
              <w:t>concentraţiilor de vapori</w:t>
            </w:r>
            <w:r w:rsidRPr="001F65A7">
              <w:rPr>
                <w:rFonts w:cs="Tahoma"/>
                <w:sz w:val="24"/>
                <w:szCs w:val="24"/>
              </w:rPr>
              <w:t xml:space="preserve"> ce pot forma o atmosferă explozivă</w:t>
            </w:r>
          </w:p>
        </w:tc>
        <w:tc>
          <w:tcPr>
            <w:tcW w:w="5880" w:type="dxa"/>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În interiorul cabinelor de vopsire folosiţi sisteme de iluminat anti-explozive  </w:t>
            </w:r>
          </w:p>
          <w:p w:rsidR="00535314" w:rsidRPr="001F65A7" w:rsidRDefault="00535314" w:rsidP="00535314">
            <w:pPr>
              <w:spacing w:line="240" w:lineRule="auto"/>
              <w:ind w:firstLine="0"/>
              <w:rPr>
                <w:rFonts w:cs="Tahoma"/>
                <w:sz w:val="24"/>
                <w:szCs w:val="24"/>
              </w:rPr>
            </w:pPr>
            <w:r w:rsidRPr="001F65A7">
              <w:rPr>
                <w:rFonts w:cs="Tahoma"/>
                <w:sz w:val="24"/>
                <w:szCs w:val="24"/>
              </w:rPr>
              <w:t>Nu folosiţi lămpi portabile în zona de vopsire</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Asiguraţi-vă de rezistenţa la foc a pereţilor camerei de vopsire </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Nu vopsiţi prin pulverizare la mai puţin de 7m de scântei, motoare aflate în funcţiune sau alte surse de aprindere </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Îndepărtaţi orice material combustibil de zona de vopsire cu pistolul </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Fumatul este interzis în zona de vopsire </w:t>
            </w:r>
          </w:p>
        </w:tc>
      </w:tr>
      <w:tr w:rsidR="00535314" w:rsidRPr="001F65A7" w:rsidTr="00535314">
        <w:tc>
          <w:tcPr>
            <w:tcW w:w="1809" w:type="dxa"/>
            <w:gridSpan w:val="2"/>
          </w:tcPr>
          <w:p w:rsidR="00535314" w:rsidRPr="001F65A7" w:rsidRDefault="00535314" w:rsidP="00535314">
            <w:pPr>
              <w:spacing w:line="240" w:lineRule="auto"/>
              <w:ind w:firstLine="0"/>
              <w:rPr>
                <w:rFonts w:cs="Tahoma"/>
                <w:bCs/>
                <w:sz w:val="24"/>
                <w:szCs w:val="24"/>
              </w:rPr>
            </w:pPr>
            <w:r w:rsidRPr="001F65A7">
              <w:rPr>
                <w:rFonts w:cs="Tahoma"/>
                <w:bCs/>
                <w:sz w:val="24"/>
                <w:szCs w:val="24"/>
              </w:rPr>
              <w:t xml:space="preserve">Agenţi de curăţare </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Conţin solvenţi toxici şi inflamabili</w:t>
            </w:r>
          </w:p>
          <w:p w:rsidR="00535314" w:rsidRPr="001F65A7" w:rsidRDefault="00535314" w:rsidP="00535314">
            <w:pPr>
              <w:spacing w:line="240" w:lineRule="auto"/>
              <w:ind w:firstLine="0"/>
              <w:rPr>
                <w:rFonts w:cs="Tahoma"/>
                <w:sz w:val="24"/>
                <w:szCs w:val="24"/>
              </w:rPr>
            </w:pPr>
          </w:p>
        </w:tc>
        <w:tc>
          <w:tcPr>
            <w:tcW w:w="5880" w:type="dxa"/>
          </w:tcPr>
          <w:p w:rsidR="00535314" w:rsidRPr="001F65A7" w:rsidRDefault="00535314" w:rsidP="00535314">
            <w:pPr>
              <w:spacing w:line="240" w:lineRule="auto"/>
              <w:ind w:firstLine="0"/>
              <w:rPr>
                <w:rFonts w:cs="Tahoma"/>
                <w:bCs/>
                <w:sz w:val="24"/>
                <w:szCs w:val="24"/>
              </w:rPr>
            </w:pPr>
            <w:r w:rsidRPr="001F65A7">
              <w:rPr>
                <w:rFonts w:cs="Tahoma"/>
                <w:bCs/>
                <w:sz w:val="24"/>
                <w:szCs w:val="24"/>
              </w:rPr>
              <w:t>Înlocuiţi produsele periculoase cu unele mai puţin periculoase, atunci când este posibil</w:t>
            </w:r>
          </w:p>
          <w:p w:rsidR="00535314" w:rsidRPr="001F65A7" w:rsidRDefault="00535314" w:rsidP="00535314">
            <w:pPr>
              <w:spacing w:line="240" w:lineRule="auto"/>
              <w:ind w:firstLine="0"/>
              <w:rPr>
                <w:rFonts w:cs="Tahoma"/>
                <w:bCs/>
                <w:sz w:val="24"/>
                <w:szCs w:val="24"/>
              </w:rPr>
            </w:pPr>
            <w:r w:rsidRPr="001F65A7">
              <w:rPr>
                <w:rFonts w:cs="Tahoma"/>
                <w:bCs/>
                <w:sz w:val="24"/>
                <w:szCs w:val="24"/>
              </w:rPr>
              <w:t>Citiţi eticheta produsului ce urmează a fi folosit, pentru a fi informat de potenţialele pericole</w:t>
            </w:r>
          </w:p>
          <w:p w:rsidR="00535314" w:rsidRPr="001F65A7" w:rsidRDefault="00535314" w:rsidP="00535314">
            <w:pPr>
              <w:spacing w:line="240" w:lineRule="auto"/>
              <w:ind w:firstLine="0"/>
              <w:rPr>
                <w:rFonts w:cs="Tahoma"/>
                <w:bCs/>
                <w:sz w:val="24"/>
                <w:szCs w:val="24"/>
              </w:rPr>
            </w:pPr>
            <w:r w:rsidRPr="001F65A7">
              <w:rPr>
                <w:rFonts w:cs="Tahoma"/>
                <w:bCs/>
                <w:sz w:val="24"/>
                <w:szCs w:val="24"/>
              </w:rPr>
              <w:t>Turnaţi numai o cantitate mică de lichid pe tamponul de aplicare</w:t>
            </w:r>
          </w:p>
          <w:p w:rsidR="00535314" w:rsidRPr="001F65A7" w:rsidRDefault="00535314" w:rsidP="00535314">
            <w:pPr>
              <w:spacing w:line="240" w:lineRule="auto"/>
              <w:ind w:firstLine="0"/>
              <w:rPr>
                <w:rFonts w:cs="Tahoma"/>
                <w:bCs/>
                <w:sz w:val="24"/>
                <w:szCs w:val="24"/>
              </w:rPr>
            </w:pPr>
            <w:r w:rsidRPr="001F65A7">
              <w:rPr>
                <w:rFonts w:cs="Tahoma"/>
                <w:bCs/>
                <w:sz w:val="24"/>
                <w:szCs w:val="24"/>
              </w:rPr>
              <w:t>Păstraţi numai un recipient mic pentru agentul de curăţare în zona de lucru, ţinându-l închis permanent atunci când nu îl folosiţi</w:t>
            </w:r>
          </w:p>
          <w:p w:rsidR="00535314" w:rsidRPr="001F65A7" w:rsidRDefault="00535314" w:rsidP="00535314">
            <w:pPr>
              <w:spacing w:line="240" w:lineRule="auto"/>
              <w:ind w:firstLine="0"/>
              <w:rPr>
                <w:rFonts w:cs="Tahoma"/>
                <w:bCs/>
                <w:sz w:val="24"/>
                <w:szCs w:val="24"/>
              </w:rPr>
            </w:pPr>
            <w:r w:rsidRPr="001F65A7">
              <w:rPr>
                <w:rFonts w:cs="Tahoma"/>
                <w:bCs/>
                <w:sz w:val="24"/>
                <w:szCs w:val="24"/>
              </w:rPr>
              <w:t>Lăsaţi toate uşile deschise când lucraţi în interiorul unui vehicul pentru o ventilaţie maximă</w:t>
            </w:r>
          </w:p>
          <w:p w:rsidR="00535314" w:rsidRPr="001F65A7" w:rsidRDefault="00535314" w:rsidP="00535314">
            <w:pPr>
              <w:spacing w:line="240" w:lineRule="auto"/>
              <w:ind w:firstLine="0"/>
              <w:rPr>
                <w:rFonts w:cs="Tahoma"/>
                <w:bCs/>
                <w:sz w:val="24"/>
                <w:szCs w:val="24"/>
              </w:rPr>
            </w:pPr>
            <w:r w:rsidRPr="001F65A7">
              <w:rPr>
                <w:rFonts w:cs="Tahoma"/>
                <w:bCs/>
                <w:sz w:val="24"/>
                <w:szCs w:val="24"/>
              </w:rPr>
              <w:t>Lucraţi numai în zone bine ventilate</w:t>
            </w:r>
          </w:p>
          <w:p w:rsidR="00535314" w:rsidRPr="001F65A7" w:rsidRDefault="00535314" w:rsidP="00535314">
            <w:pPr>
              <w:spacing w:line="240" w:lineRule="auto"/>
              <w:ind w:firstLine="0"/>
              <w:rPr>
                <w:rFonts w:cs="Tahoma"/>
                <w:bCs/>
                <w:sz w:val="24"/>
                <w:szCs w:val="24"/>
              </w:rPr>
            </w:pPr>
            <w:r w:rsidRPr="001F65A7">
              <w:rPr>
                <w:rFonts w:cs="Tahoma"/>
                <w:bCs/>
                <w:sz w:val="24"/>
                <w:szCs w:val="24"/>
              </w:rPr>
              <w:t>Zona în care are loc procesul de curăţare va fi lipsită de surse de aprindere</w:t>
            </w:r>
          </w:p>
          <w:p w:rsidR="00535314" w:rsidRPr="001F65A7" w:rsidRDefault="00535314" w:rsidP="00535314">
            <w:pPr>
              <w:spacing w:line="240" w:lineRule="auto"/>
              <w:ind w:firstLine="0"/>
              <w:rPr>
                <w:rFonts w:cs="Tahoma"/>
                <w:bCs/>
                <w:sz w:val="24"/>
                <w:szCs w:val="24"/>
              </w:rPr>
            </w:pPr>
            <w:r w:rsidRPr="001F65A7">
              <w:rPr>
                <w:rFonts w:cs="Tahoma"/>
                <w:bCs/>
                <w:sz w:val="24"/>
                <w:szCs w:val="24"/>
              </w:rPr>
              <w:t xml:space="preserve">Deconectaţi bateria vehiculului </w:t>
            </w:r>
          </w:p>
          <w:p w:rsidR="00535314" w:rsidRPr="001F65A7" w:rsidRDefault="00535314" w:rsidP="00535314">
            <w:pPr>
              <w:spacing w:line="240" w:lineRule="auto"/>
              <w:ind w:firstLine="0"/>
              <w:rPr>
                <w:rFonts w:cs="Tahoma"/>
                <w:bCs/>
                <w:sz w:val="24"/>
                <w:szCs w:val="24"/>
              </w:rPr>
            </w:pPr>
            <w:r w:rsidRPr="001F65A7">
              <w:rPr>
                <w:rFonts w:cs="Tahoma"/>
                <w:bCs/>
                <w:sz w:val="24"/>
                <w:szCs w:val="24"/>
              </w:rPr>
              <w:t xml:space="preserve">Purtaţi haine de protecţie, pantofi cu talpă antiderapantă, mănuşi confecţionate din cauciuc </w:t>
            </w:r>
            <w:proofErr w:type="spellStart"/>
            <w:r w:rsidRPr="001F65A7">
              <w:rPr>
                <w:rFonts w:cs="Tahoma"/>
                <w:bCs/>
                <w:sz w:val="24"/>
                <w:szCs w:val="24"/>
              </w:rPr>
              <w:t>butadien-nitrilic</w:t>
            </w:r>
            <w:proofErr w:type="spellEnd"/>
            <w:r w:rsidRPr="001F65A7">
              <w:rPr>
                <w:rFonts w:cs="Tahoma"/>
                <w:bCs/>
                <w:sz w:val="24"/>
                <w:szCs w:val="24"/>
              </w:rPr>
              <w:t xml:space="preserve"> sau cauciuc natural,  mănuşi de protecţie pentru mâini şi antebraţe</w:t>
            </w:r>
          </w:p>
          <w:p w:rsidR="00535314" w:rsidRPr="001F65A7" w:rsidRDefault="00535314" w:rsidP="00535314">
            <w:pPr>
              <w:spacing w:line="240" w:lineRule="auto"/>
              <w:ind w:firstLine="0"/>
              <w:rPr>
                <w:rFonts w:cs="Tahoma"/>
                <w:bCs/>
                <w:sz w:val="24"/>
                <w:szCs w:val="24"/>
              </w:rPr>
            </w:pPr>
            <w:r w:rsidRPr="001F65A7">
              <w:rPr>
                <w:rFonts w:cs="Tahoma"/>
                <w:bCs/>
                <w:sz w:val="24"/>
                <w:szCs w:val="24"/>
              </w:rPr>
              <w:t xml:space="preserve">Îndepărtaţi şi uscaţi hainele, dacă acestea au fost stropite într-un loc sigur în aer liber </w:t>
            </w:r>
          </w:p>
        </w:tc>
      </w:tr>
      <w:tr w:rsidR="00535314" w:rsidRPr="001F65A7" w:rsidTr="00535314">
        <w:tc>
          <w:tcPr>
            <w:tcW w:w="1809" w:type="dxa"/>
            <w:gridSpan w:val="2"/>
          </w:tcPr>
          <w:p w:rsidR="00535314" w:rsidRPr="001F65A7" w:rsidRDefault="00535314" w:rsidP="00535314">
            <w:pPr>
              <w:spacing w:line="240" w:lineRule="auto"/>
              <w:ind w:firstLine="0"/>
              <w:rPr>
                <w:rFonts w:cs="Tahoma"/>
                <w:bCs/>
                <w:sz w:val="24"/>
                <w:szCs w:val="24"/>
              </w:rPr>
            </w:pPr>
            <w:r w:rsidRPr="001F65A7">
              <w:rPr>
                <w:rFonts w:cs="Tahoma"/>
                <w:bCs/>
                <w:sz w:val="24"/>
                <w:szCs w:val="24"/>
              </w:rPr>
              <w:t>Dezordinea</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Unelte, materiale şi obiecte aşezate pe podea</w:t>
            </w:r>
          </w:p>
        </w:tc>
        <w:tc>
          <w:tcPr>
            <w:tcW w:w="5880" w:type="dxa"/>
          </w:tcPr>
          <w:p w:rsidR="00535314" w:rsidRPr="001F65A7" w:rsidRDefault="00535314" w:rsidP="00535314">
            <w:pPr>
              <w:spacing w:line="240" w:lineRule="auto"/>
              <w:ind w:firstLine="0"/>
              <w:rPr>
                <w:rFonts w:cs="Tahoma"/>
                <w:bCs/>
                <w:sz w:val="24"/>
                <w:szCs w:val="24"/>
              </w:rPr>
            </w:pPr>
            <w:r w:rsidRPr="001F65A7">
              <w:rPr>
                <w:rFonts w:cs="Tahoma"/>
                <w:bCs/>
                <w:sz w:val="24"/>
                <w:szCs w:val="24"/>
              </w:rPr>
              <w:t>Strângeţi de pe jos uneltele, materialele şi obiectele</w:t>
            </w:r>
          </w:p>
          <w:p w:rsidR="00535314" w:rsidRPr="001F65A7" w:rsidRDefault="00535314" w:rsidP="00535314">
            <w:pPr>
              <w:spacing w:line="240" w:lineRule="auto"/>
              <w:ind w:firstLine="0"/>
              <w:rPr>
                <w:rFonts w:cs="Tahoma"/>
                <w:bCs/>
                <w:sz w:val="24"/>
                <w:szCs w:val="24"/>
              </w:rPr>
            </w:pPr>
            <w:r w:rsidRPr="001F65A7">
              <w:rPr>
                <w:rFonts w:cs="Tahoma"/>
                <w:bCs/>
                <w:sz w:val="24"/>
                <w:szCs w:val="24"/>
              </w:rPr>
              <w:t>Curăţaţi toate petele de ulei, detergent, ceară,</w:t>
            </w:r>
          </w:p>
        </w:tc>
      </w:tr>
      <w:tr w:rsidR="00535314" w:rsidRPr="001F65A7" w:rsidTr="00535314">
        <w:tc>
          <w:tcPr>
            <w:tcW w:w="1809" w:type="dxa"/>
            <w:gridSpan w:val="2"/>
          </w:tcPr>
          <w:p w:rsidR="00535314" w:rsidRPr="001F65A7" w:rsidRDefault="00535314" w:rsidP="00535314">
            <w:pPr>
              <w:spacing w:line="240" w:lineRule="auto"/>
              <w:ind w:firstLine="0"/>
              <w:rPr>
                <w:rFonts w:cs="Tahoma"/>
                <w:bCs/>
                <w:sz w:val="24"/>
                <w:szCs w:val="24"/>
              </w:rPr>
            </w:pPr>
            <w:r w:rsidRPr="001F65A7">
              <w:rPr>
                <w:rFonts w:cs="Tahoma"/>
                <w:bCs/>
                <w:sz w:val="24"/>
                <w:szCs w:val="24"/>
              </w:rPr>
              <w:t>Curăţarea prin jet de abur</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Curăţarea folosind jetul de abur şi apă</w:t>
            </w:r>
          </w:p>
        </w:tc>
        <w:tc>
          <w:tcPr>
            <w:tcW w:w="5880" w:type="dxa"/>
          </w:tcPr>
          <w:p w:rsidR="00535314" w:rsidRPr="001F65A7" w:rsidRDefault="00535314" w:rsidP="00535314">
            <w:pPr>
              <w:spacing w:line="240" w:lineRule="auto"/>
              <w:ind w:firstLine="0"/>
              <w:rPr>
                <w:rFonts w:cs="Tahoma"/>
                <w:bCs/>
                <w:sz w:val="24"/>
                <w:szCs w:val="24"/>
              </w:rPr>
            </w:pPr>
            <w:r w:rsidRPr="001F65A7">
              <w:rPr>
                <w:rFonts w:cs="Tahoma"/>
                <w:bCs/>
                <w:sz w:val="24"/>
                <w:szCs w:val="24"/>
              </w:rPr>
              <w:t>Păstraţi furtunurile de aer şi presiune înfăşurate corect, atunci când nu le folosiţi</w:t>
            </w:r>
          </w:p>
          <w:p w:rsidR="00535314" w:rsidRPr="001F65A7" w:rsidRDefault="00535314" w:rsidP="00535314">
            <w:pPr>
              <w:spacing w:line="240" w:lineRule="auto"/>
              <w:ind w:firstLine="0"/>
              <w:rPr>
                <w:rFonts w:cs="Tahoma"/>
                <w:bCs/>
                <w:sz w:val="24"/>
                <w:szCs w:val="24"/>
              </w:rPr>
            </w:pPr>
            <w:r w:rsidRPr="001F65A7">
              <w:rPr>
                <w:rFonts w:cs="Tahoma"/>
                <w:bCs/>
                <w:sz w:val="24"/>
                <w:szCs w:val="24"/>
              </w:rPr>
              <w:t>Purtaţi cizme de cauciuc, mănuşi groase şi măşti de protecţie pentru a vă feri de arsuri</w:t>
            </w:r>
          </w:p>
          <w:p w:rsidR="00535314" w:rsidRPr="001F65A7" w:rsidRDefault="00535314" w:rsidP="00535314">
            <w:pPr>
              <w:spacing w:line="240" w:lineRule="auto"/>
              <w:ind w:firstLine="0"/>
              <w:rPr>
                <w:rFonts w:cs="Tahoma"/>
                <w:bCs/>
                <w:sz w:val="24"/>
                <w:szCs w:val="24"/>
              </w:rPr>
            </w:pPr>
            <w:r w:rsidRPr="001F65A7">
              <w:rPr>
                <w:rFonts w:cs="Tahoma"/>
                <w:bCs/>
                <w:sz w:val="24"/>
                <w:szCs w:val="24"/>
              </w:rPr>
              <w:t xml:space="preserve">La aparatele de curăţare prevăzute cu cabluri flexibile montaţi un dispozitiv de curent rezidual sau unul de monitorizare a </w:t>
            </w:r>
            <w:proofErr w:type="spellStart"/>
            <w:r w:rsidRPr="001F65A7">
              <w:rPr>
                <w:rFonts w:cs="Tahoma"/>
                <w:bCs/>
                <w:sz w:val="24"/>
                <w:szCs w:val="24"/>
              </w:rPr>
              <w:t>împământării</w:t>
            </w:r>
            <w:proofErr w:type="spellEnd"/>
            <w:r w:rsidRPr="001F65A7">
              <w:rPr>
                <w:rFonts w:cs="Tahoma"/>
                <w:bCs/>
                <w:sz w:val="24"/>
                <w:szCs w:val="24"/>
              </w:rPr>
              <w:t xml:space="preserve"> </w:t>
            </w:r>
          </w:p>
        </w:tc>
      </w:tr>
      <w:tr w:rsidR="00535314" w:rsidRPr="001F65A7" w:rsidTr="00535314">
        <w:tc>
          <w:tcPr>
            <w:tcW w:w="1809" w:type="dxa"/>
            <w:gridSpan w:val="2"/>
          </w:tcPr>
          <w:p w:rsidR="00535314" w:rsidRPr="001F65A7" w:rsidRDefault="00535314" w:rsidP="00535314">
            <w:pPr>
              <w:spacing w:line="240" w:lineRule="auto"/>
              <w:ind w:firstLine="0"/>
              <w:rPr>
                <w:rFonts w:cs="Tahoma"/>
                <w:bCs/>
                <w:sz w:val="24"/>
                <w:szCs w:val="24"/>
              </w:rPr>
            </w:pPr>
            <w:r w:rsidRPr="001F65A7">
              <w:rPr>
                <w:rFonts w:cs="Tahoma"/>
                <w:bCs/>
                <w:sz w:val="24"/>
                <w:szCs w:val="24"/>
              </w:rPr>
              <w:t>Unelte electrice</w:t>
            </w:r>
          </w:p>
        </w:tc>
        <w:tc>
          <w:tcPr>
            <w:tcW w:w="177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Folosirea uneltelor electrice în timpul procesului de curăţare</w:t>
            </w:r>
          </w:p>
        </w:tc>
        <w:tc>
          <w:tcPr>
            <w:tcW w:w="5880" w:type="dxa"/>
          </w:tcPr>
          <w:p w:rsidR="00535314" w:rsidRPr="001F65A7" w:rsidRDefault="00535314" w:rsidP="00535314">
            <w:pPr>
              <w:spacing w:line="240" w:lineRule="auto"/>
              <w:ind w:firstLine="0"/>
              <w:rPr>
                <w:rFonts w:cs="Tahoma"/>
                <w:bCs/>
                <w:sz w:val="24"/>
                <w:szCs w:val="24"/>
              </w:rPr>
            </w:pPr>
            <w:r w:rsidRPr="001F65A7">
              <w:rPr>
                <w:rFonts w:cs="Tahoma"/>
                <w:bCs/>
                <w:sz w:val="24"/>
                <w:szCs w:val="24"/>
              </w:rPr>
              <w:t>Purtaţi pantofi cu talpa uscată, izolaţi ce nu pot produce electrocutarea prin tălpi</w:t>
            </w:r>
          </w:p>
          <w:p w:rsidR="00535314" w:rsidRPr="001F65A7" w:rsidRDefault="00535314" w:rsidP="00535314">
            <w:pPr>
              <w:spacing w:line="240" w:lineRule="auto"/>
              <w:ind w:firstLine="0"/>
              <w:rPr>
                <w:rFonts w:cs="Tahoma"/>
                <w:bCs/>
                <w:sz w:val="24"/>
                <w:szCs w:val="24"/>
              </w:rPr>
            </w:pPr>
            <w:r w:rsidRPr="001F65A7">
              <w:rPr>
                <w:rFonts w:cs="Tahoma"/>
                <w:bCs/>
                <w:sz w:val="24"/>
                <w:szCs w:val="24"/>
              </w:rPr>
              <w:t>Nu staţi deasupra vreunei surse de apă atunci când folosiţi echipament electric</w:t>
            </w:r>
          </w:p>
        </w:tc>
      </w:tr>
      <w:tr w:rsidR="00535314" w:rsidRPr="001F65A7" w:rsidTr="00535314">
        <w:tc>
          <w:tcPr>
            <w:tcW w:w="180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Podeaua atelierului şi </w:t>
            </w:r>
            <w:r w:rsidRPr="001F65A7">
              <w:rPr>
                <w:rFonts w:cs="Tahoma"/>
                <w:sz w:val="24"/>
                <w:szCs w:val="24"/>
              </w:rPr>
              <w:lastRenderedPageBreak/>
              <w:t>coridoarelor</w:t>
            </w:r>
          </w:p>
        </w:tc>
        <w:tc>
          <w:tcPr>
            <w:tcW w:w="1659" w:type="dxa"/>
          </w:tcPr>
          <w:p w:rsidR="00535314" w:rsidRPr="001F65A7" w:rsidRDefault="00535314" w:rsidP="00535314">
            <w:pPr>
              <w:spacing w:line="240" w:lineRule="auto"/>
              <w:ind w:firstLine="0"/>
              <w:rPr>
                <w:rFonts w:cs="Tahoma"/>
                <w:sz w:val="24"/>
                <w:szCs w:val="24"/>
              </w:rPr>
            </w:pPr>
            <w:r w:rsidRPr="001F65A7">
              <w:rPr>
                <w:rFonts w:cs="Tahoma"/>
                <w:sz w:val="24"/>
                <w:szCs w:val="24"/>
              </w:rPr>
              <w:lastRenderedPageBreak/>
              <w:t xml:space="preserve">Podeaua neîngrijită, </w:t>
            </w:r>
            <w:r w:rsidRPr="001F65A7">
              <w:rPr>
                <w:rFonts w:cs="Tahoma"/>
                <w:sz w:val="24"/>
                <w:szCs w:val="24"/>
              </w:rPr>
              <w:lastRenderedPageBreak/>
              <w:t>alunecoasă</w:t>
            </w:r>
          </w:p>
        </w:tc>
        <w:tc>
          <w:tcPr>
            <w:tcW w:w="6000"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lastRenderedPageBreak/>
              <w:t>Păstraţi podelele curate, uscate şi în special nealunecoase</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Purtaţi încălţăminte adecvată în zonele de spălare a </w:t>
            </w:r>
            <w:r w:rsidRPr="001F65A7">
              <w:rPr>
                <w:rFonts w:cs="Tahoma"/>
                <w:sz w:val="24"/>
                <w:szCs w:val="24"/>
              </w:rPr>
              <w:lastRenderedPageBreak/>
              <w:t>vehiculelor</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Păstraţi rampele uscate şi cu suprafeţe </w:t>
            </w:r>
            <w:proofErr w:type="spellStart"/>
            <w:r w:rsidRPr="001F65A7">
              <w:rPr>
                <w:rFonts w:cs="Tahoma"/>
                <w:sz w:val="24"/>
                <w:szCs w:val="24"/>
              </w:rPr>
              <w:t>anti-derapante</w:t>
            </w:r>
            <w:proofErr w:type="spellEnd"/>
          </w:p>
          <w:p w:rsidR="00535314" w:rsidRPr="001F65A7" w:rsidRDefault="00535314" w:rsidP="00535314">
            <w:pPr>
              <w:spacing w:line="240" w:lineRule="auto"/>
              <w:ind w:firstLine="0"/>
              <w:rPr>
                <w:rFonts w:cs="Tahoma"/>
                <w:sz w:val="24"/>
                <w:szCs w:val="24"/>
              </w:rPr>
            </w:pPr>
            <w:r w:rsidRPr="001F65A7">
              <w:rPr>
                <w:rFonts w:cs="Tahoma"/>
                <w:sz w:val="24"/>
                <w:szCs w:val="24"/>
              </w:rPr>
              <w:t>Marcaţi corespunzător coridoarele şi banda de circulaţie (ex: trasaţi cu diagonale de culoare neagră şi galbenă)</w:t>
            </w:r>
          </w:p>
          <w:p w:rsidR="00535314" w:rsidRPr="001F65A7" w:rsidRDefault="00535314" w:rsidP="00535314">
            <w:pPr>
              <w:spacing w:line="240" w:lineRule="auto"/>
              <w:ind w:firstLine="0"/>
              <w:rPr>
                <w:rFonts w:cs="Tahoma"/>
                <w:sz w:val="24"/>
                <w:szCs w:val="24"/>
              </w:rPr>
            </w:pPr>
            <w:r w:rsidRPr="001F65A7">
              <w:rPr>
                <w:rFonts w:cs="Tahoma"/>
                <w:sz w:val="24"/>
                <w:szCs w:val="24"/>
              </w:rPr>
              <w:t>Păstraţi coridoarele, treptele, colţurile şi obstacolele fixe curate</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Petele de lichide vor fi îndepărtate imediat </w:t>
            </w:r>
          </w:p>
          <w:p w:rsidR="00535314" w:rsidRPr="001F65A7" w:rsidRDefault="00535314" w:rsidP="00535314">
            <w:pPr>
              <w:spacing w:line="240" w:lineRule="auto"/>
              <w:ind w:firstLine="0"/>
              <w:rPr>
                <w:rFonts w:cs="Tahoma"/>
                <w:sz w:val="24"/>
                <w:szCs w:val="24"/>
              </w:rPr>
            </w:pPr>
            <w:r w:rsidRPr="001F65A7">
              <w:rPr>
                <w:rFonts w:cs="Tahoma"/>
                <w:sz w:val="24"/>
                <w:szCs w:val="24"/>
              </w:rPr>
              <w:t>Angajatorii se vor asigura că:</w:t>
            </w:r>
          </w:p>
          <w:p w:rsidR="00535314" w:rsidRPr="001F65A7" w:rsidRDefault="00535314" w:rsidP="00535314">
            <w:pPr>
              <w:spacing w:line="240" w:lineRule="auto"/>
              <w:ind w:firstLine="0"/>
              <w:rPr>
                <w:rFonts w:cs="Tahoma"/>
                <w:sz w:val="24"/>
                <w:szCs w:val="24"/>
              </w:rPr>
            </w:pPr>
            <w:r w:rsidRPr="001F65A7">
              <w:rPr>
                <w:rFonts w:cs="Tahoma"/>
                <w:sz w:val="24"/>
                <w:szCs w:val="24"/>
              </w:rPr>
              <w:t>Toate suprafeţele sunt netede, fără găuri sau scânduri avariate</w:t>
            </w:r>
          </w:p>
          <w:p w:rsidR="00535314" w:rsidRPr="001F65A7" w:rsidRDefault="00535314" w:rsidP="00535314">
            <w:pPr>
              <w:spacing w:line="240" w:lineRule="auto"/>
              <w:ind w:firstLine="0"/>
              <w:rPr>
                <w:rFonts w:cs="Tahoma"/>
                <w:sz w:val="24"/>
                <w:szCs w:val="24"/>
              </w:rPr>
            </w:pPr>
            <w:r w:rsidRPr="001F65A7">
              <w:rPr>
                <w:rFonts w:cs="Tahoma"/>
                <w:sz w:val="24"/>
                <w:szCs w:val="24"/>
              </w:rPr>
              <w:t>Este folosit un sistem bun de scurgere în timpul procedeelor umede</w:t>
            </w:r>
          </w:p>
          <w:p w:rsidR="00535314" w:rsidRPr="001F65A7" w:rsidRDefault="00535314" w:rsidP="00535314">
            <w:pPr>
              <w:spacing w:line="240" w:lineRule="auto"/>
              <w:ind w:firstLine="0"/>
              <w:rPr>
                <w:rFonts w:cs="Tahoma"/>
                <w:sz w:val="24"/>
                <w:szCs w:val="24"/>
              </w:rPr>
            </w:pPr>
            <w:r w:rsidRPr="001F65A7">
              <w:rPr>
                <w:rFonts w:cs="Tahoma"/>
                <w:sz w:val="24"/>
                <w:szCs w:val="24"/>
              </w:rPr>
              <w:t>Capacitatea de încărcare a podelei va fi indicată pe un panou, şi în zona de depozitare a pieselor de schimb</w:t>
            </w:r>
          </w:p>
        </w:tc>
      </w:tr>
      <w:tr w:rsidR="00535314" w:rsidRPr="001F65A7" w:rsidTr="00535314">
        <w:tc>
          <w:tcPr>
            <w:tcW w:w="180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lastRenderedPageBreak/>
              <w:t>Trepte şi scări</w:t>
            </w:r>
          </w:p>
        </w:tc>
        <w:tc>
          <w:tcPr>
            <w:tcW w:w="1659" w:type="dxa"/>
          </w:tcPr>
          <w:p w:rsidR="00535314" w:rsidRPr="001F65A7" w:rsidRDefault="00535314" w:rsidP="00535314">
            <w:pPr>
              <w:spacing w:line="240" w:lineRule="auto"/>
              <w:ind w:firstLine="0"/>
              <w:rPr>
                <w:rFonts w:cs="Tahoma"/>
                <w:sz w:val="24"/>
                <w:szCs w:val="24"/>
              </w:rPr>
            </w:pPr>
            <w:r w:rsidRPr="001F65A7">
              <w:rPr>
                <w:rFonts w:cs="Tahoma"/>
                <w:sz w:val="24"/>
                <w:szCs w:val="24"/>
              </w:rPr>
              <w:t>O căzătură se poate produce datorită unor situaţii de genul:</w:t>
            </w:r>
          </w:p>
          <w:p w:rsidR="00535314" w:rsidRPr="001F65A7" w:rsidRDefault="00535314" w:rsidP="00535314">
            <w:pPr>
              <w:spacing w:line="240" w:lineRule="auto"/>
              <w:ind w:firstLine="0"/>
              <w:rPr>
                <w:rFonts w:cs="Tahoma"/>
                <w:sz w:val="24"/>
                <w:szCs w:val="24"/>
              </w:rPr>
            </w:pPr>
            <w:r w:rsidRPr="001F65A7">
              <w:rPr>
                <w:rFonts w:cs="Tahoma"/>
                <w:sz w:val="24"/>
                <w:szCs w:val="24"/>
              </w:rPr>
              <w:t>O scară supraîncărcată sau avariată cedează,</w:t>
            </w:r>
          </w:p>
          <w:p w:rsidR="00535314" w:rsidRPr="001F65A7" w:rsidRDefault="00535314" w:rsidP="00535314">
            <w:pPr>
              <w:spacing w:line="240" w:lineRule="auto"/>
              <w:ind w:firstLine="0"/>
              <w:rPr>
                <w:rFonts w:cs="Tahoma"/>
                <w:sz w:val="24"/>
                <w:szCs w:val="24"/>
              </w:rPr>
            </w:pPr>
            <w:r w:rsidRPr="001F65A7">
              <w:rPr>
                <w:rFonts w:cs="Tahoma"/>
                <w:sz w:val="24"/>
                <w:szCs w:val="24"/>
              </w:rPr>
              <w:t>Angajaţii alunecă sau îşi pierd echilibrul în timp ce urcă o scară</w:t>
            </w:r>
          </w:p>
          <w:p w:rsidR="00535314" w:rsidRPr="001F65A7" w:rsidRDefault="00535314" w:rsidP="00535314">
            <w:pPr>
              <w:spacing w:line="240" w:lineRule="auto"/>
              <w:ind w:firstLine="0"/>
              <w:rPr>
                <w:rFonts w:cs="Tahoma"/>
                <w:sz w:val="24"/>
                <w:szCs w:val="24"/>
              </w:rPr>
            </w:pPr>
            <w:r w:rsidRPr="001F65A7">
              <w:rPr>
                <w:rFonts w:cs="Tahoma"/>
                <w:sz w:val="24"/>
                <w:szCs w:val="24"/>
              </w:rPr>
              <w:t>Prezenţa uleiului sau vaselinei pe scară</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Scări ce nu sunt bine proptite, putând astfel să se deplaseze </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În cazul căzăturilor pe trepte, angajaţii pot aluneca sau împiedica. Dezordinea, suprafeţele alunecoase, avariile, iluminatul </w:t>
            </w:r>
            <w:r w:rsidRPr="001F65A7">
              <w:rPr>
                <w:rFonts w:cs="Tahoma"/>
                <w:sz w:val="24"/>
                <w:szCs w:val="24"/>
              </w:rPr>
              <w:lastRenderedPageBreak/>
              <w:t>slab, cât şi metodele de lucru necorespunzătoare pot contribui la pericole legate de căzături.</w:t>
            </w:r>
          </w:p>
        </w:tc>
        <w:tc>
          <w:tcPr>
            <w:tcW w:w="6000"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lastRenderedPageBreak/>
              <w:t>Păstraţi treptele şi scările în condiţii optime</w:t>
            </w:r>
          </w:p>
          <w:p w:rsidR="00535314" w:rsidRPr="001F65A7" w:rsidRDefault="00535314" w:rsidP="00535314">
            <w:pPr>
              <w:spacing w:line="240" w:lineRule="auto"/>
              <w:ind w:firstLine="0"/>
              <w:rPr>
                <w:rFonts w:cs="Tahoma"/>
                <w:sz w:val="24"/>
                <w:szCs w:val="24"/>
              </w:rPr>
            </w:pPr>
            <w:r w:rsidRPr="001F65A7">
              <w:rPr>
                <w:rFonts w:cs="Tahoma"/>
                <w:sz w:val="24"/>
                <w:szCs w:val="24"/>
              </w:rPr>
              <w:t>Păstraţi scările fixe curate şi nealunecoase</w:t>
            </w:r>
          </w:p>
          <w:p w:rsidR="00535314" w:rsidRPr="001F65A7" w:rsidRDefault="00535314" w:rsidP="00535314">
            <w:pPr>
              <w:spacing w:line="240" w:lineRule="auto"/>
              <w:ind w:firstLine="0"/>
              <w:rPr>
                <w:rFonts w:cs="Tahoma"/>
                <w:sz w:val="24"/>
                <w:szCs w:val="24"/>
              </w:rPr>
            </w:pPr>
            <w:r w:rsidRPr="001F65A7">
              <w:rPr>
                <w:rFonts w:cs="Tahoma"/>
                <w:sz w:val="24"/>
                <w:szCs w:val="24"/>
              </w:rPr>
              <w:t>Evitaţi folosirea unei scări sau trepte avariate</w:t>
            </w:r>
          </w:p>
          <w:p w:rsidR="00535314" w:rsidRPr="001F65A7" w:rsidRDefault="00535314" w:rsidP="00535314">
            <w:pPr>
              <w:spacing w:line="240" w:lineRule="auto"/>
              <w:ind w:firstLine="0"/>
              <w:rPr>
                <w:rFonts w:cs="Tahoma"/>
                <w:sz w:val="24"/>
                <w:szCs w:val="24"/>
              </w:rPr>
            </w:pPr>
            <w:r w:rsidRPr="001F65A7">
              <w:rPr>
                <w:rFonts w:cs="Tahoma"/>
                <w:sz w:val="24"/>
                <w:szCs w:val="24"/>
              </w:rPr>
              <w:t>Verificaţi scara înainte de folosire</w:t>
            </w:r>
          </w:p>
          <w:p w:rsidR="00535314" w:rsidRPr="001F65A7" w:rsidRDefault="00535314" w:rsidP="00535314">
            <w:pPr>
              <w:spacing w:line="240" w:lineRule="auto"/>
              <w:ind w:firstLine="0"/>
              <w:rPr>
                <w:rFonts w:cs="Tahoma"/>
                <w:sz w:val="24"/>
                <w:szCs w:val="24"/>
              </w:rPr>
            </w:pPr>
            <w:r w:rsidRPr="001F65A7">
              <w:rPr>
                <w:rFonts w:cs="Tahoma"/>
                <w:sz w:val="24"/>
                <w:szCs w:val="24"/>
              </w:rPr>
              <w:t>Nu folosiţi scările pe suprafeţe instabile sau neuniforme. Alegeţi o suprafaţă stabilă</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Alegeţi o scară cu lungime şi limită de încărcare adecvată </w:t>
            </w:r>
          </w:p>
          <w:p w:rsidR="00535314" w:rsidRPr="001F65A7" w:rsidRDefault="00535314" w:rsidP="00535314">
            <w:pPr>
              <w:spacing w:line="240" w:lineRule="auto"/>
              <w:ind w:firstLine="0"/>
              <w:rPr>
                <w:rFonts w:cs="Tahoma"/>
                <w:sz w:val="24"/>
                <w:szCs w:val="24"/>
              </w:rPr>
            </w:pPr>
            <w:r w:rsidRPr="001F65A7">
              <w:rPr>
                <w:rFonts w:cs="Tahoma"/>
                <w:sz w:val="24"/>
                <w:szCs w:val="24"/>
              </w:rPr>
              <w:t>Nu legaţi scările între ele pentru a le lungi</w:t>
            </w:r>
          </w:p>
          <w:p w:rsidR="00535314" w:rsidRPr="001F65A7" w:rsidRDefault="00535314" w:rsidP="00535314">
            <w:pPr>
              <w:spacing w:line="240" w:lineRule="auto"/>
              <w:ind w:firstLine="0"/>
              <w:rPr>
                <w:rFonts w:cs="Tahoma"/>
                <w:sz w:val="24"/>
                <w:szCs w:val="24"/>
              </w:rPr>
            </w:pPr>
            <w:r w:rsidRPr="001F65A7">
              <w:rPr>
                <w:rFonts w:cs="Tahoma"/>
                <w:sz w:val="24"/>
                <w:szCs w:val="24"/>
              </w:rPr>
              <w:t>Evitaţi folosirea unei scări din metal în preajma firelor electrice</w:t>
            </w:r>
          </w:p>
          <w:p w:rsidR="00535314" w:rsidRPr="001F65A7" w:rsidRDefault="00535314" w:rsidP="00535314">
            <w:pPr>
              <w:spacing w:line="240" w:lineRule="auto"/>
              <w:ind w:firstLine="0"/>
              <w:rPr>
                <w:rFonts w:cs="Tahoma"/>
                <w:sz w:val="24"/>
                <w:szCs w:val="24"/>
              </w:rPr>
            </w:pPr>
            <w:r w:rsidRPr="001F65A7">
              <w:rPr>
                <w:rFonts w:cs="Tahoma"/>
                <w:sz w:val="24"/>
                <w:szCs w:val="24"/>
              </w:rPr>
              <w:t>Angajatorii sunt obligaţi să:</w:t>
            </w:r>
          </w:p>
          <w:p w:rsidR="00535314" w:rsidRPr="001F65A7" w:rsidRDefault="00535314" w:rsidP="00535314">
            <w:pPr>
              <w:spacing w:line="240" w:lineRule="auto"/>
              <w:ind w:firstLine="0"/>
              <w:rPr>
                <w:rFonts w:cs="Tahoma"/>
                <w:sz w:val="24"/>
                <w:szCs w:val="24"/>
              </w:rPr>
            </w:pPr>
            <w:r w:rsidRPr="001F65A7">
              <w:rPr>
                <w:rFonts w:cs="Tahoma"/>
                <w:sz w:val="24"/>
                <w:szCs w:val="24"/>
              </w:rPr>
              <w:t>Verifice regulat starea scărilor şi a treptelor reparând orice avarie apărută</w:t>
            </w:r>
          </w:p>
          <w:p w:rsidR="00535314" w:rsidRPr="001F65A7" w:rsidRDefault="00535314" w:rsidP="00535314">
            <w:pPr>
              <w:spacing w:line="240" w:lineRule="auto"/>
              <w:ind w:firstLine="0"/>
              <w:rPr>
                <w:rFonts w:cs="Tahoma"/>
                <w:sz w:val="24"/>
                <w:szCs w:val="24"/>
              </w:rPr>
            </w:pPr>
            <w:r w:rsidRPr="001F65A7">
              <w:rPr>
                <w:rFonts w:cs="Tahoma"/>
                <w:sz w:val="24"/>
                <w:szCs w:val="24"/>
              </w:rPr>
              <w:t>Asigure montarea unei balustrade pentru a preveni căzăturile</w:t>
            </w:r>
          </w:p>
        </w:tc>
      </w:tr>
      <w:tr w:rsidR="00535314" w:rsidRPr="001F65A7" w:rsidTr="00535314">
        <w:tc>
          <w:tcPr>
            <w:tcW w:w="180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lastRenderedPageBreak/>
              <w:t>Alunecări, împiedicări şi căzături</w:t>
            </w:r>
          </w:p>
        </w:tc>
        <w:tc>
          <w:tcPr>
            <w:tcW w:w="1659" w:type="dxa"/>
          </w:tcPr>
          <w:p w:rsidR="00535314" w:rsidRPr="001F65A7" w:rsidRDefault="00535314" w:rsidP="00535314">
            <w:pPr>
              <w:spacing w:line="240" w:lineRule="auto"/>
              <w:ind w:firstLine="0"/>
              <w:rPr>
                <w:rFonts w:cs="Tahoma"/>
                <w:sz w:val="24"/>
                <w:szCs w:val="24"/>
              </w:rPr>
            </w:pPr>
            <w:r w:rsidRPr="001F65A7">
              <w:rPr>
                <w:rFonts w:cs="Tahoma"/>
                <w:sz w:val="24"/>
                <w:szCs w:val="24"/>
              </w:rPr>
              <w:t>Rănirile pot fi rezultatul:</w:t>
            </w:r>
          </w:p>
          <w:p w:rsidR="00535314" w:rsidRPr="001F65A7" w:rsidRDefault="00535314" w:rsidP="00535314">
            <w:pPr>
              <w:spacing w:line="240" w:lineRule="auto"/>
              <w:ind w:firstLine="0"/>
              <w:rPr>
                <w:rFonts w:cs="Tahoma"/>
                <w:sz w:val="24"/>
                <w:szCs w:val="24"/>
              </w:rPr>
            </w:pPr>
            <w:r w:rsidRPr="001F65A7">
              <w:rPr>
                <w:rFonts w:cs="Tahoma"/>
                <w:bCs/>
                <w:sz w:val="24"/>
                <w:szCs w:val="24"/>
              </w:rPr>
              <w:t xml:space="preserve">Alunecării muncitorilor (datorită petelor de ulei) </w:t>
            </w:r>
          </w:p>
          <w:p w:rsidR="00535314" w:rsidRPr="001F65A7" w:rsidRDefault="00535314" w:rsidP="00535314">
            <w:pPr>
              <w:spacing w:line="240" w:lineRule="auto"/>
              <w:ind w:firstLine="0"/>
              <w:rPr>
                <w:rFonts w:cs="Tahoma"/>
                <w:sz w:val="24"/>
                <w:szCs w:val="24"/>
              </w:rPr>
            </w:pPr>
            <w:r w:rsidRPr="001F65A7">
              <w:rPr>
                <w:rFonts w:cs="Tahoma"/>
                <w:bCs/>
                <w:sz w:val="24"/>
                <w:szCs w:val="24"/>
              </w:rPr>
              <w:t>Căzături (de obicei datorită rampelor neîmprejmuite)</w:t>
            </w:r>
          </w:p>
          <w:p w:rsidR="00535314" w:rsidRPr="001F65A7" w:rsidRDefault="00535314" w:rsidP="00535314">
            <w:pPr>
              <w:spacing w:line="240" w:lineRule="auto"/>
              <w:ind w:firstLine="0"/>
              <w:rPr>
                <w:rFonts w:cs="Tahoma"/>
                <w:sz w:val="24"/>
                <w:szCs w:val="24"/>
              </w:rPr>
            </w:pPr>
            <w:r w:rsidRPr="001F65A7">
              <w:rPr>
                <w:rFonts w:cs="Tahoma"/>
                <w:sz w:val="24"/>
                <w:szCs w:val="24"/>
              </w:rPr>
              <w:t>Alunecări ale muncitorilor (datorită slabei organizări a spaţiului de lucru)</w:t>
            </w:r>
          </w:p>
        </w:tc>
        <w:tc>
          <w:tcPr>
            <w:tcW w:w="6000"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Izolaţi o scurgere de ulei provenită de la motor imediat ce a fost descoperită. Opriţi debitul şi folosiţi un material absorbant  </w:t>
            </w:r>
          </w:p>
          <w:p w:rsidR="00535314" w:rsidRPr="001F65A7" w:rsidRDefault="00535314" w:rsidP="00535314">
            <w:pPr>
              <w:spacing w:line="240" w:lineRule="auto"/>
              <w:ind w:firstLine="0"/>
              <w:rPr>
                <w:rFonts w:cs="Tahoma"/>
                <w:sz w:val="24"/>
                <w:szCs w:val="24"/>
              </w:rPr>
            </w:pPr>
            <w:r w:rsidRPr="001F65A7">
              <w:rPr>
                <w:rFonts w:cs="Tahoma"/>
                <w:sz w:val="24"/>
                <w:szCs w:val="24"/>
              </w:rPr>
              <w:t>Nu lăsaţi nesupravegheate petele de ulei sau vaselină; există posibilitatea ca un muncitor să calce în ele şi să alunece.  Curăţaţi rapid locul</w:t>
            </w:r>
          </w:p>
          <w:p w:rsidR="00535314" w:rsidRPr="001F65A7" w:rsidRDefault="00535314" w:rsidP="00535314">
            <w:pPr>
              <w:spacing w:line="240" w:lineRule="auto"/>
              <w:ind w:firstLine="0"/>
              <w:rPr>
                <w:rFonts w:cs="Tahoma"/>
                <w:sz w:val="24"/>
                <w:szCs w:val="24"/>
              </w:rPr>
            </w:pPr>
            <w:r w:rsidRPr="001F65A7">
              <w:rPr>
                <w:rFonts w:cs="Tahoma"/>
                <w:sz w:val="24"/>
                <w:szCs w:val="24"/>
              </w:rPr>
              <w:t>Nu lăsaţi rampa de inspecţie descoperită atunci când nu o folosiţi (</w:t>
            </w:r>
            <w:r w:rsidRPr="001F65A7">
              <w:rPr>
                <w:rFonts w:cs="Tahoma"/>
                <w:bCs/>
                <w:sz w:val="24"/>
                <w:szCs w:val="24"/>
              </w:rPr>
              <w:t>pentru mai multe măsuri de siguranţă consultaţi paragraful (3.3)</w:t>
            </w:r>
          </w:p>
          <w:p w:rsidR="00535314" w:rsidRPr="001F65A7" w:rsidRDefault="00535314" w:rsidP="00535314">
            <w:pPr>
              <w:spacing w:line="240" w:lineRule="auto"/>
              <w:ind w:firstLine="0"/>
              <w:rPr>
                <w:rFonts w:cs="Tahoma"/>
                <w:sz w:val="24"/>
                <w:szCs w:val="24"/>
              </w:rPr>
            </w:pPr>
            <w:r w:rsidRPr="001F65A7">
              <w:rPr>
                <w:rFonts w:cs="Tahoma"/>
                <w:bCs/>
                <w:sz w:val="24"/>
                <w:szCs w:val="24"/>
              </w:rPr>
              <w:t>Atunci când lucraţi, păstraţi un cărucior cu uneltele necesare în apropiere. Nu lăsaţi echipament sau alte materiale pe podea, deoarece cineva se poate împiedica de ele</w:t>
            </w:r>
          </w:p>
          <w:p w:rsidR="00535314" w:rsidRPr="001F65A7" w:rsidRDefault="00535314" w:rsidP="00535314">
            <w:pPr>
              <w:spacing w:line="240" w:lineRule="auto"/>
              <w:ind w:firstLine="0"/>
              <w:rPr>
                <w:rFonts w:cs="Tahoma"/>
                <w:sz w:val="24"/>
                <w:szCs w:val="24"/>
              </w:rPr>
            </w:pPr>
            <w:r w:rsidRPr="001F65A7">
              <w:rPr>
                <w:rFonts w:cs="Tahoma"/>
                <w:bCs/>
                <w:sz w:val="24"/>
                <w:szCs w:val="24"/>
              </w:rPr>
              <w:t>Returnaţi echipamentul pe care l-aţi folosit în locul special de depozitare, imediat ce aţi încheiat lucrul</w:t>
            </w:r>
          </w:p>
          <w:p w:rsidR="00535314" w:rsidRPr="001F65A7" w:rsidRDefault="00535314" w:rsidP="00535314">
            <w:pPr>
              <w:spacing w:line="240" w:lineRule="auto"/>
              <w:ind w:firstLine="0"/>
              <w:rPr>
                <w:rFonts w:cs="Tahoma"/>
                <w:sz w:val="24"/>
                <w:szCs w:val="24"/>
              </w:rPr>
            </w:pPr>
            <w:r w:rsidRPr="001F65A7">
              <w:rPr>
                <w:rFonts w:cs="Tahoma"/>
                <w:bCs/>
                <w:sz w:val="24"/>
                <w:szCs w:val="24"/>
              </w:rPr>
              <w:t>Păstraţi uneltele corect aranjate</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Depozitaţi şi stivuiţi materialele şi obiectele </w:t>
            </w:r>
          </w:p>
        </w:tc>
      </w:tr>
      <w:tr w:rsidR="00535314" w:rsidRPr="001F65A7" w:rsidTr="00535314">
        <w:tc>
          <w:tcPr>
            <w:tcW w:w="180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Depozitarea obiectelor şi materialelor </w:t>
            </w:r>
          </w:p>
        </w:tc>
        <w:tc>
          <w:tcPr>
            <w:tcW w:w="1659" w:type="dxa"/>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Căderi ale obiectelor aşezate greşit, a stivelor aranjate pe </w:t>
            </w:r>
            <w:proofErr w:type="spellStart"/>
            <w:r w:rsidRPr="001F65A7">
              <w:rPr>
                <w:rFonts w:cs="Tahoma"/>
                <w:sz w:val="24"/>
                <w:szCs w:val="24"/>
              </w:rPr>
              <w:t>paleţi</w:t>
            </w:r>
            <w:proofErr w:type="spellEnd"/>
            <w:r w:rsidRPr="001F65A7">
              <w:rPr>
                <w:rFonts w:cs="Tahoma"/>
                <w:sz w:val="24"/>
                <w:szCs w:val="24"/>
              </w:rPr>
              <w:t xml:space="preserve">, etc. </w:t>
            </w:r>
          </w:p>
        </w:tc>
        <w:tc>
          <w:tcPr>
            <w:tcW w:w="6000"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Stivuiţi corect materialele pe </w:t>
            </w:r>
            <w:proofErr w:type="spellStart"/>
            <w:r w:rsidRPr="001F65A7">
              <w:rPr>
                <w:rFonts w:cs="Tahoma"/>
                <w:sz w:val="24"/>
                <w:szCs w:val="24"/>
              </w:rPr>
              <w:t>paleţi</w:t>
            </w:r>
            <w:proofErr w:type="spellEnd"/>
          </w:p>
          <w:p w:rsidR="00535314" w:rsidRPr="001F65A7" w:rsidRDefault="00535314" w:rsidP="00535314">
            <w:pPr>
              <w:spacing w:line="240" w:lineRule="auto"/>
              <w:ind w:firstLine="0"/>
              <w:rPr>
                <w:rFonts w:cs="Tahoma"/>
                <w:sz w:val="24"/>
                <w:szCs w:val="24"/>
              </w:rPr>
            </w:pPr>
            <w:r w:rsidRPr="001F65A7">
              <w:rPr>
                <w:rFonts w:cs="Tahoma"/>
                <w:sz w:val="24"/>
                <w:szCs w:val="24"/>
              </w:rPr>
              <w:t>Limitaţi înălţimea materialelor supraetajate pentru a menţine stabilitatea</w:t>
            </w:r>
          </w:p>
          <w:p w:rsidR="00535314" w:rsidRPr="001F65A7" w:rsidRDefault="00535314" w:rsidP="00535314">
            <w:pPr>
              <w:spacing w:line="240" w:lineRule="auto"/>
              <w:ind w:firstLine="0"/>
              <w:rPr>
                <w:rFonts w:cs="Tahoma"/>
                <w:sz w:val="24"/>
                <w:szCs w:val="24"/>
              </w:rPr>
            </w:pPr>
            <w:r w:rsidRPr="001F65A7">
              <w:rPr>
                <w:rFonts w:cs="Tahoma"/>
                <w:sz w:val="24"/>
                <w:szCs w:val="24"/>
              </w:rPr>
              <w:t>Verificaţi regulat stivele pentru a descoperi şi remedia dacă acestea nu oferă siguranţă</w:t>
            </w:r>
          </w:p>
          <w:p w:rsidR="00535314" w:rsidRPr="001F65A7" w:rsidRDefault="00535314" w:rsidP="00535314">
            <w:pPr>
              <w:spacing w:line="240" w:lineRule="auto"/>
              <w:ind w:firstLine="0"/>
              <w:rPr>
                <w:rFonts w:cs="Tahoma"/>
                <w:sz w:val="24"/>
                <w:szCs w:val="24"/>
              </w:rPr>
            </w:pPr>
            <w:r w:rsidRPr="001F65A7">
              <w:rPr>
                <w:rFonts w:cs="Tahoma"/>
                <w:sz w:val="24"/>
                <w:szCs w:val="24"/>
              </w:rPr>
              <w:t>Stabiliţi un sistem de depozitare, informând şi instruind angajaţii cum să stivuiască</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Pentru obiectele greu de depozitat, găsiţi alte metode de aranjare </w:t>
            </w:r>
          </w:p>
        </w:tc>
      </w:tr>
      <w:tr w:rsidR="00535314" w:rsidRPr="001F65A7" w:rsidTr="00535314">
        <w:tc>
          <w:tcPr>
            <w:tcW w:w="180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Luminozitatea</w:t>
            </w:r>
          </w:p>
        </w:tc>
        <w:tc>
          <w:tcPr>
            <w:tcW w:w="1659" w:type="dxa"/>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Accidente şi răniri datorate lipsei de lumină </w:t>
            </w:r>
          </w:p>
        </w:tc>
        <w:tc>
          <w:tcPr>
            <w:tcW w:w="6000"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Stabiliţi cantitatea de lumină necesară, indiferent de cantitatea de lumina naturală</w:t>
            </w:r>
          </w:p>
          <w:p w:rsidR="00535314" w:rsidRPr="001F65A7" w:rsidRDefault="00535314" w:rsidP="00535314">
            <w:pPr>
              <w:spacing w:line="240" w:lineRule="auto"/>
              <w:ind w:firstLine="0"/>
              <w:rPr>
                <w:rFonts w:cs="Tahoma"/>
                <w:sz w:val="24"/>
                <w:szCs w:val="24"/>
              </w:rPr>
            </w:pPr>
            <w:r w:rsidRPr="001F65A7">
              <w:rPr>
                <w:rFonts w:cs="Tahoma"/>
                <w:sz w:val="24"/>
                <w:szCs w:val="24"/>
              </w:rPr>
              <w:t>Folosiţi cât mai multă lumină naturală</w:t>
            </w:r>
          </w:p>
          <w:p w:rsidR="00535314" w:rsidRPr="001F65A7" w:rsidRDefault="00535314" w:rsidP="00535314">
            <w:pPr>
              <w:spacing w:line="240" w:lineRule="auto"/>
              <w:ind w:firstLine="0"/>
              <w:rPr>
                <w:rFonts w:cs="Tahoma"/>
                <w:sz w:val="24"/>
                <w:szCs w:val="24"/>
              </w:rPr>
            </w:pPr>
            <w:r w:rsidRPr="001F65A7">
              <w:rPr>
                <w:rFonts w:cs="Tahoma"/>
                <w:sz w:val="24"/>
                <w:szCs w:val="24"/>
              </w:rPr>
              <w:t>Asiguraţi-vă că materialele depozitate în grămezi nu împiedică pătrunderea luminii naturale</w:t>
            </w:r>
          </w:p>
          <w:p w:rsidR="00535314" w:rsidRPr="001F65A7" w:rsidRDefault="00535314" w:rsidP="00535314">
            <w:pPr>
              <w:spacing w:line="240" w:lineRule="auto"/>
              <w:ind w:firstLine="0"/>
              <w:rPr>
                <w:rFonts w:cs="Tahoma"/>
                <w:sz w:val="24"/>
                <w:szCs w:val="24"/>
              </w:rPr>
            </w:pPr>
            <w:r w:rsidRPr="001F65A7">
              <w:rPr>
                <w:rFonts w:cs="Tahoma"/>
                <w:sz w:val="24"/>
                <w:szCs w:val="24"/>
              </w:rPr>
              <w:t>Păstraţi ferestrele curate atât în interior cât şi în exterior</w:t>
            </w:r>
          </w:p>
          <w:p w:rsidR="00535314" w:rsidRPr="001F65A7" w:rsidRDefault="00535314" w:rsidP="00535314">
            <w:pPr>
              <w:spacing w:line="240" w:lineRule="auto"/>
              <w:ind w:firstLine="0"/>
              <w:rPr>
                <w:rFonts w:cs="Tahoma"/>
                <w:sz w:val="24"/>
                <w:szCs w:val="24"/>
              </w:rPr>
            </w:pPr>
            <w:r w:rsidRPr="001F65A7">
              <w:rPr>
                <w:rFonts w:cs="Tahoma"/>
                <w:sz w:val="24"/>
                <w:szCs w:val="24"/>
              </w:rPr>
              <w:t>Peretele opus ferestrei trebuie văruit în alb, pentru a reflecta astfel mai multă lumină în spaţiul de lucru</w:t>
            </w:r>
          </w:p>
          <w:p w:rsidR="00535314" w:rsidRPr="001F65A7" w:rsidRDefault="00535314" w:rsidP="00535314">
            <w:pPr>
              <w:spacing w:line="240" w:lineRule="auto"/>
              <w:ind w:firstLine="0"/>
              <w:rPr>
                <w:rFonts w:cs="Tahoma"/>
                <w:sz w:val="24"/>
                <w:szCs w:val="24"/>
              </w:rPr>
            </w:pPr>
            <w:r w:rsidRPr="001F65A7">
              <w:rPr>
                <w:rFonts w:cs="Tahoma"/>
                <w:sz w:val="24"/>
                <w:szCs w:val="24"/>
              </w:rPr>
              <w:t>Cea mai mare parte a luminii va trebui să cadă pe materialele sau obiectele folosite de muncitor</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Sursa de lumină se va monta în spatele şi în laterală peste umărul drept, în cazul în care persoană foloseşte mâna dreaptă </w:t>
            </w:r>
          </w:p>
          <w:p w:rsidR="00535314" w:rsidRPr="001F65A7" w:rsidRDefault="00535314" w:rsidP="00535314">
            <w:pPr>
              <w:spacing w:line="240" w:lineRule="auto"/>
              <w:ind w:firstLine="0"/>
              <w:rPr>
                <w:rFonts w:cs="Tahoma"/>
                <w:sz w:val="24"/>
                <w:szCs w:val="24"/>
              </w:rPr>
            </w:pPr>
            <w:r w:rsidRPr="001F65A7">
              <w:rPr>
                <w:rFonts w:cs="Tahoma"/>
                <w:sz w:val="24"/>
                <w:szCs w:val="24"/>
              </w:rPr>
              <w:t>Asiguraţi întotdeauna o iluminare adecvată deoarece lumina de afară poate deveni insuficientă  în diferite ore ale zilei</w:t>
            </w:r>
          </w:p>
          <w:p w:rsidR="00535314" w:rsidRPr="001F65A7" w:rsidRDefault="00535314" w:rsidP="00535314">
            <w:pPr>
              <w:spacing w:line="240" w:lineRule="auto"/>
              <w:ind w:firstLine="0"/>
              <w:rPr>
                <w:rFonts w:cs="Tahoma"/>
                <w:sz w:val="24"/>
                <w:szCs w:val="24"/>
              </w:rPr>
            </w:pPr>
            <w:r w:rsidRPr="001F65A7">
              <w:rPr>
                <w:rFonts w:cs="Tahoma"/>
                <w:sz w:val="24"/>
                <w:szCs w:val="24"/>
              </w:rPr>
              <w:lastRenderedPageBreak/>
              <w:t xml:space="preserve">Iluminarea adecvată să pătrundă în toate spaţiile de lucru individuale (ex: în timpul procedeului de schimbare a uleiului) fără a fi ecranată de angajat sau de vreo maşinărie </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Atât în zonele de vopsire cu pistolul cât şi în cele în care se depozitează vopseluri folosiţi numai surse de iluminat anti-explozie </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Orice sursă portabilă de iluminat este interzisă în zona de vopsire a caroseriei </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În cazul unei pene de curent, se vor folosi sursele de iluminat de urgenţă, acţionate de un generator special montat. </w:t>
            </w:r>
          </w:p>
        </w:tc>
      </w:tr>
      <w:tr w:rsidR="00535314" w:rsidRPr="001F65A7" w:rsidTr="00535314">
        <w:tc>
          <w:tcPr>
            <w:tcW w:w="1809"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lastRenderedPageBreak/>
              <w:t>Temperatura mediului de lucru şi umiditatea</w:t>
            </w:r>
          </w:p>
        </w:tc>
        <w:tc>
          <w:tcPr>
            <w:tcW w:w="1659" w:type="dxa"/>
          </w:tcPr>
          <w:p w:rsidR="00535314" w:rsidRPr="001F65A7" w:rsidRDefault="00535314" w:rsidP="00535314">
            <w:pPr>
              <w:spacing w:line="240" w:lineRule="auto"/>
              <w:ind w:firstLine="0"/>
              <w:rPr>
                <w:rFonts w:cs="Tahoma"/>
                <w:sz w:val="24"/>
                <w:szCs w:val="24"/>
              </w:rPr>
            </w:pPr>
            <w:r w:rsidRPr="001F65A7">
              <w:rPr>
                <w:rFonts w:cs="Tahoma"/>
                <w:sz w:val="24"/>
                <w:szCs w:val="24"/>
              </w:rPr>
              <w:t>Riscul stresului datorat căldurii apare, în timpul lucrului la temperaturi înalte,   expunere la radiaţii înalte sau nivele de umiditate, în timp ce strasul datorat frigului apare în timpul lucrului prestat iarna în aer liber</w:t>
            </w:r>
          </w:p>
        </w:tc>
        <w:tc>
          <w:tcPr>
            <w:tcW w:w="6000"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Unui sistem de ventilaţie artificială (ventilatoare şi aparate de aer condiţionat)amplasat în zonele cu temperaturi înalte şi unde cantitatea de aer curat este insuficientă</w:t>
            </w:r>
          </w:p>
          <w:p w:rsidR="00535314" w:rsidRPr="001F65A7" w:rsidRDefault="00535314" w:rsidP="00535314">
            <w:pPr>
              <w:spacing w:line="240" w:lineRule="auto"/>
              <w:ind w:firstLine="0"/>
              <w:rPr>
                <w:rFonts w:cs="Tahoma"/>
                <w:sz w:val="24"/>
                <w:szCs w:val="24"/>
              </w:rPr>
            </w:pPr>
            <w:r w:rsidRPr="001F65A7">
              <w:rPr>
                <w:rFonts w:cs="Tahoma"/>
                <w:sz w:val="24"/>
                <w:szCs w:val="24"/>
              </w:rPr>
              <w:t>Sistemelor de încălzire ce nu emană vapori</w:t>
            </w:r>
          </w:p>
          <w:p w:rsidR="00535314" w:rsidRPr="001F65A7" w:rsidRDefault="00535314" w:rsidP="00535314">
            <w:pPr>
              <w:spacing w:line="240" w:lineRule="auto"/>
              <w:ind w:firstLine="0"/>
              <w:rPr>
                <w:rFonts w:cs="Tahoma"/>
                <w:sz w:val="24"/>
                <w:szCs w:val="24"/>
              </w:rPr>
            </w:pPr>
            <w:r w:rsidRPr="001F65A7">
              <w:rPr>
                <w:rFonts w:cs="Tahoma"/>
                <w:sz w:val="24"/>
                <w:szCs w:val="24"/>
              </w:rPr>
              <w:t>Cantităţi mari de apă potabilă</w:t>
            </w:r>
          </w:p>
          <w:p w:rsidR="00535314" w:rsidRPr="001F65A7" w:rsidRDefault="00535314" w:rsidP="00535314">
            <w:pPr>
              <w:spacing w:line="240" w:lineRule="auto"/>
              <w:ind w:firstLine="0"/>
              <w:rPr>
                <w:rFonts w:cs="Tahoma"/>
                <w:sz w:val="24"/>
                <w:szCs w:val="24"/>
              </w:rPr>
            </w:pPr>
            <w:r w:rsidRPr="001F65A7">
              <w:rPr>
                <w:rFonts w:cs="Tahoma"/>
                <w:sz w:val="24"/>
                <w:szCs w:val="24"/>
              </w:rPr>
              <w:t>Menţinerea sub control a căldurii radiante (în special deasupra nivelului capului) şi a “punctelor incandescente” ce apar la folosirea lămpilor de uscare a vopselei</w:t>
            </w:r>
          </w:p>
        </w:tc>
      </w:tr>
      <w:tr w:rsidR="00535314" w:rsidRPr="001F65A7" w:rsidTr="00535314">
        <w:tc>
          <w:tcPr>
            <w:tcW w:w="1788" w:type="dxa"/>
          </w:tcPr>
          <w:p w:rsidR="00535314" w:rsidRPr="001F65A7" w:rsidRDefault="00535314" w:rsidP="00535314">
            <w:pPr>
              <w:spacing w:line="240" w:lineRule="auto"/>
              <w:ind w:firstLine="0"/>
              <w:rPr>
                <w:rFonts w:cs="Tahoma"/>
                <w:sz w:val="24"/>
                <w:szCs w:val="24"/>
              </w:rPr>
            </w:pPr>
            <w:r w:rsidRPr="001F65A7">
              <w:rPr>
                <w:rFonts w:cs="Tahoma"/>
                <w:bCs/>
                <w:sz w:val="24"/>
                <w:szCs w:val="24"/>
              </w:rPr>
              <w:t>Procedeul de spălare cu ajutorul aburului sub presiune</w:t>
            </w:r>
          </w:p>
        </w:tc>
        <w:tc>
          <w:tcPr>
            <w:tcW w:w="1680"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Operaţiunea de spălare cu abur sub presiune poate cauza arsuri</w:t>
            </w:r>
          </w:p>
        </w:tc>
        <w:tc>
          <w:tcPr>
            <w:tcW w:w="6000" w:type="dxa"/>
            <w:gridSpan w:val="2"/>
          </w:tcPr>
          <w:p w:rsidR="00535314" w:rsidRPr="001F65A7" w:rsidRDefault="00535314" w:rsidP="00535314">
            <w:pPr>
              <w:spacing w:line="240" w:lineRule="auto"/>
              <w:ind w:firstLine="0"/>
              <w:rPr>
                <w:rFonts w:cs="Tahoma"/>
                <w:bCs/>
                <w:sz w:val="24"/>
                <w:szCs w:val="24"/>
              </w:rPr>
            </w:pPr>
            <w:r w:rsidRPr="001F65A7">
              <w:rPr>
                <w:rFonts w:cs="Tahoma"/>
                <w:sz w:val="24"/>
                <w:szCs w:val="24"/>
              </w:rPr>
              <w:t>Folosirea echipamentului personal de protecţie (cizme, mănuşi groase şi protecţie a feţei)</w:t>
            </w:r>
          </w:p>
        </w:tc>
      </w:tr>
      <w:tr w:rsidR="00535314" w:rsidRPr="001F65A7" w:rsidTr="00535314">
        <w:tc>
          <w:tcPr>
            <w:tcW w:w="1788" w:type="dxa"/>
          </w:tcPr>
          <w:p w:rsidR="00535314" w:rsidRPr="001F65A7" w:rsidRDefault="00535314" w:rsidP="00535314">
            <w:pPr>
              <w:spacing w:line="240" w:lineRule="auto"/>
              <w:ind w:firstLine="0"/>
              <w:rPr>
                <w:rFonts w:cs="Tahoma"/>
                <w:sz w:val="24"/>
                <w:szCs w:val="24"/>
              </w:rPr>
            </w:pPr>
            <w:r w:rsidRPr="001F65A7">
              <w:rPr>
                <w:rFonts w:cs="Tahoma"/>
                <w:sz w:val="24"/>
                <w:szCs w:val="24"/>
              </w:rPr>
              <w:t>Agenţi chimici de spălare</w:t>
            </w:r>
          </w:p>
        </w:tc>
        <w:tc>
          <w:tcPr>
            <w:tcW w:w="1680"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Contactul direct cu pielea sau ochii</w:t>
            </w:r>
          </w:p>
        </w:tc>
        <w:tc>
          <w:tcPr>
            <w:tcW w:w="6000"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Folosirea echipamentului personal de protecţie (mănuşi de cauciuc, cizme, mască de protecţie, pantofi cu talpă din neopren, rezistente la chimicale)</w:t>
            </w:r>
          </w:p>
        </w:tc>
      </w:tr>
      <w:tr w:rsidR="00535314" w:rsidRPr="001F65A7" w:rsidTr="00535314">
        <w:tc>
          <w:tcPr>
            <w:tcW w:w="1788" w:type="dxa"/>
          </w:tcPr>
          <w:p w:rsidR="00535314" w:rsidRPr="001F65A7" w:rsidRDefault="00535314" w:rsidP="00535314">
            <w:pPr>
              <w:spacing w:line="240" w:lineRule="auto"/>
              <w:ind w:firstLine="0"/>
              <w:rPr>
                <w:rFonts w:cs="Tahoma"/>
                <w:sz w:val="24"/>
                <w:szCs w:val="24"/>
              </w:rPr>
            </w:pPr>
            <w:r w:rsidRPr="001F65A7">
              <w:rPr>
                <w:rFonts w:cs="Tahoma"/>
                <w:sz w:val="24"/>
                <w:szCs w:val="24"/>
              </w:rPr>
              <w:t>Condiţiile de lucru în spălătorie</w:t>
            </w:r>
          </w:p>
        </w:tc>
        <w:tc>
          <w:tcPr>
            <w:tcW w:w="1680"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Leziuni cauzate de alunecări, împiedicări, căzături</w:t>
            </w:r>
          </w:p>
        </w:tc>
        <w:tc>
          <w:tcPr>
            <w:tcW w:w="6000" w:type="dxa"/>
            <w:gridSpan w:val="2"/>
          </w:tcPr>
          <w:p w:rsidR="00535314" w:rsidRPr="001F65A7" w:rsidRDefault="00535314" w:rsidP="00535314">
            <w:pPr>
              <w:spacing w:line="240" w:lineRule="auto"/>
              <w:ind w:firstLine="0"/>
              <w:rPr>
                <w:rFonts w:cs="Tahoma"/>
                <w:sz w:val="24"/>
                <w:szCs w:val="24"/>
              </w:rPr>
            </w:pPr>
            <w:r w:rsidRPr="001F65A7">
              <w:rPr>
                <w:rFonts w:cs="Tahoma"/>
                <w:sz w:val="24"/>
                <w:szCs w:val="24"/>
              </w:rPr>
              <w:t xml:space="preserve">Adunaţi uneltele, materialele sau alte obiecte lăsate pe podea, zona de acces a vehiculelor, pentru a elimina posibilitatea producerii de accidente. Curăţaţi petele produse în urma scurgerilor (ulei, detergent, ceară etc.). </w:t>
            </w:r>
          </w:p>
          <w:p w:rsidR="00535314" w:rsidRPr="001F65A7" w:rsidRDefault="00535314" w:rsidP="00535314">
            <w:pPr>
              <w:spacing w:line="240" w:lineRule="auto"/>
              <w:ind w:firstLine="0"/>
              <w:rPr>
                <w:rFonts w:cs="Tahoma"/>
                <w:sz w:val="24"/>
                <w:szCs w:val="24"/>
              </w:rPr>
            </w:pPr>
            <w:r w:rsidRPr="001F65A7">
              <w:rPr>
                <w:rFonts w:cs="Tahoma"/>
                <w:sz w:val="24"/>
                <w:szCs w:val="24"/>
              </w:rPr>
              <w:t>Verificaţi uneltele şi echipamentul înainte de începerea lucrului. Căutaţi posibile pericole şi luaţi măsuri pentru a preveni producerea accidentelor de muncă. Folosiţi echipamentul de protecţie din dotare</w:t>
            </w:r>
          </w:p>
          <w:p w:rsidR="00535314" w:rsidRPr="001F65A7" w:rsidRDefault="00535314" w:rsidP="00535314">
            <w:pPr>
              <w:spacing w:line="240" w:lineRule="auto"/>
              <w:ind w:firstLine="0"/>
              <w:rPr>
                <w:rFonts w:cs="Tahoma"/>
                <w:sz w:val="24"/>
                <w:szCs w:val="24"/>
              </w:rPr>
            </w:pPr>
            <w:r w:rsidRPr="001F65A7">
              <w:rPr>
                <w:rFonts w:cs="Tahoma"/>
                <w:sz w:val="24"/>
                <w:szCs w:val="24"/>
              </w:rPr>
              <w:t>Informaţi maistrul de posibilele nereguli descoperite, legate de siguranţa la locul de muncă</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Păstraţi toate cârpele murdare de ulei cât şi alte deşeuri de </w:t>
            </w:r>
            <w:r w:rsidRPr="001F65A7">
              <w:rPr>
                <w:rFonts w:cs="Tahoma"/>
                <w:sz w:val="24"/>
                <w:szCs w:val="24"/>
              </w:rPr>
              <w:lastRenderedPageBreak/>
              <w:t xml:space="preserve">materiale inflamabile în recipiente de metal, închise ermetic. Deşeurile nu vor fi  păstrate în interior, şi vor fi adunate zilnic spre a </w:t>
            </w:r>
            <w:proofErr w:type="spellStart"/>
            <w:r w:rsidRPr="001F65A7">
              <w:rPr>
                <w:rFonts w:cs="Tahoma"/>
                <w:sz w:val="24"/>
                <w:szCs w:val="24"/>
              </w:rPr>
              <w:t>a</w:t>
            </w:r>
            <w:proofErr w:type="spellEnd"/>
            <w:r w:rsidRPr="001F65A7">
              <w:rPr>
                <w:rFonts w:cs="Tahoma"/>
                <w:sz w:val="24"/>
                <w:szCs w:val="24"/>
              </w:rPr>
              <w:t xml:space="preserve"> fi aruncate.</w:t>
            </w:r>
          </w:p>
          <w:p w:rsidR="00535314" w:rsidRPr="001F65A7" w:rsidRDefault="00535314" w:rsidP="00535314">
            <w:pPr>
              <w:spacing w:line="240" w:lineRule="auto"/>
              <w:ind w:firstLine="0"/>
              <w:rPr>
                <w:rFonts w:cs="Tahoma"/>
                <w:sz w:val="24"/>
                <w:szCs w:val="24"/>
              </w:rPr>
            </w:pPr>
            <w:r w:rsidRPr="001F65A7">
              <w:rPr>
                <w:rFonts w:cs="Tahoma"/>
                <w:sz w:val="24"/>
                <w:szCs w:val="24"/>
              </w:rPr>
              <w:t xml:space="preserve">Atunci când este necesar se vor monta indicatoare şi plăcuţe </w:t>
            </w:r>
          </w:p>
          <w:p w:rsidR="00535314" w:rsidRPr="001F65A7" w:rsidRDefault="00535314" w:rsidP="00535314">
            <w:pPr>
              <w:spacing w:line="240" w:lineRule="auto"/>
              <w:ind w:firstLine="0"/>
              <w:rPr>
                <w:rFonts w:cs="Tahoma"/>
                <w:sz w:val="24"/>
                <w:szCs w:val="24"/>
              </w:rPr>
            </w:pPr>
            <w:r w:rsidRPr="001F65A7">
              <w:rPr>
                <w:rFonts w:cs="Tahoma"/>
                <w:sz w:val="24"/>
                <w:szCs w:val="24"/>
              </w:rPr>
              <w:t>În urma spălării vehiculului, apa folosită este contaminată cu praf, noroi, ulei, vaselină, cât şi alte fluide. Nu aruncaţi apa contaminată în canale de scurgere sau pe străzi.</w:t>
            </w:r>
          </w:p>
        </w:tc>
      </w:tr>
    </w:tbl>
    <w:p w:rsidR="00535314" w:rsidRDefault="00535314" w:rsidP="00535314">
      <w:pPr>
        <w:ind w:firstLine="0"/>
      </w:pPr>
    </w:p>
    <w:p w:rsidR="00535314" w:rsidRDefault="00535314" w:rsidP="00535314">
      <w:pPr>
        <w:ind w:firstLine="0"/>
      </w:pPr>
    </w:p>
    <w:p w:rsidR="00535314" w:rsidRDefault="00535314" w:rsidP="00535314">
      <w:r>
        <w:br w:type="page"/>
      </w:r>
    </w:p>
    <w:p w:rsidR="00535314" w:rsidRDefault="00535314" w:rsidP="00C0024A">
      <w:pPr>
        <w:pStyle w:val="Titlu1"/>
      </w:pPr>
      <w:bookmarkStart w:id="44" w:name="_Toc224088066"/>
      <w:bookmarkStart w:id="45" w:name="_Toc225578943"/>
      <w:r>
        <w:lastRenderedPageBreak/>
        <w:t>BIBLIOGRAFIE</w:t>
      </w:r>
      <w:bookmarkEnd w:id="44"/>
      <w:bookmarkEnd w:id="45"/>
    </w:p>
    <w:p w:rsidR="00535314" w:rsidRDefault="00535314" w:rsidP="00535314"/>
    <w:tbl>
      <w:tblPr>
        <w:tblStyle w:val="GrilTabel"/>
        <w:tblW w:w="8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10"/>
        <w:gridCol w:w="709"/>
        <w:gridCol w:w="4678"/>
      </w:tblGrid>
      <w:tr w:rsidR="00535314" w:rsidTr="00535314">
        <w:tc>
          <w:tcPr>
            <w:tcW w:w="3510" w:type="dxa"/>
          </w:tcPr>
          <w:p w:rsidR="00535314" w:rsidRPr="00DC7570" w:rsidRDefault="00535314" w:rsidP="00535314">
            <w:pPr>
              <w:pStyle w:val="Listparagraf"/>
              <w:numPr>
                <w:ilvl w:val="0"/>
                <w:numId w:val="11"/>
              </w:numPr>
              <w:rPr>
                <w:b/>
                <w:i/>
              </w:rPr>
            </w:pPr>
            <w:r>
              <w:rPr>
                <w:b/>
                <w:i/>
              </w:rPr>
              <w:t>Gh. Frăţilă, M. Frăţilă, S. Samoilă</w:t>
            </w:r>
          </w:p>
        </w:tc>
        <w:tc>
          <w:tcPr>
            <w:tcW w:w="709" w:type="dxa"/>
          </w:tcPr>
          <w:p w:rsidR="00535314" w:rsidRPr="00DC7570" w:rsidRDefault="00535314" w:rsidP="00535314">
            <w:pPr>
              <w:pStyle w:val="Listparagraf"/>
              <w:numPr>
                <w:ilvl w:val="0"/>
                <w:numId w:val="10"/>
              </w:numPr>
              <w:rPr>
                <w:b/>
                <w:i/>
              </w:rPr>
            </w:pPr>
          </w:p>
        </w:tc>
        <w:tc>
          <w:tcPr>
            <w:tcW w:w="4678" w:type="dxa"/>
          </w:tcPr>
          <w:p w:rsidR="00535314" w:rsidRPr="005077FE" w:rsidRDefault="00535314" w:rsidP="00535314">
            <w:pPr>
              <w:ind w:firstLine="0"/>
            </w:pPr>
            <w:r>
              <w:rPr>
                <w:i/>
              </w:rPr>
              <w:t xml:space="preserve">Automobile, cunoaştere, întreţinere şi reparare, </w:t>
            </w:r>
            <w:r>
              <w:t>Editura Didactică şi Pedagogică, Bucureşti, 2007</w:t>
            </w:r>
          </w:p>
        </w:tc>
      </w:tr>
      <w:tr w:rsidR="00535314" w:rsidTr="00535314">
        <w:tc>
          <w:tcPr>
            <w:tcW w:w="3510" w:type="dxa"/>
          </w:tcPr>
          <w:p w:rsidR="00535314" w:rsidRPr="00CB638C" w:rsidRDefault="00535314" w:rsidP="00535314">
            <w:pPr>
              <w:pStyle w:val="Listparagraf"/>
              <w:numPr>
                <w:ilvl w:val="0"/>
                <w:numId w:val="11"/>
              </w:numPr>
              <w:rPr>
                <w:b/>
                <w:i/>
              </w:rPr>
            </w:pPr>
            <w:r>
              <w:rPr>
                <w:b/>
                <w:i/>
              </w:rPr>
              <w:t>Gh. Frăţilă, M. Frăţilă, S. Samoilă</w:t>
            </w:r>
          </w:p>
        </w:tc>
        <w:tc>
          <w:tcPr>
            <w:tcW w:w="709" w:type="dxa"/>
          </w:tcPr>
          <w:p w:rsidR="00535314" w:rsidRPr="00DC7570" w:rsidRDefault="00535314" w:rsidP="00535314">
            <w:pPr>
              <w:pStyle w:val="Listparagraf"/>
              <w:numPr>
                <w:ilvl w:val="0"/>
                <w:numId w:val="10"/>
              </w:numPr>
              <w:rPr>
                <w:b/>
                <w:i/>
              </w:rPr>
            </w:pPr>
          </w:p>
        </w:tc>
        <w:tc>
          <w:tcPr>
            <w:tcW w:w="4678" w:type="dxa"/>
          </w:tcPr>
          <w:p w:rsidR="00535314" w:rsidRPr="004D33D6" w:rsidRDefault="00535314" w:rsidP="00535314">
            <w:pPr>
              <w:ind w:firstLine="0"/>
              <w:rPr>
                <w:iCs/>
              </w:rPr>
            </w:pPr>
            <w:r>
              <w:rPr>
                <w:i/>
                <w:iCs/>
              </w:rPr>
              <w:t>Calculul şi construcţia automobilelor</w:t>
            </w:r>
            <w:r w:rsidR="004D33D6">
              <w:rPr>
                <w:i/>
                <w:iCs/>
              </w:rPr>
              <w:t>,</w:t>
            </w:r>
            <w:r w:rsidR="004D33D6">
              <w:rPr>
                <w:iCs/>
              </w:rPr>
              <w:t xml:space="preserve"> Editura Didactică şi Pedagogică, Bucureşti, 1977</w:t>
            </w:r>
          </w:p>
        </w:tc>
      </w:tr>
      <w:tr w:rsidR="00535314" w:rsidTr="00535314">
        <w:tc>
          <w:tcPr>
            <w:tcW w:w="3510" w:type="dxa"/>
          </w:tcPr>
          <w:p w:rsidR="00535314" w:rsidRPr="00CB638C" w:rsidRDefault="00535314" w:rsidP="00535314">
            <w:pPr>
              <w:pStyle w:val="Listparagraf"/>
              <w:numPr>
                <w:ilvl w:val="0"/>
                <w:numId w:val="11"/>
              </w:numPr>
              <w:rPr>
                <w:b/>
                <w:i/>
              </w:rPr>
            </w:pPr>
            <w:r w:rsidRPr="00CB638C">
              <w:rPr>
                <w:b/>
                <w:i/>
              </w:rPr>
              <w:t xml:space="preserve">Viorel Cazan, </w:t>
            </w:r>
            <w:proofErr w:type="spellStart"/>
            <w:r w:rsidRPr="00CB638C">
              <w:rPr>
                <w:b/>
                <w:i/>
              </w:rPr>
              <w:t>Vargyas</w:t>
            </w:r>
            <w:proofErr w:type="spellEnd"/>
            <w:r w:rsidRPr="00CB638C">
              <w:rPr>
                <w:b/>
                <w:i/>
              </w:rPr>
              <w:t xml:space="preserve"> Zsolt</w:t>
            </w:r>
          </w:p>
        </w:tc>
        <w:tc>
          <w:tcPr>
            <w:tcW w:w="709" w:type="dxa"/>
          </w:tcPr>
          <w:p w:rsidR="00535314" w:rsidRPr="00DC7570" w:rsidRDefault="00535314" w:rsidP="00535314">
            <w:pPr>
              <w:pStyle w:val="Listparagraf"/>
              <w:numPr>
                <w:ilvl w:val="0"/>
                <w:numId w:val="10"/>
              </w:numPr>
              <w:rPr>
                <w:b/>
                <w:i/>
              </w:rPr>
            </w:pPr>
          </w:p>
        </w:tc>
        <w:tc>
          <w:tcPr>
            <w:tcW w:w="4678" w:type="dxa"/>
          </w:tcPr>
          <w:p w:rsidR="00535314" w:rsidRPr="00DC7570" w:rsidRDefault="00535314" w:rsidP="00535314">
            <w:pPr>
              <w:ind w:firstLine="0"/>
              <w:rPr>
                <w:i/>
              </w:rPr>
            </w:pPr>
            <w:r>
              <w:rPr>
                <w:i/>
                <w:iCs/>
              </w:rPr>
              <w:t>Curs de legislaţie rutieră, conducere preventivă, mecanică, prim ajutor</w:t>
            </w:r>
            <w:r>
              <w:t>, Editura Calipso, 2007, Suseni, Târgu Mureş</w:t>
            </w:r>
          </w:p>
        </w:tc>
      </w:tr>
      <w:tr w:rsidR="00535314" w:rsidTr="00535314">
        <w:tc>
          <w:tcPr>
            <w:tcW w:w="3510" w:type="dxa"/>
          </w:tcPr>
          <w:p w:rsidR="00535314" w:rsidRPr="00CB638C" w:rsidRDefault="00535314" w:rsidP="00535314">
            <w:pPr>
              <w:pStyle w:val="Listparagraf"/>
              <w:numPr>
                <w:ilvl w:val="0"/>
                <w:numId w:val="11"/>
              </w:numPr>
              <w:rPr>
                <w:b/>
                <w:i/>
              </w:rPr>
            </w:pPr>
            <w:r>
              <w:rPr>
                <w:b/>
                <w:i/>
              </w:rPr>
              <w:t>Ion Moţoc, Ion Popescu</w:t>
            </w:r>
          </w:p>
        </w:tc>
        <w:tc>
          <w:tcPr>
            <w:tcW w:w="709" w:type="dxa"/>
          </w:tcPr>
          <w:p w:rsidR="00535314" w:rsidRPr="00DC7570" w:rsidRDefault="00535314" w:rsidP="00535314">
            <w:pPr>
              <w:pStyle w:val="Listparagraf"/>
              <w:numPr>
                <w:ilvl w:val="0"/>
                <w:numId w:val="10"/>
              </w:numPr>
              <w:rPr>
                <w:b/>
                <w:i/>
              </w:rPr>
            </w:pPr>
          </w:p>
        </w:tc>
        <w:tc>
          <w:tcPr>
            <w:tcW w:w="4678" w:type="dxa"/>
          </w:tcPr>
          <w:p w:rsidR="00535314" w:rsidRPr="00535314" w:rsidRDefault="00535314" w:rsidP="00535314">
            <w:pPr>
              <w:ind w:firstLine="0"/>
              <w:rPr>
                <w:iCs/>
              </w:rPr>
            </w:pPr>
            <w:r>
              <w:rPr>
                <w:i/>
                <w:iCs/>
              </w:rPr>
              <w:t xml:space="preserve">Autobuze cu motoare diesel orizontale, construcţie, întreţinere, exploatare, </w:t>
            </w:r>
            <w:r>
              <w:rPr>
                <w:iCs/>
              </w:rPr>
              <w:t xml:space="preserve"> Editura tehnică, Bucureşti, 1979</w:t>
            </w:r>
          </w:p>
        </w:tc>
      </w:tr>
      <w:tr w:rsidR="00535314" w:rsidTr="00535314">
        <w:tc>
          <w:tcPr>
            <w:tcW w:w="3510" w:type="dxa"/>
          </w:tcPr>
          <w:p w:rsidR="00535314" w:rsidRPr="00CB638C" w:rsidRDefault="004D33D6" w:rsidP="00535314">
            <w:pPr>
              <w:pStyle w:val="Listparagraf"/>
              <w:numPr>
                <w:ilvl w:val="0"/>
                <w:numId w:val="11"/>
              </w:numPr>
              <w:rPr>
                <w:b/>
                <w:i/>
              </w:rPr>
            </w:pPr>
            <w:r>
              <w:rPr>
                <w:b/>
                <w:i/>
              </w:rPr>
              <w:t>Tudor A., Marin I</w:t>
            </w:r>
          </w:p>
        </w:tc>
        <w:tc>
          <w:tcPr>
            <w:tcW w:w="709" w:type="dxa"/>
          </w:tcPr>
          <w:p w:rsidR="00535314" w:rsidRPr="00DC7570" w:rsidRDefault="00535314" w:rsidP="00535314">
            <w:pPr>
              <w:pStyle w:val="Listparagraf"/>
              <w:numPr>
                <w:ilvl w:val="0"/>
                <w:numId w:val="10"/>
              </w:numPr>
              <w:rPr>
                <w:b/>
                <w:i/>
              </w:rPr>
            </w:pPr>
          </w:p>
        </w:tc>
        <w:tc>
          <w:tcPr>
            <w:tcW w:w="4678" w:type="dxa"/>
          </w:tcPr>
          <w:p w:rsidR="00535314" w:rsidRPr="004D33D6" w:rsidRDefault="004D33D6" w:rsidP="004D33D6">
            <w:pPr>
              <w:ind w:firstLine="0"/>
              <w:rPr>
                <w:iCs/>
              </w:rPr>
            </w:pPr>
            <w:r>
              <w:rPr>
                <w:i/>
                <w:iCs/>
              </w:rPr>
              <w:t>Ambreiaje şi cuplaje de siguranţă cu fricţiune. Îndrumar de proiectare.</w:t>
            </w:r>
            <w:r>
              <w:rPr>
                <w:iCs/>
              </w:rPr>
              <w:t xml:space="preserve"> Institutul Politehnic Bucureşti, 1985</w:t>
            </w:r>
          </w:p>
        </w:tc>
      </w:tr>
      <w:tr w:rsidR="00535314" w:rsidTr="00535314">
        <w:tc>
          <w:tcPr>
            <w:tcW w:w="3510" w:type="dxa"/>
          </w:tcPr>
          <w:p w:rsidR="00535314" w:rsidRPr="00C647D3" w:rsidRDefault="00535314" w:rsidP="00535314">
            <w:pPr>
              <w:pStyle w:val="Listparagraf"/>
              <w:numPr>
                <w:ilvl w:val="0"/>
                <w:numId w:val="11"/>
              </w:numPr>
              <w:rPr>
                <w:rFonts w:cs="Times New Roman"/>
                <w:b/>
                <w:i/>
                <w:szCs w:val="28"/>
              </w:rPr>
            </w:pPr>
            <w:proofErr w:type="spellStart"/>
            <w:r w:rsidRPr="00C647D3">
              <w:rPr>
                <w:rFonts w:cs="Times New Roman"/>
                <w:b/>
                <w:i/>
                <w:szCs w:val="28"/>
              </w:rPr>
              <w:t>drd.ing.N</w:t>
            </w:r>
            <w:proofErr w:type="spellEnd"/>
            <w:r w:rsidRPr="00C647D3">
              <w:rPr>
                <w:rFonts w:cs="Times New Roman"/>
                <w:b/>
                <w:i/>
                <w:szCs w:val="28"/>
              </w:rPr>
              <w:t xml:space="preserve">. Tănase, </w:t>
            </w:r>
            <w:proofErr w:type="spellStart"/>
            <w:r w:rsidRPr="00C647D3">
              <w:rPr>
                <w:rFonts w:cs="Times New Roman"/>
                <w:b/>
                <w:i/>
                <w:szCs w:val="28"/>
              </w:rPr>
              <w:t>ing.M</w:t>
            </w:r>
            <w:proofErr w:type="spellEnd"/>
            <w:r w:rsidRPr="00C647D3">
              <w:rPr>
                <w:rFonts w:cs="Times New Roman"/>
                <w:b/>
                <w:i/>
                <w:szCs w:val="28"/>
              </w:rPr>
              <w:t>. Eremia</w:t>
            </w:r>
          </w:p>
        </w:tc>
        <w:tc>
          <w:tcPr>
            <w:tcW w:w="709" w:type="dxa"/>
          </w:tcPr>
          <w:p w:rsidR="00535314" w:rsidRPr="00C647D3" w:rsidRDefault="00535314" w:rsidP="00535314">
            <w:pPr>
              <w:pStyle w:val="Listparagraf"/>
              <w:numPr>
                <w:ilvl w:val="0"/>
                <w:numId w:val="10"/>
              </w:numPr>
              <w:rPr>
                <w:rFonts w:cs="Times New Roman"/>
                <w:b/>
                <w:i/>
                <w:szCs w:val="28"/>
              </w:rPr>
            </w:pPr>
          </w:p>
        </w:tc>
        <w:tc>
          <w:tcPr>
            <w:tcW w:w="4678" w:type="dxa"/>
          </w:tcPr>
          <w:p w:rsidR="00535314" w:rsidRPr="00C647D3" w:rsidRDefault="00535314" w:rsidP="00535314">
            <w:pPr>
              <w:autoSpaceDE w:val="0"/>
              <w:autoSpaceDN w:val="0"/>
              <w:adjustRightInd w:val="0"/>
              <w:ind w:firstLine="0"/>
              <w:rPr>
                <w:rFonts w:cs="Times New Roman"/>
                <w:i/>
                <w:szCs w:val="28"/>
              </w:rPr>
            </w:pPr>
            <w:r w:rsidRPr="00C647D3">
              <w:rPr>
                <w:rFonts w:cs="Times New Roman"/>
                <w:i/>
                <w:szCs w:val="28"/>
              </w:rPr>
              <w:t>Ghid privind autoevaluarea nivelului de securitate pentru unităţile de reparaţii auto</w:t>
            </w:r>
          </w:p>
          <w:p w:rsidR="00535314" w:rsidRPr="00C647D3" w:rsidRDefault="00535314" w:rsidP="00535314">
            <w:pPr>
              <w:autoSpaceDE w:val="0"/>
              <w:autoSpaceDN w:val="0"/>
              <w:adjustRightInd w:val="0"/>
              <w:ind w:firstLine="0"/>
              <w:rPr>
                <w:rFonts w:cs="Times New Roman"/>
                <w:szCs w:val="28"/>
              </w:rPr>
            </w:pPr>
            <w:r w:rsidRPr="00C647D3">
              <w:rPr>
                <w:rFonts w:cs="Times New Roman"/>
                <w:szCs w:val="28"/>
              </w:rPr>
              <w:t>(Elaborat în cadrul Institutului Naţional de Cercetare – Dezvoltare pentru Protecţia</w:t>
            </w:r>
          </w:p>
          <w:p w:rsidR="00535314" w:rsidRPr="00C647D3" w:rsidRDefault="00535314" w:rsidP="00535314">
            <w:pPr>
              <w:ind w:firstLine="0"/>
              <w:rPr>
                <w:rFonts w:cs="Times New Roman"/>
                <w:i/>
                <w:szCs w:val="28"/>
              </w:rPr>
            </w:pPr>
            <w:r w:rsidRPr="00C647D3">
              <w:rPr>
                <w:rFonts w:cs="Times New Roman"/>
                <w:szCs w:val="28"/>
              </w:rPr>
              <w:t>Muncii – INCDPM), Ediţie: 2002</w:t>
            </w:r>
          </w:p>
        </w:tc>
      </w:tr>
      <w:tr w:rsidR="00535314" w:rsidTr="00535314">
        <w:tc>
          <w:tcPr>
            <w:tcW w:w="3510" w:type="dxa"/>
          </w:tcPr>
          <w:p w:rsidR="00535314" w:rsidRPr="00666C83" w:rsidRDefault="00535314" w:rsidP="00535314">
            <w:pPr>
              <w:pStyle w:val="Listparagraf"/>
              <w:numPr>
                <w:ilvl w:val="0"/>
                <w:numId w:val="11"/>
              </w:numPr>
              <w:rPr>
                <w:rFonts w:cs="Times New Roman"/>
                <w:b/>
                <w:i/>
                <w:szCs w:val="28"/>
              </w:rPr>
            </w:pPr>
            <w:proofErr w:type="spellStart"/>
            <w:r w:rsidRPr="00666C83">
              <w:rPr>
                <w:rFonts w:cs="Times New Roman"/>
                <w:b/>
                <w:i/>
                <w:szCs w:val="28"/>
              </w:rPr>
              <w:t>dr.ing.Ş</w:t>
            </w:r>
            <w:proofErr w:type="spellEnd"/>
            <w:r w:rsidRPr="00666C83">
              <w:rPr>
                <w:rFonts w:cs="Times New Roman"/>
                <w:b/>
                <w:i/>
                <w:szCs w:val="28"/>
              </w:rPr>
              <w:t xml:space="preserve">. </w:t>
            </w:r>
            <w:proofErr w:type="spellStart"/>
            <w:r w:rsidRPr="00666C83">
              <w:rPr>
                <w:rFonts w:cs="Times New Roman"/>
                <w:b/>
                <w:i/>
                <w:szCs w:val="28"/>
              </w:rPr>
              <w:t>Pece</w:t>
            </w:r>
            <w:proofErr w:type="spellEnd"/>
            <w:r w:rsidRPr="00666C83">
              <w:rPr>
                <w:rFonts w:cs="Times New Roman"/>
                <w:b/>
                <w:i/>
                <w:szCs w:val="28"/>
              </w:rPr>
              <w:t>, ec. A. Dăscălescu</w:t>
            </w:r>
          </w:p>
        </w:tc>
        <w:tc>
          <w:tcPr>
            <w:tcW w:w="709" w:type="dxa"/>
          </w:tcPr>
          <w:p w:rsidR="00535314" w:rsidRPr="00666C83" w:rsidRDefault="00535314" w:rsidP="00535314">
            <w:pPr>
              <w:pStyle w:val="Listparagraf"/>
              <w:numPr>
                <w:ilvl w:val="0"/>
                <w:numId w:val="10"/>
              </w:numPr>
              <w:rPr>
                <w:rFonts w:cs="Times New Roman"/>
                <w:b/>
                <w:i/>
                <w:szCs w:val="28"/>
              </w:rPr>
            </w:pPr>
          </w:p>
        </w:tc>
        <w:tc>
          <w:tcPr>
            <w:tcW w:w="4678" w:type="dxa"/>
          </w:tcPr>
          <w:p w:rsidR="00535314" w:rsidRPr="00666C83" w:rsidRDefault="00535314" w:rsidP="00535314">
            <w:pPr>
              <w:autoSpaceDE w:val="0"/>
              <w:autoSpaceDN w:val="0"/>
              <w:adjustRightInd w:val="0"/>
              <w:ind w:firstLine="0"/>
              <w:rPr>
                <w:rFonts w:cs="Times New Roman"/>
                <w:i/>
                <w:szCs w:val="28"/>
              </w:rPr>
            </w:pPr>
            <w:r w:rsidRPr="00666C83">
              <w:rPr>
                <w:rFonts w:cs="Times New Roman"/>
                <w:i/>
                <w:szCs w:val="28"/>
              </w:rPr>
              <w:t>Ghid privind autoevaluarea nivelului de securitate pentru întreprinderile mici şi mijlocii</w:t>
            </w:r>
            <w:r w:rsidRPr="00666C83">
              <w:rPr>
                <w:rFonts w:cs="Times New Roman"/>
                <w:szCs w:val="28"/>
              </w:rPr>
              <w:t>. (Elaborată de Institutul Naţional de Cercetare – Dezvoltare pentru</w:t>
            </w:r>
            <w:r>
              <w:rPr>
                <w:rFonts w:cs="Times New Roman"/>
                <w:szCs w:val="28"/>
              </w:rPr>
              <w:t xml:space="preserve"> </w:t>
            </w:r>
            <w:r w:rsidRPr="00666C83">
              <w:rPr>
                <w:rFonts w:cs="Times New Roman"/>
                <w:szCs w:val="28"/>
              </w:rPr>
              <w:t>Protecţia Muncii – INCDPM), 2002</w:t>
            </w:r>
          </w:p>
        </w:tc>
      </w:tr>
    </w:tbl>
    <w:p w:rsidR="00F8537C" w:rsidRDefault="00F8537C" w:rsidP="004D33D6">
      <w:pPr>
        <w:ind w:firstLine="0"/>
      </w:pPr>
    </w:p>
    <w:sectPr w:rsidR="00F8537C" w:rsidSect="006F5002">
      <w:headerReference w:type="default" r:id="rId71"/>
      <w:footerReference w:type="default" r:id="rId72"/>
      <w:pgSz w:w="11906" w:h="16838"/>
      <w:pgMar w:top="1418" w:right="1418" w:bottom="1418"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024A" w:rsidRDefault="00C0024A" w:rsidP="005A3D1D">
      <w:pPr>
        <w:spacing w:line="240" w:lineRule="auto"/>
      </w:pPr>
      <w:r>
        <w:separator/>
      </w:r>
    </w:p>
  </w:endnote>
  <w:endnote w:type="continuationSeparator" w:id="1">
    <w:p w:rsidR="00C0024A" w:rsidRDefault="00C0024A" w:rsidP="005A3D1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20002A87" w:usb1="80000000" w:usb2="00000008" w:usb3="00000000" w:csb0="000001FF" w:csb1="00000000"/>
  </w:font>
  <w:font w:name="Calibri">
    <w:panose1 w:val="020F0502020204030204"/>
    <w:charset w:val="EE"/>
    <w:family w:val="swiss"/>
    <w:pitch w:val="variable"/>
    <w:sig w:usb0="A00002EF" w:usb1="4000207B" w:usb2="00000000" w:usb3="00000000" w:csb0="0000009F"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61002A87" w:usb1="80000000" w:usb2="00000008" w:usb3="00000000" w:csb0="000101FF" w:csb1="00000000"/>
  </w:font>
  <w:font w:name="Arial">
    <w:panose1 w:val="020B0604020202020204"/>
    <w:charset w:val="EE"/>
    <w:family w:val="swiss"/>
    <w:pitch w:val="variable"/>
    <w:sig w:usb0="20002A87" w:usb1="80000000" w:usb2="00000008" w:usb3="00000000" w:csb0="000001FF" w:csb1="00000000"/>
  </w:font>
  <w:font w:name="Britannic Bold">
    <w:panose1 w:val="020B0903060703020204"/>
    <w:charset w:val="00"/>
    <w:family w:val="swiss"/>
    <w:pitch w:val="variable"/>
    <w:sig w:usb0="00000003" w:usb1="00000000" w:usb2="00000000" w:usb3="00000000" w:csb0="00000001" w:csb1="00000000"/>
  </w:font>
  <w:font w:name="UniversalMath1 BT">
    <w:altName w:val="Symbol"/>
    <w:panose1 w:val="05050102010205020602"/>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7034"/>
      <w:docPartObj>
        <w:docPartGallery w:val="Page Numbers (Bottom of Page)"/>
        <w:docPartUnique/>
      </w:docPartObj>
    </w:sdtPr>
    <w:sdtContent>
      <w:p w:rsidR="00C0024A" w:rsidRDefault="00AC0F25">
        <w:pPr>
          <w:pStyle w:val="Subsol"/>
          <w:jc w:val="right"/>
        </w:pPr>
        <w:fldSimple w:instr=" PAGE   \* MERGEFORMAT ">
          <w:r w:rsidR="00A70C89">
            <w:rPr>
              <w:noProof/>
            </w:rPr>
            <w:t>2</w:t>
          </w:r>
        </w:fldSimple>
      </w:p>
    </w:sdtContent>
  </w:sdt>
  <w:p w:rsidR="00C0024A" w:rsidRDefault="00C0024A">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024A" w:rsidRDefault="00C0024A" w:rsidP="005A3D1D">
      <w:pPr>
        <w:spacing w:line="240" w:lineRule="auto"/>
      </w:pPr>
      <w:r>
        <w:separator/>
      </w:r>
    </w:p>
  </w:footnote>
  <w:footnote w:type="continuationSeparator" w:id="1">
    <w:p w:rsidR="00C0024A" w:rsidRDefault="00C0024A" w:rsidP="005A3D1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024A" w:rsidRDefault="00C0024A">
    <w:pPr>
      <w:pStyle w:val="Antet"/>
      <w:jc w:val="right"/>
    </w:pPr>
  </w:p>
  <w:p w:rsidR="00C0024A" w:rsidRDefault="00C0024A">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024A" w:rsidRDefault="00C0024A">
    <w:pPr>
      <w:pStyle w:val="Antet"/>
      <w:jc w:val="right"/>
    </w:pPr>
  </w:p>
  <w:p w:rsidR="00C0024A" w:rsidRDefault="00C0024A">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36A1E"/>
    <w:multiLevelType w:val="hybridMultilevel"/>
    <w:tmpl w:val="3B628090"/>
    <w:lvl w:ilvl="0" w:tplc="1F5460D4">
      <w:start w:val="10"/>
      <w:numFmt w:val="bullet"/>
      <w:lvlText w:val="—"/>
      <w:lvlJc w:val="left"/>
      <w:pPr>
        <w:ind w:left="1069" w:hanging="360"/>
      </w:pPr>
      <w:rPr>
        <w:rFonts w:ascii="Times New Roman" w:eastAsiaTheme="minorHAnsi" w:hAnsi="Times New Roman" w:cs="Times New Roman" w:hint="default"/>
      </w:rPr>
    </w:lvl>
    <w:lvl w:ilvl="1" w:tplc="04180003" w:tentative="1">
      <w:start w:val="1"/>
      <w:numFmt w:val="bullet"/>
      <w:lvlText w:val="o"/>
      <w:lvlJc w:val="left"/>
      <w:pPr>
        <w:ind w:left="1789" w:hanging="360"/>
      </w:pPr>
      <w:rPr>
        <w:rFonts w:ascii="Courier New" w:hAnsi="Courier New" w:cs="Courier New" w:hint="default"/>
      </w:rPr>
    </w:lvl>
    <w:lvl w:ilvl="2" w:tplc="04180005" w:tentative="1">
      <w:start w:val="1"/>
      <w:numFmt w:val="bullet"/>
      <w:lvlText w:val=""/>
      <w:lvlJc w:val="left"/>
      <w:pPr>
        <w:ind w:left="2509" w:hanging="360"/>
      </w:pPr>
      <w:rPr>
        <w:rFonts w:ascii="Wingdings" w:hAnsi="Wingdings" w:hint="default"/>
      </w:rPr>
    </w:lvl>
    <w:lvl w:ilvl="3" w:tplc="04180001" w:tentative="1">
      <w:start w:val="1"/>
      <w:numFmt w:val="bullet"/>
      <w:lvlText w:val=""/>
      <w:lvlJc w:val="left"/>
      <w:pPr>
        <w:ind w:left="3229" w:hanging="360"/>
      </w:pPr>
      <w:rPr>
        <w:rFonts w:ascii="Symbol" w:hAnsi="Symbol" w:hint="default"/>
      </w:rPr>
    </w:lvl>
    <w:lvl w:ilvl="4" w:tplc="04180003" w:tentative="1">
      <w:start w:val="1"/>
      <w:numFmt w:val="bullet"/>
      <w:lvlText w:val="o"/>
      <w:lvlJc w:val="left"/>
      <w:pPr>
        <w:ind w:left="3949" w:hanging="360"/>
      </w:pPr>
      <w:rPr>
        <w:rFonts w:ascii="Courier New" w:hAnsi="Courier New" w:cs="Courier New" w:hint="default"/>
      </w:rPr>
    </w:lvl>
    <w:lvl w:ilvl="5" w:tplc="04180005" w:tentative="1">
      <w:start w:val="1"/>
      <w:numFmt w:val="bullet"/>
      <w:lvlText w:val=""/>
      <w:lvlJc w:val="left"/>
      <w:pPr>
        <w:ind w:left="4669" w:hanging="360"/>
      </w:pPr>
      <w:rPr>
        <w:rFonts w:ascii="Wingdings" w:hAnsi="Wingdings" w:hint="default"/>
      </w:rPr>
    </w:lvl>
    <w:lvl w:ilvl="6" w:tplc="04180001" w:tentative="1">
      <w:start w:val="1"/>
      <w:numFmt w:val="bullet"/>
      <w:lvlText w:val=""/>
      <w:lvlJc w:val="left"/>
      <w:pPr>
        <w:ind w:left="5389" w:hanging="360"/>
      </w:pPr>
      <w:rPr>
        <w:rFonts w:ascii="Symbol" w:hAnsi="Symbol" w:hint="default"/>
      </w:rPr>
    </w:lvl>
    <w:lvl w:ilvl="7" w:tplc="04180003" w:tentative="1">
      <w:start w:val="1"/>
      <w:numFmt w:val="bullet"/>
      <w:lvlText w:val="o"/>
      <w:lvlJc w:val="left"/>
      <w:pPr>
        <w:ind w:left="6109" w:hanging="360"/>
      </w:pPr>
      <w:rPr>
        <w:rFonts w:ascii="Courier New" w:hAnsi="Courier New" w:cs="Courier New" w:hint="default"/>
      </w:rPr>
    </w:lvl>
    <w:lvl w:ilvl="8" w:tplc="04180005" w:tentative="1">
      <w:start w:val="1"/>
      <w:numFmt w:val="bullet"/>
      <w:lvlText w:val=""/>
      <w:lvlJc w:val="left"/>
      <w:pPr>
        <w:ind w:left="6829" w:hanging="360"/>
      </w:pPr>
      <w:rPr>
        <w:rFonts w:ascii="Wingdings" w:hAnsi="Wingdings" w:hint="default"/>
      </w:rPr>
    </w:lvl>
  </w:abstractNum>
  <w:abstractNum w:abstractNumId="1">
    <w:nsid w:val="09CC1942"/>
    <w:multiLevelType w:val="hybridMultilevel"/>
    <w:tmpl w:val="44CA676E"/>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
    <w:nsid w:val="0AA74D1E"/>
    <w:multiLevelType w:val="multilevel"/>
    <w:tmpl w:val="F828DD60"/>
    <w:lvl w:ilvl="0">
      <w:start w:val="1"/>
      <w:numFmt w:val="upperRoman"/>
      <w:lvlText w:val="%1."/>
      <w:lvlJc w:val="left"/>
      <w:pPr>
        <w:ind w:left="1080" w:hanging="72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
    <w:nsid w:val="0C7629BD"/>
    <w:multiLevelType w:val="hybridMultilevel"/>
    <w:tmpl w:val="E5942654"/>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4">
    <w:nsid w:val="0C8E5919"/>
    <w:multiLevelType w:val="hybridMultilevel"/>
    <w:tmpl w:val="5FB05CE4"/>
    <w:lvl w:ilvl="0" w:tplc="15327ED0">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nsid w:val="11201CDC"/>
    <w:multiLevelType w:val="hybridMultilevel"/>
    <w:tmpl w:val="AE9626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1B3867D5"/>
    <w:multiLevelType w:val="hybridMultilevel"/>
    <w:tmpl w:val="C0364CA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BAA7A49"/>
    <w:multiLevelType w:val="hybridMultilevel"/>
    <w:tmpl w:val="12244DBC"/>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8">
    <w:nsid w:val="20551D25"/>
    <w:multiLevelType w:val="hybridMultilevel"/>
    <w:tmpl w:val="B6A0C7B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nsid w:val="23065DF2"/>
    <w:multiLevelType w:val="multilevel"/>
    <w:tmpl w:val="F828DD60"/>
    <w:lvl w:ilvl="0">
      <w:start w:val="1"/>
      <w:numFmt w:val="upperRoman"/>
      <w:lvlText w:val="%1."/>
      <w:lvlJc w:val="left"/>
      <w:pPr>
        <w:ind w:left="1080" w:hanging="72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0">
    <w:nsid w:val="306C5F5B"/>
    <w:multiLevelType w:val="hybridMultilevel"/>
    <w:tmpl w:val="B636E630"/>
    <w:lvl w:ilvl="0" w:tplc="1F5460D4">
      <w:start w:val="10"/>
      <w:numFmt w:val="bullet"/>
      <w:lvlText w:val="—"/>
      <w:lvlJc w:val="left"/>
      <w:pPr>
        <w:ind w:left="360" w:hanging="360"/>
      </w:pPr>
      <w:rPr>
        <w:rFonts w:ascii="Times New Roman" w:eastAsiaTheme="minorHAnsi" w:hAnsi="Times New Roman" w:cs="Times New Roman"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11">
    <w:nsid w:val="33E62EAE"/>
    <w:multiLevelType w:val="hybridMultilevel"/>
    <w:tmpl w:val="2BB41C20"/>
    <w:lvl w:ilvl="0" w:tplc="5C6CF1BA">
      <w:numFmt w:val="bullet"/>
      <w:lvlText w:val="—"/>
      <w:lvlJc w:val="left"/>
      <w:pPr>
        <w:ind w:left="1429" w:hanging="360"/>
      </w:pPr>
      <w:rPr>
        <w:rFonts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2">
    <w:nsid w:val="3F887BF9"/>
    <w:multiLevelType w:val="hybridMultilevel"/>
    <w:tmpl w:val="A8D20C14"/>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3">
    <w:nsid w:val="430D102A"/>
    <w:multiLevelType w:val="hybridMultilevel"/>
    <w:tmpl w:val="86DC3F1A"/>
    <w:lvl w:ilvl="0" w:tplc="5C6CF1BA">
      <w:numFmt w:val="bullet"/>
      <w:lvlText w:val="—"/>
      <w:lvlJc w:val="left"/>
      <w:pPr>
        <w:ind w:left="1429" w:hanging="360"/>
      </w:p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4">
    <w:nsid w:val="53180332"/>
    <w:multiLevelType w:val="hybridMultilevel"/>
    <w:tmpl w:val="794CD9BA"/>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5">
    <w:nsid w:val="53C91B69"/>
    <w:multiLevelType w:val="hybridMultilevel"/>
    <w:tmpl w:val="5DC6DE8E"/>
    <w:lvl w:ilvl="0" w:tplc="4F968A34">
      <w:numFmt w:val="bullet"/>
      <w:lvlText w:val="-"/>
      <w:lvlJc w:val="left"/>
      <w:pPr>
        <w:ind w:left="720" w:hanging="360"/>
      </w:pPr>
      <w:rPr>
        <w:rFonts w:ascii="Calibri" w:eastAsiaTheme="minorHAnsi" w:hAnsi="Calibri"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628843AC"/>
    <w:multiLevelType w:val="hybridMultilevel"/>
    <w:tmpl w:val="5F442320"/>
    <w:lvl w:ilvl="0" w:tplc="6E5C3B18">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nsid w:val="63004153"/>
    <w:multiLevelType w:val="hybridMultilevel"/>
    <w:tmpl w:val="80CCAA52"/>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8">
    <w:nsid w:val="6CFE21D9"/>
    <w:multiLevelType w:val="hybridMultilevel"/>
    <w:tmpl w:val="68342590"/>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9">
    <w:nsid w:val="6FC07421"/>
    <w:multiLevelType w:val="hybridMultilevel"/>
    <w:tmpl w:val="16566506"/>
    <w:lvl w:ilvl="0" w:tplc="E0723366">
      <w:numFmt w:val="bullet"/>
      <w:lvlText w:val="-"/>
      <w:lvlJc w:val="left"/>
      <w:pPr>
        <w:ind w:left="1069" w:hanging="360"/>
      </w:pPr>
      <w:rPr>
        <w:rFonts w:ascii="Times New Roman" w:eastAsiaTheme="minorHAnsi" w:hAnsi="Times New Roman" w:cs="Times New Roman" w:hint="default"/>
      </w:rPr>
    </w:lvl>
    <w:lvl w:ilvl="1" w:tplc="04180003" w:tentative="1">
      <w:start w:val="1"/>
      <w:numFmt w:val="bullet"/>
      <w:lvlText w:val="o"/>
      <w:lvlJc w:val="left"/>
      <w:pPr>
        <w:ind w:left="1789" w:hanging="360"/>
      </w:pPr>
      <w:rPr>
        <w:rFonts w:ascii="Courier New" w:hAnsi="Courier New" w:cs="Courier New" w:hint="default"/>
      </w:rPr>
    </w:lvl>
    <w:lvl w:ilvl="2" w:tplc="04180005" w:tentative="1">
      <w:start w:val="1"/>
      <w:numFmt w:val="bullet"/>
      <w:lvlText w:val=""/>
      <w:lvlJc w:val="left"/>
      <w:pPr>
        <w:ind w:left="2509" w:hanging="360"/>
      </w:pPr>
      <w:rPr>
        <w:rFonts w:ascii="Wingdings" w:hAnsi="Wingdings" w:hint="default"/>
      </w:rPr>
    </w:lvl>
    <w:lvl w:ilvl="3" w:tplc="04180001" w:tentative="1">
      <w:start w:val="1"/>
      <w:numFmt w:val="bullet"/>
      <w:lvlText w:val=""/>
      <w:lvlJc w:val="left"/>
      <w:pPr>
        <w:ind w:left="3229" w:hanging="360"/>
      </w:pPr>
      <w:rPr>
        <w:rFonts w:ascii="Symbol" w:hAnsi="Symbol" w:hint="default"/>
      </w:rPr>
    </w:lvl>
    <w:lvl w:ilvl="4" w:tplc="04180003" w:tentative="1">
      <w:start w:val="1"/>
      <w:numFmt w:val="bullet"/>
      <w:lvlText w:val="o"/>
      <w:lvlJc w:val="left"/>
      <w:pPr>
        <w:ind w:left="3949" w:hanging="360"/>
      </w:pPr>
      <w:rPr>
        <w:rFonts w:ascii="Courier New" w:hAnsi="Courier New" w:cs="Courier New" w:hint="default"/>
      </w:rPr>
    </w:lvl>
    <w:lvl w:ilvl="5" w:tplc="04180005" w:tentative="1">
      <w:start w:val="1"/>
      <w:numFmt w:val="bullet"/>
      <w:lvlText w:val=""/>
      <w:lvlJc w:val="left"/>
      <w:pPr>
        <w:ind w:left="4669" w:hanging="360"/>
      </w:pPr>
      <w:rPr>
        <w:rFonts w:ascii="Wingdings" w:hAnsi="Wingdings" w:hint="default"/>
      </w:rPr>
    </w:lvl>
    <w:lvl w:ilvl="6" w:tplc="04180001" w:tentative="1">
      <w:start w:val="1"/>
      <w:numFmt w:val="bullet"/>
      <w:lvlText w:val=""/>
      <w:lvlJc w:val="left"/>
      <w:pPr>
        <w:ind w:left="5389" w:hanging="360"/>
      </w:pPr>
      <w:rPr>
        <w:rFonts w:ascii="Symbol" w:hAnsi="Symbol" w:hint="default"/>
      </w:rPr>
    </w:lvl>
    <w:lvl w:ilvl="7" w:tplc="04180003" w:tentative="1">
      <w:start w:val="1"/>
      <w:numFmt w:val="bullet"/>
      <w:lvlText w:val="o"/>
      <w:lvlJc w:val="left"/>
      <w:pPr>
        <w:ind w:left="6109" w:hanging="360"/>
      </w:pPr>
      <w:rPr>
        <w:rFonts w:ascii="Courier New" w:hAnsi="Courier New" w:cs="Courier New" w:hint="default"/>
      </w:rPr>
    </w:lvl>
    <w:lvl w:ilvl="8" w:tplc="04180005" w:tentative="1">
      <w:start w:val="1"/>
      <w:numFmt w:val="bullet"/>
      <w:lvlText w:val=""/>
      <w:lvlJc w:val="left"/>
      <w:pPr>
        <w:ind w:left="6829" w:hanging="360"/>
      </w:pPr>
      <w:rPr>
        <w:rFonts w:ascii="Wingdings" w:hAnsi="Wingdings" w:hint="default"/>
      </w:rPr>
    </w:lvl>
  </w:abstractNum>
  <w:abstractNum w:abstractNumId="20">
    <w:nsid w:val="78163227"/>
    <w:multiLevelType w:val="hybridMultilevel"/>
    <w:tmpl w:val="5FC68988"/>
    <w:lvl w:ilvl="0" w:tplc="1F5460D4">
      <w:start w:val="10"/>
      <w:numFmt w:val="bullet"/>
      <w:lvlText w:val="—"/>
      <w:lvlJc w:val="left"/>
      <w:pPr>
        <w:ind w:left="1429" w:hanging="360"/>
      </w:pPr>
      <w:rPr>
        <w:rFonts w:ascii="Times New Roman" w:eastAsiaTheme="minorHAnsi" w:hAnsi="Times New Roman" w:cs="Times New Roman"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1">
    <w:nsid w:val="79126ACA"/>
    <w:multiLevelType w:val="hybridMultilevel"/>
    <w:tmpl w:val="1BF6171A"/>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2">
    <w:nsid w:val="7A2939BE"/>
    <w:multiLevelType w:val="hybridMultilevel"/>
    <w:tmpl w:val="CDEE9914"/>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3">
    <w:nsid w:val="7E0276EB"/>
    <w:multiLevelType w:val="hybridMultilevel"/>
    <w:tmpl w:val="AC4ED5DA"/>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num w:numId="1">
    <w:abstractNumId w:val="16"/>
  </w:num>
  <w:num w:numId="2">
    <w:abstractNumId w:val="4"/>
  </w:num>
  <w:num w:numId="3">
    <w:abstractNumId w:val="9"/>
  </w:num>
  <w:num w:numId="4">
    <w:abstractNumId w:val="15"/>
  </w:num>
  <w:num w:numId="5">
    <w:abstractNumId w:val="0"/>
  </w:num>
  <w:num w:numId="6">
    <w:abstractNumId w:val="22"/>
  </w:num>
  <w:num w:numId="7">
    <w:abstractNumId w:val="20"/>
  </w:num>
  <w:num w:numId="8">
    <w:abstractNumId w:val="11"/>
  </w:num>
  <w:num w:numId="9">
    <w:abstractNumId w:val="13"/>
  </w:num>
  <w:num w:numId="10">
    <w:abstractNumId w:val="10"/>
  </w:num>
  <w:num w:numId="11">
    <w:abstractNumId w:val="8"/>
  </w:num>
  <w:num w:numId="12">
    <w:abstractNumId w:val="14"/>
  </w:num>
  <w:num w:numId="13">
    <w:abstractNumId w:val="3"/>
  </w:num>
  <w:num w:numId="14">
    <w:abstractNumId w:val="19"/>
  </w:num>
  <w:num w:numId="15">
    <w:abstractNumId w:val="21"/>
  </w:num>
  <w:num w:numId="16">
    <w:abstractNumId w:val="18"/>
  </w:num>
  <w:num w:numId="17">
    <w:abstractNumId w:val="12"/>
  </w:num>
  <w:num w:numId="18">
    <w:abstractNumId w:val="23"/>
  </w:num>
  <w:num w:numId="19">
    <w:abstractNumId w:val="1"/>
  </w:num>
  <w:num w:numId="20">
    <w:abstractNumId w:val="2"/>
  </w:num>
  <w:num w:numId="21">
    <w:abstractNumId w:val="5"/>
  </w:num>
  <w:num w:numId="22">
    <w:abstractNumId w:val="7"/>
  </w:num>
  <w:num w:numId="23">
    <w:abstractNumId w:val="6"/>
  </w:num>
  <w:num w:numId="24">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characterSpacingControl w:val="doNotCompress"/>
  <w:footnotePr>
    <w:footnote w:id="0"/>
    <w:footnote w:id="1"/>
  </w:footnotePr>
  <w:endnotePr>
    <w:endnote w:id="0"/>
    <w:endnote w:id="1"/>
  </w:endnotePr>
  <w:compat/>
  <w:rsids>
    <w:rsidRoot w:val="007B0090"/>
    <w:rsid w:val="00003F13"/>
    <w:rsid w:val="00007664"/>
    <w:rsid w:val="00033C72"/>
    <w:rsid w:val="0003410C"/>
    <w:rsid w:val="000478A9"/>
    <w:rsid w:val="00050075"/>
    <w:rsid w:val="00051C2C"/>
    <w:rsid w:val="00055CE7"/>
    <w:rsid w:val="00071450"/>
    <w:rsid w:val="00087C4E"/>
    <w:rsid w:val="00101C51"/>
    <w:rsid w:val="00115F11"/>
    <w:rsid w:val="00122E20"/>
    <w:rsid w:val="00124994"/>
    <w:rsid w:val="00125BAD"/>
    <w:rsid w:val="0012675B"/>
    <w:rsid w:val="00132EE9"/>
    <w:rsid w:val="00141386"/>
    <w:rsid w:val="00146F61"/>
    <w:rsid w:val="001502C9"/>
    <w:rsid w:val="0016506E"/>
    <w:rsid w:val="001810D1"/>
    <w:rsid w:val="00195B54"/>
    <w:rsid w:val="00196E18"/>
    <w:rsid w:val="001A0AA8"/>
    <w:rsid w:val="001C7CF6"/>
    <w:rsid w:val="001E4F7B"/>
    <w:rsid w:val="00207014"/>
    <w:rsid w:val="00211BFD"/>
    <w:rsid w:val="00224D4A"/>
    <w:rsid w:val="0023098C"/>
    <w:rsid w:val="0023631B"/>
    <w:rsid w:val="0025271F"/>
    <w:rsid w:val="002617E4"/>
    <w:rsid w:val="00272B52"/>
    <w:rsid w:val="002806AD"/>
    <w:rsid w:val="002909CA"/>
    <w:rsid w:val="00292C18"/>
    <w:rsid w:val="002A708C"/>
    <w:rsid w:val="002C5EDB"/>
    <w:rsid w:val="002C702A"/>
    <w:rsid w:val="002D52AA"/>
    <w:rsid w:val="002F342D"/>
    <w:rsid w:val="002F3C21"/>
    <w:rsid w:val="00305B72"/>
    <w:rsid w:val="00307633"/>
    <w:rsid w:val="00313081"/>
    <w:rsid w:val="00314043"/>
    <w:rsid w:val="003438EA"/>
    <w:rsid w:val="0035554C"/>
    <w:rsid w:val="003617A9"/>
    <w:rsid w:val="00365063"/>
    <w:rsid w:val="00367AA1"/>
    <w:rsid w:val="00373D30"/>
    <w:rsid w:val="003866EB"/>
    <w:rsid w:val="003A043E"/>
    <w:rsid w:val="003B38DE"/>
    <w:rsid w:val="003B4A8D"/>
    <w:rsid w:val="003D483F"/>
    <w:rsid w:val="003E4DD7"/>
    <w:rsid w:val="0041176F"/>
    <w:rsid w:val="00423CAB"/>
    <w:rsid w:val="004261D9"/>
    <w:rsid w:val="0043083B"/>
    <w:rsid w:val="0043380D"/>
    <w:rsid w:val="00435367"/>
    <w:rsid w:val="00444984"/>
    <w:rsid w:val="00470967"/>
    <w:rsid w:val="004712DD"/>
    <w:rsid w:val="00477E9F"/>
    <w:rsid w:val="004912FC"/>
    <w:rsid w:val="00494D7A"/>
    <w:rsid w:val="00496161"/>
    <w:rsid w:val="004A34AD"/>
    <w:rsid w:val="004D33D6"/>
    <w:rsid w:val="004D3DC2"/>
    <w:rsid w:val="004F1DD6"/>
    <w:rsid w:val="004F2911"/>
    <w:rsid w:val="004F5F44"/>
    <w:rsid w:val="004F6905"/>
    <w:rsid w:val="00535314"/>
    <w:rsid w:val="00537141"/>
    <w:rsid w:val="005430AC"/>
    <w:rsid w:val="00546137"/>
    <w:rsid w:val="00560348"/>
    <w:rsid w:val="00565127"/>
    <w:rsid w:val="005917B0"/>
    <w:rsid w:val="005A3D1D"/>
    <w:rsid w:val="005B10BD"/>
    <w:rsid w:val="005E4A67"/>
    <w:rsid w:val="005F32F1"/>
    <w:rsid w:val="006301EB"/>
    <w:rsid w:val="00632A00"/>
    <w:rsid w:val="006344E0"/>
    <w:rsid w:val="00650FF1"/>
    <w:rsid w:val="006819E9"/>
    <w:rsid w:val="006B5FA9"/>
    <w:rsid w:val="006F5002"/>
    <w:rsid w:val="007216E2"/>
    <w:rsid w:val="00726525"/>
    <w:rsid w:val="00736D1A"/>
    <w:rsid w:val="007534B9"/>
    <w:rsid w:val="00755439"/>
    <w:rsid w:val="00765F3D"/>
    <w:rsid w:val="00766102"/>
    <w:rsid w:val="00785E3C"/>
    <w:rsid w:val="007A0609"/>
    <w:rsid w:val="007B0090"/>
    <w:rsid w:val="007B41F7"/>
    <w:rsid w:val="007B647B"/>
    <w:rsid w:val="007D047D"/>
    <w:rsid w:val="007E6CC6"/>
    <w:rsid w:val="007F5B62"/>
    <w:rsid w:val="00805429"/>
    <w:rsid w:val="008135F0"/>
    <w:rsid w:val="0084515D"/>
    <w:rsid w:val="008606B7"/>
    <w:rsid w:val="008931FB"/>
    <w:rsid w:val="008B1FD5"/>
    <w:rsid w:val="008D6067"/>
    <w:rsid w:val="00930336"/>
    <w:rsid w:val="009377E6"/>
    <w:rsid w:val="00942985"/>
    <w:rsid w:val="00966A2C"/>
    <w:rsid w:val="00977356"/>
    <w:rsid w:val="009A5356"/>
    <w:rsid w:val="009A5D7F"/>
    <w:rsid w:val="009B1622"/>
    <w:rsid w:val="009D39B8"/>
    <w:rsid w:val="00A052B9"/>
    <w:rsid w:val="00A1193D"/>
    <w:rsid w:val="00A70C89"/>
    <w:rsid w:val="00A772E2"/>
    <w:rsid w:val="00A94485"/>
    <w:rsid w:val="00AC0F25"/>
    <w:rsid w:val="00AC7B1F"/>
    <w:rsid w:val="00AD56AF"/>
    <w:rsid w:val="00AD7859"/>
    <w:rsid w:val="00B06BD7"/>
    <w:rsid w:val="00B06EFE"/>
    <w:rsid w:val="00B14C99"/>
    <w:rsid w:val="00B176FC"/>
    <w:rsid w:val="00B21572"/>
    <w:rsid w:val="00B319A9"/>
    <w:rsid w:val="00B46095"/>
    <w:rsid w:val="00B642DE"/>
    <w:rsid w:val="00B71B1A"/>
    <w:rsid w:val="00B7434E"/>
    <w:rsid w:val="00B95544"/>
    <w:rsid w:val="00BA279E"/>
    <w:rsid w:val="00BA7AA8"/>
    <w:rsid w:val="00BD2AE3"/>
    <w:rsid w:val="00BF0EA5"/>
    <w:rsid w:val="00C0024A"/>
    <w:rsid w:val="00C02385"/>
    <w:rsid w:val="00C3256C"/>
    <w:rsid w:val="00C46900"/>
    <w:rsid w:val="00C539BF"/>
    <w:rsid w:val="00C84C5C"/>
    <w:rsid w:val="00C850F6"/>
    <w:rsid w:val="00C8700A"/>
    <w:rsid w:val="00CB44B0"/>
    <w:rsid w:val="00CC0D41"/>
    <w:rsid w:val="00CC740A"/>
    <w:rsid w:val="00CD4CD3"/>
    <w:rsid w:val="00CE37D4"/>
    <w:rsid w:val="00CF4351"/>
    <w:rsid w:val="00D12DD3"/>
    <w:rsid w:val="00D25A2A"/>
    <w:rsid w:val="00D65DA8"/>
    <w:rsid w:val="00D84CDF"/>
    <w:rsid w:val="00DC58F3"/>
    <w:rsid w:val="00DC7570"/>
    <w:rsid w:val="00DD43C3"/>
    <w:rsid w:val="00DE1C62"/>
    <w:rsid w:val="00E15DFD"/>
    <w:rsid w:val="00E160D4"/>
    <w:rsid w:val="00E21160"/>
    <w:rsid w:val="00E648E8"/>
    <w:rsid w:val="00E71731"/>
    <w:rsid w:val="00E82382"/>
    <w:rsid w:val="00E97621"/>
    <w:rsid w:val="00EE186A"/>
    <w:rsid w:val="00F007D6"/>
    <w:rsid w:val="00F07CA7"/>
    <w:rsid w:val="00F27867"/>
    <w:rsid w:val="00F3377E"/>
    <w:rsid w:val="00F70457"/>
    <w:rsid w:val="00F8537C"/>
    <w:rsid w:val="00FB62D1"/>
    <w:rsid w:val="00FE6CF1"/>
    <w:rsid w:val="00FF729B"/>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E9F"/>
    <w:pPr>
      <w:spacing w:after="0"/>
      <w:ind w:firstLine="709"/>
    </w:pPr>
    <w:rPr>
      <w:rFonts w:ascii="Times New Roman" w:hAnsi="Times New Roman"/>
      <w:sz w:val="28"/>
    </w:rPr>
  </w:style>
  <w:style w:type="paragraph" w:styleId="Titlu1">
    <w:name w:val="heading 1"/>
    <w:basedOn w:val="Normal"/>
    <w:next w:val="Normal"/>
    <w:link w:val="Titlu1Caracter"/>
    <w:uiPriority w:val="9"/>
    <w:qFormat/>
    <w:rsid w:val="005A3D1D"/>
    <w:pPr>
      <w:keepNext/>
      <w:keepLines/>
      <w:spacing w:before="480"/>
      <w:jc w:val="center"/>
      <w:outlineLvl w:val="0"/>
    </w:pPr>
    <w:rPr>
      <w:rFonts w:asciiTheme="majorHAnsi" w:eastAsiaTheme="majorEastAsia" w:hAnsiTheme="majorHAnsi" w:cstheme="majorBidi"/>
      <w:b/>
      <w:bCs/>
      <w:sz w:val="32"/>
      <w:szCs w:val="28"/>
    </w:rPr>
  </w:style>
  <w:style w:type="paragraph" w:styleId="Titlu2">
    <w:name w:val="heading 2"/>
    <w:basedOn w:val="Normal"/>
    <w:next w:val="Normal"/>
    <w:link w:val="Titlu2Caracter"/>
    <w:uiPriority w:val="9"/>
    <w:unhideWhenUsed/>
    <w:qFormat/>
    <w:rsid w:val="0041176F"/>
    <w:pPr>
      <w:keepNext/>
      <w:keepLines/>
      <w:spacing w:before="200" w:after="200"/>
      <w:ind w:firstLine="1134"/>
      <w:contextualSpacing/>
      <w:outlineLvl w:val="1"/>
    </w:pPr>
    <w:rPr>
      <w:rFonts w:asciiTheme="majorHAnsi" w:eastAsiaTheme="majorEastAsia" w:hAnsiTheme="majorHAnsi" w:cstheme="majorBidi"/>
      <w:b/>
      <w:bCs/>
      <w:sz w:val="30"/>
      <w:szCs w:val="26"/>
    </w:rPr>
  </w:style>
  <w:style w:type="paragraph" w:styleId="Titlu3">
    <w:name w:val="heading 3"/>
    <w:basedOn w:val="Normal"/>
    <w:next w:val="Normal"/>
    <w:link w:val="Titlu3Caracter"/>
    <w:autoRedefine/>
    <w:uiPriority w:val="9"/>
    <w:unhideWhenUsed/>
    <w:qFormat/>
    <w:rsid w:val="00470967"/>
    <w:pPr>
      <w:keepNext/>
      <w:keepLines/>
      <w:spacing w:before="200" w:after="200"/>
      <w:outlineLvl w:val="2"/>
    </w:pPr>
    <w:rPr>
      <w:rFonts w:asciiTheme="majorHAnsi" w:eastAsia="Times New Roman" w:hAnsiTheme="majorHAnsi" w:cstheme="majorBidi"/>
      <w:b/>
      <w:bCs/>
      <w:i/>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5A3D1D"/>
    <w:pPr>
      <w:tabs>
        <w:tab w:val="center" w:pos="4536"/>
        <w:tab w:val="right" w:pos="9072"/>
      </w:tabs>
      <w:spacing w:line="240" w:lineRule="auto"/>
    </w:pPr>
  </w:style>
  <w:style w:type="character" w:customStyle="1" w:styleId="AntetCaracter">
    <w:name w:val="Antet Caracter"/>
    <w:basedOn w:val="Fontdeparagrafimplicit"/>
    <w:link w:val="Antet"/>
    <w:uiPriority w:val="99"/>
    <w:rsid w:val="005A3D1D"/>
  </w:style>
  <w:style w:type="paragraph" w:styleId="Subsol">
    <w:name w:val="footer"/>
    <w:basedOn w:val="Normal"/>
    <w:link w:val="SubsolCaracter"/>
    <w:uiPriority w:val="99"/>
    <w:unhideWhenUsed/>
    <w:rsid w:val="005A3D1D"/>
    <w:pPr>
      <w:tabs>
        <w:tab w:val="center" w:pos="4536"/>
        <w:tab w:val="right" w:pos="9072"/>
      </w:tabs>
      <w:spacing w:line="240" w:lineRule="auto"/>
    </w:pPr>
  </w:style>
  <w:style w:type="character" w:customStyle="1" w:styleId="SubsolCaracter">
    <w:name w:val="Subsol Caracter"/>
    <w:basedOn w:val="Fontdeparagrafimplicit"/>
    <w:link w:val="Subsol"/>
    <w:uiPriority w:val="99"/>
    <w:rsid w:val="005A3D1D"/>
  </w:style>
  <w:style w:type="paragraph" w:styleId="Listparagraf">
    <w:name w:val="List Paragraph"/>
    <w:basedOn w:val="Normal"/>
    <w:uiPriority w:val="34"/>
    <w:qFormat/>
    <w:rsid w:val="005A3D1D"/>
    <w:pPr>
      <w:ind w:left="720"/>
      <w:contextualSpacing/>
    </w:pPr>
  </w:style>
  <w:style w:type="character" w:customStyle="1" w:styleId="Titlu1Caracter">
    <w:name w:val="Titlu 1 Caracter"/>
    <w:basedOn w:val="Fontdeparagrafimplicit"/>
    <w:link w:val="Titlu1"/>
    <w:uiPriority w:val="9"/>
    <w:rsid w:val="005A3D1D"/>
    <w:rPr>
      <w:rFonts w:asciiTheme="majorHAnsi" w:eastAsiaTheme="majorEastAsia" w:hAnsiTheme="majorHAnsi" w:cstheme="majorBidi"/>
      <w:b/>
      <w:bCs/>
      <w:sz w:val="32"/>
      <w:szCs w:val="28"/>
    </w:rPr>
  </w:style>
  <w:style w:type="paragraph" w:styleId="Cuprins1">
    <w:name w:val="toc 1"/>
    <w:basedOn w:val="Normal"/>
    <w:next w:val="Normal"/>
    <w:autoRedefine/>
    <w:uiPriority w:val="39"/>
    <w:unhideWhenUsed/>
    <w:rsid w:val="00B71B1A"/>
    <w:pPr>
      <w:tabs>
        <w:tab w:val="left" w:pos="1100"/>
        <w:tab w:val="right" w:leader="dot" w:pos="8493"/>
      </w:tabs>
      <w:spacing w:before="120" w:after="120"/>
    </w:pPr>
    <w:rPr>
      <w:b/>
      <w:bCs/>
      <w:caps/>
      <w:sz w:val="20"/>
      <w:szCs w:val="20"/>
    </w:rPr>
  </w:style>
  <w:style w:type="paragraph" w:styleId="Cuprins2">
    <w:name w:val="toc 2"/>
    <w:basedOn w:val="Normal"/>
    <w:next w:val="Normal"/>
    <w:autoRedefine/>
    <w:uiPriority w:val="39"/>
    <w:unhideWhenUsed/>
    <w:rsid w:val="00423CAB"/>
    <w:pPr>
      <w:ind w:left="220"/>
    </w:pPr>
    <w:rPr>
      <w:smallCaps/>
      <w:sz w:val="20"/>
      <w:szCs w:val="20"/>
    </w:rPr>
  </w:style>
  <w:style w:type="paragraph" w:styleId="Cuprins3">
    <w:name w:val="toc 3"/>
    <w:basedOn w:val="Normal"/>
    <w:next w:val="Normal"/>
    <w:autoRedefine/>
    <w:uiPriority w:val="39"/>
    <w:unhideWhenUsed/>
    <w:rsid w:val="00423CAB"/>
    <w:pPr>
      <w:ind w:left="440"/>
    </w:pPr>
    <w:rPr>
      <w:i/>
      <w:iCs/>
      <w:sz w:val="20"/>
      <w:szCs w:val="20"/>
    </w:rPr>
  </w:style>
  <w:style w:type="paragraph" w:styleId="Cuprins4">
    <w:name w:val="toc 4"/>
    <w:basedOn w:val="Normal"/>
    <w:next w:val="Normal"/>
    <w:autoRedefine/>
    <w:uiPriority w:val="39"/>
    <w:unhideWhenUsed/>
    <w:rsid w:val="00423CAB"/>
    <w:pPr>
      <w:ind w:left="660"/>
    </w:pPr>
    <w:rPr>
      <w:sz w:val="18"/>
      <w:szCs w:val="18"/>
    </w:rPr>
  </w:style>
  <w:style w:type="paragraph" w:styleId="Cuprins5">
    <w:name w:val="toc 5"/>
    <w:basedOn w:val="Normal"/>
    <w:next w:val="Normal"/>
    <w:autoRedefine/>
    <w:uiPriority w:val="39"/>
    <w:unhideWhenUsed/>
    <w:rsid w:val="00423CAB"/>
    <w:pPr>
      <w:ind w:left="880"/>
    </w:pPr>
    <w:rPr>
      <w:sz w:val="18"/>
      <w:szCs w:val="18"/>
    </w:rPr>
  </w:style>
  <w:style w:type="paragraph" w:styleId="Cuprins6">
    <w:name w:val="toc 6"/>
    <w:basedOn w:val="Normal"/>
    <w:next w:val="Normal"/>
    <w:autoRedefine/>
    <w:uiPriority w:val="39"/>
    <w:unhideWhenUsed/>
    <w:rsid w:val="00423CAB"/>
    <w:pPr>
      <w:ind w:left="1100"/>
    </w:pPr>
    <w:rPr>
      <w:sz w:val="18"/>
      <w:szCs w:val="18"/>
    </w:rPr>
  </w:style>
  <w:style w:type="paragraph" w:styleId="Cuprins7">
    <w:name w:val="toc 7"/>
    <w:basedOn w:val="Normal"/>
    <w:next w:val="Normal"/>
    <w:autoRedefine/>
    <w:uiPriority w:val="39"/>
    <w:unhideWhenUsed/>
    <w:rsid w:val="00423CAB"/>
    <w:pPr>
      <w:ind w:left="1320"/>
    </w:pPr>
    <w:rPr>
      <w:sz w:val="18"/>
      <w:szCs w:val="18"/>
    </w:rPr>
  </w:style>
  <w:style w:type="paragraph" w:styleId="Cuprins8">
    <w:name w:val="toc 8"/>
    <w:basedOn w:val="Normal"/>
    <w:next w:val="Normal"/>
    <w:autoRedefine/>
    <w:uiPriority w:val="39"/>
    <w:unhideWhenUsed/>
    <w:rsid w:val="00423CAB"/>
    <w:pPr>
      <w:ind w:left="1540"/>
    </w:pPr>
    <w:rPr>
      <w:sz w:val="18"/>
      <w:szCs w:val="18"/>
    </w:rPr>
  </w:style>
  <w:style w:type="paragraph" w:styleId="Cuprins9">
    <w:name w:val="toc 9"/>
    <w:basedOn w:val="Normal"/>
    <w:next w:val="Normal"/>
    <w:autoRedefine/>
    <w:uiPriority w:val="39"/>
    <w:unhideWhenUsed/>
    <w:rsid w:val="00423CAB"/>
    <w:pPr>
      <w:ind w:left="1760"/>
    </w:pPr>
    <w:rPr>
      <w:sz w:val="18"/>
      <w:szCs w:val="18"/>
    </w:rPr>
  </w:style>
  <w:style w:type="character" w:styleId="Hyperlink">
    <w:name w:val="Hyperlink"/>
    <w:basedOn w:val="Fontdeparagrafimplicit"/>
    <w:uiPriority w:val="99"/>
    <w:unhideWhenUsed/>
    <w:rsid w:val="00423CAB"/>
    <w:rPr>
      <w:color w:val="0000FF" w:themeColor="hyperlink"/>
      <w:u w:val="single"/>
    </w:rPr>
  </w:style>
  <w:style w:type="paragraph" w:styleId="TextnBalon">
    <w:name w:val="Balloon Text"/>
    <w:basedOn w:val="Normal"/>
    <w:link w:val="TextnBalonCaracter"/>
    <w:uiPriority w:val="99"/>
    <w:semiHidden/>
    <w:unhideWhenUsed/>
    <w:rsid w:val="00272B52"/>
    <w:pPr>
      <w:spacing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272B52"/>
    <w:rPr>
      <w:rFonts w:ascii="Tahoma" w:hAnsi="Tahoma" w:cs="Tahoma"/>
      <w:sz w:val="16"/>
      <w:szCs w:val="16"/>
    </w:rPr>
  </w:style>
  <w:style w:type="character" w:customStyle="1" w:styleId="Titlu2Caracter">
    <w:name w:val="Titlu 2 Caracter"/>
    <w:basedOn w:val="Fontdeparagrafimplicit"/>
    <w:link w:val="Titlu2"/>
    <w:uiPriority w:val="9"/>
    <w:rsid w:val="0041176F"/>
    <w:rPr>
      <w:rFonts w:asciiTheme="majorHAnsi" w:eastAsiaTheme="majorEastAsia" w:hAnsiTheme="majorHAnsi" w:cstheme="majorBidi"/>
      <w:b/>
      <w:bCs/>
      <w:sz w:val="30"/>
      <w:szCs w:val="26"/>
    </w:rPr>
  </w:style>
  <w:style w:type="character" w:customStyle="1" w:styleId="Titlu3Caracter">
    <w:name w:val="Titlu 3 Caracter"/>
    <w:basedOn w:val="Fontdeparagrafimplicit"/>
    <w:link w:val="Titlu3"/>
    <w:uiPriority w:val="9"/>
    <w:rsid w:val="00470967"/>
    <w:rPr>
      <w:rFonts w:asciiTheme="majorHAnsi" w:eastAsia="Times New Roman" w:hAnsiTheme="majorHAnsi" w:cstheme="majorBidi"/>
      <w:b/>
      <w:bCs/>
      <w:i/>
      <w:sz w:val="28"/>
    </w:rPr>
  </w:style>
  <w:style w:type="paragraph" w:styleId="Plandocument">
    <w:name w:val="Document Map"/>
    <w:basedOn w:val="Normal"/>
    <w:link w:val="PlandocumentCaracter"/>
    <w:uiPriority w:val="99"/>
    <w:semiHidden/>
    <w:unhideWhenUsed/>
    <w:rsid w:val="00755439"/>
    <w:pPr>
      <w:spacing w:line="240" w:lineRule="auto"/>
    </w:pPr>
    <w:rPr>
      <w:rFonts w:ascii="Tahoma" w:hAnsi="Tahoma" w:cs="Tahoma"/>
      <w:sz w:val="16"/>
      <w:szCs w:val="16"/>
    </w:rPr>
  </w:style>
  <w:style w:type="character" w:customStyle="1" w:styleId="PlandocumentCaracter">
    <w:name w:val="Plan document Caracter"/>
    <w:basedOn w:val="Fontdeparagrafimplicit"/>
    <w:link w:val="Plandocument"/>
    <w:uiPriority w:val="99"/>
    <w:semiHidden/>
    <w:rsid w:val="00755439"/>
    <w:rPr>
      <w:rFonts w:ascii="Tahoma" w:hAnsi="Tahoma" w:cs="Tahoma"/>
      <w:sz w:val="16"/>
      <w:szCs w:val="16"/>
    </w:rPr>
  </w:style>
  <w:style w:type="table" w:styleId="GrilTabel">
    <w:name w:val="Table Grid"/>
    <w:basedOn w:val="TabelNormal"/>
    <w:uiPriority w:val="59"/>
    <w:rsid w:val="00DC75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grey1">
    <w:name w:val="grey1"/>
    <w:basedOn w:val="Fontdeparagrafimplicit"/>
    <w:rsid w:val="00535314"/>
    <w:rPr>
      <w:rFonts w:ascii="Arial" w:hAnsi="Arial" w:cs="Arial" w:hint="default"/>
      <w:b w:val="0"/>
      <w:bCs w:val="0"/>
      <w:color w:val="616A74"/>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5.wmf"/><Relationship Id="rId63" Type="http://schemas.openxmlformats.org/officeDocument/2006/relationships/image" Target="media/image49.wmf"/><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wmf"/><Relationship Id="rId58" Type="http://schemas.openxmlformats.org/officeDocument/2006/relationships/oleObject" Target="embeddings/oleObject4.bin"/><Relationship Id="rId66" Type="http://schemas.openxmlformats.org/officeDocument/2006/relationships/oleObject" Target="embeddings/oleObject8.bin"/><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6.wmf"/><Relationship Id="rId61" Type="http://schemas.openxmlformats.org/officeDocument/2006/relationships/image" Target="media/image48.wmf"/><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50.w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image" Target="media/image43.w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wmf"/><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E95FD7-0D0C-4905-BAEA-CBAE4E67B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68</Pages>
  <Words>16520</Words>
  <Characters>95818</Characters>
  <Application>Microsoft Office Word</Application>
  <DocSecurity>0</DocSecurity>
  <Lines>798</Lines>
  <Paragraphs>224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C.T. ENERGETIC</Company>
  <LinksUpToDate>false</LinksUpToDate>
  <CharactersWithSpaces>112114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Post 24 </dc:creator>
  <cp:keywords/>
  <dc:description/>
  <cp:lastModifiedBy>STANDARD SP3</cp:lastModifiedBy>
  <cp:revision>19</cp:revision>
  <cp:lastPrinted>2009-03-18T10:34:00Z</cp:lastPrinted>
  <dcterms:created xsi:type="dcterms:W3CDTF">2009-03-21T17:18:00Z</dcterms:created>
  <dcterms:modified xsi:type="dcterms:W3CDTF">2009-03-23T11:39:00Z</dcterms:modified>
</cp:coreProperties>
</file>