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9475B" w14:textId="1FF2B96A" w:rsidR="00140565" w:rsidRPr="00140565" w:rsidRDefault="00140565" w:rsidP="001405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 of Sun-Pointing Algorithm Findings</w:t>
      </w:r>
    </w:p>
    <w:p w14:paraId="7DDDE607" w14:textId="3ADF6B04" w:rsidR="0061297B" w:rsidRPr="00140565" w:rsidRDefault="0061297B">
      <w:pPr>
        <w:rPr>
          <w:b/>
          <w:bCs/>
          <w:sz w:val="28"/>
          <w:szCs w:val="28"/>
        </w:rPr>
      </w:pPr>
      <w:r w:rsidRPr="00140565">
        <w:rPr>
          <w:b/>
          <w:bCs/>
          <w:sz w:val="28"/>
          <w:szCs w:val="28"/>
        </w:rPr>
        <w:t>Solar Pointing Block Diagram Functionality Break-Down</w:t>
      </w:r>
    </w:p>
    <w:p w14:paraId="235543F1" w14:textId="3716B9AD" w:rsidR="003C2091" w:rsidRDefault="000D430C">
      <w:r>
        <w:rPr>
          <w:noProof/>
        </w:rPr>
        <w:drawing>
          <wp:inline distT="0" distB="0" distL="0" distR="0" wp14:anchorId="0D54522B" wp14:editId="07643DE9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619A" w14:textId="0B9D646C" w:rsidR="000D430C" w:rsidRDefault="000D430C" w:rsidP="000D430C">
      <w:pPr>
        <w:pStyle w:val="ListParagraph"/>
        <w:numPr>
          <w:ilvl w:val="0"/>
          <w:numId w:val="1"/>
        </w:numPr>
      </w:pPr>
      <w:r>
        <w:t xml:space="preserve">Determine sun vector using current production from solar panels on perpendicular faces of satellite. Additional sunlight gets </w:t>
      </w:r>
      <w:proofErr w:type="gramStart"/>
      <w:r>
        <w:t>reflected back</w:t>
      </w:r>
      <w:proofErr w:type="gramEnd"/>
      <w:r>
        <w:t xml:space="preserve"> due to Earth’s albedo, must correct this to accurately estimate sun vector. Equations for sun vector (before albedo correction)</w:t>
      </w:r>
      <w:r w:rsidR="0061297B">
        <w:t xml:space="preserve"> [1]</w:t>
      </w:r>
      <w:r>
        <w:t>:</w:t>
      </w:r>
    </w:p>
    <w:p w14:paraId="09B0222A" w14:textId="4D8608A4" w:rsidR="000D430C" w:rsidRDefault="000D430C" w:rsidP="000D430C">
      <w:pPr>
        <w:jc w:val="center"/>
      </w:pPr>
      <w:r>
        <w:rPr>
          <w:noProof/>
        </w:rPr>
        <w:drawing>
          <wp:inline distT="0" distB="0" distL="0" distR="0" wp14:anchorId="2A065592" wp14:editId="500D7B49">
            <wp:extent cx="3152775" cy="9828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920" cy="9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73E7" w14:textId="2729EFD9" w:rsidR="000D430C" w:rsidRDefault="000D430C" w:rsidP="000D430C">
      <w:pPr>
        <w:pStyle w:val="ListParagraph"/>
        <w:numPr>
          <w:ilvl w:val="1"/>
          <w:numId w:val="1"/>
        </w:numPr>
      </w:pPr>
      <w:r>
        <w:t xml:space="preserve">Albedo correction computation requires nadir vector. Nadir vector can be obtained from orbit simulations using existing Simulink </w:t>
      </w:r>
      <w:r>
        <w:rPr>
          <w:i/>
          <w:iCs/>
        </w:rPr>
        <w:t xml:space="preserve">Orbit Propagator </w:t>
      </w:r>
      <w:r>
        <w:t>block. Equations for nadir frame attitude quaternion:</w:t>
      </w:r>
    </w:p>
    <w:p w14:paraId="0EE3247D" w14:textId="0D43BC4E" w:rsidR="000D430C" w:rsidRDefault="000D430C" w:rsidP="000D430C">
      <w:pPr>
        <w:jc w:val="center"/>
      </w:pPr>
      <w:r>
        <w:rPr>
          <w:noProof/>
        </w:rPr>
        <w:drawing>
          <wp:inline distT="0" distB="0" distL="0" distR="0" wp14:anchorId="7A9BB26E" wp14:editId="6F53F312">
            <wp:extent cx="2951176" cy="293793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35" cy="30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E18" w14:textId="25AAD7A5" w:rsidR="000D430C" w:rsidRDefault="000D430C" w:rsidP="000D430C">
      <w:pPr>
        <w:pStyle w:val="ListParagraph"/>
        <w:numPr>
          <w:ilvl w:val="1"/>
          <w:numId w:val="1"/>
        </w:numPr>
      </w:pPr>
      <w:r>
        <w:t xml:space="preserve">Albedo correction is dependent on angle between sun and nadir vectors. Nadir vector represents direction of Earth’s albedo. Effective sun vector computed by adding variable </w:t>
      </w:r>
      <w:r>
        <w:lastRenderedPageBreak/>
        <w:t xml:space="preserve">nadir vector to sun vector. At maximum, Earth’s albedo accounts for 35% of incoming light. </w:t>
      </w:r>
      <w:proofErr w:type="gramStart"/>
      <w:r>
        <w:t>Thus</w:t>
      </w:r>
      <w:proofErr w:type="gramEnd"/>
      <w:r>
        <w:t xml:space="preserve"> the nadir vector gets scaled from 0 – 35% depending on the satellite’s position according to</w:t>
      </w:r>
      <w:r w:rsidR="0061297B">
        <w:t xml:space="preserve"> following table. </w:t>
      </w:r>
      <w:proofErr w:type="spellStart"/>
      <w:r w:rsidR="0061297B">
        <w:t>Matlab</w:t>
      </w:r>
      <w:proofErr w:type="spellEnd"/>
      <w:r w:rsidR="0061297B">
        <w:t xml:space="preserve"> file to compute effective sun vector attached in appendix</w:t>
      </w:r>
      <w:r w:rsidR="00140565">
        <w:t xml:space="preserve"> [2]</w:t>
      </w:r>
      <w:r w:rsidR="0061297B">
        <w:t xml:space="preserve">. </w:t>
      </w:r>
    </w:p>
    <w:p w14:paraId="081726C9" w14:textId="08429063" w:rsidR="0061297B" w:rsidRDefault="000D430C" w:rsidP="0061297B">
      <w:pPr>
        <w:jc w:val="center"/>
      </w:pPr>
      <w:r>
        <w:rPr>
          <w:noProof/>
        </w:rPr>
        <w:drawing>
          <wp:inline distT="0" distB="0" distL="0" distR="0" wp14:anchorId="26931019" wp14:editId="28095097">
            <wp:extent cx="3081867" cy="59793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931" cy="6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BDDA" w14:textId="58C270A3" w:rsidR="00140565" w:rsidRPr="00140565" w:rsidRDefault="00140565" w:rsidP="0014056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40565">
        <w:rPr>
          <w:rFonts w:ascii="Arial" w:hAnsi="Arial" w:cs="Arial"/>
          <w:sz w:val="20"/>
          <w:szCs w:val="20"/>
        </w:rPr>
        <w:t xml:space="preserve">According to </w:t>
      </w:r>
      <w:proofErr w:type="spellStart"/>
      <w:r w:rsidRPr="00140565">
        <w:rPr>
          <w:rFonts w:ascii="Arial" w:hAnsi="Arial" w:cs="Arial"/>
          <w:sz w:val="20"/>
          <w:szCs w:val="20"/>
        </w:rPr>
        <w:t>Matlab</w:t>
      </w:r>
      <w:proofErr w:type="spellEnd"/>
      <w:r w:rsidRPr="00140565">
        <w:rPr>
          <w:rFonts w:ascii="Arial" w:hAnsi="Arial" w:cs="Arial"/>
          <w:sz w:val="20"/>
          <w:szCs w:val="20"/>
        </w:rPr>
        <w:t xml:space="preserve"> simulations, the variance in angle gets reduced from 20-degrees to 10-degrees after adding in albedo correction.</w:t>
      </w:r>
      <w:r w:rsidRPr="00140565">
        <w:rPr>
          <w:rFonts w:ascii="Arial" w:hAnsi="Arial" w:cs="Arial"/>
          <w:sz w:val="20"/>
          <w:szCs w:val="20"/>
        </w:rPr>
        <w:t xml:space="preserve"> </w:t>
      </w:r>
      <w:r w:rsidRPr="00140565">
        <w:rPr>
          <w:rFonts w:ascii="Arial" w:hAnsi="Arial" w:cs="Arial"/>
          <w:sz w:val="20"/>
          <w:szCs w:val="20"/>
        </w:rPr>
        <w:t>Typical sun sensors achieve an accuracy of 0.0005 to 4 degrees [3], according to methods shown variance can range from 5 to 20 degrees (in worst-case without any correction algorithm). Comparatively this is a good start to begin experiments from.</w:t>
      </w:r>
    </w:p>
    <w:p w14:paraId="4E1526B1" w14:textId="0CA73C4C" w:rsidR="0061297B" w:rsidRPr="00140565" w:rsidRDefault="00140565" w:rsidP="00140565">
      <w:pPr>
        <w:jc w:val="center"/>
        <w:rPr>
          <w:rFonts w:ascii="Arial" w:hAnsi="Arial" w:cs="Arial"/>
          <w:sz w:val="20"/>
          <w:szCs w:val="20"/>
        </w:rPr>
      </w:pPr>
      <w:r w:rsidRPr="00E67228">
        <w:rPr>
          <w:noProof/>
        </w:rPr>
        <w:drawing>
          <wp:inline distT="0" distB="0" distL="0" distR="0" wp14:anchorId="76A86604" wp14:editId="0162C751">
            <wp:extent cx="2497667" cy="19522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358" cy="19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E204" w14:textId="2DACD013" w:rsidR="000D430C" w:rsidRDefault="000D430C" w:rsidP="00140565">
      <w:pPr>
        <w:pStyle w:val="ListParagraph"/>
        <w:numPr>
          <w:ilvl w:val="0"/>
          <w:numId w:val="1"/>
        </w:numPr>
      </w:pPr>
      <w:r>
        <w:t>Effective sun vector combined with solar panel normal vector used to determine multiple parameters: torque, rate of maneuver, and direction of maneuver. All required to formulate control system that drives magnetorquers towards Sun.</w:t>
      </w:r>
    </w:p>
    <w:p w14:paraId="59B73F85" w14:textId="511FC3B1" w:rsidR="000D430C" w:rsidRDefault="000D430C" w:rsidP="000D430C">
      <w:pPr>
        <w:jc w:val="center"/>
      </w:pPr>
      <w:r>
        <w:rPr>
          <w:noProof/>
        </w:rPr>
        <w:drawing>
          <wp:inline distT="0" distB="0" distL="0" distR="0" wp14:anchorId="44F03F3A" wp14:editId="245AF2DA">
            <wp:extent cx="3107266" cy="2040467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 rotWithShape="1">
                    <a:blip r:embed="rId10"/>
                    <a:srcRect b="20043"/>
                    <a:stretch/>
                  </pic:blipFill>
                  <pic:spPr bwMode="auto">
                    <a:xfrm>
                      <a:off x="0" y="0"/>
                      <a:ext cx="3129808" cy="205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3351" w14:textId="2F47ACD1" w:rsidR="0061297B" w:rsidRDefault="0061297B" w:rsidP="00140565">
      <w:pPr>
        <w:pStyle w:val="ListParagraph"/>
        <w:numPr>
          <w:ilvl w:val="0"/>
          <w:numId w:val="1"/>
        </w:numPr>
      </w:pPr>
      <w:r>
        <w:t>Magnetic dipole moment computed to drive magnetorquers using parameters from control law.</w:t>
      </w:r>
    </w:p>
    <w:p w14:paraId="6BBD98A0" w14:textId="24EDE4CB" w:rsidR="0061297B" w:rsidRDefault="0061297B" w:rsidP="00140565">
      <w:pPr>
        <w:jc w:val="center"/>
      </w:pPr>
      <w:r>
        <w:rPr>
          <w:noProof/>
        </w:rPr>
        <w:drawing>
          <wp:inline distT="0" distB="0" distL="0" distR="0" wp14:anchorId="556F0282" wp14:editId="15E82645">
            <wp:extent cx="3462867" cy="5534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970" cy="5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29D" w14:textId="5BE34080" w:rsidR="0061297B" w:rsidRPr="00140565" w:rsidRDefault="0061297B" w:rsidP="0061297B">
      <w:pPr>
        <w:rPr>
          <w:b/>
          <w:bCs/>
          <w:sz w:val="28"/>
          <w:szCs w:val="28"/>
        </w:rPr>
      </w:pPr>
      <w:r w:rsidRPr="00140565">
        <w:rPr>
          <w:b/>
          <w:bCs/>
          <w:sz w:val="28"/>
          <w:szCs w:val="28"/>
        </w:rPr>
        <w:lastRenderedPageBreak/>
        <w:t>Sources</w:t>
      </w:r>
    </w:p>
    <w:p w14:paraId="36134426" w14:textId="3E15EC1F" w:rsidR="0061297B" w:rsidRPr="0061297B" w:rsidRDefault="0061297B" w:rsidP="0061297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>
        <w:t>Gaebler</w:t>
      </w:r>
      <w:proofErr w:type="spellEnd"/>
      <w:r>
        <w:t xml:space="preserve"> J. Coarse Sun Sensing for Attitude Determination of CubeSat. Spring 2007. </w:t>
      </w:r>
      <w:hyperlink r:id="rId12" w:history="1">
        <w:r>
          <w:rPr>
            <w:rStyle w:val="Hyperlink"/>
          </w:rPr>
          <w:t>https://ufdc.ufl.edu/AA00062245/00001</w:t>
        </w:r>
      </w:hyperlink>
      <w:r>
        <w:t>.</w:t>
      </w:r>
    </w:p>
    <w:p w14:paraId="6F0D88D5" w14:textId="77777777" w:rsidR="00140565" w:rsidRPr="00E67228" w:rsidRDefault="00140565" w:rsidP="0014056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t xml:space="preserve">Krogh, K., </w:t>
      </w:r>
      <w:proofErr w:type="spellStart"/>
      <w:r>
        <w:t>Schreder</w:t>
      </w:r>
      <w:proofErr w:type="spellEnd"/>
      <w:r>
        <w:t xml:space="preserve"> E. Attitude Determination for AAU CubeSat. June 6, 2002. </w:t>
      </w:r>
      <w:hyperlink r:id="rId13" w:history="1">
        <w:r>
          <w:rPr>
            <w:rStyle w:val="Hyperlink"/>
          </w:rPr>
          <w:t>http://www.amsat.org.ar/cubesat/aauACSD.pdf</w:t>
        </w:r>
      </w:hyperlink>
      <w:r>
        <w:t>.</w:t>
      </w:r>
    </w:p>
    <w:p w14:paraId="6A1027FE" w14:textId="77777777" w:rsidR="0061297B" w:rsidRPr="00140565" w:rsidRDefault="0061297B" w:rsidP="00140565">
      <w:pPr>
        <w:rPr>
          <w:rFonts w:ascii="Arial" w:hAnsi="Arial" w:cs="Arial"/>
          <w:sz w:val="20"/>
          <w:szCs w:val="20"/>
        </w:rPr>
      </w:pPr>
    </w:p>
    <w:p w14:paraId="22ADB44F" w14:textId="7CEB07A6" w:rsidR="0061297B" w:rsidRDefault="0061297B" w:rsidP="0061297B"/>
    <w:p w14:paraId="5F915A0C" w14:textId="66386A2E" w:rsidR="0061297B" w:rsidRDefault="0061297B" w:rsidP="0061297B"/>
    <w:p w14:paraId="1D4E4F2A" w14:textId="603FB9AD" w:rsidR="0061297B" w:rsidRDefault="0061297B" w:rsidP="0061297B"/>
    <w:p w14:paraId="07C2FD44" w14:textId="5E7ABDE4" w:rsidR="0061297B" w:rsidRDefault="0061297B" w:rsidP="0061297B"/>
    <w:p w14:paraId="25D3C9C4" w14:textId="48F03A4C" w:rsidR="0061297B" w:rsidRDefault="0061297B" w:rsidP="0061297B"/>
    <w:p w14:paraId="42F94422" w14:textId="6FB7B3FA" w:rsidR="0061297B" w:rsidRDefault="0061297B" w:rsidP="0061297B"/>
    <w:p w14:paraId="75805FAC" w14:textId="58E35261" w:rsidR="0061297B" w:rsidRDefault="0061297B" w:rsidP="0061297B"/>
    <w:p w14:paraId="23DC27AF" w14:textId="4FEB3340" w:rsidR="0061297B" w:rsidRDefault="0061297B" w:rsidP="0061297B"/>
    <w:p w14:paraId="0D19ED74" w14:textId="36B72E64" w:rsidR="0061297B" w:rsidRDefault="0061297B" w:rsidP="0061297B"/>
    <w:p w14:paraId="579132A1" w14:textId="77777777" w:rsidR="00140565" w:rsidRDefault="00140565" w:rsidP="0061297B"/>
    <w:p w14:paraId="795A4939" w14:textId="77777777" w:rsidR="00140565" w:rsidRDefault="00140565" w:rsidP="0061297B"/>
    <w:p w14:paraId="51816799" w14:textId="77777777" w:rsidR="00140565" w:rsidRDefault="00140565" w:rsidP="0061297B">
      <w:pPr>
        <w:rPr>
          <w:b/>
          <w:bCs/>
          <w:sz w:val="28"/>
          <w:szCs w:val="28"/>
        </w:rPr>
      </w:pPr>
    </w:p>
    <w:p w14:paraId="28B83A7C" w14:textId="77777777" w:rsidR="00140565" w:rsidRDefault="00140565" w:rsidP="0061297B">
      <w:pPr>
        <w:rPr>
          <w:b/>
          <w:bCs/>
          <w:sz w:val="28"/>
          <w:szCs w:val="28"/>
        </w:rPr>
      </w:pPr>
    </w:p>
    <w:p w14:paraId="5DA54154" w14:textId="77777777" w:rsidR="00140565" w:rsidRDefault="00140565" w:rsidP="0061297B">
      <w:pPr>
        <w:rPr>
          <w:b/>
          <w:bCs/>
          <w:sz w:val="28"/>
          <w:szCs w:val="28"/>
        </w:rPr>
      </w:pPr>
    </w:p>
    <w:p w14:paraId="45B1744F" w14:textId="77777777" w:rsidR="00140565" w:rsidRDefault="00140565" w:rsidP="0061297B">
      <w:pPr>
        <w:rPr>
          <w:b/>
          <w:bCs/>
          <w:sz w:val="28"/>
          <w:szCs w:val="28"/>
        </w:rPr>
      </w:pPr>
    </w:p>
    <w:p w14:paraId="65E0B067" w14:textId="77777777" w:rsidR="00140565" w:rsidRDefault="00140565" w:rsidP="0061297B">
      <w:pPr>
        <w:rPr>
          <w:b/>
          <w:bCs/>
          <w:sz w:val="28"/>
          <w:szCs w:val="28"/>
        </w:rPr>
      </w:pPr>
    </w:p>
    <w:p w14:paraId="5B9530B6" w14:textId="77777777" w:rsidR="00140565" w:rsidRDefault="00140565" w:rsidP="0061297B">
      <w:pPr>
        <w:rPr>
          <w:b/>
          <w:bCs/>
          <w:sz w:val="28"/>
          <w:szCs w:val="28"/>
        </w:rPr>
      </w:pPr>
    </w:p>
    <w:p w14:paraId="492E0478" w14:textId="77777777" w:rsidR="00140565" w:rsidRDefault="00140565" w:rsidP="0061297B">
      <w:pPr>
        <w:rPr>
          <w:b/>
          <w:bCs/>
          <w:sz w:val="28"/>
          <w:szCs w:val="28"/>
        </w:rPr>
      </w:pPr>
    </w:p>
    <w:p w14:paraId="74B32598" w14:textId="77777777" w:rsidR="00140565" w:rsidRDefault="00140565" w:rsidP="0061297B">
      <w:pPr>
        <w:rPr>
          <w:b/>
          <w:bCs/>
          <w:sz w:val="28"/>
          <w:szCs w:val="28"/>
        </w:rPr>
      </w:pPr>
    </w:p>
    <w:p w14:paraId="43E76142" w14:textId="77777777" w:rsidR="00140565" w:rsidRDefault="00140565" w:rsidP="0061297B">
      <w:pPr>
        <w:rPr>
          <w:b/>
          <w:bCs/>
          <w:sz w:val="28"/>
          <w:szCs w:val="28"/>
        </w:rPr>
      </w:pPr>
    </w:p>
    <w:p w14:paraId="5507129F" w14:textId="77777777" w:rsidR="00140565" w:rsidRDefault="00140565" w:rsidP="0061297B">
      <w:pPr>
        <w:rPr>
          <w:b/>
          <w:bCs/>
          <w:sz w:val="28"/>
          <w:szCs w:val="28"/>
        </w:rPr>
      </w:pPr>
    </w:p>
    <w:p w14:paraId="54F59E58" w14:textId="77777777" w:rsidR="00140565" w:rsidRDefault="00140565" w:rsidP="0061297B">
      <w:pPr>
        <w:rPr>
          <w:b/>
          <w:bCs/>
          <w:sz w:val="28"/>
          <w:szCs w:val="28"/>
        </w:rPr>
      </w:pPr>
    </w:p>
    <w:p w14:paraId="52C3A3F3" w14:textId="6DC883D0" w:rsidR="0061297B" w:rsidRPr="00140565" w:rsidRDefault="0061297B" w:rsidP="0061297B">
      <w:pPr>
        <w:rPr>
          <w:b/>
          <w:bCs/>
          <w:sz w:val="28"/>
          <w:szCs w:val="28"/>
        </w:rPr>
      </w:pPr>
      <w:r w:rsidRPr="00140565">
        <w:rPr>
          <w:b/>
          <w:bCs/>
          <w:sz w:val="28"/>
          <w:szCs w:val="28"/>
        </w:rPr>
        <w:lastRenderedPageBreak/>
        <w:t>Appendix</w:t>
      </w:r>
    </w:p>
    <w:p w14:paraId="1E5C0F2A" w14:textId="32ABE82C" w:rsidR="0061297B" w:rsidRDefault="0061297B" w:rsidP="0061297B">
      <w:r>
        <w:t>Compute Effective Sun Vector (</w:t>
      </w:r>
      <w:proofErr w:type="spellStart"/>
      <w:r>
        <w:t>EffectiveSunVec.m</w:t>
      </w:r>
      <w:proofErr w:type="spellEnd"/>
      <w:r>
        <w:t>)</w:t>
      </w:r>
    </w:p>
    <w:p w14:paraId="2026BB1C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A = 29/100^2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%solar panel area (m^2)</w:t>
      </w:r>
    </w:p>
    <w:p w14:paraId="08E4E7E8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eff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0.24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%solar panel efficiency</w:t>
      </w:r>
    </w:p>
    <w:p w14:paraId="50A174BD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K = 1380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%solar irradiance (W/m^2)</w:t>
      </w:r>
    </w:p>
    <w:p w14:paraId="5D085F1C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I0 = 4 * A * K * </w:t>
      </w:r>
      <w:proofErr w:type="spellStart"/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0) * eff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%assuming 4 cells per panel -&gt; 3.84W max</w:t>
      </w:r>
    </w:p>
    <w:p w14:paraId="253596F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nadir = [5 4 3]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%estimate for nadir vector for Albedo correction</w:t>
      </w:r>
    </w:p>
    <w:p w14:paraId="13ECEA0E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>correction = 0</w:t>
      </w:r>
    </w:p>
    <w:p w14:paraId="02DBE5A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9059427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%Coordinate vector </w:t>
      </w:r>
      <w:proofErr w:type="spellStart"/>
      <w:r w:rsidRPr="0061297B">
        <w:rPr>
          <w:rFonts w:ascii="Courier New" w:hAnsi="Courier New" w:cs="Courier New"/>
          <w:color w:val="3C763D"/>
          <w:sz w:val="15"/>
          <w:szCs w:val="15"/>
        </w:rPr>
        <w:t>defn</w:t>
      </w:r>
      <w:proofErr w:type="spellEnd"/>
    </w:p>
    <w:p w14:paraId="76117243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Xb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[1 0 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];</w:t>
      </w:r>
      <w:proofErr w:type="gramEnd"/>
    </w:p>
    <w:p w14:paraId="165959DF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Yb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[0 1 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];</w:t>
      </w:r>
      <w:proofErr w:type="gramEnd"/>
    </w:p>
    <w:p w14:paraId="7CD97848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Zb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[0 0 1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];</w:t>
      </w:r>
      <w:proofErr w:type="gramEnd"/>
    </w:p>
    <w:p w14:paraId="3DE84BCE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3B0FC2C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%Input current per each panel (assuming </w:t>
      </w:r>
      <w:proofErr w:type="spellStart"/>
      <w:r w:rsidRPr="0061297B">
        <w:rPr>
          <w:rFonts w:ascii="Courier New" w:hAnsi="Courier New" w:cs="Courier New"/>
          <w:color w:val="3C763D"/>
          <w:sz w:val="15"/>
          <w:szCs w:val="15"/>
        </w:rPr>
        <w:t>upto</w:t>
      </w:r>
      <w:proofErr w:type="spellEnd"/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 6)</w:t>
      </w:r>
    </w:p>
    <w:p w14:paraId="07C6F1C4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I = 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input(</w:t>
      </w:r>
      <w:proofErr w:type="gramEnd"/>
      <w:r w:rsidRPr="0061297B">
        <w:rPr>
          <w:rFonts w:ascii="Courier New" w:hAnsi="Courier New" w:cs="Courier New"/>
          <w:color w:val="A020F0"/>
          <w:sz w:val="15"/>
          <w:szCs w:val="15"/>
        </w:rPr>
        <w:t>'Input as [I1, I2, I3, I4, I5, I6]: '</w:t>
      </w:r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6358E2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F9B0624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>%Calculate alpha, beta, delta angles relative to each axis</w:t>
      </w:r>
    </w:p>
    <w:p w14:paraId="79479813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 </w:t>
      </w:r>
    </w:p>
    <w:p w14:paraId="4AA1FAA0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>%If solar panel in neg direction detects light, take angle relative to</w:t>
      </w:r>
    </w:p>
    <w:p w14:paraId="4318B15A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>%opposite side</w:t>
      </w:r>
    </w:p>
    <w:p w14:paraId="2558B2BF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>%Else solar panel in pos direction detects light, take angle normally</w:t>
      </w:r>
    </w:p>
    <w:p w14:paraId="56CE1630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if</w:t>
      </w: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I(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1)==0</w:t>
      </w:r>
    </w:p>
    <w:p w14:paraId="3B36103F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alpha = 180 -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acosd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(I(4)/I0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241A0E71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else</w:t>
      </w:r>
    </w:p>
    <w:p w14:paraId="16A8B874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alpha =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acosd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(I(1)/I0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61B904D8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11FBAFF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 xml:space="preserve"> </w:t>
      </w:r>
    </w:p>
    <w:p w14:paraId="7F9AFE08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if</w:t>
      </w: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I(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2)==0</w:t>
      </w:r>
    </w:p>
    <w:p w14:paraId="78106E8A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beta = 180 -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acosd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(I(5)/I0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296DAB3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else</w:t>
      </w:r>
    </w:p>
    <w:p w14:paraId="6F4EBD17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beta =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acosd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(I(2)/I0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3AB90036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6649DDF9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 xml:space="preserve"> </w:t>
      </w:r>
    </w:p>
    <w:p w14:paraId="3AD588CD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if</w:t>
      </w: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I(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3)==0</w:t>
      </w:r>
    </w:p>
    <w:p w14:paraId="2CEDF72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gamma = 180 -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acosd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(I(6)/I0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402FE62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else</w:t>
      </w:r>
    </w:p>
    <w:p w14:paraId="089DC648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gamma =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acosd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(I(3)/I0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27CC76A6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69F08483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 xml:space="preserve"> </w:t>
      </w:r>
    </w:p>
    <w:p w14:paraId="4B1876FF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>Sb = [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(alpha)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(beta)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cosd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(gamma)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];</w:t>
      </w:r>
      <w:proofErr w:type="gramEnd"/>
    </w:p>
    <w:p w14:paraId="0499F393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Sb)</w:t>
      </w:r>
    </w:p>
    <w:p w14:paraId="21220733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17AFD3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%Check if albedo correction required by computing angle between sun </w:t>
      </w:r>
      <w:proofErr w:type="gramStart"/>
      <w:r w:rsidRPr="0061297B">
        <w:rPr>
          <w:rFonts w:ascii="Courier New" w:hAnsi="Courier New" w:cs="Courier New"/>
          <w:color w:val="3C763D"/>
          <w:sz w:val="15"/>
          <w:szCs w:val="15"/>
        </w:rPr>
        <w:t>sensor</w:t>
      </w:r>
      <w:proofErr w:type="gramEnd"/>
    </w:p>
    <w:p w14:paraId="565181C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>%and nadir vector</w:t>
      </w:r>
    </w:p>
    <w:p w14:paraId="0FEC4B6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>%Accounts for field-of-view of albedo effect</w:t>
      </w:r>
    </w:p>
    <w:p w14:paraId="77151996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 </w:t>
      </w:r>
    </w:p>
    <w:p w14:paraId="7F837CA9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%Fixed 100% of albedo accounted for </w:t>
      </w:r>
    </w:p>
    <w:p w14:paraId="72525242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if</w:t>
      </w: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atan2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d(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norm(cross(Sb, nadir)), dot(Sb, nadir)) &lt; 65</w:t>
      </w:r>
    </w:p>
    <w:p w14:paraId="5B2A9959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%albedo correction requires nadir-</w:t>
      </w:r>
      <w:proofErr w:type="spellStart"/>
      <w:r w:rsidRPr="0061297B">
        <w:rPr>
          <w:rFonts w:ascii="Courier New" w:hAnsi="Courier New" w:cs="Courier New"/>
          <w:color w:val="3C763D"/>
          <w:sz w:val="15"/>
          <w:szCs w:val="15"/>
        </w:rPr>
        <w:t>vec</w:t>
      </w:r>
      <w:proofErr w:type="spellEnd"/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 to be 30% of sun-</w:t>
      </w:r>
      <w:proofErr w:type="spellStart"/>
      <w:r w:rsidRPr="0061297B">
        <w:rPr>
          <w:rFonts w:ascii="Courier New" w:hAnsi="Courier New" w:cs="Courier New"/>
          <w:color w:val="3C763D"/>
          <w:sz w:val="15"/>
          <w:szCs w:val="15"/>
        </w:rPr>
        <w:t>vec</w:t>
      </w:r>
      <w:proofErr w:type="spellEnd"/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 magnitude</w:t>
      </w:r>
    </w:p>
    <w:p w14:paraId="0C49D06A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nadir_mag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norm(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Sb) * 0.35; </w:t>
      </w:r>
    </w:p>
    <w:p w14:paraId="06CD2743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767E406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%scale nadir </w:t>
      </w:r>
      <w:proofErr w:type="spellStart"/>
      <w:r w:rsidRPr="0061297B">
        <w:rPr>
          <w:rFonts w:ascii="Courier New" w:hAnsi="Courier New" w:cs="Courier New"/>
          <w:color w:val="3C763D"/>
          <w:sz w:val="15"/>
          <w:szCs w:val="15"/>
        </w:rPr>
        <w:t>vec</w:t>
      </w:r>
      <w:proofErr w:type="spellEnd"/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 by required magnitude</w:t>
      </w:r>
    </w:p>
    <w:p w14:paraId="37A373E0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nadir_unit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nadir / norm(nadir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14A12CF9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nadir_correction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nadir_unit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mag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;</w:t>
      </w:r>
      <w:proofErr w:type="gramEnd"/>
    </w:p>
    <w:p w14:paraId="064702B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D3FA0B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%corrected sun-vector </w:t>
      </w:r>
    </w:p>
    <w:p w14:paraId="3D05407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Sb = Sb +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correction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;</w:t>
      </w:r>
      <w:proofErr w:type="gramEnd"/>
    </w:p>
    <w:p w14:paraId="0D878AEC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</w:p>
    <w:p w14:paraId="23E94A37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3C763D"/>
          <w:sz w:val="15"/>
          <w:szCs w:val="15"/>
        </w:rPr>
        <w:t xml:space="preserve">%Variable albedo accounted for </w:t>
      </w:r>
    </w:p>
    <w:p w14:paraId="47D0E896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elseif</w:t>
      </w: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atan2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d(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norm(cross(Sb, nadir)), dot(Sb, nadir)) &gt; 65 &amp;&amp; atan2d(norm(cross(Sb, nadir)), dot(Sb, nadir)) &lt; 95</w:t>
      </w:r>
    </w:p>
    <w:p w14:paraId="34779CB5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61297B">
        <w:rPr>
          <w:rFonts w:ascii="Courier New" w:hAnsi="Courier New" w:cs="Courier New"/>
          <w:color w:val="3C763D"/>
          <w:sz w:val="15"/>
          <w:szCs w:val="15"/>
        </w:rPr>
        <w:t>%scale factor from 0 - 1.0</w:t>
      </w:r>
    </w:p>
    <w:p w14:paraId="6BC399E7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correction = atan2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d(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norm(cross(Sb, nadir)), dot(Sb, nadir)) - 65 / 30;</w:t>
      </w:r>
    </w:p>
    <w:p w14:paraId="49F41E11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nadir_mag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norm(</w:t>
      </w:r>
      <w:proofErr w:type="gramEnd"/>
      <w:r w:rsidRPr="0061297B">
        <w:rPr>
          <w:rFonts w:ascii="Courier New" w:hAnsi="Courier New" w:cs="Courier New"/>
          <w:color w:val="000000"/>
          <w:sz w:val="15"/>
          <w:szCs w:val="15"/>
        </w:rPr>
        <w:t>Sb) * correction;</w:t>
      </w:r>
    </w:p>
    <w:p w14:paraId="3532426D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</w:p>
    <w:p w14:paraId="642B17AD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nadir_unit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nadir / norm(nadir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);</w:t>
      </w:r>
      <w:proofErr w:type="gramEnd"/>
    </w:p>
    <w:p w14:paraId="64383E02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nadir_correction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nadir_unit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mag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;</w:t>
      </w:r>
      <w:proofErr w:type="gramEnd"/>
    </w:p>
    <w:p w14:paraId="5CAFBDB9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</w:t>
      </w:r>
    </w:p>
    <w:p w14:paraId="5D0E4ABB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00"/>
          <w:sz w:val="15"/>
          <w:szCs w:val="15"/>
        </w:rPr>
        <w:t xml:space="preserve">    Sb = Sb + </w:t>
      </w:r>
      <w:proofErr w:type="spellStart"/>
      <w:r w:rsidRPr="0061297B">
        <w:rPr>
          <w:rFonts w:ascii="Courier New" w:hAnsi="Courier New" w:cs="Courier New"/>
          <w:color w:val="000000"/>
          <w:sz w:val="15"/>
          <w:szCs w:val="15"/>
        </w:rPr>
        <w:t>nadir_</w:t>
      </w:r>
      <w:proofErr w:type="gramStart"/>
      <w:r w:rsidRPr="0061297B">
        <w:rPr>
          <w:rFonts w:ascii="Courier New" w:hAnsi="Courier New" w:cs="Courier New"/>
          <w:color w:val="000000"/>
          <w:sz w:val="15"/>
          <w:szCs w:val="15"/>
        </w:rPr>
        <w:t>correction</w:t>
      </w:r>
      <w:proofErr w:type="spellEnd"/>
      <w:r w:rsidRPr="0061297B">
        <w:rPr>
          <w:rFonts w:ascii="Courier New" w:hAnsi="Courier New" w:cs="Courier New"/>
          <w:color w:val="000000"/>
          <w:sz w:val="15"/>
          <w:szCs w:val="15"/>
        </w:rPr>
        <w:t>;</w:t>
      </w:r>
      <w:proofErr w:type="gramEnd"/>
    </w:p>
    <w:p w14:paraId="0855D0B0" w14:textId="77777777" w:rsidR="0061297B" w:rsidRPr="0061297B" w:rsidRDefault="0061297B" w:rsidP="00612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1297B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07F6BFBF" w14:textId="77777777" w:rsidR="0061297B" w:rsidRPr="0061297B" w:rsidRDefault="0061297B" w:rsidP="0061297B">
      <w:pPr>
        <w:rPr>
          <w:sz w:val="15"/>
          <w:szCs w:val="15"/>
        </w:rPr>
      </w:pPr>
    </w:p>
    <w:sectPr w:rsidR="0061297B" w:rsidRPr="00612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08F4"/>
    <w:multiLevelType w:val="hybridMultilevel"/>
    <w:tmpl w:val="64048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B3772"/>
    <w:multiLevelType w:val="hybridMultilevel"/>
    <w:tmpl w:val="FC82CF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71DA"/>
    <w:multiLevelType w:val="hybridMultilevel"/>
    <w:tmpl w:val="64048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5F85"/>
    <w:multiLevelType w:val="hybridMultilevel"/>
    <w:tmpl w:val="81AAB5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0C"/>
    <w:rsid w:val="000D430C"/>
    <w:rsid w:val="00140565"/>
    <w:rsid w:val="003C2091"/>
    <w:rsid w:val="006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75CA"/>
  <w15:chartTrackingRefBased/>
  <w15:docId w15:val="{E3DFC49E-2E79-40A0-B6F7-063DCEA4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3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29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msat.org.ar/cubesat/aauACSD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fdc.ufl.edu/AA00062245/0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 ijewfi</dc:creator>
  <cp:keywords/>
  <dc:description/>
  <cp:lastModifiedBy>EIJ ijewfi</cp:lastModifiedBy>
  <cp:revision>1</cp:revision>
  <dcterms:created xsi:type="dcterms:W3CDTF">2020-08-17T23:33:00Z</dcterms:created>
  <dcterms:modified xsi:type="dcterms:W3CDTF">2020-08-18T00:14:00Z</dcterms:modified>
</cp:coreProperties>
</file>