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784" w:rsidRDefault="003723F2" w:rsidP="00CD3784">
      <w:pPr>
        <w:pStyle w:val="a3"/>
      </w:pPr>
      <w:bookmarkStart w:id="0" w:name="_GoBack"/>
      <w:r>
        <w:rPr>
          <w:rFonts w:hint="eastAsia"/>
        </w:rPr>
        <w:t>为何出现大量的单车公司</w:t>
      </w:r>
    </w:p>
    <w:bookmarkEnd w:id="0"/>
    <w:p w:rsidR="00CD3784" w:rsidRDefault="00CD3784" w:rsidP="00CD3784">
      <w:pPr>
        <w:pStyle w:val="a3"/>
      </w:pPr>
      <w:r>
        <w:rPr>
          <w:rFonts w:ascii="DLF-3-0-1557230520+ZBEIxS-1099" w:hAnsi="DLF-3-0-1557230520+ZBEIxS-1099"/>
          <w:color w:val="0C72AD"/>
          <w:sz w:val="20"/>
          <w:szCs w:val="20"/>
        </w:rPr>
        <w:t>3</w:t>
      </w:r>
      <w:r>
        <w:rPr>
          <w:color w:val="0C72AD"/>
          <w:sz w:val="20"/>
          <w:szCs w:val="20"/>
        </w:rPr>
        <w:t xml:space="preserve">.第三方移动支付形成习惯 </w:t>
      </w:r>
    </w:p>
    <w:p w:rsidR="00CD3784" w:rsidRDefault="00CD3784" w:rsidP="00CD3784">
      <w:pPr>
        <w:pStyle w:val="a3"/>
      </w:pPr>
      <w:r>
        <w:rPr>
          <w:color w:val="0C72AD"/>
          <w:sz w:val="20"/>
          <w:szCs w:val="20"/>
        </w:rPr>
        <w:t xml:space="preserve">微信、支付宝等移动支付方式已经成为了生活 常态。 </w:t>
      </w:r>
      <w:r>
        <w:rPr>
          <w:rFonts w:ascii="DLF-3-0-1557230520+ZBEIxS-1099" w:hAnsi="DLF-3-0-1557230520+ZBEIxS-1099"/>
          <w:color w:val="0C72AD"/>
          <w:sz w:val="20"/>
          <w:szCs w:val="20"/>
        </w:rPr>
        <w:t xml:space="preserve">2016 </w:t>
      </w:r>
      <w:r>
        <w:rPr>
          <w:color w:val="0C72AD"/>
          <w:sz w:val="20"/>
          <w:szCs w:val="20"/>
        </w:rPr>
        <w:t xml:space="preserve">年，中国已发展成为全球第一大移动支 付市场。 这一年中，我国手机网上支付用户规模达 到 </w:t>
      </w:r>
      <w:r>
        <w:rPr>
          <w:rFonts w:ascii="DLF-3-0-1557230520+ZBEIxS-1099" w:hAnsi="DLF-3-0-1557230520+ZBEIxS-1099"/>
          <w:color w:val="0C72AD"/>
          <w:sz w:val="20"/>
          <w:szCs w:val="20"/>
        </w:rPr>
        <w:t xml:space="preserve">4.69 </w:t>
      </w:r>
      <w:r>
        <w:rPr>
          <w:color w:val="0C72AD"/>
          <w:sz w:val="20"/>
          <w:szCs w:val="20"/>
        </w:rPr>
        <w:t xml:space="preserve">亿，年增长率为 </w:t>
      </w:r>
      <w:r>
        <w:rPr>
          <w:rFonts w:ascii="DLF-3-0-1557230520+ZBEIxS-1099" w:hAnsi="DLF-3-0-1557230520+ZBEIxS-1099"/>
          <w:color w:val="0C72AD"/>
          <w:sz w:val="20"/>
          <w:szCs w:val="20"/>
        </w:rPr>
        <w:t>31.2%</w:t>
      </w:r>
      <w:r>
        <w:rPr>
          <w:color w:val="0C72AD"/>
          <w:sz w:val="20"/>
          <w:szCs w:val="20"/>
        </w:rPr>
        <w:t xml:space="preserve">，手机网络支付的使 用比例由 </w:t>
      </w:r>
      <w:r>
        <w:rPr>
          <w:rFonts w:ascii="DLF-3-0-1557230520+ZBEIxS-1099" w:hAnsi="DLF-3-0-1557230520+ZBEIxS-1099"/>
          <w:color w:val="0C72AD"/>
          <w:sz w:val="20"/>
          <w:szCs w:val="20"/>
        </w:rPr>
        <w:t>57.7%</w:t>
      </w:r>
      <w:r>
        <w:rPr>
          <w:color w:val="0C72AD"/>
          <w:sz w:val="20"/>
          <w:szCs w:val="20"/>
        </w:rPr>
        <w:t xml:space="preserve">提升至 </w:t>
      </w:r>
      <w:r>
        <w:rPr>
          <w:rFonts w:ascii="DLF-3-0-1557230520+ZBEIxS-1099" w:hAnsi="DLF-3-0-1557230520+ZBEIxS-1099"/>
          <w:color w:val="0C72AD"/>
          <w:sz w:val="20"/>
          <w:szCs w:val="20"/>
        </w:rPr>
        <w:t>67.5%</w:t>
      </w:r>
      <w:r>
        <w:rPr>
          <w:color w:val="0C72AD"/>
          <w:position w:val="8"/>
          <w:sz w:val="12"/>
          <w:szCs w:val="12"/>
        </w:rPr>
        <w:t>1</w:t>
      </w:r>
      <w:r>
        <w:rPr>
          <w:color w:val="0C72AD"/>
          <w:sz w:val="20"/>
          <w:szCs w:val="20"/>
        </w:rPr>
        <w:t xml:space="preserve">。 第三方移动支付为 共享单车市场供需双方提供了软件基础。 </w:t>
      </w:r>
    </w:p>
    <w:p w:rsidR="00CD3784" w:rsidRDefault="00CD3784" w:rsidP="00CD3784">
      <w:pPr>
        <w:pStyle w:val="a3"/>
      </w:pPr>
      <w:r>
        <w:rPr>
          <w:rFonts w:ascii="DLF-3-0-1557230520+ZBEIxS-1099" w:hAnsi="DLF-3-0-1557230520+ZBEIxS-1099"/>
          <w:color w:val="0C72AD"/>
          <w:sz w:val="20"/>
          <w:szCs w:val="20"/>
        </w:rPr>
        <w:t>4</w:t>
      </w:r>
      <w:r>
        <w:rPr>
          <w:color w:val="0C72AD"/>
          <w:sz w:val="20"/>
          <w:szCs w:val="20"/>
        </w:rPr>
        <w:t xml:space="preserve">.新技术不断涌现 </w:t>
      </w:r>
    </w:p>
    <w:p w:rsidR="00CD3784" w:rsidRDefault="00CD3784" w:rsidP="00CD3784">
      <w:pPr>
        <w:pStyle w:val="a3"/>
      </w:pPr>
      <w:r>
        <w:rPr>
          <w:color w:val="0C72AD"/>
          <w:sz w:val="20"/>
          <w:szCs w:val="20"/>
        </w:rPr>
        <w:t>基于移动位置的服务技术(</w:t>
      </w:r>
      <w:r>
        <w:rPr>
          <w:rFonts w:ascii="DLF-3-0-1557230520+ZBEIxS-1099" w:hAnsi="DLF-3-0-1557230520+ZBEIxS-1099"/>
          <w:color w:val="0C72AD"/>
          <w:sz w:val="20"/>
          <w:szCs w:val="20"/>
        </w:rPr>
        <w:t>LBS</w:t>
      </w:r>
      <w:r>
        <w:rPr>
          <w:color w:val="0C72AD"/>
          <w:sz w:val="20"/>
          <w:szCs w:val="20"/>
        </w:rPr>
        <w:t xml:space="preserve">)通过电信移动 运营商的无线电通讯网络或外部定位方式，获取移 动终端用户的位置信息。 云计算技术不仅扩大了资 源共享范围，并且可以随时随地访问和存取分布在 各数据中心的物理资源和虚拟资源。 大数据技术对 海量信息进行挖掘和预测分析，帮助共享经济进行 资源切割与智能匹配。 这些新技术的出现，让共享 单车的交易成本有效降低，同时还提高了交易的成 功率。 </w:t>
      </w:r>
    </w:p>
    <w:p w:rsidR="00CD3784" w:rsidRDefault="00CD3784" w:rsidP="00CD3784">
      <w:pPr>
        <w:pStyle w:val="a3"/>
      </w:pPr>
      <w:r>
        <w:rPr>
          <w:color w:val="0C72AD"/>
          <w:sz w:val="20"/>
          <w:szCs w:val="20"/>
        </w:rPr>
        <w:t xml:space="preserve">(二)经济结构转型 </w:t>
      </w:r>
    </w:p>
    <w:p w:rsidR="00CD3784" w:rsidRDefault="00CD3784" w:rsidP="00CD3784">
      <w:pPr>
        <w:pStyle w:val="a3"/>
      </w:pPr>
      <w:r>
        <w:rPr>
          <w:color w:val="0C72AD"/>
          <w:sz w:val="20"/>
          <w:szCs w:val="20"/>
        </w:rPr>
        <w:t xml:space="preserve">随着我国经济结构不断优化升级，经济驱动从 要素、 投资驱动方式转为服务业发展及创新驱动。 在经济转型升级过程中，许多来自传统领域和行业 的劳动力逐渐步入共享经济领域，并通过第三方平 台促进个人技能或服务快速流动。 </w:t>
      </w:r>
    </w:p>
    <w:p w:rsidR="00CD3784" w:rsidRDefault="00CD3784" w:rsidP="00CD3784">
      <w:pPr>
        <w:pStyle w:val="a3"/>
      </w:pPr>
      <w:r>
        <w:rPr>
          <w:color w:val="0C72AD"/>
          <w:sz w:val="20"/>
          <w:szCs w:val="20"/>
        </w:rPr>
        <w:t xml:space="preserve">(三)政府政策红利 </w:t>
      </w:r>
    </w:p>
    <w:p w:rsidR="003723F2" w:rsidRDefault="00CD3784" w:rsidP="00CD3784">
      <w:pPr>
        <w:pStyle w:val="a3"/>
        <w:rPr>
          <w:rFonts w:hint="eastAsia"/>
          <w:color w:val="0C72AD"/>
          <w:sz w:val="20"/>
          <w:szCs w:val="20"/>
        </w:rPr>
      </w:pPr>
      <w:r>
        <w:rPr>
          <w:color w:val="0C72AD"/>
          <w:sz w:val="20"/>
          <w:szCs w:val="20"/>
        </w:rPr>
        <w:t>近年来，《关于促进绿色消费的指导意见》、《关 于深入实施“互联网</w:t>
      </w:r>
      <w:r>
        <w:rPr>
          <w:rFonts w:ascii="DLF-3-0-1557230520+ZBEIxS-1099" w:hAnsi="DLF-3-0-1557230520+ZBEIxS-1099"/>
          <w:color w:val="0C72AD"/>
          <w:sz w:val="20"/>
          <w:szCs w:val="20"/>
        </w:rPr>
        <w:t>+</w:t>
      </w:r>
      <w:r>
        <w:rPr>
          <w:color w:val="0C72AD"/>
          <w:sz w:val="20"/>
          <w:szCs w:val="20"/>
        </w:rPr>
        <w:t>流通”行动计划的意见》、《关 于深化制造业与互联网融合发展的指导意见》、《国 家信息化发展战略纲要》、《推进“互联网</w:t>
      </w:r>
      <w:r>
        <w:rPr>
          <w:rFonts w:ascii="DLF-3-0-1557230520+ZBEIxS-1099" w:hAnsi="DLF-3-0-1557230520+ZBEIxS-1099"/>
          <w:color w:val="0C72AD"/>
          <w:sz w:val="20"/>
          <w:szCs w:val="20"/>
        </w:rPr>
        <w:t>+</w:t>
      </w:r>
      <w:r>
        <w:rPr>
          <w:color w:val="0C72AD"/>
          <w:sz w:val="20"/>
          <w:szCs w:val="20"/>
        </w:rPr>
        <w:t>”便捷交 通促进智能交通发展的实施方案》等鼓励共享经济发展的国家政策密集出台，为共享经济的发展带来明显的政策红利。 中国移动互联网的快速发展和普及为共享经济提供了有利条件</w:t>
      </w:r>
      <w:r w:rsidR="003723F2">
        <w:rPr>
          <w:rFonts w:hint="eastAsia"/>
          <w:color w:val="0C72AD"/>
          <w:sz w:val="20"/>
          <w:szCs w:val="20"/>
        </w:rPr>
        <w:t>造成各种单车井喷式出现</w:t>
      </w:r>
      <w:r>
        <w:rPr>
          <w:color w:val="0C72AD"/>
          <w:sz w:val="20"/>
          <w:szCs w:val="20"/>
        </w:rPr>
        <w:t>。</w:t>
      </w:r>
    </w:p>
    <w:p w:rsidR="003723F2" w:rsidRPr="003723F2" w:rsidRDefault="00CD3784" w:rsidP="00CD3784">
      <w:pPr>
        <w:pStyle w:val="a3"/>
        <w:rPr>
          <w:rFonts w:ascii="DLF-3-0-1557230520+ZBEIxS-1099" w:hAnsi="DLF-3-0-1557230520+ZBEIxS-1099" w:hint="eastAsia"/>
          <w:color w:val="0C72AD"/>
          <w:sz w:val="20"/>
          <w:szCs w:val="20"/>
        </w:rPr>
      </w:pPr>
      <w:r>
        <w:rPr>
          <w:color w:val="0C72AD"/>
          <w:sz w:val="20"/>
          <w:szCs w:val="20"/>
        </w:rPr>
        <w:t>(二)市场现状</w:t>
      </w:r>
      <w:r>
        <w:rPr>
          <w:color w:val="0C72AD"/>
          <w:sz w:val="20"/>
          <w:szCs w:val="20"/>
        </w:rPr>
        <w:br/>
      </w:r>
      <w:r>
        <w:rPr>
          <w:rFonts w:ascii="DLF-3-0-1557230520+ZBEIxS-1099" w:hAnsi="DLF-3-0-1557230520+ZBEIxS-1099"/>
          <w:color w:val="0C72AD"/>
          <w:sz w:val="20"/>
          <w:szCs w:val="20"/>
        </w:rPr>
        <w:t>1</w:t>
      </w:r>
      <w:r>
        <w:rPr>
          <w:color w:val="0C72AD"/>
          <w:sz w:val="20"/>
          <w:szCs w:val="20"/>
        </w:rPr>
        <w:t>.产业链成型</w:t>
      </w:r>
      <w:r>
        <w:rPr>
          <w:color w:val="0C72AD"/>
          <w:sz w:val="20"/>
          <w:szCs w:val="20"/>
        </w:rPr>
        <w:br/>
        <w:t>到目前为止， 国内共享单车产业链已初具形态。</w:t>
      </w:r>
      <w:r w:rsidR="003723F2">
        <w:rPr>
          <w:rFonts w:hint="eastAsia"/>
          <w:color w:val="0C72AD"/>
          <w:sz w:val="20"/>
          <w:szCs w:val="20"/>
        </w:rPr>
        <w:t>共享单</w:t>
      </w:r>
      <w:r>
        <w:rPr>
          <w:color w:val="0C72AD"/>
          <w:sz w:val="20"/>
          <w:szCs w:val="20"/>
        </w:rPr>
        <w:t>车企业将上游和下游产业链有效地连接起来</w:t>
      </w:r>
      <w:r w:rsidR="003723F2">
        <w:rPr>
          <w:color w:val="0C72AD"/>
          <w:sz w:val="20"/>
          <w:szCs w:val="20"/>
        </w:rPr>
        <w:t>。</w:t>
      </w:r>
      <w:r>
        <w:rPr>
          <w:color w:val="0C72AD"/>
          <w:sz w:val="20"/>
          <w:szCs w:val="20"/>
        </w:rPr>
        <w:t xml:space="preserve"> 用户通过智能手机以及定位技术寻找自行车，并通过第三方移动支付完成骑行行为。 同时，传统自行车厂为共享单车企业提供自行车的生产。</w:t>
      </w:r>
      <w:r w:rsidR="003723F2" w:rsidRPr="003723F2">
        <w:rPr>
          <w:rFonts w:hint="eastAsia"/>
          <w:color w:val="0C72AD"/>
          <w:sz w:val="20"/>
          <w:szCs w:val="20"/>
        </w:rPr>
        <w:t>近年来，</w:t>
      </w:r>
      <w:r w:rsidR="003723F2" w:rsidRPr="003723F2">
        <w:rPr>
          <w:color w:val="0C72AD"/>
          <w:sz w:val="20"/>
          <w:szCs w:val="20"/>
        </w:rPr>
        <w:t xml:space="preserve"> 移动互联网技术的成熟发展和应用促进了共享经济发展。</w:t>
      </w:r>
      <w:r w:rsidR="003723F2">
        <w:rPr>
          <w:rFonts w:hint="eastAsia"/>
          <w:color w:val="0C72AD"/>
          <w:sz w:val="20"/>
          <w:szCs w:val="20"/>
        </w:rPr>
        <w:t>智能手机的普及为其发展提供了硬件支持。</w:t>
      </w:r>
    </w:p>
    <w:p w:rsidR="00CD3784" w:rsidRDefault="00CD3784" w:rsidP="00CD3784">
      <w:pPr>
        <w:pStyle w:val="a3"/>
      </w:pPr>
      <w:r>
        <w:rPr>
          <w:color w:val="0C72AD"/>
          <w:sz w:val="20"/>
          <w:szCs w:val="20"/>
        </w:rPr>
        <w:t xml:space="preserve"> </w:t>
      </w:r>
      <w:r>
        <w:rPr>
          <w:rFonts w:ascii="DLF-3-0-1557230520+ZBEIxS-1099" w:hAnsi="DLF-3-0-1557230520+ZBEIxS-1099"/>
          <w:color w:val="0C72AD"/>
          <w:sz w:val="20"/>
          <w:szCs w:val="20"/>
        </w:rPr>
        <w:t>2.</w:t>
      </w:r>
      <w:r>
        <w:rPr>
          <w:color w:val="0C72AD"/>
          <w:sz w:val="20"/>
          <w:szCs w:val="20"/>
        </w:rPr>
        <w:t>市场状况</w:t>
      </w:r>
      <w:r w:rsidR="003723F2">
        <w:rPr>
          <w:color w:val="0C72AD"/>
          <w:sz w:val="20"/>
          <w:szCs w:val="20"/>
        </w:rPr>
        <w:br/>
      </w:r>
      <w:r>
        <w:rPr>
          <w:color w:val="0C72AD"/>
          <w:sz w:val="20"/>
          <w:szCs w:val="20"/>
        </w:rPr>
        <w:t>行业规模</w:t>
      </w:r>
      <w:r w:rsidR="003723F2">
        <w:rPr>
          <w:rFonts w:hint="eastAsia"/>
          <w:color w:val="0C72AD"/>
          <w:sz w:val="20"/>
          <w:szCs w:val="20"/>
        </w:rPr>
        <w:t>大且</w:t>
      </w:r>
      <w:r>
        <w:rPr>
          <w:color w:val="0C72AD"/>
          <w:sz w:val="20"/>
          <w:szCs w:val="20"/>
        </w:rPr>
        <w:t>市场占有率与单车投放量</w:t>
      </w:r>
      <w:r w:rsidR="003723F2">
        <w:rPr>
          <w:rFonts w:hint="eastAsia"/>
          <w:color w:val="0C72AD"/>
          <w:sz w:val="20"/>
          <w:szCs w:val="20"/>
        </w:rPr>
        <w:t>大</w:t>
      </w:r>
    </w:p>
    <w:p w:rsidR="00CD3784" w:rsidRDefault="00CD3784" w:rsidP="00CD3784">
      <w:pPr>
        <w:pStyle w:val="a3"/>
      </w:pPr>
      <w:r>
        <w:rPr>
          <w:color w:val="0C72AD"/>
          <w:sz w:val="20"/>
          <w:szCs w:val="20"/>
        </w:rPr>
        <w:t xml:space="preserve">  </w:t>
      </w:r>
    </w:p>
    <w:p w:rsidR="00CD3784" w:rsidRPr="00CD3784" w:rsidRDefault="00CD3784" w:rsidP="00CD3784">
      <w:pPr>
        <w:pStyle w:val="a3"/>
      </w:pPr>
    </w:p>
    <w:p w:rsidR="00CD3784" w:rsidRPr="00CD3784" w:rsidRDefault="00CD3784" w:rsidP="00CD3784">
      <w:pPr>
        <w:pStyle w:val="a3"/>
      </w:pPr>
    </w:p>
    <w:p w:rsidR="00CD3784" w:rsidRDefault="00CD3784" w:rsidP="00CD3784">
      <w:pPr>
        <w:pStyle w:val="a3"/>
      </w:pPr>
      <w:r>
        <w:rPr>
          <w:rFonts w:ascii="DLF-3-0-1781037177+ZBEIxR-1088" w:hAnsi="DLF-3-0-1781037177+ZBEIxR-1088" w:hint="eastAsia"/>
          <w:color w:val="0C72AD"/>
          <w:sz w:val="20"/>
          <w:szCs w:val="20"/>
        </w:rPr>
        <w:lastRenderedPageBreak/>
        <w:fldChar w:fldCharType="begin"/>
      </w:r>
      <w:r w:rsidR="003723F2">
        <w:rPr>
          <w:rFonts w:ascii="DLF-3-0-1781037177+ZBEIxR-1088" w:hAnsi="DLF-3-0-1781037177+ZBEIxR-1088" w:hint="eastAsia"/>
          <w:color w:val="0C72AD"/>
          <w:sz w:val="20"/>
          <w:szCs w:val="20"/>
        </w:rPr>
        <w:instrText xml:space="preserve"> INCLUDEPICTURE "C:\\var\\folders\\d_\\w1j5br3j2mvg8b7bnkfl5plh0000gn\\T\\com.microsoft.Word\\WebArchiveCopyPasteTempFiles\\page1image3708288" \* MERGEFORMAT </w:instrText>
      </w:r>
      <w:r>
        <w:rPr>
          <w:rFonts w:ascii="DLF-3-0-1781037177+ZBEIxR-1088" w:hAnsi="DLF-3-0-1781037177+ZBEIxR-1088" w:hint="eastAsia"/>
          <w:color w:val="0C72AD"/>
          <w:sz w:val="20"/>
          <w:szCs w:val="20"/>
        </w:rPr>
        <w:fldChar w:fldCharType="separate"/>
      </w:r>
      <w:r>
        <w:rPr>
          <w:rFonts w:ascii="DLF-3-0-1781037177+ZBEIxR-1088" w:hAnsi="DLF-3-0-1781037177+ZBEIxR-1088" w:hint="eastAsia"/>
          <w:noProof/>
          <w:color w:val="0C72AD"/>
          <w:sz w:val="20"/>
          <w:szCs w:val="20"/>
        </w:rPr>
        <w:drawing>
          <wp:inline distT="0" distB="0" distL="0" distR="0" wp14:anchorId="3EB6D1C9" wp14:editId="069AF213">
            <wp:extent cx="27940" cy="90170"/>
            <wp:effectExtent l="0" t="0" r="0" b="0"/>
            <wp:docPr id="2" name="图片 2" descr="page1image3708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370828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LF-3-0-1781037177+ZBEIxR-1088" w:hAnsi="DLF-3-0-1781037177+ZBEIxR-1088" w:hint="eastAsia"/>
          <w:color w:val="0C72AD"/>
          <w:sz w:val="20"/>
          <w:szCs w:val="20"/>
        </w:rPr>
        <w:fldChar w:fldCharType="end"/>
      </w:r>
      <w:r>
        <w:rPr>
          <w:rFonts w:ascii="DLF-3-0-1781037177+ZBEIxR-1088" w:hAnsi="DLF-3-0-1781037177+ZBEIxR-1088" w:hint="eastAsia"/>
          <w:color w:val="0C72AD"/>
          <w:sz w:val="20"/>
          <w:szCs w:val="20"/>
        </w:rPr>
        <w:fldChar w:fldCharType="begin"/>
      </w:r>
      <w:r w:rsidR="003723F2">
        <w:rPr>
          <w:rFonts w:ascii="DLF-3-0-1781037177+ZBEIxR-1088" w:hAnsi="DLF-3-0-1781037177+ZBEIxR-1088" w:hint="eastAsia"/>
          <w:color w:val="0C72AD"/>
          <w:sz w:val="20"/>
          <w:szCs w:val="20"/>
        </w:rPr>
        <w:instrText xml:space="preserve"> INCLUDEPICTURE "C:\\var\\folders\\d_\\w1j5br3j2mvg8b7bnkfl5plh0000gn\\T\\com.microsoft.Word\\WebArchiveCopyPasteTempFiles\\page1image3708496" \* MERGEFORMAT </w:instrText>
      </w:r>
      <w:r>
        <w:rPr>
          <w:rFonts w:ascii="DLF-3-0-1781037177+ZBEIxR-1088" w:hAnsi="DLF-3-0-1781037177+ZBEIxR-1088" w:hint="eastAsia"/>
          <w:color w:val="0C72AD"/>
          <w:sz w:val="20"/>
          <w:szCs w:val="20"/>
        </w:rPr>
        <w:fldChar w:fldCharType="separate"/>
      </w:r>
      <w:r>
        <w:rPr>
          <w:rFonts w:ascii="DLF-3-0-1781037177+ZBEIxR-1088" w:hAnsi="DLF-3-0-1781037177+ZBEIxR-1088" w:hint="eastAsia"/>
          <w:noProof/>
          <w:color w:val="0C72AD"/>
          <w:sz w:val="20"/>
          <w:szCs w:val="20"/>
        </w:rPr>
        <w:drawing>
          <wp:inline distT="0" distB="0" distL="0" distR="0" wp14:anchorId="01458585" wp14:editId="631FDEC9">
            <wp:extent cx="27940" cy="90170"/>
            <wp:effectExtent l="0" t="0" r="0" b="0"/>
            <wp:docPr id="1" name="图片 1" descr="page1image3708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370849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LF-3-0-1781037177+ZBEIxR-1088" w:hAnsi="DLF-3-0-1781037177+ZBEIxR-1088" w:hint="eastAsia"/>
          <w:color w:val="0C72AD"/>
          <w:sz w:val="20"/>
          <w:szCs w:val="20"/>
        </w:rPr>
        <w:fldChar w:fldCharType="end"/>
      </w:r>
    </w:p>
    <w:p w:rsidR="00032BF2" w:rsidRDefault="00032BF2"/>
    <w:p w:rsidR="00CD3784" w:rsidRDefault="00CD3784"/>
    <w:p w:rsidR="00CD3784" w:rsidRDefault="00CD3784"/>
    <w:p w:rsidR="00CD3784" w:rsidRDefault="00CD3784"/>
    <w:p w:rsidR="00CD3784" w:rsidRDefault="00CD3784"/>
    <w:p w:rsidR="00CD3784" w:rsidRDefault="00CD3784" w:rsidP="00CD3784">
      <w:pPr>
        <w:pStyle w:val="a3"/>
      </w:pPr>
      <w:r>
        <w:rPr>
          <w:rFonts w:ascii="HYb1gj" w:hAnsi="HYb1gj"/>
          <w:sz w:val="20"/>
          <w:szCs w:val="20"/>
        </w:rPr>
        <w:t>2017</w:t>
      </w:r>
      <w:r>
        <w:rPr>
          <w:rFonts w:ascii="HYb1gj" w:hAnsi="HYb1gj"/>
          <w:sz w:val="20"/>
          <w:szCs w:val="20"/>
        </w:rPr>
        <w:t>年中国共享单车发展概况</w:t>
      </w:r>
      <w:r>
        <w:rPr>
          <w:rFonts w:ascii="HYb1gj" w:hAnsi="HYb1gj"/>
          <w:sz w:val="20"/>
          <w:szCs w:val="20"/>
        </w:rPr>
        <w:t xml:space="preserve"> </w:t>
      </w:r>
    </w:p>
    <w:p w:rsidR="00CD3784" w:rsidRDefault="00CD3784" w:rsidP="00CD3784">
      <w:pPr>
        <w:pStyle w:val="a3"/>
      </w:pPr>
      <w:r>
        <w:rPr>
          <w:rFonts w:ascii="HYa1gj" w:hAnsi="HYa1gj"/>
          <w:sz w:val="18"/>
          <w:szCs w:val="18"/>
        </w:rPr>
        <w:t>“</w:t>
      </w:r>
      <w:r>
        <w:rPr>
          <w:rFonts w:ascii="HYa1gj" w:hAnsi="HYa1gj"/>
          <w:sz w:val="18"/>
          <w:szCs w:val="18"/>
        </w:rPr>
        <w:t>互联网</w:t>
      </w:r>
      <w:r>
        <w:rPr>
          <w:rFonts w:ascii="TimesNewRomanPSMT" w:hAnsi="TimesNewRomanPSMT"/>
          <w:sz w:val="18"/>
          <w:szCs w:val="18"/>
        </w:rPr>
        <w:t>+</w:t>
      </w:r>
      <w:r>
        <w:rPr>
          <w:rFonts w:ascii="HYa1gj" w:hAnsi="HYa1gj"/>
          <w:sz w:val="18"/>
          <w:szCs w:val="18"/>
        </w:rPr>
        <w:t>单车</w:t>
      </w:r>
      <w:r>
        <w:rPr>
          <w:rFonts w:ascii="HYa1gj" w:hAnsi="HYa1gj"/>
          <w:sz w:val="18"/>
          <w:szCs w:val="18"/>
        </w:rPr>
        <w:t>”</w:t>
      </w:r>
      <w:r>
        <w:rPr>
          <w:rFonts w:ascii="HYa1gj" w:hAnsi="HYa1gj"/>
          <w:sz w:val="18"/>
          <w:szCs w:val="18"/>
        </w:rPr>
        <w:t>式单车服务成为市民出行主流服务，为我国</w:t>
      </w:r>
      <w:r>
        <w:rPr>
          <w:rFonts w:ascii="HYa1gj" w:hAnsi="HYa1gj"/>
          <w:sz w:val="18"/>
          <w:szCs w:val="18"/>
        </w:rPr>
        <w:t xml:space="preserve"> </w:t>
      </w:r>
      <w:r>
        <w:rPr>
          <w:rFonts w:ascii="HYa1gj" w:hAnsi="HYa1gj"/>
          <w:sz w:val="18"/>
          <w:szCs w:val="18"/>
        </w:rPr>
        <w:t>公民提供了最高效便捷的出行服务。</w:t>
      </w:r>
      <w:r>
        <w:rPr>
          <w:rFonts w:ascii="TimesNewRomanPSMT" w:hAnsi="TimesNewRomanPSMT"/>
          <w:sz w:val="18"/>
          <w:szCs w:val="18"/>
        </w:rPr>
        <w:t>2017</w:t>
      </w:r>
      <w:r>
        <w:rPr>
          <w:rFonts w:ascii="HYa1gj" w:hAnsi="HYa1gj"/>
          <w:sz w:val="18"/>
          <w:szCs w:val="18"/>
        </w:rPr>
        <w:t>年</w:t>
      </w:r>
      <w:r>
        <w:rPr>
          <w:rFonts w:ascii="TimesNewRomanPSMT" w:hAnsi="TimesNewRomanPSMT"/>
          <w:sz w:val="18"/>
          <w:szCs w:val="18"/>
        </w:rPr>
        <w:t>6</w:t>
      </w:r>
      <w:r>
        <w:rPr>
          <w:rFonts w:ascii="HYa1gj" w:hAnsi="HYa1gj"/>
          <w:sz w:val="18"/>
          <w:szCs w:val="18"/>
        </w:rPr>
        <w:t>月，在市场激烈的竞争</w:t>
      </w:r>
      <w:r>
        <w:rPr>
          <w:rFonts w:ascii="HYa1gj" w:hAnsi="HYa1gj"/>
          <w:sz w:val="18"/>
          <w:szCs w:val="18"/>
        </w:rPr>
        <w:t xml:space="preserve"> </w:t>
      </w:r>
      <w:r>
        <w:rPr>
          <w:rFonts w:ascii="HYa1gj" w:hAnsi="HYa1gj"/>
          <w:sz w:val="18"/>
          <w:szCs w:val="18"/>
        </w:rPr>
        <w:t>下，</w:t>
      </w:r>
      <w:r>
        <w:rPr>
          <w:rFonts w:ascii="TimesNewRomanPSMT" w:hAnsi="TimesNewRomanPSMT"/>
          <w:sz w:val="18"/>
          <w:szCs w:val="18"/>
        </w:rPr>
        <w:t>ofo</w:t>
      </w:r>
      <w:r>
        <w:rPr>
          <w:rFonts w:ascii="HYa1gj" w:hAnsi="HYa1gj"/>
          <w:sz w:val="18"/>
          <w:szCs w:val="18"/>
        </w:rPr>
        <w:t>共享单车、摩拜单车和酷骑单车分别以</w:t>
      </w:r>
      <w:r>
        <w:rPr>
          <w:rFonts w:ascii="TimesNewRomanPSMT" w:hAnsi="TimesNewRomanPSMT"/>
          <w:sz w:val="18"/>
          <w:szCs w:val="18"/>
        </w:rPr>
        <w:t>51.9%</w:t>
      </w:r>
      <w:r>
        <w:rPr>
          <w:rFonts w:ascii="HYa1gj" w:hAnsi="HYa1gj"/>
          <w:sz w:val="18"/>
          <w:szCs w:val="18"/>
        </w:rPr>
        <w:t>、</w:t>
      </w:r>
      <w:r>
        <w:rPr>
          <w:rFonts w:ascii="TimesNewRomanPSMT" w:hAnsi="TimesNewRomanPSMT"/>
          <w:sz w:val="18"/>
          <w:szCs w:val="18"/>
        </w:rPr>
        <w:t>45.2%</w:t>
      </w:r>
      <w:r>
        <w:rPr>
          <w:rFonts w:ascii="HYa1gj" w:hAnsi="HYa1gj"/>
          <w:sz w:val="18"/>
          <w:szCs w:val="18"/>
        </w:rPr>
        <w:t>、</w:t>
      </w:r>
      <w:r>
        <w:rPr>
          <w:rFonts w:ascii="TimesNewRomanPSMT" w:hAnsi="TimesNewRomanPSMT"/>
          <w:sz w:val="18"/>
          <w:szCs w:val="18"/>
        </w:rPr>
        <w:t xml:space="preserve">4.6% </w:t>
      </w:r>
      <w:r>
        <w:rPr>
          <w:rFonts w:ascii="HYa1gj" w:hAnsi="HYa1gj"/>
          <w:sz w:val="18"/>
          <w:szCs w:val="18"/>
        </w:rPr>
        <w:t>占据中国共享单车</w:t>
      </w:r>
      <w:r>
        <w:rPr>
          <w:rFonts w:ascii="TimesNewRomanPSMT" w:hAnsi="TimesNewRomanPSMT"/>
          <w:sz w:val="18"/>
          <w:szCs w:val="18"/>
        </w:rPr>
        <w:t>APP</w:t>
      </w:r>
      <w:r>
        <w:rPr>
          <w:rFonts w:ascii="HYa1gj" w:hAnsi="HYa1gj"/>
          <w:sz w:val="18"/>
          <w:szCs w:val="18"/>
        </w:rPr>
        <w:t>活跃用户覆盖率的前三名</w:t>
      </w:r>
      <w:r>
        <w:rPr>
          <w:rFonts w:ascii="TimesNewRomanPSMT" w:hAnsi="TimesNewRomanPSMT"/>
          <w:position w:val="8"/>
          <w:sz w:val="10"/>
          <w:szCs w:val="10"/>
        </w:rPr>
        <w:t>[2]</w:t>
      </w:r>
      <w:r>
        <w:rPr>
          <w:rFonts w:ascii="HYa1gj" w:hAnsi="HYa1gj"/>
          <w:sz w:val="18"/>
          <w:szCs w:val="18"/>
        </w:rPr>
        <w:t>，</w:t>
      </w:r>
      <w:r>
        <w:rPr>
          <w:rFonts w:ascii="TimesNewRomanPSMT" w:hAnsi="TimesNewRomanPSMT"/>
          <w:sz w:val="18"/>
          <w:szCs w:val="18"/>
        </w:rPr>
        <w:t>ofo</w:t>
      </w:r>
      <w:r>
        <w:rPr>
          <w:rFonts w:ascii="HYa1gj" w:hAnsi="HYa1gj"/>
          <w:sz w:val="18"/>
          <w:szCs w:val="18"/>
        </w:rPr>
        <w:t>共享单车、</w:t>
      </w:r>
      <w:r>
        <w:rPr>
          <w:rFonts w:ascii="HYa1gj" w:hAnsi="HYa1gj"/>
          <w:sz w:val="18"/>
          <w:szCs w:val="18"/>
        </w:rPr>
        <w:t xml:space="preserve"> </w:t>
      </w:r>
      <w:r>
        <w:rPr>
          <w:rFonts w:ascii="HYa1gj" w:hAnsi="HYa1gj"/>
          <w:sz w:val="18"/>
          <w:szCs w:val="18"/>
        </w:rPr>
        <w:t>摩拜单车成为市民出行必不可缺的代步交通工具</w:t>
      </w:r>
      <w:r>
        <w:rPr>
          <w:rFonts w:ascii="HYa1gj" w:hAnsi="HYa1gj"/>
          <w:sz w:val="18"/>
          <w:szCs w:val="18"/>
        </w:rPr>
        <w:t>“</w:t>
      </w:r>
      <w:r>
        <w:rPr>
          <w:rFonts w:ascii="HYa1gj" w:hAnsi="HYa1gj"/>
          <w:sz w:val="18"/>
          <w:szCs w:val="18"/>
        </w:rPr>
        <w:t>。共享单车</w:t>
      </w:r>
      <w:r>
        <w:rPr>
          <w:rFonts w:ascii="TimesNewRomanPSMT" w:hAnsi="TimesNewRomanPSMT"/>
          <w:sz w:val="18"/>
          <w:szCs w:val="18"/>
        </w:rPr>
        <w:t>+</w:t>
      </w:r>
      <w:r>
        <w:rPr>
          <w:rFonts w:ascii="HYa1gj" w:hAnsi="HYa1gj"/>
          <w:sz w:val="18"/>
          <w:szCs w:val="18"/>
        </w:rPr>
        <w:t>公</w:t>
      </w:r>
      <w:r>
        <w:rPr>
          <w:rFonts w:ascii="HYa1gj" w:hAnsi="HYa1gj"/>
          <w:sz w:val="18"/>
          <w:szCs w:val="18"/>
        </w:rPr>
        <w:t xml:space="preserve"> </w:t>
      </w:r>
      <w:r>
        <w:rPr>
          <w:rFonts w:ascii="HYa1gj" w:hAnsi="HYa1gj"/>
          <w:sz w:val="18"/>
          <w:szCs w:val="18"/>
        </w:rPr>
        <w:t>共交通</w:t>
      </w:r>
      <w:r>
        <w:rPr>
          <w:rFonts w:ascii="HYa1gj" w:hAnsi="HYa1gj"/>
          <w:sz w:val="18"/>
          <w:szCs w:val="18"/>
        </w:rPr>
        <w:t>”</w:t>
      </w:r>
      <w:r>
        <w:rPr>
          <w:rFonts w:ascii="HYa1gj" w:hAnsi="HYa1gj"/>
          <w:sz w:val="18"/>
          <w:szCs w:val="18"/>
        </w:rPr>
        <w:t>的低碳出行方式，减少了汽车、黑摩的</w:t>
      </w:r>
      <w:r>
        <w:rPr>
          <w:rFonts w:ascii="TimesNewRomanPSMT" w:hAnsi="TimesNewRomanPSMT"/>
          <w:sz w:val="18"/>
          <w:szCs w:val="18"/>
        </w:rPr>
        <w:t>CO</w:t>
      </w:r>
      <w:r>
        <w:rPr>
          <w:rFonts w:ascii="TimesNewRomanPSMT" w:hAnsi="TimesNewRomanPSMT"/>
          <w:position w:val="-4"/>
          <w:sz w:val="10"/>
          <w:szCs w:val="10"/>
        </w:rPr>
        <w:t>2</w:t>
      </w:r>
      <w:r>
        <w:rPr>
          <w:rFonts w:ascii="HYa1gj" w:hAnsi="HYa1gj"/>
          <w:sz w:val="18"/>
          <w:szCs w:val="18"/>
        </w:rPr>
        <w:t>排放，使闲置资</w:t>
      </w:r>
      <w:r>
        <w:rPr>
          <w:rFonts w:ascii="HYa1gj" w:hAnsi="HYa1gj"/>
          <w:sz w:val="18"/>
          <w:szCs w:val="18"/>
        </w:rPr>
        <w:t xml:space="preserve"> </w:t>
      </w:r>
      <w:r>
        <w:rPr>
          <w:rFonts w:ascii="HYa1gj" w:hAnsi="HYa1gj"/>
          <w:sz w:val="18"/>
          <w:szCs w:val="18"/>
        </w:rPr>
        <w:t>源得以共享，起到节能减排效果，促进全民健身，达到了最高的出</w:t>
      </w:r>
      <w:r>
        <w:rPr>
          <w:rFonts w:ascii="HYa1gj" w:hAnsi="HYa1gj"/>
          <w:sz w:val="18"/>
          <w:szCs w:val="18"/>
        </w:rPr>
        <w:t xml:space="preserve"> </w:t>
      </w:r>
      <w:r>
        <w:rPr>
          <w:rFonts w:ascii="HYa1gj" w:hAnsi="HYa1gj"/>
          <w:sz w:val="18"/>
          <w:szCs w:val="18"/>
        </w:rPr>
        <w:t>行效率。中国共享单车火爆袭来，达到社会高效率的同时，其发展</w:t>
      </w:r>
      <w:r>
        <w:rPr>
          <w:rFonts w:ascii="HYa1gj" w:hAnsi="HYa1gj"/>
          <w:sz w:val="18"/>
          <w:szCs w:val="18"/>
        </w:rPr>
        <w:t xml:space="preserve"> </w:t>
      </w:r>
      <w:r>
        <w:rPr>
          <w:rFonts w:ascii="HYa1gj" w:hAnsi="HYa1gj"/>
          <w:sz w:val="18"/>
          <w:szCs w:val="18"/>
        </w:rPr>
        <w:t>也存在相关问题，如共享单车行业渐多、企业竞争激烈、市场过于</w:t>
      </w:r>
      <w:r>
        <w:rPr>
          <w:rFonts w:ascii="HYa1gj" w:hAnsi="HYa1gj"/>
          <w:sz w:val="18"/>
          <w:szCs w:val="18"/>
        </w:rPr>
        <w:t xml:space="preserve"> </w:t>
      </w:r>
      <w:r>
        <w:rPr>
          <w:rFonts w:ascii="HYa1gj" w:hAnsi="HYa1gj"/>
          <w:sz w:val="18"/>
          <w:szCs w:val="18"/>
        </w:rPr>
        <w:t>饱和、管理不善等，本文坚持问题导向，通过市场调研的数据及政</w:t>
      </w:r>
      <w:r>
        <w:rPr>
          <w:rFonts w:ascii="HYa1gj" w:hAnsi="HYa1gj"/>
          <w:sz w:val="18"/>
          <w:szCs w:val="18"/>
        </w:rPr>
        <w:t xml:space="preserve"> </w:t>
      </w:r>
      <w:r>
        <w:rPr>
          <w:rFonts w:ascii="HYa1gj" w:hAnsi="HYa1gj"/>
          <w:sz w:val="18"/>
          <w:szCs w:val="18"/>
        </w:rPr>
        <w:t>府研究统计数据分析，旨在建设中国共享单车高品质、高体验、高</w:t>
      </w:r>
      <w:r>
        <w:rPr>
          <w:rFonts w:ascii="HYa1gj" w:hAnsi="HYa1gj"/>
          <w:sz w:val="18"/>
          <w:szCs w:val="18"/>
        </w:rPr>
        <w:t xml:space="preserve"> </w:t>
      </w:r>
      <w:r>
        <w:rPr>
          <w:rFonts w:ascii="HYa1gj" w:hAnsi="HYa1gj"/>
          <w:sz w:val="18"/>
          <w:szCs w:val="18"/>
        </w:rPr>
        <w:t>共享。</w:t>
      </w:r>
      <w:r>
        <w:rPr>
          <w:rFonts w:ascii="HYa1gj" w:hAnsi="HYa1gj"/>
          <w:sz w:val="18"/>
          <w:szCs w:val="18"/>
        </w:rPr>
        <w:t xml:space="preserve"> </w:t>
      </w:r>
    </w:p>
    <w:p w:rsidR="00CD3784" w:rsidRDefault="00CD3784"/>
    <w:p w:rsidR="008032B2" w:rsidRDefault="008032B2"/>
    <w:p w:rsidR="008032B2" w:rsidRDefault="008032B2"/>
    <w:p w:rsidR="008032B2" w:rsidRDefault="008032B2"/>
    <w:p w:rsidR="008032B2" w:rsidRDefault="008032B2"/>
    <w:p w:rsidR="008032B2" w:rsidRDefault="008032B2"/>
    <w:p w:rsidR="008032B2" w:rsidRDefault="008032B2"/>
    <w:p w:rsidR="008032B2" w:rsidRDefault="008032B2"/>
    <w:p w:rsidR="008032B2" w:rsidRDefault="008032B2"/>
    <w:p w:rsidR="008032B2" w:rsidRDefault="008032B2" w:rsidP="008032B2">
      <w:pPr>
        <w:pStyle w:val="a3"/>
      </w:pPr>
      <w:r>
        <w:rPr>
          <w:rFonts w:ascii="FZZDXJW--GB1-0" w:hAnsi="FZZDXJW--GB1-0"/>
          <w:sz w:val="18"/>
          <w:szCs w:val="18"/>
        </w:rPr>
        <w:t>共享单车的问题。</w:t>
      </w:r>
      <w:r>
        <w:rPr>
          <w:rFonts w:ascii="TimesNewRomanPSMT" w:hAnsi="TimesNewRomanPSMT"/>
          <w:sz w:val="18"/>
          <w:szCs w:val="18"/>
        </w:rPr>
        <w:t xml:space="preserve">2016 </w:t>
      </w:r>
      <w:r>
        <w:rPr>
          <w:rFonts w:ascii="FZZDXJW--GB1-0" w:hAnsi="FZZDXJW--GB1-0"/>
          <w:sz w:val="18"/>
          <w:szCs w:val="18"/>
        </w:rPr>
        <w:t>年底，杭州开始</w:t>
      </w:r>
      <w:r>
        <w:rPr>
          <w:rFonts w:ascii="FZZDXJW--GB1-0" w:hAnsi="FZZDXJW--GB1-0"/>
          <w:sz w:val="18"/>
          <w:szCs w:val="18"/>
        </w:rPr>
        <w:t xml:space="preserve"> </w:t>
      </w:r>
      <w:r>
        <w:rPr>
          <w:rFonts w:ascii="FZZDXJW--GB1-0" w:hAnsi="FZZDXJW--GB1-0"/>
          <w:sz w:val="18"/>
          <w:szCs w:val="18"/>
        </w:rPr>
        <w:t>出现共享单车，且共享单车品牌不断增加。</w:t>
      </w:r>
      <w:r>
        <w:rPr>
          <w:rFonts w:ascii="FZZDXJW--GB1-0" w:hAnsi="FZZDXJW--GB1-0"/>
          <w:sz w:val="18"/>
          <w:szCs w:val="18"/>
        </w:rPr>
        <w:t xml:space="preserve"> </w:t>
      </w:r>
      <w:r>
        <w:rPr>
          <w:rFonts w:ascii="FZZDXJW--GB1-0" w:hAnsi="FZZDXJW--GB1-0"/>
          <w:sz w:val="18"/>
          <w:szCs w:val="18"/>
        </w:rPr>
        <w:t>在丰富了市民选择对象的同时，共享单车也</w:t>
      </w:r>
      <w:r>
        <w:rPr>
          <w:rFonts w:ascii="FZZDXJW--GB1-0" w:hAnsi="FZZDXJW--GB1-0"/>
          <w:sz w:val="18"/>
          <w:szCs w:val="18"/>
        </w:rPr>
        <w:t xml:space="preserve"> </w:t>
      </w:r>
      <w:r>
        <w:rPr>
          <w:rFonts w:ascii="FZZDXJW--GB1-0" w:hAnsi="FZZDXJW--GB1-0"/>
          <w:sz w:val="18"/>
          <w:szCs w:val="18"/>
        </w:rPr>
        <w:t>出现了一些不和谐音。包括企业行为不当，</w:t>
      </w:r>
      <w:r>
        <w:rPr>
          <w:rFonts w:ascii="FZZDXJW--GB1-0" w:hAnsi="FZZDXJW--GB1-0"/>
          <w:sz w:val="18"/>
          <w:szCs w:val="18"/>
        </w:rPr>
        <w:t xml:space="preserve"> </w:t>
      </w:r>
      <w:r>
        <w:rPr>
          <w:rFonts w:ascii="FZZDXJW--GB1-0" w:hAnsi="FZZDXJW--GB1-0"/>
          <w:sz w:val="18"/>
          <w:szCs w:val="18"/>
        </w:rPr>
        <w:t>场景一</w:t>
      </w:r>
      <w:r>
        <w:rPr>
          <w:rFonts w:ascii="FZZDXJW--GB1-0" w:hAnsi="FZZDXJW--GB1-0"/>
          <w:sz w:val="20"/>
          <w:szCs w:val="20"/>
        </w:rPr>
        <w:t>—</w:t>
      </w:r>
      <w:r>
        <w:rPr>
          <w:rFonts w:ascii="FZZDXJW--GB1-0" w:hAnsi="FZZDXJW--GB1-0"/>
          <w:sz w:val="18"/>
          <w:szCs w:val="18"/>
        </w:rPr>
        <w:t>—</w:t>
      </w:r>
      <w:r>
        <w:rPr>
          <w:rFonts w:ascii="FZZDXJW--GB1-0" w:hAnsi="FZZDXJW--GB1-0"/>
          <w:sz w:val="18"/>
          <w:szCs w:val="18"/>
        </w:rPr>
        <w:t>某公共自行车租赁点，由城管部</w:t>
      </w:r>
      <w:r>
        <w:rPr>
          <w:rFonts w:ascii="FZZDXJW--GB1-0" w:hAnsi="FZZDXJW--GB1-0"/>
          <w:sz w:val="18"/>
          <w:szCs w:val="18"/>
        </w:rPr>
        <w:t xml:space="preserve"> </w:t>
      </w:r>
      <w:r>
        <w:rPr>
          <w:rFonts w:ascii="FZZDXJW--GB1-0" w:hAnsi="FZZDXJW--GB1-0"/>
          <w:sz w:val="18"/>
          <w:szCs w:val="18"/>
        </w:rPr>
        <w:t>门划定用于公共自行车周转存放的储车场</w:t>
      </w:r>
      <w:r>
        <w:rPr>
          <w:rFonts w:ascii="FZZDXJW--GB1-0" w:hAnsi="FZZDXJW--GB1-0"/>
          <w:sz w:val="18"/>
          <w:szCs w:val="18"/>
        </w:rPr>
        <w:t xml:space="preserve"> </w:t>
      </w:r>
      <w:r>
        <w:rPr>
          <w:rFonts w:ascii="FZZDXJW--GB1-0" w:hAnsi="FZZDXJW--GB1-0"/>
          <w:sz w:val="18"/>
          <w:szCs w:val="18"/>
        </w:rPr>
        <w:t>地，在夜间被某一品牌共享单车全部占满，</w:t>
      </w:r>
      <w:r>
        <w:rPr>
          <w:rFonts w:ascii="FZZDXJW--GB1-0" w:hAnsi="FZZDXJW--GB1-0"/>
          <w:sz w:val="18"/>
          <w:szCs w:val="18"/>
        </w:rPr>
        <w:t xml:space="preserve"> </w:t>
      </w:r>
      <w:r>
        <w:rPr>
          <w:rFonts w:ascii="FZZDXJW--GB1-0" w:hAnsi="FZZDXJW--GB1-0"/>
          <w:sz w:val="18"/>
          <w:szCs w:val="18"/>
        </w:rPr>
        <w:t>公共自行车租赁点无法正常运行，导致周边</w:t>
      </w:r>
      <w:r>
        <w:rPr>
          <w:rFonts w:ascii="FZZDXJW--GB1-0" w:hAnsi="FZZDXJW--GB1-0"/>
          <w:sz w:val="18"/>
          <w:szCs w:val="18"/>
        </w:rPr>
        <w:t xml:space="preserve"> </w:t>
      </w:r>
      <w:r>
        <w:rPr>
          <w:rFonts w:ascii="FZZDXJW--GB1-0" w:hAnsi="FZZDXJW--GB1-0"/>
          <w:sz w:val="18"/>
          <w:szCs w:val="18"/>
        </w:rPr>
        <w:t>居民愤怒投诉，也引起了媒体热议</w:t>
      </w:r>
      <w:r>
        <w:rPr>
          <w:rFonts w:ascii="FZZDXJW--GB1-0" w:hAnsi="FZZDXJW--GB1-0"/>
          <w:sz w:val="18"/>
          <w:szCs w:val="18"/>
        </w:rPr>
        <w:t>;</w:t>
      </w:r>
      <w:r>
        <w:rPr>
          <w:rFonts w:ascii="FZZDXJW--GB1-0" w:hAnsi="FZZDXJW--GB1-0"/>
          <w:sz w:val="18"/>
          <w:szCs w:val="18"/>
        </w:rPr>
        <w:t>使用者</w:t>
      </w:r>
      <w:r>
        <w:rPr>
          <w:rFonts w:ascii="FZZDXJW--GB1-0" w:hAnsi="FZZDXJW--GB1-0"/>
          <w:sz w:val="18"/>
          <w:szCs w:val="18"/>
        </w:rPr>
        <w:t xml:space="preserve"> </w:t>
      </w:r>
      <w:r>
        <w:rPr>
          <w:rFonts w:ascii="FZZDXJW--GB1-0" w:hAnsi="FZZDXJW--GB1-0"/>
          <w:sz w:val="18"/>
          <w:szCs w:val="18"/>
        </w:rPr>
        <w:t>行为不当，场景二</w:t>
      </w:r>
      <w:r>
        <w:rPr>
          <w:rFonts w:ascii="FZZDXJW--GB1-0" w:hAnsi="FZZDXJW--GB1-0"/>
          <w:sz w:val="20"/>
          <w:szCs w:val="20"/>
        </w:rPr>
        <w:t>—</w:t>
      </w:r>
      <w:r>
        <w:rPr>
          <w:rFonts w:ascii="FZZDXJW--GB1-0" w:hAnsi="FZZDXJW--GB1-0"/>
          <w:sz w:val="18"/>
          <w:szCs w:val="18"/>
        </w:rPr>
        <w:t>—</w:t>
      </w:r>
      <w:r>
        <w:rPr>
          <w:rFonts w:ascii="FZZDXJW--GB1-0" w:hAnsi="FZZDXJW--GB1-0"/>
          <w:sz w:val="18"/>
          <w:szCs w:val="18"/>
        </w:rPr>
        <w:t>共享单车各种不当投</w:t>
      </w:r>
      <w:r>
        <w:rPr>
          <w:rFonts w:ascii="FZZDXJW--GB1-0" w:hAnsi="FZZDXJW--GB1-0"/>
          <w:sz w:val="18"/>
          <w:szCs w:val="18"/>
        </w:rPr>
        <w:t xml:space="preserve"> </w:t>
      </w:r>
      <w:r>
        <w:rPr>
          <w:rFonts w:ascii="FZZDXJW--GB1-0" w:hAnsi="FZZDXJW--GB1-0"/>
          <w:sz w:val="18"/>
          <w:szCs w:val="18"/>
        </w:rPr>
        <w:t>放或停放情形，包括压绿化、占盲道、挤人</w:t>
      </w:r>
      <w:r>
        <w:rPr>
          <w:rFonts w:ascii="FZZDXJW--GB1-0" w:hAnsi="FZZDXJW--GB1-0"/>
          <w:sz w:val="18"/>
          <w:szCs w:val="18"/>
        </w:rPr>
        <w:t xml:space="preserve"> </w:t>
      </w:r>
      <w:r>
        <w:rPr>
          <w:rFonts w:ascii="FZZDXJW--GB1-0" w:hAnsi="FZZDXJW--GB1-0"/>
          <w:sz w:val="18"/>
          <w:szCs w:val="18"/>
        </w:rPr>
        <w:t>行通道、挡斑马线等</w:t>
      </w:r>
      <w:r>
        <w:rPr>
          <w:rFonts w:ascii="FZZDXJW--GB1-0" w:hAnsi="FZZDXJW--GB1-0"/>
          <w:sz w:val="18"/>
          <w:szCs w:val="18"/>
        </w:rPr>
        <w:t>;</w:t>
      </w:r>
      <w:r>
        <w:rPr>
          <w:rFonts w:ascii="FZZDXJW--GB1-0" w:hAnsi="FZZDXJW--GB1-0"/>
          <w:sz w:val="18"/>
          <w:szCs w:val="18"/>
        </w:rPr>
        <w:t>无序发展，根据媒体</w:t>
      </w:r>
      <w:r>
        <w:rPr>
          <w:rFonts w:ascii="FZZDXJW--GB1-0" w:hAnsi="FZZDXJW--GB1-0"/>
          <w:sz w:val="18"/>
          <w:szCs w:val="18"/>
        </w:rPr>
        <w:t xml:space="preserve"> </w:t>
      </w:r>
      <w:r>
        <w:rPr>
          <w:rFonts w:ascii="FZZDXJW--GB1-0" w:hAnsi="FZZDXJW--GB1-0"/>
          <w:sz w:val="18"/>
          <w:szCs w:val="18"/>
        </w:rPr>
        <w:t>报道，</w:t>
      </w:r>
      <w:r>
        <w:rPr>
          <w:rFonts w:ascii="TimesNewRomanPSMT" w:hAnsi="TimesNewRomanPSMT"/>
          <w:sz w:val="18"/>
          <w:szCs w:val="18"/>
        </w:rPr>
        <w:t xml:space="preserve">2017 </w:t>
      </w:r>
      <w:r>
        <w:rPr>
          <w:rFonts w:ascii="FZZDXJW--GB1-0" w:hAnsi="FZZDXJW--GB1-0"/>
          <w:sz w:val="18"/>
          <w:szCs w:val="18"/>
        </w:rPr>
        <w:t>年</w:t>
      </w:r>
      <w:r>
        <w:rPr>
          <w:rFonts w:ascii="FZZDXJW--GB1-0" w:hAnsi="FZZDXJW--GB1-0"/>
          <w:sz w:val="18"/>
          <w:szCs w:val="18"/>
        </w:rPr>
        <w:t xml:space="preserve"> </w:t>
      </w:r>
      <w:r>
        <w:rPr>
          <w:rFonts w:ascii="TimesNewRomanPSMT" w:hAnsi="TimesNewRomanPSMT"/>
          <w:sz w:val="18"/>
          <w:szCs w:val="18"/>
        </w:rPr>
        <w:t xml:space="preserve">3 </w:t>
      </w:r>
      <w:r>
        <w:rPr>
          <w:rFonts w:ascii="FZZDXJW--GB1-0" w:hAnsi="FZZDXJW--GB1-0"/>
          <w:sz w:val="18"/>
          <w:szCs w:val="18"/>
        </w:rPr>
        <w:t>月底相关企业在杭州累计投</w:t>
      </w:r>
      <w:r>
        <w:rPr>
          <w:rFonts w:ascii="FZZDXJW--GB1-0" w:hAnsi="FZZDXJW--GB1-0"/>
          <w:sz w:val="18"/>
          <w:szCs w:val="18"/>
        </w:rPr>
        <w:t xml:space="preserve"> </w:t>
      </w:r>
      <w:r>
        <w:rPr>
          <w:rFonts w:ascii="FZZDXJW--GB1-0" w:hAnsi="FZZDXJW--GB1-0"/>
          <w:sz w:val="18"/>
          <w:szCs w:val="18"/>
        </w:rPr>
        <w:t>放共享单车</w:t>
      </w:r>
      <w:r>
        <w:rPr>
          <w:rFonts w:ascii="FZZDXJW--GB1-0" w:hAnsi="FZZDXJW--GB1-0"/>
          <w:sz w:val="18"/>
          <w:szCs w:val="18"/>
        </w:rPr>
        <w:t xml:space="preserve"> </w:t>
      </w:r>
      <w:r>
        <w:rPr>
          <w:rFonts w:ascii="TimesNewRomanPSMT" w:hAnsi="TimesNewRomanPSMT"/>
          <w:sz w:val="18"/>
          <w:szCs w:val="18"/>
        </w:rPr>
        <w:t xml:space="preserve">16.8 </w:t>
      </w:r>
      <w:r>
        <w:rPr>
          <w:rFonts w:ascii="FZZDXJW--GB1-0" w:hAnsi="FZZDXJW--GB1-0"/>
          <w:sz w:val="18"/>
          <w:szCs w:val="18"/>
        </w:rPr>
        <w:t>万辆，据称其发展目标高达</w:t>
      </w:r>
      <w:r>
        <w:rPr>
          <w:rFonts w:ascii="FZZDXJW--GB1-0" w:hAnsi="FZZDXJW--GB1-0"/>
          <w:sz w:val="18"/>
          <w:szCs w:val="18"/>
        </w:rPr>
        <w:t xml:space="preserve"> </w:t>
      </w:r>
      <w:r>
        <w:rPr>
          <w:rFonts w:ascii="TimesNewRomanPSMT" w:hAnsi="TimesNewRomanPSMT"/>
          <w:sz w:val="18"/>
          <w:szCs w:val="18"/>
        </w:rPr>
        <w:t xml:space="preserve">40 </w:t>
      </w:r>
      <w:r>
        <w:rPr>
          <w:rFonts w:ascii="FZZDXJW--GB1-0" w:hAnsi="FZZDXJW--GB1-0"/>
          <w:sz w:val="18"/>
          <w:szCs w:val="18"/>
        </w:rPr>
        <w:t>万辆，在城市公共空间资源有限的前提</w:t>
      </w:r>
      <w:r>
        <w:rPr>
          <w:rFonts w:ascii="FZZDXJW--GB1-0" w:hAnsi="FZZDXJW--GB1-0"/>
          <w:sz w:val="18"/>
          <w:szCs w:val="18"/>
        </w:rPr>
        <w:t xml:space="preserve"> </w:t>
      </w:r>
      <w:r>
        <w:rPr>
          <w:rFonts w:ascii="FZZDXJW--GB1-0" w:hAnsi="FZZDXJW--GB1-0"/>
          <w:sz w:val="18"/>
          <w:szCs w:val="18"/>
        </w:rPr>
        <w:t>下，无序投放将严重冲击城市步行和自行车</w:t>
      </w:r>
      <w:r>
        <w:rPr>
          <w:rFonts w:ascii="FZZDXJW--GB1-0" w:hAnsi="FZZDXJW--GB1-0"/>
          <w:sz w:val="18"/>
          <w:szCs w:val="18"/>
        </w:rPr>
        <w:t xml:space="preserve"> </w:t>
      </w:r>
      <w:r>
        <w:rPr>
          <w:rFonts w:ascii="FZZDXJW--GB1-0" w:hAnsi="FZZDXJW--GB1-0"/>
          <w:sz w:val="18"/>
          <w:szCs w:val="18"/>
        </w:rPr>
        <w:t>交通品质。</w:t>
      </w:r>
      <w:r>
        <w:rPr>
          <w:rFonts w:ascii="FZZDXJW--GB1-0" w:hAnsi="FZZDXJW--GB1-0"/>
          <w:sz w:val="18"/>
          <w:szCs w:val="18"/>
        </w:rPr>
        <w:t xml:space="preserve"> </w:t>
      </w:r>
    </w:p>
    <w:p w:rsidR="008032B2" w:rsidRPr="008032B2" w:rsidRDefault="008032B2"/>
    <w:sectPr w:rsidR="008032B2" w:rsidRPr="008032B2" w:rsidSect="00334DC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LF-3-0-1557230520+ZBEIxS-1099">
    <w:altName w:val="Cambria"/>
    <w:panose1 w:val="00000000000000000000"/>
    <w:charset w:val="00"/>
    <w:family w:val="roman"/>
    <w:notTrueType/>
    <w:pitch w:val="default"/>
  </w:font>
  <w:font w:name="DLF-3-0-1781037177+ZBEIxR-1088">
    <w:altName w:val="Cambria"/>
    <w:panose1 w:val="00000000000000000000"/>
    <w:charset w:val="00"/>
    <w:family w:val="roman"/>
    <w:notTrueType/>
    <w:pitch w:val="default"/>
  </w:font>
  <w:font w:name="HYb1gj">
    <w:altName w:val="Cambria"/>
    <w:panose1 w:val="00000000000000000000"/>
    <w:charset w:val="00"/>
    <w:family w:val="roman"/>
    <w:notTrueType/>
    <w:pitch w:val="default"/>
  </w:font>
  <w:font w:name="HYa1gj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FZZDXJW--GB1-0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784"/>
    <w:rsid w:val="00032BF2"/>
    <w:rsid w:val="00334DC4"/>
    <w:rsid w:val="003723F2"/>
    <w:rsid w:val="008032B2"/>
    <w:rsid w:val="00CD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D37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4">
    <w:name w:val="Table Grid"/>
    <w:basedOn w:val="a1"/>
    <w:uiPriority w:val="39"/>
    <w:rsid w:val="00CD37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3723F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723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D37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4">
    <w:name w:val="Table Grid"/>
    <w:basedOn w:val="a1"/>
    <w:uiPriority w:val="39"/>
    <w:rsid w:val="00CD37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3723F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723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2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3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7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7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6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4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0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5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3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0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1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64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7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1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8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1289868338@qq.com</dc:creator>
  <cp:lastModifiedBy>Cosmo</cp:lastModifiedBy>
  <cp:revision>2</cp:revision>
  <dcterms:created xsi:type="dcterms:W3CDTF">2018-09-11T14:16:00Z</dcterms:created>
  <dcterms:modified xsi:type="dcterms:W3CDTF">2018-09-11T14:16:00Z</dcterms:modified>
</cp:coreProperties>
</file>