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line="420" w:lineRule="atLeast"/>
        <w:rPr>
          <w:rFonts w:ascii="Songti SC Regular" w:cs="Songti SC Regular" w:hAnsi="Songti SC Regular" w:eastAsia="Songti SC Regular"/>
          <w:sz w:val="24"/>
          <w:szCs w:val="24"/>
        </w:rPr>
      </w:pPr>
      <w:r>
        <w:rPr>
          <w:rFonts w:eastAsia="Songti SC Regular" w:hint="eastAsia"/>
          <w:sz w:val="29"/>
          <w:szCs w:val="29"/>
          <w:rtl w:val="0"/>
          <w:lang w:val="zh-TW" w:eastAsia="zh-TW"/>
        </w:rPr>
        <w:t>定义：共享单车</w:t>
      </w:r>
    </w:p>
    <w:p>
      <w:pPr>
        <w:pStyle w:val="Default"/>
        <w:spacing w:line="420" w:lineRule="atLeast"/>
        <w:rPr>
          <w:rFonts w:ascii="Songti SC Regular" w:cs="Songti SC Regular" w:hAnsi="Songti SC Regular" w:eastAsia="Songti SC Regular"/>
          <w:sz w:val="24"/>
          <w:szCs w:val="24"/>
        </w:rPr>
      </w:pPr>
    </w:p>
    <w:p>
      <w:pPr>
        <w:pStyle w:val="Default"/>
        <w:spacing w:line="420" w:lineRule="atLeast"/>
        <w:rPr>
          <w:rFonts w:ascii="Songti SC Regular" w:cs="Songti SC Regular" w:hAnsi="Songti SC Regular" w:eastAsia="Songti SC Regular"/>
          <w:sz w:val="29"/>
          <w:szCs w:val="29"/>
        </w:rPr>
      </w:pPr>
      <w:r>
        <w:rPr>
          <w:rFonts w:eastAsia="Songti SC Regular" w:hint="eastAsia"/>
          <w:color w:val="ff644e"/>
          <w:sz w:val="29"/>
          <w:szCs w:val="29"/>
          <w:rtl w:val="0"/>
          <w:lang w:val="zh-TW" w:eastAsia="zh-TW"/>
        </w:rPr>
        <w:t>问题主要有</w:t>
      </w:r>
      <w:r>
        <w:rPr>
          <w:rFonts w:eastAsia="Songti SC Regular" w:hint="eastAsia"/>
          <w:sz w:val="29"/>
          <w:szCs w:val="29"/>
          <w:rtl w:val="0"/>
          <w:lang w:val="zh-TW" w:eastAsia="zh-TW"/>
        </w:rPr>
        <w:t>：</w:t>
      </w:r>
    </w:p>
    <w:p>
      <w:pPr>
        <w:pStyle w:val="Default"/>
        <w:numPr>
          <w:ilvl w:val="0"/>
          <w:numId w:val="2"/>
        </w:numPr>
        <w:bidi w:val="0"/>
        <w:spacing w:line="420" w:lineRule="atLeast"/>
        <w:ind w:right="0"/>
        <w:jc w:val="left"/>
        <w:rPr>
          <w:rFonts w:ascii="Songti SC Regular" w:cs="Songti SC Regular" w:hAnsi="Songti SC Regular" w:eastAsia="Songti SC Regular" w:hint="eastAsia"/>
          <w:sz w:val="29"/>
          <w:szCs w:val="29"/>
          <w:rtl w:val="0"/>
          <w:lang w:val="zh-TW" w:eastAsia="zh-TW"/>
        </w:rPr>
      </w:pPr>
      <w:r>
        <w:rPr>
          <w:rFonts w:eastAsia="Songti SC Regular" w:hint="eastAsia"/>
          <w:sz w:val="29"/>
          <w:szCs w:val="29"/>
          <w:rtl w:val="0"/>
          <w:lang w:val="zh-TW" w:eastAsia="zh-TW"/>
        </w:rPr>
        <w:t>恶意损坏</w:t>
      </w:r>
    </w:p>
    <w:p>
      <w:pPr>
        <w:pStyle w:val="Default"/>
        <w:numPr>
          <w:ilvl w:val="0"/>
          <w:numId w:val="2"/>
        </w:numPr>
        <w:bidi w:val="0"/>
        <w:spacing w:line="420" w:lineRule="atLeast"/>
        <w:ind w:right="0"/>
        <w:jc w:val="left"/>
        <w:rPr>
          <w:rFonts w:ascii="Songti SC Regular" w:cs="Songti SC Regular" w:hAnsi="Songti SC Regular" w:eastAsia="Songti SC Regular" w:hint="eastAsia"/>
          <w:sz w:val="29"/>
          <w:szCs w:val="29"/>
          <w:rtl w:val="0"/>
          <w:lang w:val="zh-TW" w:eastAsia="zh-TW"/>
        </w:rPr>
      </w:pPr>
      <w:r>
        <w:rPr>
          <w:rFonts w:eastAsia="Songti SC Regular" w:hint="eastAsia"/>
          <w:sz w:val="29"/>
          <w:szCs w:val="29"/>
          <w:rtl w:val="0"/>
          <w:lang w:val="zh-TW" w:eastAsia="zh-TW"/>
        </w:rPr>
        <w:t>损坏率高（可使用率低）</w:t>
      </w:r>
    </w:p>
    <w:p>
      <w:pPr>
        <w:pStyle w:val="Default"/>
        <w:numPr>
          <w:ilvl w:val="0"/>
          <w:numId w:val="2"/>
        </w:numPr>
        <w:bidi w:val="0"/>
        <w:spacing w:line="420" w:lineRule="atLeast"/>
        <w:ind w:right="0"/>
        <w:jc w:val="left"/>
        <w:rPr>
          <w:rFonts w:ascii="Songti SC Regular" w:cs="Songti SC Regular" w:hAnsi="Songti SC Regular" w:eastAsia="Songti SC Regular" w:hint="eastAsia"/>
          <w:sz w:val="29"/>
          <w:szCs w:val="29"/>
          <w:rtl w:val="0"/>
          <w:lang w:val="ja-JP" w:eastAsia="ja-JP"/>
        </w:rPr>
      </w:pPr>
      <w:r>
        <w:rPr>
          <w:rFonts w:eastAsia="Songti SC Regular" w:hint="eastAsia"/>
          <w:sz w:val="29"/>
          <w:szCs w:val="29"/>
          <w:rtl w:val="0"/>
          <w:lang w:val="ja-JP" w:eastAsia="ja-JP"/>
        </w:rPr>
        <w:t>乱停乱放</w:t>
      </w:r>
    </w:p>
    <w:p>
      <w:pPr>
        <w:pStyle w:val="Default"/>
        <w:numPr>
          <w:ilvl w:val="0"/>
          <w:numId w:val="2"/>
        </w:numPr>
        <w:bidi w:val="0"/>
        <w:spacing w:line="420" w:lineRule="atLeast"/>
        <w:ind w:right="0"/>
        <w:jc w:val="left"/>
        <w:rPr>
          <w:rFonts w:ascii="Songti SC Regular" w:cs="Songti SC Regular" w:hAnsi="Songti SC Regular" w:eastAsia="Songti SC Regular" w:hint="eastAsia"/>
          <w:sz w:val="29"/>
          <w:szCs w:val="29"/>
          <w:rtl w:val="0"/>
          <w:lang w:val="zh-TW" w:eastAsia="zh-TW"/>
        </w:rPr>
      </w:pPr>
      <w:r>
        <w:rPr>
          <w:rFonts w:eastAsia="Songti SC Regular" w:hint="eastAsia"/>
          <w:sz w:val="29"/>
          <w:szCs w:val="29"/>
          <w:rtl w:val="0"/>
          <w:lang w:val="zh-TW" w:eastAsia="zh-TW"/>
        </w:rPr>
        <w:t>造成交通事故</w:t>
      </w:r>
    </w:p>
    <w:p>
      <w:pPr>
        <w:pStyle w:val="Default"/>
        <w:numPr>
          <w:ilvl w:val="0"/>
          <w:numId w:val="2"/>
        </w:numPr>
        <w:bidi w:val="0"/>
        <w:spacing w:line="420" w:lineRule="atLeast"/>
        <w:ind w:right="0"/>
        <w:jc w:val="left"/>
        <w:rPr>
          <w:rFonts w:ascii="Songti SC Regular" w:cs="Songti SC Regular" w:hAnsi="Songti SC Regular" w:eastAsia="Songti SC Regular" w:hint="eastAsia"/>
          <w:sz w:val="29"/>
          <w:szCs w:val="29"/>
          <w:rtl w:val="0"/>
          <w:lang w:val="zh-TW" w:eastAsia="zh-TW"/>
        </w:rPr>
      </w:pPr>
      <w:r>
        <w:rPr>
          <w:rFonts w:eastAsia="Songti SC Regular" w:hint="eastAsia"/>
          <w:sz w:val="29"/>
          <w:szCs w:val="29"/>
          <w:rtl w:val="0"/>
          <w:lang w:val="zh-TW" w:eastAsia="zh-TW"/>
        </w:rPr>
        <w:t>阻碍行人通行</w:t>
      </w:r>
    </w:p>
    <w:p>
      <w:pPr>
        <w:pStyle w:val="Default"/>
        <w:spacing w:line="420" w:lineRule="atLeast"/>
        <w:rPr>
          <w:rFonts w:ascii="Songti SC Regular" w:cs="Songti SC Regular" w:hAnsi="Songti SC Regular" w:eastAsia="Songti SC Regular"/>
          <w:sz w:val="29"/>
          <w:szCs w:val="29"/>
        </w:rPr>
      </w:pPr>
    </w:p>
    <w:p>
      <w:pPr>
        <w:pStyle w:val="Default"/>
        <w:spacing w:line="420" w:lineRule="atLeast"/>
        <w:rPr>
          <w:rFonts w:ascii="Songti SC Regular" w:cs="Songti SC Regular" w:hAnsi="Songti SC Regular" w:eastAsia="Songti SC Regular"/>
          <w:sz w:val="29"/>
          <w:szCs w:val="29"/>
        </w:rPr>
      </w:pPr>
      <w:r>
        <w:rPr>
          <w:rFonts w:eastAsia="Songti SC Regular" w:hint="eastAsia"/>
          <w:sz w:val="29"/>
          <w:szCs w:val="29"/>
          <w:rtl w:val="0"/>
          <w:lang w:val="zh-TW" w:eastAsia="zh-TW"/>
        </w:rPr>
        <w:t>市场失灵 （市场 配置资源出现低效或无效率）</w:t>
      </w:r>
    </w:p>
    <w:p>
      <w:pPr>
        <w:pStyle w:val="Default"/>
        <w:spacing w:line="420" w:lineRule="atLeast"/>
        <w:rPr>
          <w:rFonts w:ascii="Songti SC Regular" w:cs="Songti SC Regular" w:hAnsi="Songti SC Regular" w:eastAsia="Songti SC Regular"/>
          <w:sz w:val="29"/>
          <w:szCs w:val="29"/>
        </w:rPr>
      </w:pPr>
      <w:r>
        <w:rPr>
          <w:rFonts w:eastAsia="Songti SC Regular" w:hint="eastAsia"/>
          <w:sz w:val="29"/>
          <w:szCs w:val="29"/>
          <w:rtl w:val="0"/>
          <w:lang w:val="zh-TW" w:eastAsia="zh-TW"/>
        </w:rPr>
        <w:t>导致共享单车市场失灵的因素主要有三 类</w:t>
      </w:r>
      <w:r>
        <w:rPr>
          <w:rFonts w:ascii="Songti SC Regular" w:hAnsi="Songti SC Regular"/>
          <w:sz w:val="29"/>
          <w:szCs w:val="29"/>
          <w:rtl w:val="0"/>
          <w:lang w:val="zh-TW" w:eastAsia="zh-TW"/>
        </w:rPr>
        <w:t>:</w:t>
      </w:r>
    </w:p>
    <w:p>
      <w:pPr>
        <w:pStyle w:val="Default"/>
        <w:spacing w:line="420" w:lineRule="atLeast"/>
        <w:rPr>
          <w:rFonts w:ascii="Songti SC Regular" w:cs="Songti SC Regular" w:hAnsi="Songti SC Regular" w:eastAsia="Songti SC Regular"/>
          <w:sz w:val="29"/>
          <w:szCs w:val="29"/>
        </w:rPr>
      </w:pPr>
    </w:p>
    <w:p>
      <w:pPr>
        <w:pStyle w:val="Default"/>
        <w:spacing w:line="420" w:lineRule="atLeast"/>
        <w:rPr>
          <w:rFonts w:ascii="Songti SC Regular" w:cs="Songti SC Regular" w:hAnsi="Songti SC Regular" w:eastAsia="Songti SC Regular"/>
          <w:sz w:val="29"/>
          <w:szCs w:val="29"/>
        </w:rPr>
      </w:pPr>
      <w:r>
        <w:rPr>
          <w:rFonts w:eastAsia="Songti SC Regular" w:hint="eastAsia"/>
          <w:sz w:val="29"/>
          <w:szCs w:val="29"/>
          <w:rtl w:val="0"/>
          <w:lang w:val="zh-TW" w:eastAsia="zh-TW"/>
        </w:rPr>
        <w:t>一是公共品问题</w:t>
      </w:r>
    </w:p>
    <w:p>
      <w:pPr>
        <w:pStyle w:val="Default"/>
        <w:numPr>
          <w:ilvl w:val="0"/>
          <w:numId w:val="4"/>
        </w:numPr>
        <w:spacing w:line="420" w:lineRule="atLeast"/>
        <w:rPr>
          <w:lang w:val="zh-TW" w:eastAsia="zh-TW"/>
        </w:rPr>
      </w:pPr>
      <w:r>
        <w:rPr>
          <w:rtl w:val="0"/>
          <w:lang w:val="zh-TW" w:eastAsia="zh-TW"/>
        </w:rPr>
        <w:t>道路空间公共品导致市场失灵</w:t>
      </w:r>
    </w:p>
    <w:p>
      <w:pPr>
        <w:pStyle w:val="Default"/>
        <w:numPr>
          <w:ilvl w:val="0"/>
          <w:numId w:val="4"/>
        </w:numPr>
        <w:spacing w:line="420" w:lineRule="atLeast"/>
        <w:rPr>
          <w:rFonts w:ascii="Songti SC Regular" w:cs="Songti SC Regular" w:hAnsi="Songti SC Regular" w:eastAsia="Songti SC Regular"/>
          <w:lang w:val="zh-TW" w:eastAsia="zh-TW"/>
        </w:rPr>
      </w:pPr>
      <w:r>
        <w:rPr>
          <w:rtl w:val="0"/>
          <w:lang w:val="zh-TW" w:eastAsia="zh-TW"/>
        </w:rPr>
        <w:t>共享单车本身也会导致市场失灵</w:t>
      </w:r>
    </w:p>
    <w:p>
      <w:pPr>
        <w:pStyle w:val="Default"/>
        <w:spacing w:line="420" w:lineRule="atLeast"/>
        <w:rPr>
          <w:rFonts w:ascii="Songti SC Regular" w:cs="Songti SC Regular" w:hAnsi="Songti SC Regular" w:eastAsia="Songti SC Regular"/>
          <w:sz w:val="29"/>
          <w:szCs w:val="29"/>
        </w:rPr>
      </w:pPr>
    </w:p>
    <w:p>
      <w:pPr>
        <w:pStyle w:val="Default"/>
        <w:spacing w:line="420" w:lineRule="atLeast"/>
        <w:rPr>
          <w:rFonts w:ascii="Songti SC Regular" w:cs="Songti SC Regular" w:hAnsi="Songti SC Regular" w:eastAsia="Songti SC Regular"/>
          <w:sz w:val="29"/>
          <w:szCs w:val="29"/>
        </w:rPr>
      </w:pPr>
      <w:r>
        <w:rPr>
          <w:rFonts w:eastAsia="Songti SC Regular" w:hint="eastAsia"/>
          <w:sz w:val="29"/>
          <w:szCs w:val="29"/>
          <w:rtl w:val="0"/>
          <w:lang w:val="zh-TW" w:eastAsia="zh-TW"/>
        </w:rPr>
        <w:t>二是外部性</w:t>
      </w:r>
    </w:p>
    <w:p>
      <w:pPr>
        <w:pStyle w:val="Default"/>
        <w:numPr>
          <w:ilvl w:val="0"/>
          <w:numId w:val="5"/>
        </w:numPr>
        <w:spacing w:line="420" w:lineRule="atLeast"/>
        <w:rPr>
          <w:lang w:val="zh-TW" w:eastAsia="zh-TW"/>
        </w:rPr>
      </w:pPr>
      <w:r>
        <w:rPr>
          <w:rtl w:val="0"/>
          <w:lang w:val="zh-CN" w:eastAsia="zh-CN"/>
        </w:rPr>
        <w:t>停车点不固定导致共享单车</w:t>
      </w:r>
      <w:r>
        <w:rPr>
          <w:rtl w:val="0"/>
          <w:lang w:val="zh-TW" w:eastAsia="zh-TW"/>
        </w:rPr>
        <w:t>便利性与混乱性同时存在</w:t>
      </w:r>
    </w:p>
    <w:p>
      <w:pPr>
        <w:pStyle w:val="Default"/>
        <w:numPr>
          <w:ilvl w:val="0"/>
          <w:numId w:val="6"/>
        </w:numPr>
        <w:spacing w:line="420" w:lineRule="atLeast"/>
        <w:rPr>
          <w:sz w:val="29"/>
          <w:szCs w:val="29"/>
          <w:lang w:val="zh-TW" w:eastAsia="zh-TW"/>
        </w:rPr>
      </w:pPr>
      <w:r>
        <w:rPr>
          <w:sz w:val="29"/>
          <w:szCs w:val="29"/>
          <w:rtl w:val="0"/>
          <w:lang w:val="zh-TW" w:eastAsia="zh-TW"/>
        </w:rPr>
        <w:t>给交通秩序带来新的压力</w:t>
      </w:r>
      <w:r>
        <w:rPr>
          <w:sz w:val="29"/>
          <w:szCs w:val="29"/>
          <w:rtl w:val="0"/>
          <w:lang w:val="zh-CN" w:eastAsia="zh-CN"/>
        </w:rPr>
        <w:t>，</w:t>
      </w:r>
      <w:r>
        <w:rPr>
          <w:sz w:val="29"/>
          <w:szCs w:val="29"/>
          <w:rtl w:val="0"/>
          <w:lang w:val="zh-TW" w:eastAsia="zh-TW"/>
        </w:rPr>
        <w:t>管理成本也相应增加</w:t>
      </w:r>
    </w:p>
    <w:p>
      <w:pPr>
        <w:pStyle w:val="Default"/>
        <w:spacing w:line="420" w:lineRule="atLeast"/>
        <w:rPr>
          <w:rFonts w:ascii="Songti SC Regular" w:cs="Songti SC Regular" w:hAnsi="Songti SC Regular" w:eastAsia="Songti SC Regular"/>
          <w:sz w:val="29"/>
          <w:szCs w:val="29"/>
        </w:rPr>
      </w:pPr>
    </w:p>
    <w:p>
      <w:pPr>
        <w:pStyle w:val="Default"/>
        <w:spacing w:line="420" w:lineRule="atLeast"/>
        <w:rPr>
          <w:rFonts w:ascii="Songti SC Regular" w:cs="Songti SC Regular" w:hAnsi="Songti SC Regular" w:eastAsia="Songti SC Regular"/>
          <w:sz w:val="29"/>
          <w:szCs w:val="29"/>
        </w:rPr>
      </w:pPr>
    </w:p>
    <w:p>
      <w:pPr>
        <w:pStyle w:val="Default"/>
        <w:spacing w:line="420" w:lineRule="atLeast"/>
        <w:rPr>
          <w:rFonts w:ascii="Songti SC Regular" w:cs="Songti SC Regular" w:hAnsi="Songti SC Regular" w:eastAsia="Songti SC Regular"/>
          <w:sz w:val="29"/>
          <w:szCs w:val="29"/>
        </w:rPr>
      </w:pPr>
      <w:r>
        <w:rPr>
          <w:rFonts w:eastAsia="Songti SC Regular" w:hint="eastAsia"/>
          <w:sz w:val="29"/>
          <w:szCs w:val="29"/>
          <w:rtl w:val="0"/>
          <w:lang w:val="zh-TW" w:eastAsia="zh-TW"/>
        </w:rPr>
        <w:t>三是信息不对称</w:t>
      </w:r>
    </w:p>
    <w:p>
      <w:pPr>
        <w:pStyle w:val="Default"/>
        <w:numPr>
          <w:ilvl w:val="0"/>
          <w:numId w:val="7"/>
        </w:numPr>
        <w:spacing w:line="420" w:lineRule="atLeast"/>
        <w:rPr>
          <w:lang w:val="zh-TW" w:eastAsia="zh-TW"/>
        </w:rPr>
      </w:pPr>
      <w:r>
        <w:rPr>
          <w:rtl w:val="0"/>
          <w:lang w:val="zh-CN" w:eastAsia="zh-CN"/>
        </w:rPr>
        <w:t>损坏单车（</w:t>
      </w:r>
      <w:r>
        <w:rPr>
          <w:rtl w:val="0"/>
          <w:lang w:val="zh-TW" w:eastAsia="zh-TW"/>
        </w:rPr>
        <w:t>客户比企业掌握的信息更多</w:t>
      </w:r>
      <w:r>
        <w:rPr>
          <w:rtl w:val="0"/>
          <w:lang w:val="zh-CN" w:eastAsia="zh-CN"/>
        </w:rPr>
        <w:t>）</w:t>
      </w:r>
    </w:p>
    <w:p>
      <w:pPr>
        <w:pStyle w:val="Default"/>
        <w:numPr>
          <w:ilvl w:val="0"/>
          <w:numId w:val="8"/>
        </w:numPr>
        <w:spacing w:line="420" w:lineRule="atLeast"/>
        <w:rPr>
          <w:sz w:val="27"/>
          <w:szCs w:val="27"/>
          <w:lang w:val="zh-TW" w:eastAsia="zh-TW"/>
        </w:rPr>
      </w:pPr>
      <w:r>
        <w:rPr>
          <w:sz w:val="27"/>
          <w:szCs w:val="27"/>
          <w:rtl w:val="0"/>
          <w:lang w:val="zh-TW" w:eastAsia="zh-TW"/>
        </w:rPr>
        <w:t>金融风险</w:t>
      </w:r>
      <w:r>
        <w:rPr>
          <w:sz w:val="27"/>
          <w:szCs w:val="27"/>
          <w:rtl w:val="0"/>
          <w:lang w:val="zh-CN" w:eastAsia="zh-CN"/>
        </w:rPr>
        <w:t>即</w:t>
      </w:r>
      <w:r>
        <w:rPr>
          <w:sz w:val="27"/>
          <w:szCs w:val="27"/>
          <w:rtl w:val="0"/>
          <w:lang w:val="zh-TW" w:eastAsia="zh-TW"/>
        </w:rPr>
        <w:t>客户押金的使用问题</w:t>
      </w:r>
      <w:r>
        <w:rPr>
          <w:sz w:val="27"/>
          <w:szCs w:val="27"/>
          <w:rtl w:val="0"/>
          <w:lang w:val="zh-CN" w:eastAsia="zh-CN"/>
        </w:rPr>
        <w:t>（</w:t>
      </w:r>
      <w:r>
        <w:rPr>
          <w:sz w:val="27"/>
          <w:szCs w:val="27"/>
          <w:rtl w:val="0"/>
          <w:lang w:val="zh-TW" w:eastAsia="zh-TW"/>
        </w:rPr>
        <w:t>企业比客户、监管机构掌握的信息更多</w:t>
      </w:r>
      <w:r>
        <w:rPr>
          <w:sz w:val="27"/>
          <w:szCs w:val="27"/>
          <w:rtl w:val="0"/>
          <w:lang w:val="zh-CN" w:eastAsia="zh-CN"/>
        </w:rPr>
        <w:t>）</w:t>
      </w:r>
    </w:p>
    <w:p>
      <w:pPr>
        <w:pStyle w:val="Default"/>
        <w:numPr>
          <w:ilvl w:val="0"/>
          <w:numId w:val="4"/>
        </w:numPr>
        <w:spacing w:line="420" w:lineRule="atLeast"/>
        <w:rPr>
          <w:rFonts w:ascii="Songti SC Regular" w:cs="Songti SC Regular" w:hAnsi="Songti SC Regular" w:eastAsia="Songti SC Regular"/>
          <w:lang w:val="zh-TW" w:eastAsia="zh-TW"/>
        </w:rPr>
      </w:pPr>
      <w:r>
        <w:rPr>
          <w:rtl w:val="0"/>
          <w:lang w:val="zh-TW" w:eastAsia="zh-TW"/>
        </w:rPr>
        <w:t>客户信息泄露风险</w:t>
      </w:r>
      <w:r>
        <w:rPr>
          <w:rtl w:val="0"/>
          <w:lang w:val="zh-CN" w:eastAsia="zh-CN"/>
        </w:rPr>
        <w:t>（</w:t>
      </w:r>
      <w:r>
        <w:rPr>
          <w:rtl w:val="0"/>
          <w:lang w:val="zh-TW" w:eastAsia="zh-TW"/>
        </w:rPr>
        <w:t>企业比客户掌握的信息多</w:t>
      </w:r>
      <w:r>
        <w:rPr>
          <w:rtl w:val="0"/>
          <w:lang w:val="zh-CN" w:eastAsia="zh-CN"/>
        </w:rPr>
        <w:t>）</w:t>
      </w:r>
    </w:p>
    <w:p>
      <w:pPr>
        <w:pStyle w:val="Default"/>
        <w:spacing w:line="420" w:lineRule="atLeast"/>
        <w:rPr>
          <w:rFonts w:ascii="Songti SC Regular" w:cs="Songti SC Regular" w:hAnsi="Songti SC Regular" w:eastAsia="Songti SC Regular"/>
          <w:sz w:val="29"/>
          <w:szCs w:val="29"/>
        </w:rPr>
      </w:pPr>
    </w:p>
    <w:p>
      <w:pPr>
        <w:pStyle w:val="Default"/>
        <w:spacing w:line="420" w:lineRule="atLeast"/>
        <w:rPr>
          <w:rFonts w:ascii="Songti SC Regular" w:cs="Songti SC Regular" w:hAnsi="Songti SC Regular" w:eastAsia="Songti SC Regular"/>
          <w:sz w:val="29"/>
          <w:szCs w:val="29"/>
        </w:rPr>
      </w:pPr>
    </w:p>
    <w:p>
      <w:pPr>
        <w:pStyle w:val="Default"/>
        <w:spacing w:line="420" w:lineRule="atLeast"/>
        <w:rPr>
          <w:rFonts w:ascii="Songti SC Regular" w:cs="Songti SC Regular" w:hAnsi="Songti SC Regular" w:eastAsia="Songti SC Regular"/>
          <w:sz w:val="29"/>
          <w:szCs w:val="29"/>
        </w:rPr>
      </w:pPr>
    </w:p>
    <w:p>
      <w:pPr>
        <w:pStyle w:val="Default"/>
        <w:spacing w:line="420" w:lineRule="atLeast"/>
        <w:rPr>
          <w:rFonts w:ascii="Songti SC Regular" w:cs="Songti SC Regular" w:hAnsi="Songti SC Regular" w:eastAsia="Songti SC Regular"/>
          <w:sz w:val="29"/>
          <w:szCs w:val="29"/>
        </w:rPr>
      </w:pPr>
    </w:p>
    <w:p>
      <w:pPr>
        <w:pStyle w:val="Default"/>
        <w:spacing w:line="420" w:lineRule="atLeast"/>
        <w:rPr>
          <w:rFonts w:ascii="Songti SC Regular" w:cs="Songti SC Regular" w:hAnsi="Songti SC Regular" w:eastAsia="Songti SC Regular"/>
          <w:sz w:val="29"/>
          <w:szCs w:val="29"/>
        </w:rPr>
      </w:pPr>
      <w:r>
        <w:rPr>
          <w:rFonts w:eastAsia="Songti SC Regular" w:hint="eastAsia"/>
          <w:sz w:val="29"/>
          <w:szCs w:val="29"/>
          <w:rtl w:val="0"/>
          <w:lang w:val="zh-TW" w:eastAsia="zh-TW"/>
        </w:rPr>
        <w:t>原因主要有：</w:t>
      </w:r>
    </w:p>
    <w:p>
      <w:pPr>
        <w:pStyle w:val="Default"/>
        <w:numPr>
          <w:ilvl w:val="0"/>
          <w:numId w:val="9"/>
        </w:numPr>
        <w:bidi w:val="0"/>
        <w:spacing w:line="420" w:lineRule="atLeast"/>
        <w:ind w:right="0"/>
        <w:jc w:val="left"/>
        <w:rPr>
          <w:rFonts w:ascii="Songti SC Regular" w:cs="Songti SC Regular" w:hAnsi="Songti SC Regular" w:eastAsia="Songti SC Regular" w:hint="eastAsia"/>
          <w:sz w:val="29"/>
          <w:szCs w:val="29"/>
          <w:rtl w:val="0"/>
          <w:lang w:val="zh-TW" w:eastAsia="zh-TW"/>
        </w:rPr>
      </w:pPr>
      <w:r>
        <w:rPr>
          <w:rFonts w:eastAsia="Songti SC Regular" w:hint="eastAsia"/>
          <w:sz w:val="29"/>
          <w:szCs w:val="29"/>
          <w:rtl w:val="0"/>
          <w:lang w:val="zh-TW" w:eastAsia="zh-TW"/>
        </w:rPr>
        <w:t>虽然设置了专门的单车停放点，但停放点容量有限，且被废旧单车占据了停放点的部分空间，所以实际能够停放共享单车的地方并不多</w:t>
      </w:r>
    </w:p>
    <w:p>
      <w:pPr>
        <w:pStyle w:val="Default"/>
        <w:numPr>
          <w:ilvl w:val="0"/>
          <w:numId w:val="2"/>
        </w:numPr>
        <w:bidi w:val="0"/>
        <w:spacing w:line="420" w:lineRule="atLeast"/>
        <w:ind w:right="0"/>
        <w:jc w:val="left"/>
        <w:rPr>
          <w:rFonts w:ascii="Songti SC Regular" w:cs="Songti SC Regular" w:hAnsi="Songti SC Regular" w:eastAsia="Songti SC Regular" w:hint="eastAsia"/>
          <w:sz w:val="29"/>
          <w:szCs w:val="29"/>
          <w:rtl w:val="0"/>
          <w:lang w:val="zh-TW" w:eastAsia="zh-TW"/>
        </w:rPr>
      </w:pPr>
      <w:r>
        <w:rPr>
          <w:rFonts w:eastAsia="Songti SC Regular" w:hint="eastAsia"/>
          <w:sz w:val="29"/>
          <w:szCs w:val="29"/>
          <w:rtl w:val="0"/>
          <w:lang w:val="zh-TW" w:eastAsia="zh-TW"/>
        </w:rPr>
        <w:t>部分运营商的不负责任（联系处理问题无果）</w:t>
      </w:r>
    </w:p>
    <w:p>
      <w:pPr>
        <w:pStyle w:val="Default"/>
        <w:numPr>
          <w:ilvl w:val="0"/>
          <w:numId w:val="2"/>
        </w:numPr>
        <w:bidi w:val="0"/>
        <w:spacing w:line="420" w:lineRule="atLeast"/>
        <w:ind w:right="0"/>
        <w:jc w:val="left"/>
        <w:rPr>
          <w:rFonts w:ascii="Songti SC Regular" w:cs="Songti SC Regular" w:hAnsi="Songti SC Regular" w:eastAsia="Songti SC Regular" w:hint="eastAsia"/>
          <w:sz w:val="29"/>
          <w:szCs w:val="29"/>
          <w:rtl w:val="0"/>
          <w:lang w:val="zh-TW" w:eastAsia="zh-TW"/>
        </w:rPr>
      </w:pPr>
      <w:r>
        <w:rPr>
          <w:rFonts w:eastAsia="Songti SC Regular" w:hint="eastAsia"/>
          <w:sz w:val="29"/>
          <w:szCs w:val="29"/>
          <w:rtl w:val="0"/>
          <w:lang w:val="zh-TW" w:eastAsia="zh-TW"/>
        </w:rPr>
        <w:t>老城区公共道路上自行车道规划设置不完善，许多道路缺少自行车专用道</w:t>
      </w:r>
    </w:p>
    <w:p>
      <w:pPr>
        <w:pStyle w:val="Default"/>
        <w:numPr>
          <w:ilvl w:val="0"/>
          <w:numId w:val="2"/>
        </w:numPr>
        <w:bidi w:val="0"/>
        <w:spacing w:line="420" w:lineRule="atLeast"/>
        <w:ind w:right="0"/>
        <w:jc w:val="left"/>
        <w:rPr>
          <w:rFonts w:ascii="Songti SC Regular" w:cs="Songti SC Regular" w:hAnsi="Songti SC Regular" w:eastAsia="Songti SC Regular" w:hint="eastAsia"/>
          <w:sz w:val="29"/>
          <w:szCs w:val="29"/>
          <w:rtl w:val="0"/>
          <w:lang w:val="zh-TW" w:eastAsia="zh-TW"/>
        </w:rPr>
      </w:pPr>
      <w:r>
        <w:rPr>
          <w:rFonts w:eastAsia="Songti SC Regular" w:hint="eastAsia"/>
          <w:sz w:val="29"/>
          <w:szCs w:val="29"/>
          <w:rtl w:val="0"/>
          <w:lang w:val="zh-TW" w:eastAsia="zh-TW"/>
        </w:rPr>
        <w:t>部分共享单车使用者不遵守交通规则，胡乱穿行、逆行易引发交通事故</w:t>
      </w:r>
    </w:p>
    <w:p>
      <w:pPr>
        <w:pStyle w:val="Default"/>
        <w:numPr>
          <w:ilvl w:val="0"/>
          <w:numId w:val="2"/>
        </w:numPr>
        <w:bidi w:val="0"/>
        <w:spacing w:line="420" w:lineRule="atLeast"/>
        <w:ind w:right="0"/>
        <w:jc w:val="left"/>
        <w:rPr>
          <w:rFonts w:ascii="Songti SC Regular" w:cs="Songti SC Regular" w:hAnsi="Songti SC Regular" w:eastAsia="Songti SC Regular" w:hint="eastAsia"/>
          <w:sz w:val="29"/>
          <w:szCs w:val="29"/>
          <w:rtl w:val="0"/>
          <w:lang w:val="zh-TW" w:eastAsia="zh-TW"/>
        </w:rPr>
      </w:pPr>
      <w:r>
        <w:rPr>
          <w:rFonts w:eastAsia="Songti SC Regular" w:hint="eastAsia"/>
          <w:sz w:val="29"/>
          <w:szCs w:val="29"/>
          <w:rtl w:val="0"/>
          <w:lang w:val="zh-TW" w:eastAsia="zh-TW"/>
        </w:rPr>
        <w:t>共享单车的大量投放与使用，乱停放现象日趋严重，在人流量大路段容易阻碍行人通行的状况</w:t>
      </w:r>
    </w:p>
    <w:p>
      <w:pPr>
        <w:pStyle w:val="Default"/>
        <w:numPr>
          <w:ilvl w:val="0"/>
          <w:numId w:val="2"/>
        </w:numPr>
        <w:bidi w:val="0"/>
        <w:spacing w:line="420" w:lineRule="atLeast"/>
        <w:ind w:right="0"/>
        <w:jc w:val="left"/>
        <w:rPr>
          <w:rFonts w:ascii="Songti SC Regular" w:cs="Songti SC Regular" w:hAnsi="Songti SC Regular" w:eastAsia="Songti SC Regular" w:hint="eastAsia"/>
          <w:sz w:val="29"/>
          <w:szCs w:val="29"/>
          <w:rtl w:val="0"/>
          <w:lang w:val="zh-TW" w:eastAsia="zh-TW"/>
        </w:rPr>
      </w:pPr>
      <w:r>
        <w:rPr>
          <w:rFonts w:eastAsia="Songti SC Regular" w:hint="eastAsia"/>
          <w:sz w:val="29"/>
          <w:szCs w:val="29"/>
          <w:rtl w:val="0"/>
          <w:lang w:val="zh-TW" w:eastAsia="zh-TW"/>
        </w:rPr>
        <w:t>无意损坏（无遮挡地停放，在台风暴雨日晒等自然条件下的损坏）</w:t>
      </w:r>
    </w:p>
    <w:p>
      <w:pPr>
        <w:pStyle w:val="Default"/>
        <w:numPr>
          <w:ilvl w:val="0"/>
          <w:numId w:val="2"/>
        </w:numPr>
        <w:bidi w:val="0"/>
        <w:spacing w:line="420" w:lineRule="atLeast"/>
        <w:ind w:right="0"/>
        <w:jc w:val="left"/>
        <w:rPr>
          <w:rFonts w:ascii="Songti SC Regular" w:cs="Songti SC Regular" w:hAnsi="Songti SC Regular" w:eastAsia="Songti SC Regular" w:hint="eastAsia"/>
          <w:sz w:val="29"/>
          <w:szCs w:val="29"/>
          <w:rtl w:val="0"/>
          <w:lang w:val="zh-TW" w:eastAsia="zh-TW"/>
        </w:rPr>
      </w:pPr>
      <w:r>
        <w:rPr>
          <w:rFonts w:eastAsia="Songti SC Regular" w:hint="eastAsia"/>
          <w:sz w:val="29"/>
          <w:szCs w:val="29"/>
          <w:rtl w:val="0"/>
          <w:lang w:val="zh-TW" w:eastAsia="zh-TW"/>
        </w:rPr>
        <w:t>有意损坏（如保安在清理共享单车时承担了额外负担而产生不满对共享单车粗暴撤离、二维码被恶意涂黑）</w:t>
      </w:r>
    </w:p>
    <w:p>
      <w:pPr>
        <w:pStyle w:val="Default"/>
        <w:numPr>
          <w:ilvl w:val="0"/>
          <w:numId w:val="2"/>
        </w:numPr>
        <w:bidi w:val="0"/>
        <w:spacing w:line="420" w:lineRule="atLeast"/>
        <w:ind w:right="0"/>
        <w:jc w:val="left"/>
        <w:rPr>
          <w:rFonts w:ascii="Songti SC Regular" w:cs="Songti SC Regular" w:hAnsi="Songti SC Regular" w:eastAsia="Songti SC Regular" w:hint="eastAsia"/>
          <w:sz w:val="29"/>
          <w:szCs w:val="29"/>
          <w:rtl w:val="0"/>
          <w:lang w:val="zh-TW" w:eastAsia="zh-TW"/>
        </w:rPr>
      </w:pPr>
      <w:r>
        <w:rPr>
          <w:rFonts w:eastAsia="Songti SC Regular" w:hint="eastAsia"/>
          <w:sz w:val="29"/>
          <w:szCs w:val="29"/>
          <w:rtl w:val="0"/>
          <w:lang w:val="zh-TW" w:eastAsia="zh-TW"/>
        </w:rPr>
        <w:t>部分公民素质低下、</w:t>
      </w:r>
      <w:r>
        <w:rPr>
          <w:rFonts w:eastAsia="Songti SC Regular" w:hint="eastAsia"/>
          <w:sz w:val="29"/>
          <w:szCs w:val="29"/>
          <w:rtl w:val="0"/>
          <w:lang w:val="zh-TW" w:eastAsia="zh-TW"/>
        </w:rPr>
        <w:t>人的心理惰性</w:t>
      </w:r>
      <w:r>
        <w:rPr>
          <w:rFonts w:eastAsia="Songti SC Regular" w:hint="eastAsia"/>
          <w:sz w:val="29"/>
          <w:szCs w:val="29"/>
          <w:rtl w:val="0"/>
          <w:lang w:val="zh-TW" w:eastAsia="zh-TW"/>
        </w:rPr>
        <w:t>（如下雨天，为了方便，可能会有更多人将共享单车直接骑回小区楼下，违反规则）</w:t>
      </w:r>
    </w:p>
    <w:p>
      <w:pPr>
        <w:pStyle w:val="Default"/>
        <w:numPr>
          <w:ilvl w:val="0"/>
          <w:numId w:val="2"/>
        </w:numPr>
        <w:bidi w:val="0"/>
        <w:spacing w:line="420" w:lineRule="atLeast"/>
        <w:ind w:right="0"/>
        <w:jc w:val="left"/>
        <w:rPr>
          <w:rFonts w:ascii="Songti SC Regular" w:cs="Songti SC Regular" w:hAnsi="Songti SC Regular" w:eastAsia="Songti SC Regular" w:hint="eastAsia"/>
          <w:sz w:val="29"/>
          <w:szCs w:val="29"/>
          <w:rtl w:val="0"/>
          <w:lang w:val="zh-TW" w:eastAsia="zh-TW"/>
        </w:rPr>
      </w:pPr>
      <w:r>
        <w:rPr>
          <w:rFonts w:eastAsia="Songti SC Regular" w:hint="eastAsia"/>
          <w:sz w:val="29"/>
          <w:szCs w:val="29"/>
          <w:rtl w:val="0"/>
          <w:lang w:val="zh-TW" w:eastAsia="zh-TW"/>
        </w:rPr>
        <w:t>共享单车使用规则不明确（如停车范围规范不明）</w:t>
      </w:r>
    </w:p>
    <w:p>
      <w:pPr>
        <w:pStyle w:val="Default"/>
        <w:numPr>
          <w:ilvl w:val="0"/>
          <w:numId w:val="2"/>
        </w:numPr>
        <w:bidi w:val="0"/>
        <w:spacing w:line="420" w:lineRule="atLeast"/>
        <w:ind w:right="0"/>
        <w:jc w:val="left"/>
        <w:rPr>
          <w:rFonts w:ascii="Songti SC Regular" w:cs="Songti SC Regular" w:hAnsi="Songti SC Regular" w:eastAsia="Songti SC Regular" w:hint="eastAsia"/>
          <w:sz w:val="29"/>
          <w:szCs w:val="29"/>
          <w:rtl w:val="0"/>
          <w:lang w:val="zh-TW" w:eastAsia="zh-TW"/>
        </w:rPr>
      </w:pPr>
      <w:r>
        <w:rPr>
          <w:rFonts w:eastAsia="Songti SC Regular" w:hint="eastAsia"/>
          <w:sz w:val="29"/>
          <w:szCs w:val="29"/>
          <w:rtl w:val="0"/>
          <w:lang w:val="zh-TW" w:eastAsia="zh-TW"/>
        </w:rPr>
        <w:t>企业服务附带的软性规则无法有效约束使用行为</w:t>
      </w:r>
    </w:p>
    <w:p>
      <w:pPr>
        <w:pStyle w:val="Default"/>
        <w:numPr>
          <w:ilvl w:val="0"/>
          <w:numId w:val="2"/>
        </w:numPr>
        <w:bidi w:val="0"/>
        <w:spacing w:line="420" w:lineRule="atLeast"/>
        <w:ind w:right="0"/>
        <w:jc w:val="left"/>
        <w:rPr>
          <w:rFonts w:ascii="Songti SC Regular" w:cs="Songti SC Regular" w:hAnsi="Songti SC Regular" w:eastAsia="Songti SC Regular" w:hint="eastAsia"/>
          <w:sz w:val="29"/>
          <w:szCs w:val="29"/>
          <w:rtl w:val="0"/>
          <w:lang w:val="zh-CN" w:eastAsia="zh-CN"/>
        </w:rPr>
      </w:pPr>
      <w:r>
        <w:rPr>
          <w:rFonts w:eastAsia="Songti SC Regular" w:hint="eastAsia"/>
          <w:sz w:val="29"/>
          <w:szCs w:val="29"/>
          <w:rtl w:val="0"/>
          <w:lang w:val="zh-CN" w:eastAsia="zh-CN"/>
        </w:rPr>
        <w:t>对客户数目的恶性竞争导致共享单车投放量往往严重超过需求量</w:t>
      </w:r>
    </w:p>
    <w:p>
      <w:pPr>
        <w:pStyle w:val="Default"/>
        <w:spacing w:line="420" w:lineRule="atLeast"/>
        <w:rPr>
          <w:rFonts w:ascii="Songti SC Regular" w:cs="Songti SC Regular" w:hAnsi="Songti SC Regular" w:eastAsia="Songti SC Regular"/>
          <w:sz w:val="29"/>
          <w:szCs w:val="29"/>
        </w:rPr>
      </w:pPr>
    </w:p>
    <w:p>
      <w:pPr>
        <w:pStyle w:val="Default"/>
        <w:spacing w:line="420" w:lineRule="atLeast"/>
        <w:rPr>
          <w:rFonts w:ascii="Songti SC Regular" w:cs="Songti SC Regular" w:hAnsi="Songti SC Regular" w:eastAsia="Songti SC Regular"/>
          <w:sz w:val="29"/>
          <w:szCs w:val="29"/>
        </w:rPr>
      </w:pPr>
    </w:p>
    <w:p>
      <w:pPr>
        <w:pStyle w:val="Default"/>
        <w:spacing w:line="420" w:lineRule="atLeast"/>
        <w:rPr>
          <w:rFonts w:ascii="Songti SC Regular" w:cs="Songti SC Regular" w:hAnsi="Songti SC Regular" w:eastAsia="Songti SC Regular"/>
          <w:sz w:val="29"/>
          <w:szCs w:val="29"/>
        </w:rPr>
      </w:pPr>
    </w:p>
    <w:p>
      <w:pPr>
        <w:pStyle w:val="Default"/>
        <w:spacing w:line="420" w:lineRule="atLeast"/>
        <w:rPr>
          <w:rFonts w:ascii="Songti SC Regular" w:cs="Songti SC Regular" w:hAnsi="Songti SC Regular" w:eastAsia="Songti SC Regular"/>
          <w:sz w:val="29"/>
          <w:szCs w:val="29"/>
        </w:rPr>
      </w:pPr>
    </w:p>
    <w:p>
      <w:pPr>
        <w:pStyle w:val="Default"/>
        <w:spacing w:line="420" w:lineRule="atLeast"/>
        <w:rPr>
          <w:rFonts w:ascii="Songti SC Regular" w:cs="Songti SC Regular" w:hAnsi="Songti SC Regular" w:eastAsia="Songti SC Regular"/>
          <w:sz w:val="29"/>
          <w:szCs w:val="29"/>
        </w:rPr>
      </w:pPr>
    </w:p>
    <w:p>
      <w:pPr>
        <w:pStyle w:val="Default"/>
        <w:spacing w:line="420" w:lineRule="atLeast"/>
        <w:rPr>
          <w:rFonts w:ascii="Songti SC Regular" w:cs="Songti SC Regular" w:hAnsi="Songti SC Regular" w:eastAsia="Songti SC Regular"/>
          <w:sz w:val="29"/>
          <w:szCs w:val="29"/>
        </w:rPr>
      </w:pPr>
    </w:p>
    <w:p>
      <w:pPr>
        <w:pStyle w:val="Default"/>
        <w:spacing w:line="420" w:lineRule="atLeast"/>
        <w:rPr>
          <w:rFonts w:ascii="Songti SC Regular" w:cs="Songti SC Regular" w:hAnsi="Songti SC Regular" w:eastAsia="Songti SC Regular"/>
          <w:sz w:val="29"/>
          <w:szCs w:val="29"/>
        </w:rPr>
      </w:pPr>
    </w:p>
    <w:p>
      <w:pPr>
        <w:pStyle w:val="Default"/>
        <w:spacing w:line="420" w:lineRule="atLeast"/>
        <w:rPr>
          <w:rFonts w:ascii="Songti SC Regular" w:cs="Songti SC Regular" w:hAnsi="Songti SC Regular" w:eastAsia="Songti SC Regular"/>
          <w:sz w:val="29"/>
          <w:szCs w:val="29"/>
        </w:rPr>
      </w:pPr>
    </w:p>
    <w:p>
      <w:pPr>
        <w:pStyle w:val="Default"/>
        <w:spacing w:line="420" w:lineRule="atLeast"/>
        <w:rPr>
          <w:rFonts w:ascii="Songti SC Regular" w:cs="Songti SC Regular" w:hAnsi="Songti SC Regular" w:eastAsia="Songti SC Regular"/>
          <w:sz w:val="29"/>
          <w:szCs w:val="29"/>
        </w:rPr>
      </w:pPr>
    </w:p>
    <w:p>
      <w:pPr>
        <w:pStyle w:val="Default"/>
        <w:spacing w:line="420" w:lineRule="atLeast"/>
        <w:rPr>
          <w:rFonts w:ascii="Songti SC Regular" w:cs="Songti SC Regular" w:hAnsi="Songti SC Regular" w:eastAsia="Songti SC Regular"/>
          <w:sz w:val="29"/>
          <w:szCs w:val="29"/>
        </w:rPr>
      </w:pPr>
    </w:p>
    <w:p>
      <w:pPr>
        <w:pStyle w:val="Default"/>
        <w:spacing w:line="420" w:lineRule="atLeast"/>
        <w:rPr>
          <w:rFonts w:ascii="Songti SC Regular" w:cs="Songti SC Regular" w:hAnsi="Songti SC Regular" w:eastAsia="Songti SC Regular"/>
          <w:sz w:val="29"/>
          <w:szCs w:val="29"/>
        </w:rPr>
      </w:pPr>
    </w:p>
    <w:p>
      <w:pPr>
        <w:pStyle w:val="Default"/>
        <w:spacing w:line="420" w:lineRule="atLeast"/>
        <w:rPr>
          <w:rFonts w:ascii="Songti SC Regular" w:cs="Songti SC Regular" w:hAnsi="Songti SC Regular" w:eastAsia="Songti SC Regular"/>
          <w:sz w:val="29"/>
          <w:szCs w:val="29"/>
        </w:rPr>
      </w:pPr>
    </w:p>
    <w:p>
      <w:pPr>
        <w:pStyle w:val="Default"/>
        <w:spacing w:line="420" w:lineRule="atLeast"/>
        <w:rPr>
          <w:rFonts w:ascii="Songti SC Regular" w:cs="Songti SC Regular" w:hAnsi="Songti SC Regular" w:eastAsia="Songti SC Regular"/>
          <w:sz w:val="29"/>
          <w:szCs w:val="29"/>
        </w:rPr>
      </w:pPr>
    </w:p>
    <w:p>
      <w:pPr>
        <w:pStyle w:val="Default"/>
        <w:spacing w:line="420" w:lineRule="atLeast"/>
        <w:rPr>
          <w:rFonts w:ascii="Songti SC Regular" w:cs="Songti SC Regular" w:hAnsi="Songti SC Regular" w:eastAsia="Songti SC Regular"/>
          <w:sz w:val="29"/>
          <w:szCs w:val="29"/>
        </w:rPr>
      </w:pPr>
    </w:p>
    <w:p>
      <w:pPr>
        <w:pStyle w:val="Default"/>
        <w:spacing w:line="420" w:lineRule="atLeast"/>
        <w:rPr>
          <w:rFonts w:ascii="Songti SC Regular" w:cs="Songti SC Regular" w:hAnsi="Songti SC Regular" w:eastAsia="Songti SC Regular"/>
          <w:sz w:val="29"/>
          <w:szCs w:val="29"/>
        </w:rPr>
      </w:pPr>
    </w:p>
    <w:p>
      <w:pPr>
        <w:pStyle w:val="Default"/>
        <w:spacing w:line="420" w:lineRule="atLeast"/>
        <w:rPr>
          <w:rFonts w:ascii="Songti SC Regular" w:cs="Songti SC Regular" w:hAnsi="Songti SC Regular" w:eastAsia="Songti SC Regular"/>
          <w:sz w:val="29"/>
          <w:szCs w:val="29"/>
        </w:rPr>
      </w:pPr>
    </w:p>
    <w:p>
      <w:pPr>
        <w:pStyle w:val="Default"/>
        <w:spacing w:line="420" w:lineRule="atLeast"/>
        <w:rPr>
          <w:rFonts w:ascii="Songti SC Regular" w:cs="Songti SC Regular" w:hAnsi="Songti SC Regular" w:eastAsia="Songti SC Regular"/>
          <w:sz w:val="29"/>
          <w:szCs w:val="29"/>
        </w:rPr>
      </w:pPr>
      <w:r>
        <w:rPr>
          <w:rFonts w:eastAsia="Songti SC Regular" w:hint="eastAsia"/>
          <w:sz w:val="29"/>
          <w:szCs w:val="29"/>
          <w:rtl w:val="0"/>
          <w:lang w:val="zh-TW" w:eastAsia="zh-TW"/>
        </w:rPr>
        <w:t>解决方案：</w:t>
      </w:r>
    </w:p>
    <w:p>
      <w:pPr>
        <w:pStyle w:val="Default"/>
        <w:spacing w:line="420" w:lineRule="atLeast"/>
        <w:rPr>
          <w:rFonts w:ascii="Songti SC Regular" w:cs="Songti SC Regular" w:hAnsi="Songti SC Regular" w:eastAsia="Songti SC Regular"/>
          <w:sz w:val="29"/>
          <w:szCs w:val="29"/>
        </w:rPr>
      </w:pPr>
      <w:r>
        <w:rPr>
          <w:rFonts w:eastAsia="Songti SC Regular" w:hint="eastAsia"/>
          <w:sz w:val="29"/>
          <w:szCs w:val="29"/>
          <w:rtl w:val="0"/>
          <w:lang w:val="zh-TW" w:eastAsia="zh-TW"/>
        </w:rPr>
        <w:t>总说：建立一种</w:t>
      </w:r>
      <w:r>
        <w:rPr>
          <w:rFonts w:ascii="Songti SC Regular" w:hAnsi="Songti SC Regular" w:hint="default"/>
          <w:sz w:val="29"/>
          <w:szCs w:val="29"/>
          <w:rtl w:val="0"/>
          <w:lang w:val="zh-TW" w:eastAsia="zh-TW"/>
        </w:rPr>
        <w:t>“</w:t>
      </w:r>
      <w:r>
        <w:rPr>
          <w:rFonts w:eastAsia="Songti SC Regular" w:hint="eastAsia"/>
          <w:sz w:val="29"/>
          <w:szCs w:val="29"/>
          <w:rtl w:val="0"/>
          <w:lang w:val="zh-TW" w:eastAsia="zh-TW"/>
        </w:rPr>
        <w:t>政府</w:t>
      </w:r>
      <w:r>
        <w:rPr>
          <w:rFonts w:ascii="Songti SC Regular" w:hAnsi="Songti SC Regular"/>
          <w:position w:val="-6"/>
          <w:sz w:val="29"/>
          <w:szCs w:val="29"/>
          <w:rtl w:val="0"/>
          <w:lang w:val="zh-TW" w:eastAsia="zh-TW"/>
        </w:rPr>
        <w:t>-</w:t>
      </w:r>
      <w:r>
        <w:rPr>
          <w:rFonts w:eastAsia="Songti SC Regular" w:hint="eastAsia"/>
          <w:sz w:val="29"/>
          <w:szCs w:val="29"/>
          <w:rtl w:val="0"/>
          <w:lang w:val="zh-TW" w:eastAsia="zh-TW"/>
        </w:rPr>
        <w:t>市场</w:t>
      </w:r>
      <w:r>
        <w:rPr>
          <w:rFonts w:ascii="Songti SC Regular" w:hAnsi="Songti SC Regular"/>
          <w:position w:val="-6"/>
          <w:sz w:val="29"/>
          <w:szCs w:val="29"/>
          <w:rtl w:val="0"/>
          <w:lang w:val="zh-TW" w:eastAsia="zh-TW"/>
        </w:rPr>
        <w:t>-</w:t>
      </w:r>
      <w:r>
        <w:rPr>
          <w:rFonts w:eastAsia="Songti SC Regular" w:hint="eastAsia"/>
          <w:sz w:val="29"/>
          <w:szCs w:val="29"/>
          <w:rtl w:val="0"/>
          <w:lang w:val="zh-TW" w:eastAsia="zh-TW"/>
        </w:rPr>
        <w:t>社会</w:t>
      </w:r>
      <w:r>
        <w:rPr>
          <w:rFonts w:ascii="Songti SC Regular" w:hAnsi="Songti SC Regular" w:hint="default"/>
          <w:sz w:val="29"/>
          <w:szCs w:val="29"/>
          <w:rtl w:val="0"/>
          <w:lang w:val="zh-TW" w:eastAsia="zh-TW"/>
        </w:rPr>
        <w:t>”</w:t>
      </w:r>
      <w:r>
        <w:rPr>
          <w:rFonts w:eastAsia="Songti SC Regular" w:hint="eastAsia"/>
          <w:sz w:val="29"/>
          <w:szCs w:val="29"/>
          <w:rtl w:val="0"/>
          <w:lang w:val="zh-TW" w:eastAsia="zh-TW"/>
        </w:rPr>
        <w:t>三方协同的解决机制 （市场 进行自我调节、政府进行正当干预，以及社会进行辅助解决，以形成政府、市场、社会三方良性互动、相互促进的 关系，这是解决共享单车市场双重失灵问题的根本方法）</w:t>
      </w:r>
    </w:p>
    <w:p>
      <w:pPr>
        <w:pStyle w:val="Default"/>
        <w:spacing w:line="420" w:lineRule="atLeast"/>
        <w:rPr>
          <w:rFonts w:ascii="Songti SC Regular" w:cs="Songti SC Regular" w:hAnsi="Songti SC Regular" w:eastAsia="Songti SC Regular"/>
          <w:sz w:val="29"/>
          <w:szCs w:val="29"/>
        </w:rPr>
      </w:pPr>
      <w:r>
        <w:rPr>
          <w:rFonts w:ascii="Songti SC Regular" w:cs="Songti SC Regular" w:hAnsi="Songti SC Regular" w:eastAsia="Songti SC Regular"/>
          <w:sz w:val="29"/>
          <w:szCs w:val="29"/>
        </w:rPr>
        <w:drawing>
          <wp:inline distT="0" distB="0" distL="0" distR="0">
            <wp:extent cx="3361246" cy="2832512"/>
            <wp:effectExtent l="0" t="0" r="0" b="0"/>
            <wp:docPr id="1073741825" name="officeArt object" descr="page8image3863808.jp2"/>
            <wp:cNvGraphicFramePr/>
            <a:graphic xmlns:a="http://schemas.openxmlformats.org/drawingml/2006/main">
              <a:graphicData uri="http://schemas.openxmlformats.org/drawingml/2006/picture">
                <pic:pic xmlns:pic="http://schemas.openxmlformats.org/drawingml/2006/picture">
                  <pic:nvPicPr>
                    <pic:cNvPr id="1073741825" name="page8image3863808.jp2" descr="page8image3863808.jp2"/>
                    <pic:cNvPicPr>
                      <a:picLocks noChangeAspect="1"/>
                    </pic:cNvPicPr>
                  </pic:nvPicPr>
                  <pic:blipFill>
                    <a:blip r:embed="rId4">
                      <a:extLst/>
                    </a:blip>
                    <a:stretch>
                      <a:fillRect/>
                    </a:stretch>
                  </pic:blipFill>
                  <pic:spPr>
                    <a:xfrm>
                      <a:off x="0" y="0"/>
                      <a:ext cx="3361246" cy="2832512"/>
                    </a:xfrm>
                    <a:prstGeom prst="rect">
                      <a:avLst/>
                    </a:prstGeom>
                    <a:ln w="12700" cap="flat">
                      <a:noFill/>
                      <a:miter lim="400000"/>
                    </a:ln>
                    <a:effectLst/>
                  </pic:spPr>
                </pic:pic>
              </a:graphicData>
            </a:graphic>
          </wp:inline>
        </w:drawing>
      </w:r>
    </w:p>
    <w:p>
      <w:pPr>
        <w:pStyle w:val="Default"/>
        <w:spacing w:line="420" w:lineRule="atLeast"/>
        <w:rPr>
          <w:rFonts w:ascii="Songti SC Regular" w:cs="Songti SC Regular" w:hAnsi="Songti SC Regular" w:eastAsia="Songti SC Regular"/>
          <w:sz w:val="29"/>
          <w:szCs w:val="29"/>
        </w:rPr>
      </w:pPr>
    </w:p>
    <w:p>
      <w:pPr>
        <w:pStyle w:val="Default"/>
        <w:spacing w:line="420" w:lineRule="atLeast"/>
        <w:rPr>
          <w:rFonts w:ascii="Songti SC Regular" w:cs="Songti SC Regular" w:hAnsi="Songti SC Regular" w:eastAsia="Songti SC Regular"/>
          <w:sz w:val="29"/>
          <w:szCs w:val="29"/>
        </w:rPr>
      </w:pPr>
    </w:p>
    <w:p>
      <w:pPr>
        <w:pStyle w:val="Default"/>
        <w:numPr>
          <w:ilvl w:val="0"/>
          <w:numId w:val="10"/>
        </w:numPr>
        <w:bidi w:val="0"/>
        <w:spacing w:line="420" w:lineRule="atLeast"/>
        <w:ind w:right="0"/>
        <w:jc w:val="left"/>
        <w:rPr>
          <w:rFonts w:ascii="Songti SC Regular" w:cs="Songti SC Regular" w:hAnsi="Songti SC Regular" w:eastAsia="Songti SC Regular" w:hint="eastAsia"/>
          <w:sz w:val="29"/>
          <w:szCs w:val="29"/>
          <w:rtl w:val="0"/>
          <w:lang w:val="zh-TW" w:eastAsia="zh-TW"/>
        </w:rPr>
      </w:pPr>
      <w:r>
        <w:rPr>
          <w:rFonts w:eastAsia="Songti SC Regular" w:hint="eastAsia"/>
          <w:sz w:val="29"/>
          <w:szCs w:val="29"/>
          <w:rtl w:val="0"/>
          <w:lang w:val="zh-TW" w:eastAsia="zh-TW"/>
        </w:rPr>
        <w:t>政府、企业推出共享单车示范停车点</w:t>
      </w:r>
    </w:p>
    <w:p>
      <w:pPr>
        <w:pStyle w:val="Default"/>
        <w:numPr>
          <w:ilvl w:val="0"/>
          <w:numId w:val="2"/>
        </w:numPr>
        <w:bidi w:val="0"/>
        <w:spacing w:line="420" w:lineRule="atLeast"/>
        <w:ind w:right="0"/>
        <w:jc w:val="left"/>
        <w:rPr>
          <w:rFonts w:ascii="Songti SC Regular" w:cs="Songti SC Regular" w:hAnsi="Songti SC Regular" w:eastAsia="Songti SC Regular" w:hint="eastAsia"/>
          <w:sz w:val="29"/>
          <w:szCs w:val="29"/>
          <w:rtl w:val="0"/>
          <w:lang w:val="zh-TW" w:eastAsia="zh-TW"/>
        </w:rPr>
      </w:pPr>
      <w:r>
        <w:rPr>
          <w:rFonts w:eastAsia="Songti SC Regular" w:hint="eastAsia"/>
          <w:sz w:val="29"/>
          <w:szCs w:val="29"/>
          <w:rtl w:val="0"/>
          <w:lang w:val="zh-TW" w:eastAsia="zh-TW"/>
        </w:rPr>
        <w:t>企业加快故障车回收速度，加大故障车处理力度（</w:t>
      </w:r>
      <w:r>
        <w:rPr>
          <w:rFonts w:eastAsia="Arial Unicode MS" w:hint="eastAsia"/>
          <w:sz w:val="24"/>
          <w:szCs w:val="24"/>
          <w:rtl w:val="0"/>
          <w:lang w:val="zh-TW" w:eastAsia="zh-TW"/>
        </w:rPr>
        <w:t>数目增加，</w:t>
      </w:r>
      <w:r>
        <w:rPr>
          <w:rFonts w:eastAsia="Songti SC Regular" w:hint="eastAsia"/>
          <w:sz w:val="29"/>
          <w:szCs w:val="29"/>
          <w:rtl w:val="0"/>
          <w:lang w:val="zh-TW" w:eastAsia="zh-TW"/>
        </w:rPr>
        <w:t>网格化管理</w:t>
      </w:r>
      <w:r>
        <w:rPr>
          <w:rFonts w:eastAsia="Songti SC Regular" w:hint="eastAsia"/>
          <w:sz w:val="29"/>
          <w:szCs w:val="29"/>
          <w:rtl w:val="0"/>
          <w:lang w:val="zh-CN" w:eastAsia="zh-CN"/>
        </w:rPr>
        <w:t>）</w:t>
      </w:r>
    </w:p>
    <w:p>
      <w:pPr>
        <w:pStyle w:val="Default"/>
        <w:numPr>
          <w:ilvl w:val="0"/>
          <w:numId w:val="2"/>
        </w:numPr>
        <w:bidi w:val="0"/>
        <w:spacing w:line="420" w:lineRule="atLeast"/>
        <w:ind w:right="0"/>
        <w:jc w:val="left"/>
        <w:rPr>
          <w:rFonts w:ascii="Songti SC Regular" w:cs="Songti SC Regular" w:hAnsi="Songti SC Regular" w:eastAsia="Songti SC Regular" w:hint="eastAsia"/>
          <w:sz w:val="29"/>
          <w:szCs w:val="29"/>
          <w:rtl w:val="0"/>
          <w:lang w:val="zh-TW" w:eastAsia="zh-TW"/>
        </w:rPr>
      </w:pPr>
      <w:r>
        <w:rPr>
          <w:rFonts w:eastAsia="Songti SC Regular" w:hint="eastAsia"/>
          <w:sz w:val="29"/>
          <w:szCs w:val="29"/>
          <w:rtl w:val="0"/>
          <w:lang w:val="zh-TW" w:eastAsia="zh-TW"/>
        </w:rPr>
        <w:t>民间共享单车爱好者 自发维护</w:t>
      </w:r>
    </w:p>
    <w:p>
      <w:pPr>
        <w:pStyle w:val="Default"/>
        <w:numPr>
          <w:ilvl w:val="0"/>
          <w:numId w:val="2"/>
        </w:numPr>
        <w:bidi w:val="0"/>
        <w:spacing w:line="420" w:lineRule="atLeast"/>
        <w:ind w:right="0"/>
        <w:jc w:val="left"/>
        <w:rPr>
          <w:rFonts w:ascii="Songti SC Regular" w:cs="Songti SC Regular" w:hAnsi="Songti SC Regular" w:eastAsia="Songti SC Regular" w:hint="eastAsia"/>
          <w:sz w:val="29"/>
          <w:szCs w:val="29"/>
          <w:rtl w:val="0"/>
          <w:lang w:val="zh-TW" w:eastAsia="zh-TW"/>
        </w:rPr>
      </w:pPr>
      <w:r>
        <w:rPr>
          <w:rFonts w:eastAsia="Songti SC Regular" w:hint="eastAsia"/>
          <w:sz w:val="29"/>
          <w:szCs w:val="29"/>
          <w:rtl w:val="0"/>
          <w:lang w:val="zh-TW" w:eastAsia="zh-TW"/>
        </w:rPr>
        <w:t>共享单车企业和政府联合发布一些行业性标准和规则，完善自行 车道设置和行车规划</w:t>
      </w:r>
    </w:p>
    <w:p>
      <w:pPr>
        <w:pStyle w:val="Default"/>
        <w:numPr>
          <w:ilvl w:val="0"/>
          <w:numId w:val="2"/>
        </w:numPr>
        <w:bidi w:val="0"/>
        <w:spacing w:line="420" w:lineRule="atLeast"/>
        <w:ind w:right="0"/>
        <w:jc w:val="left"/>
        <w:rPr>
          <w:rFonts w:ascii="Songti SC Regular" w:cs="Songti SC Regular" w:hAnsi="Songti SC Regular" w:eastAsia="Songti SC Regular" w:hint="eastAsia"/>
          <w:sz w:val="29"/>
          <w:szCs w:val="29"/>
          <w:rtl w:val="0"/>
          <w:lang w:val="zh-TW" w:eastAsia="zh-TW"/>
        </w:rPr>
      </w:pPr>
      <w:r>
        <w:rPr>
          <w:rFonts w:eastAsia="Songti SC Regular" w:hint="eastAsia"/>
          <w:sz w:val="29"/>
          <w:szCs w:val="29"/>
          <w:rtl w:val="0"/>
          <w:lang w:val="zh-TW" w:eastAsia="zh-TW"/>
        </w:rPr>
        <w:t>利用自行车连接公交、地铁，形成自行车</w:t>
      </w:r>
      <w:r>
        <w:rPr>
          <w:rFonts w:ascii="Songti SC Regular" w:hAnsi="Songti SC Regular"/>
          <w:sz w:val="29"/>
          <w:szCs w:val="29"/>
          <w:rtl w:val="0"/>
          <w:lang w:val="zh-TW" w:eastAsia="zh-TW"/>
        </w:rPr>
        <w:t>+</w:t>
      </w:r>
      <w:r>
        <w:rPr>
          <w:rFonts w:eastAsia="Songti SC Regular" w:hint="eastAsia"/>
          <w:sz w:val="29"/>
          <w:szCs w:val="29"/>
          <w:rtl w:val="0"/>
          <w:lang w:val="zh-TW" w:eastAsia="zh-TW"/>
        </w:rPr>
        <w:t>公交、自行车</w:t>
      </w:r>
      <w:r>
        <w:rPr>
          <w:rFonts w:ascii="Songti SC Regular" w:hAnsi="Songti SC Regular"/>
          <w:sz w:val="29"/>
          <w:szCs w:val="29"/>
          <w:rtl w:val="0"/>
          <w:lang w:val="zh-TW" w:eastAsia="zh-TW"/>
        </w:rPr>
        <w:t>+</w:t>
      </w:r>
      <w:r>
        <w:rPr>
          <w:rFonts w:eastAsia="Songti SC Regular" w:hint="eastAsia"/>
          <w:sz w:val="29"/>
          <w:szCs w:val="29"/>
          <w:rtl w:val="0"/>
          <w:lang w:val="zh-TW" w:eastAsia="zh-TW"/>
        </w:rPr>
        <w:t>地铁的交通系统</w:t>
      </w:r>
    </w:p>
    <w:p>
      <w:pPr>
        <w:pStyle w:val="Default"/>
        <w:numPr>
          <w:ilvl w:val="0"/>
          <w:numId w:val="2"/>
        </w:numPr>
        <w:bidi w:val="0"/>
        <w:spacing w:line="420" w:lineRule="atLeast"/>
        <w:ind w:right="0"/>
        <w:jc w:val="left"/>
        <w:rPr>
          <w:rFonts w:ascii="Songti SC Regular" w:cs="Songti SC Regular" w:hAnsi="Songti SC Regular" w:eastAsia="Songti SC Regular" w:hint="eastAsia"/>
          <w:sz w:val="29"/>
          <w:szCs w:val="29"/>
          <w:rtl w:val="0"/>
          <w:lang w:val="zh-TW" w:eastAsia="zh-TW"/>
        </w:rPr>
      </w:pPr>
      <w:r>
        <w:rPr>
          <w:rFonts w:eastAsia="Songti SC Regular" w:hint="eastAsia"/>
          <w:sz w:val="29"/>
          <w:szCs w:val="29"/>
          <w:rtl w:val="0"/>
          <w:lang w:val="zh-TW" w:eastAsia="zh-TW"/>
        </w:rPr>
        <w:t>规划组织骑行径、骑行桥</w:t>
      </w:r>
    </w:p>
    <w:p>
      <w:pPr>
        <w:pStyle w:val="Default"/>
        <w:numPr>
          <w:ilvl w:val="0"/>
          <w:numId w:val="2"/>
        </w:numPr>
        <w:bidi w:val="0"/>
        <w:spacing w:line="420" w:lineRule="atLeast"/>
        <w:ind w:right="0"/>
        <w:jc w:val="left"/>
        <w:rPr>
          <w:rFonts w:ascii="Songti SC Regular" w:cs="Songti SC Regular" w:hAnsi="Songti SC Regular" w:eastAsia="Songti SC Regular" w:hint="eastAsia"/>
          <w:sz w:val="29"/>
          <w:szCs w:val="29"/>
          <w:rtl w:val="0"/>
          <w:lang w:val="zh-TW" w:eastAsia="zh-TW"/>
        </w:rPr>
      </w:pPr>
      <w:r>
        <w:rPr>
          <w:rFonts w:eastAsia="Songti SC Regular" w:hint="eastAsia"/>
          <w:sz w:val="29"/>
          <w:szCs w:val="29"/>
          <w:rtl w:val="0"/>
          <w:lang w:val="zh-TW" w:eastAsia="zh-TW"/>
        </w:rPr>
        <w:t>在道路规划上，单车道最好与机动车道进行物理隔离。至少要有标线的隔离，从而保障骑行者的安全</w:t>
      </w:r>
    </w:p>
    <w:p>
      <w:pPr>
        <w:pStyle w:val="Default"/>
        <w:numPr>
          <w:ilvl w:val="0"/>
          <w:numId w:val="2"/>
        </w:numPr>
        <w:bidi w:val="0"/>
        <w:spacing w:line="420" w:lineRule="atLeast"/>
        <w:ind w:right="0"/>
        <w:jc w:val="left"/>
        <w:rPr>
          <w:rFonts w:ascii="Songti SC Regular" w:cs="Songti SC Regular" w:hAnsi="Songti SC Regular" w:eastAsia="Songti SC Regular" w:hint="eastAsia"/>
          <w:sz w:val="29"/>
          <w:szCs w:val="29"/>
          <w:rtl w:val="0"/>
          <w:lang w:val="zh-TW" w:eastAsia="zh-TW"/>
        </w:rPr>
      </w:pPr>
      <w:r>
        <w:rPr>
          <w:rFonts w:eastAsia="Songti SC Regular" w:hint="eastAsia"/>
          <w:sz w:val="29"/>
          <w:szCs w:val="29"/>
          <w:rtl w:val="0"/>
          <w:lang w:val="zh-TW" w:eastAsia="zh-TW"/>
        </w:rPr>
        <w:t>改进共享单车自身的质量</w:t>
      </w:r>
    </w:p>
    <w:p>
      <w:pPr>
        <w:pStyle w:val="Default"/>
        <w:numPr>
          <w:ilvl w:val="0"/>
          <w:numId w:val="2"/>
        </w:numPr>
        <w:bidi w:val="0"/>
        <w:spacing w:line="420" w:lineRule="atLeast"/>
        <w:ind w:right="0"/>
        <w:jc w:val="left"/>
        <w:rPr>
          <w:rFonts w:ascii="Songti SC Regular" w:cs="Songti SC Regular" w:hAnsi="Songti SC Regular" w:eastAsia="Songti SC Regular" w:hint="eastAsia"/>
          <w:sz w:val="29"/>
          <w:szCs w:val="29"/>
          <w:rtl w:val="0"/>
          <w:lang w:val="zh-TW" w:eastAsia="zh-TW"/>
        </w:rPr>
      </w:pPr>
      <w:r>
        <w:rPr>
          <w:rFonts w:eastAsia="Songti SC Regular" w:hint="eastAsia"/>
          <w:sz w:val="29"/>
          <w:szCs w:val="29"/>
          <w:rtl w:val="0"/>
          <w:lang w:val="zh-TW" w:eastAsia="zh-TW"/>
        </w:rPr>
        <w:t>改进共享单车的使用功能</w:t>
      </w:r>
    </w:p>
    <w:p>
      <w:pPr>
        <w:pStyle w:val="Default"/>
        <w:numPr>
          <w:ilvl w:val="0"/>
          <w:numId w:val="2"/>
        </w:numPr>
        <w:bidi w:val="0"/>
        <w:spacing w:line="420" w:lineRule="atLeast"/>
        <w:ind w:right="0"/>
        <w:jc w:val="left"/>
        <w:rPr>
          <w:rFonts w:ascii="Songti SC Regular" w:cs="Songti SC Regular" w:hAnsi="Songti SC Regular" w:eastAsia="Songti SC Regular" w:hint="eastAsia"/>
          <w:sz w:val="29"/>
          <w:szCs w:val="29"/>
          <w:rtl w:val="0"/>
          <w:lang w:val="zh-TW" w:eastAsia="zh-TW"/>
        </w:rPr>
      </w:pPr>
      <w:r>
        <w:rPr>
          <w:rFonts w:eastAsia="Songti SC Regular" w:hint="eastAsia"/>
          <w:sz w:val="29"/>
          <w:szCs w:val="29"/>
          <w:rtl w:val="0"/>
          <w:lang w:val="zh-TW" w:eastAsia="zh-TW"/>
        </w:rPr>
        <w:t>在改进共享单车的运营维护</w:t>
      </w:r>
    </w:p>
    <w:p>
      <w:pPr>
        <w:pStyle w:val="Default"/>
        <w:numPr>
          <w:ilvl w:val="0"/>
          <w:numId w:val="2"/>
        </w:numPr>
        <w:bidi w:val="0"/>
        <w:spacing w:line="420" w:lineRule="atLeast"/>
        <w:ind w:right="0"/>
        <w:jc w:val="left"/>
        <w:rPr>
          <w:rFonts w:ascii="Songti SC Regular" w:cs="Songti SC Regular" w:hAnsi="Songti SC Regular" w:eastAsia="Songti SC Regular" w:hint="eastAsia"/>
          <w:sz w:val="29"/>
          <w:szCs w:val="29"/>
          <w:rtl w:val="0"/>
          <w:lang w:val="zh-TW" w:eastAsia="zh-TW"/>
        </w:rPr>
      </w:pPr>
      <w:r>
        <w:rPr>
          <w:rFonts w:eastAsia="Songti SC Regular" w:hint="eastAsia"/>
          <w:sz w:val="29"/>
          <w:szCs w:val="29"/>
          <w:rtl w:val="0"/>
          <w:lang w:val="zh-TW" w:eastAsia="zh-TW"/>
        </w:rPr>
        <w:t>政府引导市场自调节</w:t>
      </w:r>
    </w:p>
    <w:p>
      <w:pPr>
        <w:pStyle w:val="Default"/>
        <w:numPr>
          <w:ilvl w:val="0"/>
          <w:numId w:val="2"/>
        </w:numPr>
        <w:bidi w:val="0"/>
        <w:spacing w:line="420" w:lineRule="atLeast"/>
        <w:ind w:right="0"/>
        <w:jc w:val="left"/>
        <w:rPr>
          <w:rFonts w:ascii="Songti SC Regular" w:cs="Songti SC Regular" w:hAnsi="Songti SC Regular" w:eastAsia="Songti SC Regular" w:hint="eastAsia"/>
          <w:sz w:val="29"/>
          <w:szCs w:val="29"/>
          <w:rtl w:val="0"/>
          <w:lang w:val="zh-TW" w:eastAsia="zh-TW"/>
        </w:rPr>
      </w:pPr>
      <w:r>
        <w:rPr>
          <w:rFonts w:eastAsia="Songti SC Regular" w:hint="eastAsia"/>
          <w:sz w:val="29"/>
          <w:szCs w:val="29"/>
          <w:rtl w:val="0"/>
          <w:lang w:val="zh-TW" w:eastAsia="zh-TW"/>
        </w:rPr>
        <w:t>政府弥补市场缺陷</w:t>
      </w:r>
    </w:p>
    <w:p>
      <w:pPr>
        <w:pStyle w:val="Default"/>
        <w:numPr>
          <w:ilvl w:val="0"/>
          <w:numId w:val="2"/>
        </w:numPr>
        <w:bidi w:val="0"/>
        <w:spacing w:line="420" w:lineRule="atLeast"/>
        <w:ind w:right="0"/>
        <w:jc w:val="left"/>
        <w:rPr>
          <w:rFonts w:ascii="Songti SC Regular" w:cs="Songti SC Regular" w:hAnsi="Songti SC Regular" w:eastAsia="Songti SC Regular" w:hint="eastAsia"/>
          <w:sz w:val="29"/>
          <w:szCs w:val="29"/>
          <w:rtl w:val="0"/>
          <w:lang w:val="zh-TW" w:eastAsia="zh-TW"/>
        </w:rPr>
      </w:pPr>
      <w:r>
        <w:rPr>
          <w:rFonts w:eastAsia="Songti SC Regular" w:hint="eastAsia"/>
          <w:sz w:val="29"/>
          <w:szCs w:val="29"/>
          <w:rtl w:val="0"/>
          <w:lang w:val="zh-TW" w:eastAsia="zh-TW"/>
        </w:rPr>
        <w:t>鼓励政府进行自我纠正</w:t>
      </w:r>
    </w:p>
    <w:p>
      <w:pPr>
        <w:pStyle w:val="Default"/>
        <w:numPr>
          <w:ilvl w:val="0"/>
          <w:numId w:val="2"/>
        </w:numPr>
        <w:bidi w:val="0"/>
        <w:spacing w:line="420" w:lineRule="atLeast"/>
        <w:ind w:right="0"/>
        <w:jc w:val="left"/>
        <w:rPr>
          <w:rFonts w:ascii="Songti SC Regular" w:cs="Songti SC Regular" w:hAnsi="Songti SC Regular" w:eastAsia="Songti SC Regular" w:hint="eastAsia"/>
          <w:sz w:val="29"/>
          <w:szCs w:val="29"/>
          <w:rtl w:val="0"/>
          <w:lang w:val="zh-TW" w:eastAsia="zh-TW"/>
        </w:rPr>
      </w:pPr>
      <w:r>
        <w:rPr>
          <w:rFonts w:eastAsia="Songti SC Regular" w:hint="eastAsia"/>
          <w:sz w:val="29"/>
          <w:szCs w:val="29"/>
          <w:rtl w:val="0"/>
          <w:lang w:val="zh-TW" w:eastAsia="zh-TW"/>
        </w:rPr>
        <w:t>帮助解决政府失灵或市场失灵</w:t>
      </w:r>
    </w:p>
    <w:p>
      <w:pPr>
        <w:pStyle w:val="Default"/>
        <w:numPr>
          <w:ilvl w:val="0"/>
          <w:numId w:val="2"/>
        </w:numPr>
        <w:bidi w:val="0"/>
        <w:spacing w:line="420" w:lineRule="atLeast"/>
        <w:ind w:right="0"/>
        <w:jc w:val="left"/>
        <w:rPr>
          <w:rFonts w:ascii="Songti SC Regular" w:cs="Songti SC Regular" w:hAnsi="Songti SC Regular" w:eastAsia="Songti SC Regular" w:hint="eastAsia"/>
          <w:sz w:val="29"/>
          <w:szCs w:val="29"/>
          <w:rtl w:val="0"/>
          <w:lang w:val="zh-TW" w:eastAsia="zh-TW"/>
        </w:rPr>
      </w:pPr>
      <w:r>
        <w:rPr>
          <w:rFonts w:eastAsia="Songti SC Regular" w:hint="eastAsia"/>
          <w:sz w:val="29"/>
          <w:szCs w:val="29"/>
          <w:rtl w:val="0"/>
          <w:lang w:val="zh-TW" w:eastAsia="zh-TW"/>
        </w:rPr>
        <w:t>消除信息孤岛</w:t>
      </w:r>
    </w:p>
    <w:p>
      <w:pPr>
        <w:pStyle w:val="Default"/>
        <w:numPr>
          <w:ilvl w:val="0"/>
          <w:numId w:val="2"/>
        </w:numPr>
        <w:bidi w:val="0"/>
        <w:spacing w:line="420" w:lineRule="atLeast"/>
        <w:ind w:right="0"/>
        <w:jc w:val="left"/>
        <w:rPr>
          <w:rFonts w:ascii="Songti SC Regular" w:cs="Songti SC Regular" w:hAnsi="Songti SC Regular" w:eastAsia="Songti SC Regular" w:hint="eastAsia"/>
          <w:position w:val="4"/>
          <w:sz w:val="29"/>
          <w:szCs w:val="29"/>
          <w:rtl w:val="0"/>
          <w:lang w:val="zh-TW" w:eastAsia="zh-TW"/>
        </w:rPr>
      </w:pPr>
      <w:r>
        <w:rPr>
          <w:rFonts w:eastAsia="Songti SC Regular" w:hint="eastAsia"/>
          <w:sz w:val="29"/>
          <w:szCs w:val="29"/>
          <w:rtl w:val="0"/>
          <w:lang w:val="zh-TW" w:eastAsia="zh-TW"/>
        </w:rPr>
        <w:t>防微杜渐</w:t>
      </w:r>
    </w:p>
    <w:p>
      <w:pPr>
        <w:pStyle w:val="Default"/>
        <w:numPr>
          <w:ilvl w:val="0"/>
          <w:numId w:val="2"/>
        </w:numPr>
        <w:bidi w:val="0"/>
        <w:spacing w:line="420" w:lineRule="atLeast"/>
        <w:ind w:right="0"/>
        <w:jc w:val="left"/>
        <w:rPr>
          <w:rFonts w:ascii="Times" w:cs="Times" w:hAnsi="Times" w:eastAsia="Times" w:hint="eastAsia"/>
          <w:sz w:val="29"/>
          <w:szCs w:val="29"/>
          <w:rtl w:val="0"/>
          <w:lang w:val="zh-TW" w:eastAsia="zh-TW"/>
        </w:rPr>
      </w:pPr>
      <w:r>
        <w:rPr>
          <w:rFonts w:eastAsia="Songti SC Regular" w:hint="eastAsia"/>
          <w:sz w:val="29"/>
          <w:szCs w:val="29"/>
          <w:rtl w:val="0"/>
          <w:lang w:val="zh-TW" w:eastAsia="zh-TW"/>
        </w:rPr>
        <w:t>聘请共享物品集中投放地或者高频使用地的原有检查人员</w:t>
      </w:r>
      <w:r>
        <w:rPr>
          <w:rFonts w:ascii="Times" w:cs="Times" w:hAnsi="Times" w:eastAsia="Times"/>
          <w:sz w:val="24"/>
          <w:szCs w:val="24"/>
        </w:rPr>
        <w:drawing>
          <wp:inline distT="0" distB="0" distL="0" distR="0">
            <wp:extent cx="698500" cy="12700"/>
            <wp:effectExtent l="0" t="0" r="0" b="0"/>
            <wp:docPr id="1073741826" name="officeArt object" descr="page10image5837888.png"/>
            <wp:cNvGraphicFramePr/>
            <a:graphic xmlns:a="http://schemas.openxmlformats.org/drawingml/2006/main">
              <a:graphicData uri="http://schemas.openxmlformats.org/drawingml/2006/picture">
                <pic:pic xmlns:pic="http://schemas.openxmlformats.org/drawingml/2006/picture">
                  <pic:nvPicPr>
                    <pic:cNvPr id="1073741826" name="page10image5837888.png" descr="page10image5837888.png"/>
                    <pic:cNvPicPr>
                      <a:picLocks noChangeAspect="1"/>
                    </pic:cNvPicPr>
                  </pic:nvPicPr>
                  <pic:blipFill>
                    <a:blip r:embed="rId5">
                      <a:extLst/>
                    </a:blip>
                    <a:stretch>
                      <a:fillRect/>
                    </a:stretch>
                  </pic:blipFill>
                  <pic:spPr>
                    <a:xfrm>
                      <a:off x="0" y="0"/>
                      <a:ext cx="698500" cy="12700"/>
                    </a:xfrm>
                    <a:prstGeom prst="rect">
                      <a:avLst/>
                    </a:prstGeom>
                    <a:ln w="12700" cap="flat">
                      <a:noFill/>
                      <a:miter lim="400000"/>
                    </a:ln>
                    <a:effectLst/>
                  </pic:spPr>
                </pic:pic>
              </a:graphicData>
            </a:graphic>
          </wp:inline>
        </w:drawing>
      </w:r>
    </w:p>
    <w:p>
      <w:pPr>
        <w:pStyle w:val="Default"/>
        <w:spacing w:line="420" w:lineRule="atLeast"/>
      </w:pPr>
    </w:p>
    <w:p>
      <w:pPr>
        <w:pStyle w:val="Default"/>
        <w:spacing w:line="280" w:lineRule="atLeast"/>
        <w:rPr>
          <w:rFonts w:ascii="Times" w:cs="Times" w:hAnsi="Times" w:eastAsia="Times"/>
          <w:sz w:val="24"/>
          <w:szCs w:val="24"/>
        </w:rPr>
      </w:pPr>
      <w:r>
        <w:rPr>
          <w:rFonts w:ascii="Times" w:hAnsi="Times"/>
          <w:sz w:val="24"/>
          <w:szCs w:val="24"/>
          <w:rtl w:val="0"/>
          <w:lang w:val="zh-TW" w:eastAsia="zh-TW"/>
        </w:rPr>
        <w:t xml:space="preserve"> </w:t>
      </w:r>
    </w:p>
    <w:p>
      <w:pPr>
        <w:pStyle w:val="Default"/>
        <w:spacing w:line="280" w:lineRule="atLeast"/>
        <w:rPr>
          <w:rFonts w:ascii="Times" w:cs="Times" w:hAnsi="Times" w:eastAsia="Times"/>
          <w:sz w:val="24"/>
          <w:szCs w:val="24"/>
        </w:rPr>
      </w:pPr>
    </w:p>
    <w:p>
      <w:pPr>
        <w:pStyle w:val="Default"/>
        <w:spacing w:line="420" w:lineRule="atLeast"/>
        <w:rPr>
          <w:rFonts w:ascii="Songti SC Regular" w:cs="Songti SC Regular" w:hAnsi="Songti SC Regular" w:eastAsia="Songti SC Regular"/>
          <w:sz w:val="29"/>
          <w:szCs w:val="29"/>
        </w:rPr>
      </w:pPr>
    </w:p>
    <w:p>
      <w:pPr>
        <w:pStyle w:val="Default"/>
        <w:spacing w:line="420" w:lineRule="atLeast"/>
        <w:rPr>
          <w:rFonts w:ascii="Songti SC Regular" w:cs="Songti SC Regular" w:hAnsi="Songti SC Regular" w:eastAsia="Songti SC Regular"/>
          <w:sz w:val="24"/>
          <w:szCs w:val="24"/>
        </w:rPr>
      </w:pPr>
    </w:p>
    <w:p>
      <w:pPr>
        <w:pStyle w:val="Default"/>
        <w:spacing w:line="420" w:lineRule="atLeast"/>
        <w:rPr>
          <w:rFonts w:ascii="Songti SC Regular" w:cs="Songti SC Regular" w:hAnsi="Songti SC Regular" w:eastAsia="Songti SC Regular"/>
          <w:sz w:val="29"/>
          <w:szCs w:val="29"/>
        </w:rPr>
      </w:pPr>
    </w:p>
    <w:p>
      <w:pPr>
        <w:pStyle w:val="Default"/>
        <w:spacing w:after="240" w:line="300" w:lineRule="atLeast"/>
        <w:rPr>
          <w:rFonts w:ascii="Times" w:cs="Times" w:hAnsi="Times" w:eastAsia="Times"/>
          <w:sz w:val="27"/>
          <w:szCs w:val="27"/>
        </w:rPr>
      </w:pPr>
    </w:p>
    <w:p>
      <w:pPr>
        <w:pStyle w:val="Default"/>
        <w:spacing w:after="240" w:line="420" w:lineRule="atLeast"/>
        <w:rPr>
          <w:rFonts w:ascii="Times" w:cs="Times" w:hAnsi="Times" w:eastAsia="Times"/>
          <w:sz w:val="24"/>
          <w:szCs w:val="24"/>
        </w:rPr>
      </w:pPr>
    </w:p>
    <w:p>
      <w:pPr>
        <w:pStyle w:val="Default"/>
        <w:spacing w:after="240" w:line="420" w:lineRule="atLeast"/>
        <w:rPr>
          <w:rFonts w:ascii="Times" w:cs="Times" w:hAnsi="Times" w:eastAsia="Times"/>
          <w:sz w:val="24"/>
          <w:szCs w:val="24"/>
        </w:rPr>
      </w:pPr>
    </w:p>
    <w:p>
      <w:pPr>
        <w:pStyle w:val="Default"/>
        <w:spacing w:after="240" w:line="420" w:lineRule="atLeast"/>
        <w:rPr>
          <w:rFonts w:ascii="Times" w:cs="Times" w:hAnsi="Times" w:eastAsia="Times"/>
          <w:sz w:val="24"/>
          <w:szCs w:val="24"/>
        </w:rPr>
      </w:pPr>
    </w:p>
    <w:p>
      <w:pPr>
        <w:pStyle w:val="Default"/>
        <w:spacing w:after="240" w:line="420" w:lineRule="atLeast"/>
        <w:rPr>
          <w:rFonts w:ascii="Times" w:cs="Times" w:hAnsi="Times" w:eastAsia="Times"/>
          <w:sz w:val="24"/>
          <w:szCs w:val="24"/>
        </w:rPr>
      </w:pPr>
    </w:p>
    <w:p>
      <w:pPr>
        <w:pStyle w:val="Default"/>
        <w:spacing w:after="240" w:line="420" w:lineRule="atLeast"/>
        <w:rPr>
          <w:rFonts w:ascii="Times" w:cs="Times" w:hAnsi="Times" w:eastAsia="Times"/>
          <w:sz w:val="24"/>
          <w:szCs w:val="24"/>
        </w:rPr>
      </w:pPr>
    </w:p>
    <w:p>
      <w:pPr>
        <w:pStyle w:val="Default"/>
        <w:spacing w:after="240" w:line="420" w:lineRule="atLeast"/>
        <w:rPr>
          <w:rFonts w:ascii="Times" w:cs="Times" w:hAnsi="Times" w:eastAsia="Times"/>
          <w:sz w:val="24"/>
          <w:szCs w:val="24"/>
        </w:rPr>
      </w:pPr>
    </w:p>
    <w:p>
      <w:pPr>
        <w:pStyle w:val="Default"/>
        <w:spacing w:after="240" w:line="420" w:lineRule="atLeast"/>
        <w:rPr>
          <w:rFonts w:ascii="Times" w:cs="Times" w:hAnsi="Times" w:eastAsia="Times"/>
          <w:sz w:val="24"/>
          <w:szCs w:val="24"/>
        </w:rPr>
      </w:pPr>
    </w:p>
    <w:p>
      <w:pPr>
        <w:pStyle w:val="Default"/>
        <w:spacing w:after="240" w:line="420" w:lineRule="atLeast"/>
        <w:rPr>
          <w:rFonts w:ascii="Times" w:cs="Times" w:hAnsi="Times" w:eastAsia="Times"/>
          <w:sz w:val="24"/>
          <w:szCs w:val="24"/>
        </w:rPr>
      </w:pPr>
    </w:p>
    <w:p>
      <w:pPr>
        <w:pStyle w:val="Default"/>
        <w:spacing w:after="240" w:line="420" w:lineRule="atLeast"/>
      </w:pPr>
      <w:r>
        <w:rPr>
          <w:rFonts w:ascii="Times" w:cs="Times" w:hAnsi="Times" w:eastAsia="Times"/>
          <w:sz w:val="24"/>
          <w:szCs w:val="24"/>
        </w:rPr>
      </w:r>
    </w:p>
    <w:sectPr>
      <w:headerReference w:type="default" r:id="rId6"/>
      <w:footerReference w:type="default" r:id="rId7"/>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ongti SC Regular">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6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8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0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0"/>
  </w:abstractNum>
  <w:abstractNum w:abstractNumId="3">
    <w:multiLevelType w:val="hybridMultilevel"/>
    <w:styleLink w:val="Numbered.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 w:numId="6">
    <w:abstractNumId w:val="2"/>
    <w:lvlOverride w:ilvl="0">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2"/>
    <w:lvlOverride w:ilvl="0">
      <w:startOverride w:val="1"/>
    </w:lvlOverride>
  </w:num>
  <w:num w:numId="8">
    <w:abstractNumId w:val="2"/>
    <w:lvlOverride w:ilvl="0">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Override>
  </w:num>
  <w:num w:numId="10">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numbering" w:styleId="Numbered">
    <w:name w:val="Numbered"/>
    <w:pPr>
      <w:numPr>
        <w:numId w:val="1"/>
      </w:numPr>
    </w:pPr>
  </w:style>
  <w:style w:type="numbering" w:styleId="Numbered.0">
    <w:name w:val="Numbered.0"/>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