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E2" w:rsidRDefault="00EE3392" w:rsidP="00EE3392">
      <w:pPr>
        <w:rPr>
          <w:b/>
        </w:rPr>
      </w:pPr>
      <w:bookmarkStart w:id="0" w:name="_GoBack"/>
      <w:bookmarkEnd w:id="0"/>
      <w:r w:rsidRPr="00EE3392">
        <w:rPr>
          <w:b/>
        </w:rPr>
        <w:t>16. Полиномы Чебышева</w:t>
      </w:r>
    </w:p>
    <w:p w:rsidR="00E958FE" w:rsidRPr="004555BD" w:rsidRDefault="00F75EA2" w:rsidP="00EE3392">
      <w:r>
        <w:rPr>
          <w:u w:val="single"/>
        </w:rPr>
        <w:t>Определение </w:t>
      </w:r>
      <w:r w:rsidR="00EE3392" w:rsidRPr="00F75EA2">
        <w:rPr>
          <w:u w:val="single"/>
        </w:rPr>
        <w:t>1</w:t>
      </w:r>
      <w:r>
        <w:t>: Многочленом Чебышева называется </w:t>
      </w:r>
      <w:r w:rsidR="00EE3392">
        <w:t>функция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,   где n ∈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 x 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-1;1</m:t>
                  </m:r>
                </m:e>
              </m:d>
              <m:r>
                <w:rPr>
                  <w:rFonts w:ascii="Cambria Math" w:hAnsi="Cambria Math"/>
                </w:rPr>
                <m:t xml:space="preserve">  (1)</m:t>
              </m:r>
            </m:e>
          </m:func>
        </m:oMath>
      </m:oMathPara>
      <w:r>
        <w:br/>
      </w:r>
      <w:r>
        <w:t xml:space="preserve">Убедимся, что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представленная с помощью тригонометрических функций, на самом деле является многочленом при любом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=0, 1, 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</m:oMath>
      <w:r>
        <w:t xml:space="preserve"> . Непосредственной подстановкой в (1) значений </w:t>
      </w:r>
      <m:oMath>
        <m:r>
          <w:rPr>
            <w:rFonts w:ascii="Cambria Math" w:hAnsi="Cambria Math"/>
          </w:rPr>
          <m:t xml:space="preserve">n=0 и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</m:oMath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="00E958FE" w:rsidRPr="00E958FE">
        <w:t xml:space="preserve">. </w:t>
      </w:r>
      <w:r w:rsidR="00E958FE">
        <w:t xml:space="preserve"> </w:t>
      </w:r>
    </w:p>
    <w:p w:rsidR="00E958FE" w:rsidRPr="000F086C" w:rsidRDefault="00E958FE" w:rsidP="00EE3392">
      <w:r>
        <w:t xml:space="preserve">Положив </w:t>
      </w:r>
      <m:oMath>
        <m: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имеем: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cosα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nα</m:t>
            </m:r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  <w:lang w:val="en-US"/>
          </w:rPr>
          <m:t>α</m:t>
        </m:r>
      </m:oMath>
      <w:r w:rsidRPr="00E958FE">
        <w:t xml:space="preserve"> </w:t>
      </w:r>
      <w:r>
        <w:t xml:space="preserve">и так как (по формуле суммы косинусов)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cosα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cosnα</m:t>
        </m:r>
      </m:oMath>
      <w:r w:rsidRPr="00E958FE">
        <w:t xml:space="preserve">, </w:t>
      </w:r>
      <w:r>
        <w:t>то, значит, справедливо равенство:</w:t>
      </w:r>
      <w:r w:rsidR="000F086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F086C">
        <w:t xml:space="preserve"> , которое может быть переписано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</m:t>
        </m:r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F086C" w:rsidRPr="000F086C">
        <w:t>(2).</w:t>
      </w:r>
    </w:p>
    <w:p w:rsidR="000F086C" w:rsidRDefault="000F086C" w:rsidP="00EE3392">
      <w:r>
        <w:t xml:space="preserve">Формула (2) рекуррентно определяет 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=0, 1, 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</m:oMath>
      <w:r>
        <w:t xml:space="preserve"> последовательность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начинающуюся с 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>
        <w:t xml:space="preserve">; при этом нужно иметь в виду, что здесь, как и в формуле (1) </w:t>
      </w:r>
      <m:oMath>
        <m:r>
          <w:rPr>
            <w:rFonts w:ascii="Cambria Math" w:hAnsi="Cambria Math"/>
          </w:rPr>
          <m:t xml:space="preserve"> 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>
        <w:t>.</w:t>
      </w:r>
    </w:p>
    <w:p w:rsidR="00094325" w:rsidRDefault="00094325" w:rsidP="00EE3392">
      <w:r>
        <w:t xml:space="preserve">Подставляя в (2) заданные начальные члены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, найдем несколько ее последующих членов:</w:t>
      </w:r>
    </w:p>
    <w:p w:rsidR="00094325" w:rsidRDefault="00094325" w:rsidP="00EE339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- 1;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- 1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 x=4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- 3x;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- 3x</m:t>
              </m:r>
            </m:e>
          </m:d>
          <m:r>
            <w:rPr>
              <w:rFonts w:ascii="Cambria Math" w:hAnsi="Cambria Math"/>
              <w:lang w:val="en-US"/>
            </w:rPr>
            <m:t>- 2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+ 1=8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+ 1;</m:t>
          </m:r>
        </m:oMath>
      </m:oMathPara>
    </w:p>
    <w:p w:rsidR="00094325" w:rsidRDefault="00094325" w:rsidP="00EE33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- 8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+ 1</m:t>
            </m:r>
          </m:e>
        </m:d>
        <m:r>
          <w:rPr>
            <w:rFonts w:ascii="Cambria Math" w:hAnsi="Cambria Math"/>
          </w:rPr>
          <m:t>- 4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+ 3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- 20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+ 5</m:t>
        </m:r>
        <m:r>
          <w:rPr>
            <w:rFonts w:ascii="Cambria Math" w:hAnsi="Cambria Math"/>
          </w:rPr>
          <m:t>x</m:t>
        </m:r>
      </m:oMath>
      <w:r w:rsidRPr="00094325">
        <w:rPr>
          <w:i/>
        </w:rPr>
        <w:t xml:space="preserve"> </w:t>
      </w:r>
      <w:r>
        <w:rPr>
          <w:i/>
        </w:rPr>
        <w:t xml:space="preserve">    </w:t>
      </w:r>
      <w:r>
        <w:t>и т.д.</w:t>
      </w:r>
    </w:p>
    <w:p w:rsidR="00094325" w:rsidRDefault="00094325" w:rsidP="00EE3392">
      <w:r>
        <w:t>Графики нескольких многочленов Чебышева (с первого по четвертый) изображены на рисунке 1:</w:t>
      </w:r>
    </w:p>
    <w:p w:rsidR="00994783" w:rsidRDefault="00094325" w:rsidP="00EE33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38650" cy="1152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325" w:rsidRDefault="00994783" w:rsidP="00994783">
      <w:pPr>
        <w:jc w:val="center"/>
        <w:rPr>
          <w:lang w:val="en-US"/>
        </w:rPr>
      </w:pPr>
      <w:r>
        <w:t>Рис.1. Графики многочленов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94783" w:rsidRDefault="00994783" w:rsidP="00994783">
      <w:r>
        <w:t>Анализ рекуррентной формулы (2) позволяет считать очевидными следующие факты:</w:t>
      </w:r>
    </w:p>
    <w:p w:rsidR="00994783" w:rsidRPr="00994783" w:rsidRDefault="00994783" w:rsidP="00994783">
      <w:pPr>
        <w:pStyle w:val="af"/>
        <w:numPr>
          <w:ilvl w:val="0"/>
          <w:numId w:val="69"/>
        </w:numPr>
      </w:pPr>
      <w:r>
        <w:t xml:space="preserve">Все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определенные в (1), являются многочленами при любом натуральном </w:t>
      </w:r>
      <w:r>
        <w:rPr>
          <w:lang w:val="en-US"/>
        </w:rPr>
        <w:t>n</w:t>
      </w:r>
      <w:r w:rsidRPr="00994783">
        <w:t>;</w:t>
      </w:r>
    </w:p>
    <w:p w:rsidR="00994783" w:rsidRPr="00994783" w:rsidRDefault="00994783" w:rsidP="00994783">
      <w:pPr>
        <w:pStyle w:val="af"/>
        <w:numPr>
          <w:ilvl w:val="0"/>
          <w:numId w:val="69"/>
        </w:numPr>
      </w:pPr>
      <w:r>
        <w:t xml:space="preserve">Степени этих многочленов возрастают с увеличением </w:t>
      </w:r>
      <w:r>
        <w:rPr>
          <w:lang w:val="en-US"/>
        </w:rPr>
        <w:t>n</w:t>
      </w:r>
      <w:r>
        <w:t xml:space="preserve">, причем старший член многочлена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94783">
        <w:t xml:space="preserve"> </w:t>
      </w:r>
      <w:r>
        <w:t xml:space="preserve">равен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994783">
        <w:t>.</w:t>
      </w:r>
    </w:p>
    <w:p w:rsidR="00994783" w:rsidRDefault="00994783" w:rsidP="00994783">
      <w:pPr>
        <w:pStyle w:val="af"/>
        <w:numPr>
          <w:ilvl w:val="0"/>
          <w:numId w:val="69"/>
        </w:numPr>
      </w:pPr>
      <w:r>
        <w:t xml:space="preserve">Многочлены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при четных</w:t>
      </w:r>
      <w:r w:rsidRPr="00994783">
        <w:t xml:space="preserve"> </w:t>
      </w:r>
      <w:r>
        <w:rPr>
          <w:lang w:val="en-US"/>
        </w:rPr>
        <w:t>n</w:t>
      </w:r>
      <w:r w:rsidRPr="00994783">
        <w:t xml:space="preserve"> </w:t>
      </w:r>
      <w:r>
        <w:t>выражаются через степенные функции только четных степеней, при нечетных - только нечетных.</w:t>
      </w:r>
    </w:p>
    <w:p w:rsidR="00994783" w:rsidRDefault="00994783" w:rsidP="00994783">
      <w:pPr>
        <w:pStyle w:val="af"/>
        <w:ind w:left="0"/>
      </w:pPr>
      <w:r>
        <w:t xml:space="preserve"> </w:t>
      </w:r>
    </w:p>
    <w:p w:rsidR="00994783" w:rsidRDefault="00994783" w:rsidP="00994783">
      <w:pPr>
        <w:pStyle w:val="af"/>
        <w:ind w:left="0"/>
      </w:pPr>
      <w:r w:rsidRPr="004555BD">
        <w:rPr>
          <w:u w:val="single"/>
        </w:rPr>
        <w:t xml:space="preserve">Определение 2: </w:t>
      </w:r>
      <w:r w:rsidR="004555BD">
        <w:t xml:space="preserve">Многочлены, получаемые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55BD">
        <w:t xml:space="preserve"> делением на старший коэффициент,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55BD">
        <w:rPr>
          <w:lang w:val="en-US"/>
        </w:rPr>
        <w:t xml:space="preserve">, </w:t>
      </w:r>
      <w:r w:rsidR="004555BD">
        <w:t>называются нормированными многочленами Чебышева (имеют старший коэффициент 1).</w:t>
      </w:r>
    </w:p>
    <w:p w:rsidR="004555BD" w:rsidRDefault="004555BD" w:rsidP="00994783">
      <w:pPr>
        <w:pStyle w:val="af"/>
        <w:ind w:left="0"/>
      </w:pPr>
      <w:r w:rsidRPr="004555BD">
        <w:rPr>
          <w:b/>
        </w:rPr>
        <w:t>Свойства многочленов Чебышева:</w:t>
      </w:r>
    </w:p>
    <w:p w:rsidR="004555BD" w:rsidRPr="008C3324" w:rsidRDefault="004555BD" w:rsidP="004555BD">
      <w:pPr>
        <w:pStyle w:val="af"/>
        <w:numPr>
          <w:ilvl w:val="0"/>
          <w:numId w:val="71"/>
        </w:numPr>
      </w:pPr>
      <w:r>
        <w:t xml:space="preserve">Многочлен Чебышева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( а значит, и многочлен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) имеет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>
        <w:t xml:space="preserve"> ровно </w:t>
      </w:r>
      <w:r>
        <w:rPr>
          <w:lang w:val="en-US"/>
        </w:rPr>
        <w:t>n</w:t>
      </w:r>
      <w:r w:rsidRPr="004555BD">
        <w:t xml:space="preserve"> </w:t>
      </w:r>
      <w:r>
        <w:t xml:space="preserve">различных действительных корней; все они задаются формулой: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2k+1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func>
        <m:r>
          <w:rPr>
            <w:rFonts w:ascii="Cambria Math" w:hAnsi="Cambria Math"/>
          </w:rPr>
          <m:t>π</m:t>
        </m:r>
      </m:oMath>
      <w:r w:rsidR="008C3324" w:rsidRPr="008C3324">
        <w:t xml:space="preserve">, </w:t>
      </w:r>
      <w:r w:rsidR="008C3324"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0, 1,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, n-1</m:t>
        </m:r>
      </m:oMath>
      <w:r w:rsidR="008C3324" w:rsidRPr="008C3324">
        <w:t>.</w:t>
      </w:r>
    </w:p>
    <w:p w:rsidR="008C3324" w:rsidRPr="008F09E7" w:rsidRDefault="008C3324" w:rsidP="004555BD">
      <w:pPr>
        <w:pStyle w:val="af"/>
        <w:numPr>
          <w:ilvl w:val="0"/>
          <w:numId w:val="71"/>
        </w:numPr>
      </w:pPr>
      <w:r>
        <w:t xml:space="preserve">Корни многочленов Чебышева перемежаются с точками их наибольших и наименьших значений, равных соответственно 1 и -1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</m:oMath>
      <w:r>
        <w:t xml:space="preserve"> и </w:t>
      </w:r>
      <m:oMath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</m:oMath>
      <w:r>
        <w:t xml:space="preserve">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А именно,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0, 1,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  <w:lang w:val="en-US"/>
          </w:rPr>
          <m:t>n</m:t>
        </m:r>
      </m:oMath>
      <w:r w:rsidRPr="008C3324">
        <w:t xml:space="preserve"> </w:t>
      </w:r>
      <w:r>
        <w:t xml:space="preserve">имеют место экстремумы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</m:oMath>
      <w:r w:rsidRPr="008C3324">
        <w:t xml:space="preserve"> </w:t>
      </w:r>
      <w: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π</m:t>
        </m:r>
      </m:oMath>
      <w:r w:rsidR="008F09E7" w:rsidRPr="008F09E7">
        <w:t>.</w:t>
      </w:r>
    </w:p>
    <w:p w:rsidR="008F09E7" w:rsidRPr="004555BD" w:rsidRDefault="008F09E7" w:rsidP="004555BD">
      <w:pPr>
        <w:pStyle w:val="af"/>
        <w:numPr>
          <w:ilvl w:val="0"/>
          <w:numId w:val="71"/>
        </w:numPr>
      </w:pPr>
      <w:r w:rsidRPr="008F09E7">
        <w:rPr>
          <w:b/>
        </w:rPr>
        <w:t>Теорема Чебышева</w:t>
      </w:r>
      <w:r>
        <w:t xml:space="preserve">: Из всех  многочленов степени </w:t>
      </w:r>
      <w:r>
        <w:rPr>
          <w:lang w:val="en-US"/>
        </w:rPr>
        <w:t>n</w:t>
      </w:r>
      <w:r w:rsidRPr="008F09E7">
        <w:t xml:space="preserve"> </w:t>
      </w:r>
      <w:r>
        <w:t xml:space="preserve">со старшим коэффициентом 1 нормированный многочлен Чебышева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наименее уклоняется от нуля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>
        <w:t>.</w:t>
      </w:r>
    </w:p>
    <w:p w:rsidR="004555BD" w:rsidRPr="004555BD" w:rsidRDefault="004555BD" w:rsidP="004555BD">
      <w:pPr>
        <w:pStyle w:val="af"/>
        <w:ind w:left="1287" w:firstLine="0"/>
        <w:rPr>
          <w:b/>
        </w:rPr>
      </w:pPr>
    </w:p>
    <w:sectPr w:rsidR="004555BD" w:rsidRPr="004555BD" w:rsidSect="008925B3">
      <w:footerReference w:type="default" r:id="rId9"/>
      <w:footerReference w:type="first" r:id="rId10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E8C" w:rsidRDefault="00425E8C" w:rsidP="00135281">
      <w:pPr>
        <w:spacing w:line="240" w:lineRule="auto"/>
      </w:pPr>
      <w:r>
        <w:separator/>
      </w:r>
    </w:p>
  </w:endnote>
  <w:endnote w:type="continuationSeparator" w:id="0">
    <w:p w:rsidR="00425E8C" w:rsidRDefault="00425E8C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02" w:rsidRDefault="00C0784B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E8C" w:rsidRDefault="00425E8C" w:rsidP="00135281">
      <w:pPr>
        <w:spacing w:line="240" w:lineRule="auto"/>
      </w:pPr>
      <w:r>
        <w:separator/>
      </w:r>
    </w:p>
  </w:footnote>
  <w:footnote w:type="continuationSeparator" w:id="0">
    <w:p w:rsidR="00425E8C" w:rsidRDefault="00425E8C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E014709"/>
    <w:multiLevelType w:val="hybridMultilevel"/>
    <w:tmpl w:val="F1169D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E7C3592"/>
    <w:multiLevelType w:val="hybridMultilevel"/>
    <w:tmpl w:val="BED6AB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0B51C62"/>
    <w:multiLevelType w:val="hybridMultilevel"/>
    <w:tmpl w:val="2A74FD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35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5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4"/>
  </w:num>
  <w:num w:numId="13">
    <w:abstractNumId w:val="45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9"/>
  </w:num>
  <w:num w:numId="18">
    <w:abstractNumId w:val="30"/>
  </w:num>
  <w:num w:numId="19">
    <w:abstractNumId w:val="42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1"/>
  </w:num>
  <w:num w:numId="25">
    <w:abstractNumId w:val="12"/>
  </w:num>
  <w:num w:numId="26">
    <w:abstractNumId w:val="12"/>
  </w:num>
  <w:num w:numId="27">
    <w:abstractNumId w:val="12"/>
  </w:num>
  <w:num w:numId="28">
    <w:abstractNumId w:val="39"/>
  </w:num>
  <w:num w:numId="29">
    <w:abstractNumId w:val="32"/>
  </w:num>
  <w:num w:numId="30">
    <w:abstractNumId w:val="38"/>
  </w:num>
  <w:num w:numId="31">
    <w:abstractNumId w:val="19"/>
  </w:num>
  <w:num w:numId="32">
    <w:abstractNumId w:val="36"/>
  </w:num>
  <w:num w:numId="33">
    <w:abstractNumId w:val="27"/>
  </w:num>
  <w:num w:numId="34">
    <w:abstractNumId w:val="46"/>
  </w:num>
  <w:num w:numId="35">
    <w:abstractNumId w:val="18"/>
  </w:num>
  <w:num w:numId="36">
    <w:abstractNumId w:val="31"/>
  </w:num>
  <w:num w:numId="37">
    <w:abstractNumId w:val="28"/>
  </w:num>
  <w:num w:numId="38">
    <w:abstractNumId w:val="23"/>
  </w:num>
  <w:num w:numId="39">
    <w:abstractNumId w:val="16"/>
  </w:num>
  <w:num w:numId="40">
    <w:abstractNumId w:val="26"/>
  </w:num>
  <w:num w:numId="41">
    <w:abstractNumId w:val="44"/>
  </w:num>
  <w:num w:numId="42">
    <w:abstractNumId w:val="13"/>
  </w:num>
  <w:num w:numId="43">
    <w:abstractNumId w:val="47"/>
  </w:num>
  <w:num w:numId="44">
    <w:abstractNumId w:val="21"/>
  </w:num>
  <w:num w:numId="45">
    <w:abstractNumId w:val="20"/>
  </w:num>
  <w:num w:numId="46">
    <w:abstractNumId w:val="33"/>
  </w:num>
  <w:num w:numId="47">
    <w:abstractNumId w:val="43"/>
  </w:num>
  <w:num w:numId="48">
    <w:abstractNumId w:val="37"/>
  </w:num>
  <w:num w:numId="49">
    <w:abstractNumId w:val="17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4"/>
  </w:num>
  <w:num w:numId="62">
    <w:abstractNumId w:val="40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5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14"/>
  </w:num>
  <w:num w:numId="70">
    <w:abstractNumId w:val="22"/>
  </w:num>
  <w:num w:numId="71">
    <w:abstractNumId w:val="15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3C33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325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86C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25E8C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55B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3324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9E7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478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0784B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8FE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392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5EA2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8BC4-6B46-411A-9CA3-2CB7ACBB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user1</cp:lastModifiedBy>
  <cp:revision>2</cp:revision>
  <cp:lastPrinted>2014-06-05T17:56:00Z</cp:lastPrinted>
  <dcterms:created xsi:type="dcterms:W3CDTF">2019-06-05T13:01:00Z</dcterms:created>
  <dcterms:modified xsi:type="dcterms:W3CDTF">2019-06-05T13:01:00Z</dcterms:modified>
</cp:coreProperties>
</file>