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黑体" w:cs="Times New Roman"/>
          <w:b/>
          <w:bCs/>
          <w:color w:val="000000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000000"/>
          <w:sz w:val="32"/>
          <w:szCs w:val="32"/>
          <w:lang w:val="en-US" w:eastAsia="zh-CN"/>
        </w:rPr>
        <w:t>信仰状况测试2.</w:t>
      </w:r>
      <w:r>
        <w:rPr>
          <w:rFonts w:hint="default" w:ascii="Times New Roman" w:hAnsi="Times New Roman" w:eastAsia="黑体" w:cs="Times New Roman"/>
          <w:b/>
          <w:bCs/>
          <w:color w:val="000000"/>
          <w:sz w:val="32"/>
          <w:szCs w:val="32"/>
          <w:lang w:val="en-US" w:eastAsia="zh-CN"/>
        </w:rPr>
        <w:t>0</w:t>
      </w:r>
      <w:r>
        <w:rPr>
          <w:rFonts w:hint="default" w:ascii="Times New Roman" w:hAnsi="Times New Roman" w:eastAsia="黑体" w:cs="Times New Roman"/>
          <w:b/>
          <w:bCs/>
          <w:color w:val="000000"/>
          <w:sz w:val="32"/>
          <w:szCs w:val="32"/>
          <w:lang w:val="en-US" w:eastAsia="zh-CN"/>
        </w:rPr>
        <w:tab/>
        <w:t/>
      </w:r>
      <w:r>
        <w:rPr>
          <w:rFonts w:hint="default" w:ascii="Times New Roman" w:hAnsi="Times New Roman" w:eastAsia="黑体" w:cs="Times New Roman"/>
          <w:b/>
          <w:bCs/>
          <w:color w:val="00000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/>
          <w:bCs/>
          <w:color w:val="000000"/>
          <w:sz w:val="32"/>
          <w:szCs w:val="32"/>
          <w:lang w:val="en-US" w:eastAsia="zh-CN"/>
        </w:rPr>
        <w:t>姓名</w:t>
      </w:r>
      <w:r>
        <w:rPr>
          <w:rFonts w:hint="default" w:ascii="Times New Roman" w:hAnsi="Times New Roman" w:eastAsia="黑体" w:cs="Times New Roman"/>
          <w:b/>
          <w:bCs/>
          <w:color w:val="000000"/>
          <w:sz w:val="32"/>
          <w:szCs w:val="32"/>
          <w:lang w:val="en-US" w:eastAsia="zh-CN"/>
        </w:rPr>
        <w:t>：</w:t>
      </w:r>
      <w:r>
        <w:rPr>
          <w:rFonts w:hint="default" w:ascii="Times New Roman" w:hAnsi="Times New Roman" w:eastAsia="黑体" w:cs="Times New Roman"/>
          <w:b/>
          <w:bCs/>
          <w:color w:val="000000"/>
          <w:sz w:val="32"/>
          <w:szCs w:val="32"/>
          <w:u w:val="single" w:color="auto"/>
          <w:lang w:val="en-US" w:eastAsia="zh-CN"/>
        </w:rPr>
        <w:t>Joshua</w:t>
      </w:r>
    </w:p>
    <w:p>
      <w:pPr>
        <w:pStyle w:val="2"/>
        <w:widowControl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您目前的信仰状况：1、还没有信，在了解中。2、有一点信了，还需要继续了解。3、基本信了，渴望更加认识神。4、已经信了，不仅想更认识神，也想参与服侍。如果你的选择是2或3或4，请认真</w:t>
      </w:r>
      <w:r>
        <w:rPr>
          <w:rFonts w:hint="eastAsia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回</w:t>
      </w: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答以下的题目。</w:t>
      </w:r>
    </w:p>
    <w:p>
      <w:pPr>
        <w:pStyle w:val="2"/>
        <w:widowControl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仿宋" w:cs="Times New Roman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color w:val="000000"/>
          <w:sz w:val="21"/>
          <w:szCs w:val="21"/>
          <w:lang w:val="en-US" w:eastAsia="zh-CN"/>
        </w:rPr>
        <w:t>——【</w:t>
      </w:r>
      <w:r>
        <w:rPr>
          <w:rFonts w:hint="default" w:ascii="Times New Roman" w:hAnsi="Times New Roman" w:eastAsia="仿宋" w:cs="Times New Roman"/>
          <w:b w:val="0"/>
          <w:bCs w:val="0"/>
          <w:color w:val="000000"/>
          <w:sz w:val="21"/>
          <w:szCs w:val="21"/>
          <w:u w:val="none" w:color="auto"/>
          <w:lang w:val="en-US" w:eastAsia="zh-CN"/>
        </w:rPr>
        <w:t>4</w:t>
      </w:r>
      <w:r>
        <w:rPr>
          <w:rFonts w:hint="default" w:ascii="Times New Roman" w:hAnsi="Times New Roman" w:eastAsia="仿宋" w:cs="Times New Roman"/>
          <w:b w:val="0"/>
          <w:bCs w:val="0"/>
          <w:color w:val="000000"/>
          <w:sz w:val="21"/>
          <w:szCs w:val="21"/>
          <w:lang w:val="en-US" w:eastAsia="zh-CN"/>
        </w:rPr>
        <w:t>】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、你认为神是一位什么样的神？他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跟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你是什么关系？这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给你的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生活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带来了哪些改变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神是自有永有的、独一的，至高的、无限的、永恒的、不变的、全能的、荣耀尊贵、全然美丽和圣洁、全然智慧、信实慈爱、满有怜悯、不轻易发怒、忌邪的、公义的；万物的创造主和护理者，生命的源头，万有都是出于祂、属于祂；神是个灵，是三位一体的，有圣父、圣子、圣灵三个位格；神就是爱，祂为了自己的荣耀和对人的爱，圣子道成肉身，舍己成为赎罪祭，使凡信靠祂的人不至灭亡、反得永生...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祂是造我的主，我未出母腹他就已知道我；祂是我的天父，管教我，使我走在正路上、讨祂的喜悦；祂爱我，为我出生、受死、复活，祂救我免受罪的刑罚，是我生命的主宰，我的好处不在祂以外；祂也是我的朋友；祂赐下圣灵保惠师与我同在，祂渴望我透过读经/祷告/灵修，认识祂、敬畏顺服他、建立亲密的关系、以祂为乐...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——这改变了我原来的宗教观、世界观、价值观和人生观，使我越来越认识到自己的罪、越来越倚靠祂、越来越像耶稣、为祂而活。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、你认为耶稣基督是谁？他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为你做了些什么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？这给你的生活带来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了哪些改变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耶稣是圣子道成肉身后的名字，祂是完全的人，也是完全的神；出生于伯利恒的马槽，被本丢彼拉多和当时的犹太领袖钉死在十字架上，第三天复活，显给12使徒和500多门徒，然后升天坐在全能父的右边。基督是受膏者的意思，表明耶稣的职份，是终极的君王、先知、祭祀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祂爱我；为我出生、受死、复活，成为赎罪祭和挽回祭；使我因信靠祂可得着祂所成就的义、祂承担我当受的罪的刑罚，使我成为无罪的、与神和好、免受罪的刑罚；又将祂的圣灵赐下、与我同在；赐下各样属灵的祝福和应许，如平安喜乐，祷告的权柄，成为神的后裔/选民，永恒的属天产业/荣耀/赏赐/冠冕，永远在神的爱里...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耶稣为我舍弃天上的荣华，取了奴仆的样式，为我舍命、救我脱离罪和死的辖制，赎买我成为祂的子民。我现在是属于耶稣的人，祂是我的主宰、我的王、我的神、我的良人、我所爱慕的。我开始渴慕读圣经、认识神，努力与罪争战、顺服神的话、全心相信倚靠祂、亲近祂，爱和服事周围的人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  <w:t>你确定耶稣已经复活了么？这对你的现在和未来会有哪些影响？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——确定。若基督没有复活，那我所信的就是枉然。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——耶稣按着圣经的预言出生、受死和复活，这显明祂是神的儿子；而且祂预言祂还要再来。这能帮助我更加相信圣经是神所默示的，更加信靠神的话和祂的应许。多思念天上的事，有盼望。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你觉得天父爱你么？主耶稣基督爱你么？具体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有哪些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体现？这会给你的生活带来什么影响？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——天父爱我。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——主耶稣爱我。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(a)我的一切都由祂而来。祂赐我生命气息、健康、能力、工作、钱财、衣食住行等等。【伯1:21】我赤身出于母胎，也必赤身归回。赏赐的是耶和华，收取的也是耶和华；耶和华的名是应当称颂的。(b)祂爱我以至于死。【罗5:8】唯有基督在我们还作罪人的时候为我们死，神的爱就在此向我们显明了。(c)祂拣选我成为祂的子民和后裔，赐下各样属灵的祝福和应许。【弗1:4；彼前2:9；罗5:2,8:17,8:30,9:23,】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——这爱成为我努力与罪争战、爱神和爱人/为神而活/讨神喜悦的动力，能以神为满足和喜乐。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、你最近犯过的罪都有哪些？你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觉得神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会如何看待你的罪？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你又会如何看待你的罪？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为什么？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——最近的罪：被网络小说捆绑，陷在色情中，不够主动关心弟兄姊妹，不够爱和体恤母亲，容易懒惰，容易首先倚靠自己，读经不够规律，祷告不恒切，不是常常靠主喜乐，容易追求完美和成就感...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——犯罪是悖逆神和得罪神，神会非常恨恶罪，必要刑罚罪。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——我会努力与罪争战，但也时常软弱失败。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因为我是属神的人，应该相信神、祂的爱和祂的话，顺服祂是最明智的。但常因自己肉体的情欲、眼目的情欲和今生的骄傲，顺着情欲撒种、没有顺着圣灵而行，因我还会被魔鬼的谎言欺骗、也会自欺，以致有私欲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、你现在对主是什么样的态度？你心里有对主的爱么？为什么？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——主耶稣爱我，祂是我生命的主，我应该尽心爱祂、赞美感谢他、亲近祂、敬畏祂、顺服祂。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——有，但时多时少。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【罗5:5】因为所赐给我们的圣灵将神的爱浇灌在我们心里。【约壹4:19】我们爱，因为神先爱我们。【林前6:22】若有人不爱主，这人可诅可咒。但我的罪/偶像常使我远离神、不信靠和亲近祂，以致爱祂的心冷淡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、你现在心里有对兄弟姐妹和教会的爱么？为什么？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——有，但可能还不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够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多。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——【约壹4:7-21】可能是还不够爱神，跟神的关系不好时，容易更关注自己；心里感受不到神的爱时，也比较难爱周围的人；自己也不太擅长与人建立较深入的关系。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【罗12:9-21】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、你确认你有永生了么？这会如何影响你今生的生活？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——确认。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——有属天的盼望；为永生做预备，努力向着标杆直跑，行公义、好怜悯、存谦卑的心与神同行；努力与罪争战、爱神和爱人，为要讨神喜悦，操练以神为满足和喜乐。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、你觉得主给你一生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最大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的使命是什么？你是怎么执行的</w:t>
      </w:r>
      <w:r>
        <w:rPr>
          <w:rFonts w:hint="default" w:ascii="Times New Roman" w:hAnsi="Times New Roman" w:cs="Times New Roman"/>
          <w:color w:val="000000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或你打算怎么去执行主给你的这个使命？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——(a)践行大诫命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尽心尽性尽力尽意爱神、爱人如己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。</w:t>
      </w:r>
      <w:bookmarkStart w:id="0" w:name="_GoBack"/>
      <w:bookmarkEnd w:id="0"/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(b)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践行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大使命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传福音、使万民成为主的门徒。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——爱慕神和神的话，每天思想神的话、努力顺服神的话，常常祷告、与神亲近、以神为乐。努力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多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关心周围的弟兄姊妹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、看他们为自己的至亲的人，彼此相交、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代祷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、扶持、劝勉。努力与周围不信主的人建立关系，将福音告诉他们，为他们信主祷告，鼓励他们参与教会生活，帮助他们跟随耶稣、成为主的门徒。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、你是如何看待读经、祷告和聚会的？这些对你有多重要？你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怎么做？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圣经是神所默示的，唯有透过圣经我才能认识神（比如神的属性、作为、心意、命令、应许等），知道什么是真理（比如有魔鬼和天使、人的起源和结局、什么是罪、如何得救、如何爱神、如何爱人，如何祷告、如何聚会等）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。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所以，读圣经非常重要，包含了一切我应知道的关于神以及如何回应神的内容；昼夜思想并遵行神的话是有福的【书1:8，诗1:2】，也是神的命令【申6:4-9】，能更新我的心思意念【诗19:7-11,23:3】。因为最近赋闲在家，所以在按罗伯茨读经计划研读圣经；但也会受各种事情干扰，当天不能读完，或时有中断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祷告是与神交通，向神倾心吐意；是倚靠神、亲近神的方式；是求问神、得平安喜乐的途径。【太21:22；约壹5:14；雅4:3；路18:1；提前2:1,8；帖前5:16-18；罗12:12；来4:16】。所以，祷告与读圣经一样重要，这也是神的命令。我以前不太祷告，最近在有意识的多祷告，来亲近和倚靠神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教会是基督的身体【弗1:23】，聚会是神给我们的命令【来10:25；太18:20】；地方教会是一个家和生命共同体，也是践行彼此相爱的重要环节【约13:34-35；约壹4:11-12】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。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因此，教会生活非常重要，必不可少，否则人很容易远离神。我目前聚会稳定，处于转会的过渡阶段。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、你认为你重生得救了么</w:t>
      </w:r>
      <w:r>
        <w:rPr>
          <w:rFonts w:hint="eastAsia" w:ascii="Times New Roman" w:hAnsi="Times New Roman" w:cs="Times New Roman"/>
          <w:color w:val="000000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或者说你认为你有新生的生命了么？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如果是，你有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哪些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表现？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是的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。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人若不重生，不能进神的国【约3:3】，也没有永生在人里面【约壹5:11-13】。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我承认自己是个罪人，需要和相信耶稣为我的罪而死【罗10:9-13；约3:16】；有读圣经【提后3:14-15】、祷告、委身教会、奉献、服事；努力与罪争战、敬畏顺服神、亲近神、爱神和爱人；愿意舍己，为神而活，让耶稣成为我生命的主。PS：人会自欺，这些表现不足以证明人已重生得救，但却是重生得救之人必会有的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</w:pP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  <w:lang w:eastAsia="zh-CN"/>
        </w:rPr>
        <w:t>做门徒的代价是爱主超过一切，是背起自己的十字架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跟随主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  <w:lang w:eastAsia="zh-CN"/>
        </w:rPr>
        <w:t>，是撇下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自己的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  <w:lang w:eastAsia="zh-CN"/>
        </w:rPr>
        <w:t>一切跟从主，</w:t>
      </w:r>
      <w:r>
        <w:rPr>
          <w:rFonts w:hint="default" w:ascii="Times New Roman" w:hAnsi="Times New Roman" w:cs="Times New Roman"/>
          <w:color w:val="0000FF"/>
          <w:sz w:val="21"/>
          <w:szCs w:val="21"/>
          <w:lang w:val="en-US" w:eastAsia="zh-CN"/>
        </w:rPr>
        <w:t>是把自己献给主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你决定做主的门徒么？为什么？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是的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。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吾本微尘，陷罪为奴；耶稣基督，舍命救我；宏恩深爱，无以为报，舍己爱主。</w:t>
      </w:r>
    </w:p>
    <w:p>
      <w:pPr>
        <w:pStyle w:val="2"/>
        <w:widowControl/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——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祂是造我的主、救我的神，祂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当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得【罗12:1；</w:t>
      </w:r>
      <w:r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  <w:t>林前6:22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；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太10:37-39，16:24-26；可8:34-36；路9:23-25，14:26-29，14:33，17:33】。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我本尘土，一切都是神所赐，将从祂所得的献于祂乃是理所当然的【代上29:10-15】。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祂深爱我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、与我同在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，我的好处不在祂以外，属天的祝福远胜过今世【诗16:1-11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；诗23:1-6；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罗8:18-39】。祂是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独一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至高、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永恒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全能、智慧美善的神，不投靠祂岂不是傻？【罗10:11</w:t>
      </w:r>
      <w:r>
        <w:rPr>
          <w:rFonts w:hint="eastAsia" w:eastAsia="仿宋" w:cs="Times New Roman"/>
          <w:color w:val="000000"/>
          <w:sz w:val="21"/>
          <w:szCs w:val="21"/>
          <w:lang w:val="en-US" w:eastAsia="zh-CN"/>
        </w:rPr>
        <w:t>；鸿1:7；诗18:30；诗31:19；诗34:8,22；诗118:9</w:t>
      </w:r>
      <w:r>
        <w:rPr>
          <w:rFonts w:hint="eastAsia" w:ascii="Times New Roman" w:hAnsi="Times New Roman" w:eastAsia="仿宋" w:cs="Times New Roman"/>
          <w:color w:val="000000"/>
          <w:sz w:val="21"/>
          <w:szCs w:val="21"/>
          <w:lang w:val="en-US" w:eastAsia="zh-CN"/>
        </w:rPr>
        <w:t>】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C2B3D89"/>
    <w:rsid w:val="02E60529"/>
    <w:rsid w:val="0A362FD0"/>
    <w:rsid w:val="0AA16DFC"/>
    <w:rsid w:val="0B04109F"/>
    <w:rsid w:val="0C0B3E50"/>
    <w:rsid w:val="0D7A51FC"/>
    <w:rsid w:val="0EA0510E"/>
    <w:rsid w:val="11F36DF9"/>
    <w:rsid w:val="150C1E94"/>
    <w:rsid w:val="16281367"/>
    <w:rsid w:val="16826AB8"/>
    <w:rsid w:val="17E13F3C"/>
    <w:rsid w:val="1E9004B2"/>
    <w:rsid w:val="1EB95DF3"/>
    <w:rsid w:val="23D22653"/>
    <w:rsid w:val="246031BB"/>
    <w:rsid w:val="2B552424"/>
    <w:rsid w:val="319D7931"/>
    <w:rsid w:val="34E96ADE"/>
    <w:rsid w:val="351C27B0"/>
    <w:rsid w:val="354F1D05"/>
    <w:rsid w:val="37A53995"/>
    <w:rsid w:val="3D730FEA"/>
    <w:rsid w:val="3E324F16"/>
    <w:rsid w:val="3E6C3DF6"/>
    <w:rsid w:val="3E98013E"/>
    <w:rsid w:val="45357EE8"/>
    <w:rsid w:val="45F14ECD"/>
    <w:rsid w:val="47213040"/>
    <w:rsid w:val="48444720"/>
    <w:rsid w:val="4AB41F03"/>
    <w:rsid w:val="4C2B2E49"/>
    <w:rsid w:val="4CC82987"/>
    <w:rsid w:val="4D4963D8"/>
    <w:rsid w:val="4D8465BE"/>
    <w:rsid w:val="4EBF723F"/>
    <w:rsid w:val="516B0122"/>
    <w:rsid w:val="51FE1A3B"/>
    <w:rsid w:val="53186EE4"/>
    <w:rsid w:val="554F4585"/>
    <w:rsid w:val="56885586"/>
    <w:rsid w:val="588A5FD1"/>
    <w:rsid w:val="598B6E78"/>
    <w:rsid w:val="5BC83995"/>
    <w:rsid w:val="5C2B3D89"/>
    <w:rsid w:val="5D024EA6"/>
    <w:rsid w:val="611565D4"/>
    <w:rsid w:val="63102F17"/>
    <w:rsid w:val="65BC3FF7"/>
    <w:rsid w:val="65E903C3"/>
    <w:rsid w:val="661E7317"/>
    <w:rsid w:val="67491003"/>
    <w:rsid w:val="6AE362EB"/>
    <w:rsid w:val="6BB14559"/>
    <w:rsid w:val="6BC12456"/>
    <w:rsid w:val="6D997ADE"/>
    <w:rsid w:val="6DC30922"/>
    <w:rsid w:val="6DE6435A"/>
    <w:rsid w:val="6EDA5EEB"/>
    <w:rsid w:val="70FD7D4A"/>
    <w:rsid w:val="71132313"/>
    <w:rsid w:val="76FC5BC6"/>
    <w:rsid w:val="78ED4B7F"/>
    <w:rsid w:val="7ECA3B1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0</Words>
  <Characters>3538</Characters>
  <Lines>1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2015-07-26T05:29:00Z</dcterms:created>
  <dc:creator>M</dc:creator>
  <cp:lastModifiedBy>Joshua</cp:lastModifiedBy>
  <dcterms:modified xsi:type="dcterms:W3CDTF">2020-03-26T03:34:53Z</dcterms:modified>
  <dc:title>本测试的目的有两个：一是测试组员对福音的认识。二是测试福音给组员带来的改变。组长的任务一是根据这些回答来判断组员是否基本明白福音，二是在平时的生活中是否观察到组员生命的改变。信心和行为是并行的。好树会结好果子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