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ordWrap/>
        <w:adjustRightInd/>
        <w:snapToGrid/>
        <w:spacing w:line="240" w:lineRule="auto"/>
        <w:ind w:left="0" w:leftChars="0" w:right="0"/>
        <w:jc w:val="center"/>
        <w:textAlignment w:val="auto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color w:val="auto"/>
          <w:lang w:val="en-US" w:eastAsia="zh-CN"/>
        </w:rPr>
        <w:t xml:space="preserve">5. </w:t>
      </w:r>
      <w:r>
        <w:rPr>
          <w:rFonts w:hint="default" w:ascii="Georgia" w:hAnsi="Georgia" w:cs="Georgia"/>
          <w:color w:val="auto"/>
          <w:lang w:val="en-US" w:eastAsia="zh-CN"/>
        </w:rPr>
        <w:t>辅导和人心</w:t>
      </w:r>
      <w:r>
        <w:rPr>
          <w:rFonts w:hint="eastAsia" w:ascii="Georgia" w:hAnsi="Georgia" w:cs="Georgia"/>
          <w:color w:val="auto"/>
          <w:lang w:val="en-US" w:eastAsia="zh-CN"/>
        </w:rPr>
        <w:t>_</w:t>
      </w:r>
      <w:r>
        <w:rPr>
          <w:rFonts w:hint="default" w:ascii="Georgia" w:hAnsi="Georgia" w:cs="Georgia"/>
          <w:color w:val="auto"/>
          <w:lang w:val="en-US" w:eastAsia="zh-CN"/>
        </w:rPr>
        <w:t>明白人心</w:t>
      </w:r>
      <w:r>
        <w:rPr>
          <w:rFonts w:hint="eastAsia" w:ascii="Georgia" w:hAnsi="Georgia" w:cs="Georgia"/>
          <w:color w:val="auto"/>
          <w:lang w:val="en-US" w:eastAsia="zh-CN"/>
        </w:rPr>
        <w:t>A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default" w:ascii="Georgia" w:hAnsi="Georgia" w:cs="Georgia"/>
          <w:b/>
          <w:bCs/>
          <w:color w:val="00000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b/>
          <w:bCs/>
          <w:color w:val="000000"/>
          <w:sz w:val="24"/>
          <w:szCs w:val="24"/>
          <w:shd w:val="clear" w:color="auto" w:fill="auto"/>
          <w:lang w:val="en-US" w:eastAsia="zh-CN"/>
        </w:rPr>
        <w:t>一、前言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人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通常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有两种改变：一种是外在的，一种是内在的。人更容易看重或追求哪一种？为什么？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通常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来说，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人容易看重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外在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行为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的改变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。因为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：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1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外在的看得见，内在的则未必（撒上16:7）。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2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外在的表现可以让自己得到自己的荣耀（太6:2）。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3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外在的可以伪装，这样比较容易（太23:28）。如果是伪装的外在，是不容易持久的，通常是短暂的，早晚会露出真面目（太7:15-16）。内心上的改变才是真正的、持久的，而且必然导致行为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的改变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。神看重的是内心（撒上16:7）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我们所追求的改变也应该是从里到外的改变。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cs="Georgia"/>
          <w:b/>
          <w:bCs/>
          <w:color w:val="000000"/>
          <w:sz w:val="24"/>
          <w:szCs w:val="24"/>
          <w:shd w:val="clear" w:color="auto" w:fill="auto"/>
          <w:lang w:val="en-US" w:eastAsia="zh-CN"/>
        </w:rPr>
        <w:t>二、</w:t>
      </w:r>
      <w:r>
        <w:rPr>
          <w:rFonts w:hint="default" w:ascii="Georgia" w:hAnsi="Georgia" w:eastAsia="宋体" w:cs="Georgia"/>
          <w:b/>
          <w:bCs/>
          <w:color w:val="000000"/>
          <w:sz w:val="24"/>
          <w:szCs w:val="24"/>
          <w:shd w:val="clear" w:color="auto" w:fill="auto"/>
        </w:rPr>
        <w:t>人的内心是如何运作的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1、参考创2:15-17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在魔鬼出现之前，亚当和夏娃的信仰、智慧从哪里来？他们相信谁和谁的话？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他们的信仰单单从神来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在他们的世界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心中只有一种声音，就是神的声音，他们仅仅相信神和听神的声音。神和神的话就是他们智慧的来源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神说什么是善，什么就是善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神说什么是恶，什么就是恶。比如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神说不可以吃善恶树上的果子，说明吃禁果就是恶的。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2、魔鬼和夏娃对话的最终目的是什么？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在她面前控告神，让她相信魔鬼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和魔鬼的话，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而不是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相信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神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神的话，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怀疑神的信实和对他们的爱，从而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背叛神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魔鬼通过破坏神最高级的创造物，从而抵挡和攻击神。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3、参考创3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1-6。从夏娃和魔鬼对话的过程来看，虽然原来夏娃相信的是神和神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的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话，后来她相信的对象和内容有了什么改变？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她后来实际上相信了魔鬼和魔鬼的话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4、从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创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3:1-6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可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看到魔鬼攻击了神的哪两个属性？或后来夏娃开始质疑了神的哪两个属性？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夏娃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质疑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了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神的慈爱和信实。神没有给我吃这么好的果子，说明神不爱我；神说吃了就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必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定死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仿宋" w:cs="Georgia"/>
          <w:color w:val="0000FF"/>
          <w:sz w:val="24"/>
          <w:szCs w:val="24"/>
          <w:shd w:val="clear" w:color="auto" w:fill="auto"/>
          <w:lang w:val="en-US" w:eastAsia="zh-CN"/>
        </w:rPr>
        <w:t>死的原义是分离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但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其实不一定，说明神不信实，说话不算话。如果夏娃深深相信神给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她的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任何命令或不给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她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任何东西都是因为爱她，是因为那样做对她才是最好的，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那么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她就不会犯罪；如果夏娃深深相信吃了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就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肯定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会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死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与神分离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），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她和丈夫都会死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灵魂与肉体分离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，她的后代会死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她的儿子会杀害她的儿子，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那么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她就不会吃。你犯罪的时候是否也如此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呢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？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5、当夏娃相信魔鬼和魔鬼的话之后，她肉体或身体的欲望发生了些什么变化？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肉体的情欲发动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她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认为禁果很好吃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其实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那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是毒药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，因此她想要吃上帝禁止的果子。她身体的欲望已经被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私欲/罪）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扭曲了，以致于超越神设立的界限，违背了神的命令。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也许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这个果子确实好吃，但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却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是致命的。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就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如同罪会给我们罪中之乐，但是最终是致命的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罪其实是毒药。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6、她眼目的欲望发生了什么变化？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眼目的情欲发动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悦人的眼目，让人渴望占有。其实她已经有满园的果子，可以任意吃，应该非常知足。但是她的欲望被扭曲了，还想拥有更多。贪婪确实可以给我们短暂的快感或满足，但结局却是灭亡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有贪心的与拜偶像的一样（弗5:5）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7、她信仰或属灵上的追求发生了什么变化？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今生的骄傲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发动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想要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和神一样有智慧（约一2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16）。她的追求不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再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是神，不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再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是依靠神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神的智慧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以前神说什么就是什么，包括什么是善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什么是恶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什么是有益的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什么是有害的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什么是真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实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的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什么是虚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假的。。。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现在想要脱离神、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自己做神，想要自己做主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和神一样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自己依靠自己做决定，自己掌管未来。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但人始终是受造物，根本无法脱离造物主自给自存。结果夏娃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不仅没有成为神，甚至连人都做不好了。想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成为神或自己说了算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确实可以给我们短暂的快感或满足，但结果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却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是灭亡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死=分离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）、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与神隔绝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8、总结一下，夏娃走过了什么样的心路历程，以致最后吃了神吩咐不可以吃的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禁果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？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夏娃先是相信了魔鬼的谎言，没有相信神的话语，结果三大欲望或追求都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被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扭曲了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夏娃的追求或欲望改变了，最终实施了犯罪的行为。和约一2:16是一致的，肉体的情欲、眼目的情欲和今生的骄傲都是从世界来的，不是从神来的。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Georgia" w:hAnsi="Georgia" w:eastAsia="宋体" w:cs="Georgia"/>
          <w:b/>
          <w:bCs/>
          <w:color w:val="00000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b/>
          <w:bCs/>
          <w:color w:val="000000"/>
          <w:sz w:val="24"/>
          <w:szCs w:val="24"/>
          <w:shd w:val="clear" w:color="auto" w:fill="auto"/>
          <w:lang w:val="en-US" w:eastAsia="zh-CN"/>
        </w:rPr>
        <w:t>三、人心的两大功能：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从上面的故事我们可以发现人心的两大功能：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所信和所求。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1、所信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：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1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相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信谁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谁的话？怎么知道什么是真实的或可信的？这是指信仰的来源。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基督教相信耶稣基督和他的话，认为是真实可信的。因为他从死里复活了，证明他就是真神。所以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正确的所信应该来自于主和主的话语。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2）人的所信基本包括4观：对于基督徒而言，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它们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都应该来自圣经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即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神的话语。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宗教观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对神的基本看法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神是否存在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神是什么样的神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和自己是什么样的关系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等等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价值观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人的是非曲直的取向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善恶标准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是什么？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人际关系如何相处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什么是值得追求的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什么是最重要的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人的价值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在于什么？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等等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人生观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对人生的根本态度和看法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人是谁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人的由来和构成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人往哪里去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人生的意义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人生的理想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人的幸福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等等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世界观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对这个世界的基本看法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世界的由来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构成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世界的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发展和未来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世界存在的意义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世界和我的关系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？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等等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2、所求</w:t>
      </w:r>
      <w:r>
        <w:rPr>
          <w:rFonts w:hint="eastAsia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/动机</w:t>
      </w:r>
      <w:bookmarkStart w:id="0" w:name="_GoBack"/>
      <w:bookmarkEnd w:id="0"/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：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所求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就是你的想要、欲望、追求、选择、决定或你一定要得到的。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夏娃堕落之前的所求是神的喜悦，神的旨意被遵行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堕落之后追求的是自己肉体的欲望、眼目的欲望，自我的骄傲得到满足。魔鬼对夏娃的试探，也是今天对我们的试探。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需要留意的是：不是所有的欲望都是错的，很多欲望都是好的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比如想有健康的身体、好的学业或工作、好的婚姻或家庭、好的事工等等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但如果我们把这些欲望看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得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高过追求神以及神让我们追求的欲望，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那些所求得就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成问题</w:t>
      </w:r>
      <w:r>
        <w:rPr>
          <w:rFonts w:hint="default" w:ascii="Georgia" w:hAnsi="Georgia" w:cs="Georgia"/>
          <w:color w:val="000000"/>
          <w:sz w:val="24"/>
          <w:szCs w:val="24"/>
          <w:shd w:val="clear" w:color="auto" w:fill="auto"/>
          <w:lang w:val="en-US" w:eastAsia="zh-CN"/>
        </w:rPr>
        <w:t>/偶像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了。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</w:p>
    <w:p>
      <w:pPr>
        <w:widowControl w:val="0"/>
        <w:shd w:val="clear" w:color="auto" w:fill="auto"/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cs="Georgia"/>
          <w:b/>
          <w:bCs/>
          <w:color w:val="auto"/>
          <w:sz w:val="24"/>
          <w:szCs w:val="24"/>
          <w:shd w:val="clear" w:color="auto" w:fill="auto"/>
          <w:lang w:val="en-US" w:eastAsia="zh-CN"/>
        </w:rPr>
        <w:t>四、</w:t>
      </w:r>
      <w:r>
        <w:rPr>
          <w:rFonts w:hint="default" w:ascii="Georgia" w:hAnsi="Georgia" w:eastAsia="宋体" w:cs="Georgia"/>
          <w:b/>
          <w:bCs/>
          <w:color w:val="auto"/>
          <w:sz w:val="24"/>
          <w:szCs w:val="24"/>
          <w:shd w:val="clear" w:color="auto" w:fill="auto"/>
        </w:rPr>
        <w:t>所信和所求</w:t>
      </w:r>
      <w:r>
        <w:rPr>
          <w:rFonts w:hint="default" w:ascii="Georgia" w:hAnsi="Georgia" w:cs="Georgia"/>
          <w:b/>
          <w:bCs/>
          <w:color w:val="auto"/>
          <w:sz w:val="24"/>
          <w:szCs w:val="24"/>
          <w:shd w:val="clear" w:color="auto" w:fill="auto"/>
          <w:lang w:val="en-US" w:eastAsia="zh-CN"/>
        </w:rPr>
        <w:t>的</w:t>
      </w:r>
      <w:r>
        <w:rPr>
          <w:rFonts w:hint="default" w:ascii="Georgia" w:hAnsi="Georgia" w:eastAsia="宋体" w:cs="Georgia"/>
          <w:b/>
          <w:bCs/>
          <w:color w:val="auto"/>
          <w:sz w:val="24"/>
          <w:szCs w:val="24"/>
          <w:shd w:val="clear" w:color="auto" w:fill="auto"/>
        </w:rPr>
        <w:t>关系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b w:val="0"/>
          <w:bCs w:val="0"/>
          <w:color w:val="0000FF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 w:val="0"/>
          <w:bCs w:val="0"/>
          <w:color w:val="0000FF"/>
          <w:sz w:val="24"/>
          <w:szCs w:val="24"/>
          <w:shd w:val="clear" w:color="auto" w:fill="auto"/>
        </w:rPr>
        <w:t>人</w:t>
      </w:r>
      <w:r>
        <w:rPr>
          <w:rFonts w:hint="default" w:ascii="Georgia" w:hAnsi="Georgia" w:cs="Georgia"/>
          <w:b w:val="0"/>
          <w:bCs w:val="0"/>
          <w:color w:val="0000FF"/>
          <w:sz w:val="24"/>
          <w:szCs w:val="24"/>
          <w:shd w:val="clear" w:color="auto" w:fill="auto"/>
          <w:lang w:val="en-US" w:eastAsia="zh-CN"/>
        </w:rPr>
        <w:t>总</w:t>
      </w:r>
      <w:r>
        <w:rPr>
          <w:rFonts w:hint="default" w:ascii="Georgia" w:hAnsi="Georgia" w:eastAsia="宋体" w:cs="Georgia"/>
          <w:b w:val="0"/>
          <w:bCs w:val="0"/>
          <w:color w:val="0000FF"/>
          <w:sz w:val="24"/>
          <w:szCs w:val="24"/>
          <w:shd w:val="clear" w:color="auto" w:fill="auto"/>
        </w:rPr>
        <w:t>是靠自己所信的</w:t>
      </w:r>
      <w:r>
        <w:rPr>
          <w:rFonts w:hint="default" w:ascii="Georgia" w:hAnsi="Georgia" w:cs="Georgia"/>
          <w:b w:val="0"/>
          <w:bCs w:val="0"/>
          <w:color w:val="0000FF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宋体" w:cs="Georgia"/>
          <w:b w:val="0"/>
          <w:bCs w:val="0"/>
          <w:color w:val="0000FF"/>
          <w:sz w:val="24"/>
          <w:szCs w:val="24"/>
          <w:shd w:val="clear" w:color="auto" w:fill="auto"/>
        </w:rPr>
        <w:t>话语</w:t>
      </w:r>
      <w:r>
        <w:rPr>
          <w:rFonts w:hint="default" w:ascii="Georgia" w:hAnsi="Georgia" w:cs="Georgia"/>
          <w:b w:val="0"/>
          <w:bCs w:val="0"/>
          <w:color w:val="0000FF"/>
          <w:sz w:val="24"/>
          <w:szCs w:val="24"/>
          <w:shd w:val="clear" w:color="auto" w:fill="auto"/>
          <w:lang w:val="en-US" w:eastAsia="zh-CN"/>
        </w:rPr>
        <w:t>/内容）</w:t>
      </w:r>
      <w:r>
        <w:rPr>
          <w:rFonts w:hint="default" w:ascii="Georgia" w:hAnsi="Georgia" w:eastAsia="宋体" w:cs="Georgia"/>
          <w:b w:val="0"/>
          <w:bCs w:val="0"/>
          <w:color w:val="0000FF"/>
          <w:sz w:val="24"/>
          <w:szCs w:val="24"/>
          <w:shd w:val="clear" w:color="auto" w:fill="auto"/>
        </w:rPr>
        <w:t>活着</w:t>
      </w:r>
      <w:r>
        <w:rPr>
          <w:rFonts w:hint="default" w:ascii="Georgia" w:hAnsi="Georgia" w:cs="Georgia"/>
          <w:b w:val="0"/>
          <w:bCs w:val="0"/>
          <w:color w:val="0000FF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cs="Georgia"/>
          <w:b w:val="0"/>
          <w:bCs w:val="0"/>
          <w:color w:val="0000FF"/>
          <w:sz w:val="24"/>
          <w:szCs w:val="24"/>
          <w:shd w:val="clear" w:color="auto" w:fill="auto"/>
          <w:lang w:val="en-US" w:eastAsia="zh-CN"/>
        </w:rPr>
        <w:t>并且总</w:t>
      </w:r>
      <w:r>
        <w:rPr>
          <w:rFonts w:hint="default" w:ascii="Georgia" w:hAnsi="Georgia" w:eastAsia="宋体" w:cs="Georgia"/>
          <w:b w:val="0"/>
          <w:bCs w:val="0"/>
          <w:color w:val="0000FF"/>
          <w:sz w:val="24"/>
          <w:szCs w:val="24"/>
          <w:shd w:val="clear" w:color="auto" w:fill="auto"/>
        </w:rPr>
        <w:t>会活出他的所信和所求。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人的所信和所求是什么关系？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人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的所求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所想或追求是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由人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的所信来决定的。夏娃以前相信神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相信神的话语，她的4观都被神的话语所塑造，她就追求神所让她追求的。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但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被撒旦诱惑之后，他相信了撒旦的话，她对神的看法改变了，她的4观都改变了，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于是她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的所求也变了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人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的所求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所想或追求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会反映出人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的所信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。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你怎么知道你的所信和所求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  <w:lang w:val="en-US" w:eastAsia="zh-CN"/>
        </w:rPr>
        <w:t>/</w:t>
      </w:r>
      <w:r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  <w:t>所想？举个例子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jc w:val="both"/>
        <w:textAlignment w:val="auto"/>
        <w:outlineLvl w:val="9"/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</w:pP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透过问自己一些问题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</w:rPr>
        <w:t>这是自我辅导的开始。箴言20:5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仿宋" w:cs="Georgia"/>
          <w:color w:val="000000"/>
          <w:sz w:val="24"/>
          <w:szCs w:val="24"/>
          <w:shd w:val="clear" w:color="auto" w:fill="auto"/>
          <w:lang w:val="en-US" w:eastAsia="zh-CN"/>
        </w:rPr>
        <w:t>[ESV] The purpose in a man’s heart is like deep water, but a man of understanding will draw it out. 人心怀藏谋略，好像深水，惟明哲人才能汲引出来。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cs="Georgia"/>
          <w:color w:val="000000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cs="Georgia"/>
          <w:color w:val="000000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宋体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##########################################################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1.这篇文章的收获？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ab/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知道了人的内心是如何运作的，人心的改变才是真实持久的改变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2.你有什么疑问或问题？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a.禁果本身是有毒的吗？或是当人想吃禁果之时，人心就已经与神分离了？死的原义是分离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——需要定义什么是毒。禁果会让人肉身和灵魂都死亡。神说：吃的日子必定死。死亡是分离的意思，最终肉体和灵魂分离，灵魂和神分离。这些都带来痛苦。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a追问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1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：肉体和灵魂分离，是因禁果本身的成分，还是因亚当背约导致神对其刑罚呢？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——付华：是否是禁果本身导致灵魂与肉身分离，好像圣经中没有直接说，所以说不好。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分别善恶树的作用也许不是因为它的果子能让人分辨善恶，而是用来显明/考验人心的善恶、看亚当是否听从神的话。神已把背约的结果提前说明了（可能当时亚当并不懂什么是死/分离 因他还没遇到过）。当人与神分离/死时，就是与生命的源头分离了，因而导致肉身与灵魂的分离。因为人的灵从神而来（传12:7），神完全可以收回。所以，可见禁果本身也可能没有让肉身与灵魂分离的功能。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但圣经里也提到了生命树，吃了它的果子就会永远活着，即能避免肉身与灵魂的分离。（但这个果子肯定不能赎罪，否则耶稣也不用死了）。那么，对比来看，也许禁果本身确实含有能让身体与灵魂分离的成分，而生命树的果子具有相反的功能/成分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但人与神的分离，应该是亚当背约得罪神的结果，而非禁果的功能。因为禁果不能左右人去相信神的话还是魔鬼的话，这是人的责任和选择。而神是圣洁和忌邪的神，祂必要刑罚罪（不相信神和神的话便是罪，罪的工价乃是死/与神分离）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综上，我前猜测：1.亚当背约-&gt;犯罪-&gt;神与人分离（灵性上的死）。2.禁果本身是否有毒均有可能；如果禁果本身有毒，那么它的作用也仅限于让肉身与灵魂分离（身体的死亡）。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——麦克：需要定义什么是有毒。否则我会谨慎用这样的词，因为圣经没有用。圣经沉默的最好也沉默。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a追问2：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禁果本身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是否有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毒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，也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会牵扯到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一个问题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：如果只是夏娃吃了禁果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、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亚当没吃的话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，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那么人算不算背约呢？人还会死吗？只是夏娃死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吗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？与神分离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，还是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灵魂和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肉身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分离？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——我们解读圣经时，需慎用“如果...”来寻求圣经没有的答案。因为我们不是神，神是掌管万有的。对于神来说，没有如果。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a追问3：人犯罪堕落，为什么自然界也受到牵连呢？比如动物也会死。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——付华猜测：1.人是由尘土而造、从地而出，所以地及其上的都因人的犯罪堕落而受牵连（创3:17）。2.神让人管理自然界（创1:28），人这个“主管”因犯罪堕落，所以他们管理之下的自然界也受到牵连。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麦克：这个问题有两种解释：1.自然界是为人造的，人代表神管理；人背弃了神，神连自然界也不顾惜了（罗8:19-22）。2.神惩罚自然界，也是对人类的一种惩罚，因为地不再如同原来那样为人效力了（创3:17-19）。另外，神造动物的时候，并没有说动物不会死。而人因为有生命树，是可以不死的，后来因为罪就死了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b.夏娃的欲望是被罪私欲扭曲的吗？这是否意味着，夏娃在吃禁果之前罪已经生发了？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——夏娃因为相信了谎言，信念开始扭曲，然后欲望开始扭曲（私欲），最后行为开始扭曲。这是一个过程。如果罪的定义包含信念的扭曲的话，欲望扭曲之前罪已经发生了。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【雅1:15】私欲既怀了胎，就生出罪来；罪既长成，就生出死来。句中的私欲=被扭曲的欲望，所以说扭曲的欲望导致扭曲的行为/罪行。罪不仅指行为，扭曲的所信/所求/所行都在罪的范畴里（彼前2:11；罗13:14），到底侧重什么需要看上下文。夏娃在吃禁果之前，她已经不再相信神和神的话（这是罪）、靠自己判断善恶，因为扭曲的所信导致了扭曲的所求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【创3:22】耶和华神说：“那人已经与我们相似，能知道善恶。现在恐怕他伸手又摘生命树的果子吃，就永远活着。”亚当夏娃以前是倚靠神知道善恶，现在离开神而独立判断善恶。因为神是从自己知道/独立判断善恶，因此说他们判断善恶的方式与神相似。但因为被罪和撒旦捆绑，他们已经善恶不分了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c.知道了人的所求和所信，如何处境化的帮助对方改变所信和所求呢？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——这是辅导的主要内容，后面会有更多学习和操练。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3.对你的自我辅导和辅导他人会带来什么改变？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通过问问题了解人的所求和所信</w:t>
      </w:r>
    </w:p>
    <w:p>
      <w:pPr>
        <w:widowControl w:val="0"/>
        <w:shd w:val="clear" w:color="auto" w:fill="auto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shd w:val="clear" w:color="auto" w:fill="auto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3D706F54"/>
    <w:rsid w:val="010C3DC8"/>
    <w:rsid w:val="01630F53"/>
    <w:rsid w:val="01952A27"/>
    <w:rsid w:val="078017DE"/>
    <w:rsid w:val="09D5642F"/>
    <w:rsid w:val="0A064A00"/>
    <w:rsid w:val="0BBC40D1"/>
    <w:rsid w:val="129E211B"/>
    <w:rsid w:val="13AA1353"/>
    <w:rsid w:val="180C5CB7"/>
    <w:rsid w:val="1A7651FA"/>
    <w:rsid w:val="1B7F7454"/>
    <w:rsid w:val="1BDB2542"/>
    <w:rsid w:val="1D1260B7"/>
    <w:rsid w:val="20A03A95"/>
    <w:rsid w:val="20F04B19"/>
    <w:rsid w:val="25C63D87"/>
    <w:rsid w:val="27C94452"/>
    <w:rsid w:val="35557166"/>
    <w:rsid w:val="3C9F0383"/>
    <w:rsid w:val="3CC60243"/>
    <w:rsid w:val="3D706F54"/>
    <w:rsid w:val="3F3228BB"/>
    <w:rsid w:val="40C73FD6"/>
    <w:rsid w:val="451F7254"/>
    <w:rsid w:val="45F22649"/>
    <w:rsid w:val="4D8507BC"/>
    <w:rsid w:val="51DE6394"/>
    <w:rsid w:val="53FF246C"/>
    <w:rsid w:val="58200B20"/>
    <w:rsid w:val="59A30C9C"/>
    <w:rsid w:val="5F3F5A6D"/>
    <w:rsid w:val="6A360751"/>
    <w:rsid w:val="7086142A"/>
    <w:rsid w:val="75DA47EA"/>
    <w:rsid w:val="772A798F"/>
    <w:rsid w:val="7D1818C9"/>
    <w:rsid w:val="7DBC01D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2019-10-29T06:28:00Z</dcterms:created>
  <dc:creator>麦克牧师</dc:creator>
  <cp:lastModifiedBy>Joshua</cp:lastModifiedBy>
  <dcterms:modified xsi:type="dcterms:W3CDTF">2020-04-22T08:45:06Z</dcterms:modified>
  <dc:title>辅导和人心_明白人心1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