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E2BE" w14:textId="6B8741F3" w:rsidR="00736488" w:rsidRDefault="004252B1">
      <w:pPr>
        <w:rPr>
          <w:b/>
          <w:bCs/>
        </w:rPr>
      </w:pPr>
      <w:r>
        <w:rPr>
          <w:b/>
          <w:bCs/>
        </w:rPr>
        <w:t>PRIME Domain Column Definitions</w:t>
      </w:r>
    </w:p>
    <w:p w14:paraId="163AAB3F" w14:textId="1AEB02C9" w:rsidR="004252B1" w:rsidRDefault="004252B1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chromosome</w:t>
      </w:r>
      <w:r>
        <w:t xml:space="preserve">: </w:t>
      </w:r>
      <w:r w:rsidR="00184BA8">
        <w:t>c</w:t>
      </w:r>
      <w:r>
        <w:t xml:space="preserve">hromosome of the </w:t>
      </w:r>
      <w:r w:rsidR="00184BA8">
        <w:t xml:space="preserve">coding </w:t>
      </w:r>
      <w:r>
        <w:t>region (1-22, X)</w:t>
      </w:r>
    </w:p>
    <w:p w14:paraId="20C56F37" w14:textId="0016C0D8" w:rsidR="004252B1" w:rsidRDefault="004252B1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strand</w:t>
      </w:r>
      <w:r w:rsidRPr="004252B1">
        <w:t>:</w:t>
      </w:r>
      <w:r>
        <w:t xml:space="preserve"> forward or reverse strand</w:t>
      </w:r>
    </w:p>
    <w:p w14:paraId="65A6E5AC" w14:textId="17687425" w:rsidR="004252B1" w:rsidRDefault="004252B1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min_start</w:t>
      </w:r>
      <w:proofErr w:type="spellEnd"/>
      <w:r w:rsidRPr="004252B1">
        <w:t>:</w:t>
      </w:r>
      <w:r>
        <w:t xml:space="preserve"> first base pair of the region</w:t>
      </w:r>
    </w:p>
    <w:p w14:paraId="397A1239" w14:textId="1D3C7966" w:rsidR="004252B1" w:rsidRDefault="004252B1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max_end</w:t>
      </w:r>
      <w:proofErr w:type="spellEnd"/>
      <w:r w:rsidRPr="004252B1">
        <w:t>:</w:t>
      </w:r>
      <w:r>
        <w:t xml:space="preserve"> last base pair of the region</w:t>
      </w:r>
    </w:p>
    <w:p w14:paraId="6AA09327" w14:textId="5A8E127F" w:rsidR="004252B1" w:rsidRDefault="004252B1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coding_region</w:t>
      </w:r>
      <w:proofErr w:type="spellEnd"/>
      <w:r w:rsidRPr="004252B1">
        <w:t>:</w:t>
      </w:r>
      <w:r>
        <w:t xml:space="preserve"> base pair coordinates of the coding region</w:t>
      </w:r>
      <w:r w:rsidR="00184BA8">
        <w:t xml:space="preserve"> (does not include intronic regions)</w:t>
      </w:r>
    </w:p>
    <w:p w14:paraId="05E2EE8E" w14:textId="03F0DB04" w:rsidR="004252B1" w:rsidRDefault="004252B1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exon_number</w:t>
      </w:r>
      <w:proofErr w:type="spellEnd"/>
      <w:r w:rsidRPr="004252B1">
        <w:t>:</w:t>
      </w:r>
      <w:r>
        <w:t xml:space="preserve"> exons of the transcript that the region includes</w:t>
      </w:r>
    </w:p>
    <w:p w14:paraId="73B2C79B" w14:textId="2F9F1A7C" w:rsidR="004252B1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amino_start</w:t>
      </w:r>
      <w:proofErr w:type="spellEnd"/>
      <w:r>
        <w:rPr>
          <w:u w:val="single"/>
        </w:rPr>
        <w:t>:</w:t>
      </w:r>
      <w:r w:rsidRPr="00184BA8">
        <w:t xml:space="preserve"> </w:t>
      </w:r>
      <w:r>
        <w:t>starting amino acid position of the region</w:t>
      </w:r>
    </w:p>
    <w:p w14:paraId="5DE90EB5" w14:textId="149CC739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amino_end</w:t>
      </w:r>
      <w:proofErr w:type="spellEnd"/>
      <w:r>
        <w:rPr>
          <w:u w:val="single"/>
        </w:rPr>
        <w:t>:</w:t>
      </w:r>
      <w:r>
        <w:t xml:space="preserve"> ending amino acid position of the region</w:t>
      </w:r>
    </w:p>
    <w:p w14:paraId="35BF284F" w14:textId="5BA8EA9A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gene_name</w:t>
      </w:r>
      <w:proofErr w:type="spellEnd"/>
      <w:r>
        <w:rPr>
          <w:u w:val="single"/>
        </w:rPr>
        <w:t>:</w:t>
      </w:r>
      <w:r>
        <w:t xml:space="preserve"> name of the gene</w:t>
      </w:r>
    </w:p>
    <w:p w14:paraId="12AA56F3" w14:textId="34C5A8C1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gene_id</w:t>
      </w:r>
      <w:proofErr w:type="spellEnd"/>
      <w:r>
        <w:rPr>
          <w:u w:val="single"/>
        </w:rPr>
        <w:t>:</w:t>
      </w:r>
      <w:r>
        <w:t xml:space="preserve"> Ensembl gene ID</w:t>
      </w:r>
    </w:p>
    <w:p w14:paraId="5F288E95" w14:textId="22660E5A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transcript_id</w:t>
      </w:r>
      <w:proofErr w:type="spellEnd"/>
      <w:r>
        <w:rPr>
          <w:u w:val="single"/>
        </w:rPr>
        <w:t>:</w:t>
      </w:r>
      <w:r>
        <w:t xml:space="preserve"> Ensembl transcript ID</w:t>
      </w:r>
    </w:p>
    <w:p w14:paraId="276986E7" w14:textId="4B759DF8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gene_region_identifier</w:t>
      </w:r>
      <w:proofErr w:type="spellEnd"/>
      <w:r>
        <w:rPr>
          <w:u w:val="single"/>
        </w:rPr>
        <w:t>:</w:t>
      </w:r>
      <w:r>
        <w:t xml:space="preserve"> unique ID of a region within a gene</w:t>
      </w:r>
    </w:p>
    <w:p w14:paraId="1F2EC896" w14:textId="5FBB76D4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homologous_superfamily</w:t>
      </w:r>
      <w:proofErr w:type="spellEnd"/>
      <w:r>
        <w:rPr>
          <w:u w:val="single"/>
        </w:rPr>
        <w:t>:</w:t>
      </w:r>
      <w:r>
        <w:t xml:space="preserve"> CATH/Gene3D homologous superfamily domain assignment; interdomain regions are NA</w:t>
      </w:r>
    </w:p>
    <w:p w14:paraId="3954B37C" w14:textId="69B93EB0" w:rsidR="00184BA8" w:rsidRDefault="00184BA8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missense:</w:t>
      </w:r>
      <w:r>
        <w:t xml:space="preserve"> number of missense variants in region from gnomAD population</w:t>
      </w:r>
    </w:p>
    <w:p w14:paraId="5548623C" w14:textId="448A1E85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lof</w:t>
      </w:r>
      <w:proofErr w:type="spellEnd"/>
      <w:r>
        <w:rPr>
          <w:u w:val="single"/>
        </w:rPr>
        <w:t>:</w:t>
      </w:r>
      <w:r>
        <w:t xml:space="preserve"> number of predicted </w:t>
      </w:r>
      <w:proofErr w:type="gramStart"/>
      <w:r>
        <w:t>loss</w:t>
      </w:r>
      <w:proofErr w:type="gramEnd"/>
      <w:r>
        <w:t xml:space="preserve"> of function variants in region from gnomAD population</w:t>
      </w:r>
    </w:p>
    <w:p w14:paraId="7F70D89F" w14:textId="0E1F576F" w:rsidR="00184BA8" w:rsidRDefault="00184BA8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synonymous:</w:t>
      </w:r>
      <w:r>
        <w:t xml:space="preserve"> number of synonymous variants in region from gnomAD population</w:t>
      </w:r>
    </w:p>
    <w:p w14:paraId="7036D1F0" w14:textId="7C34F85E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total_variants</w:t>
      </w:r>
      <w:proofErr w:type="spellEnd"/>
      <w:r>
        <w:rPr>
          <w:u w:val="single"/>
        </w:rPr>
        <w:t>:</w:t>
      </w:r>
      <w:r>
        <w:t xml:space="preserve"> total number of variants in region (missense + </w:t>
      </w:r>
      <w:proofErr w:type="spellStart"/>
      <w:r>
        <w:t>lof</w:t>
      </w:r>
      <w:proofErr w:type="spellEnd"/>
      <w:r>
        <w:t xml:space="preserve"> + synonymous) from gnomAD population</w:t>
      </w:r>
    </w:p>
    <w:p w14:paraId="22935C7B" w14:textId="36E2B38C" w:rsidR="00184BA8" w:rsidRDefault="00184BA8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theta:</w:t>
      </w:r>
      <w:r>
        <w:t xml:space="preserve"> marginal posterior mode of the probability of a variant being missense in</w:t>
      </w:r>
      <w:r w:rsidR="00667A78">
        <w:t xml:space="preserve"> </w:t>
      </w:r>
      <w:r>
        <w:t>region</w:t>
      </w:r>
    </w:p>
    <w:p w14:paraId="38BF4159" w14:textId="51FE85A6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theta_HDI_low</w:t>
      </w:r>
      <w:proofErr w:type="spellEnd"/>
      <w:r>
        <w:rPr>
          <w:u w:val="single"/>
        </w:rPr>
        <w:t>:</w:t>
      </w:r>
      <w:r>
        <w:t xml:space="preserve"> 95% highest density interval lower bound of the marginal posterior distribution</w:t>
      </w:r>
    </w:p>
    <w:p w14:paraId="189217C7" w14:textId="0BB2D704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theta_HDI</w:t>
      </w:r>
      <w:proofErr w:type="spellEnd"/>
      <w:r>
        <w:rPr>
          <w:u w:val="single"/>
        </w:rPr>
        <w:t xml:space="preserve"> high:</w:t>
      </w:r>
      <w:r>
        <w:t xml:space="preserve"> 95% highest density interval upper bound of the marginal posterior distribution</w:t>
      </w:r>
    </w:p>
    <w:p w14:paraId="0A3C1E15" w14:textId="6363DA43" w:rsidR="00184BA8" w:rsidRPr="004252B1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pathogenic_counts</w:t>
      </w:r>
      <w:proofErr w:type="spellEnd"/>
      <w:r>
        <w:rPr>
          <w:u w:val="single"/>
        </w:rPr>
        <w:t>:</w:t>
      </w:r>
      <w:r>
        <w:t xml:space="preserve"> number of pathogenic/likely pathogenic ClinVar missense variants in region with at least 1 star review status</w:t>
      </w:r>
    </w:p>
    <w:sectPr w:rsidR="00184BA8" w:rsidRPr="00425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D7748"/>
    <w:multiLevelType w:val="hybridMultilevel"/>
    <w:tmpl w:val="1CFC3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9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B1"/>
    <w:rsid w:val="000040B2"/>
    <w:rsid w:val="00184BA8"/>
    <w:rsid w:val="00294273"/>
    <w:rsid w:val="002E1AEB"/>
    <w:rsid w:val="004252B1"/>
    <w:rsid w:val="00667A78"/>
    <w:rsid w:val="00736488"/>
    <w:rsid w:val="0074105F"/>
    <w:rsid w:val="00F1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C5F83"/>
  <w15:chartTrackingRefBased/>
  <w15:docId w15:val="{0806AB94-7137-474D-A4E2-B9BD8F72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 Stavrianidis</dc:creator>
  <cp:keywords/>
  <dc:description/>
  <cp:lastModifiedBy>Costa Stavrianidis</cp:lastModifiedBy>
  <cp:revision>4</cp:revision>
  <dcterms:created xsi:type="dcterms:W3CDTF">2026-01-08T18:55:00Z</dcterms:created>
  <dcterms:modified xsi:type="dcterms:W3CDTF">2026-01-15T19:14:00Z</dcterms:modified>
</cp:coreProperties>
</file>