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prepared by and when recorded return to:</w:t>
      </w:r>
      <w:r>
        <w:br/>
      </w:r>
      <w:r>
        <w:t xml:space="preserve">Fielding, Ashworth &amp; Cole LLP</w:t>
      </w:r>
      <w:r>
        <w:br/>
      </w:r>
      <w:r>
        <w:t xml:space="preserve">Attorneys at Law</w:t>
      </w:r>
      <w:r>
        <w:br/>
      </w:r>
      <w:r>
        <w:t xml:space="preserve">Attention: Jordan Vickers, Associate</w:t>
      </w:r>
    </w:p>
    <w:p>
      <w:pPr>
        <w:pStyle w:val="BodyText"/>
      </w:pPr>
      <w:r>
        <w:t xml:space="preserve">Normal paragraph text here that is long enough to test justification behavior across the line.</w:t>
      </w:r>
    </w:p>
    <w:sectPr>
      <w:footerReference r:id="rId9" w:type="default"/>
      <w:headerReference r:id="rId10" w:type="default"/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sz w:val="18"/>
      </w:rPr>
    </w:r>
    <w:fldSimple w:instr="PAGE">
      <w:r>
        <w:t>1</w:t>
      </w:r>
    </w:fldSimple>
    <w:r>
      <w:rPr>
        <w:rFonts w:ascii="Times New Roman" w:hAnsi="Times New Roman"/>
        <w:sz w:val="18"/>
      </w:rPr>
      <w:t xml:space="preserve"> of </w:t>
    </w:r>
    <w:r>
      <w:rPr>
        <w:rFonts w:ascii="Times New Roman" w:hAnsi="Times New Roman"/>
        <w:sz w:val="18"/>
      </w:rPr>
    </w:r>
    <w:fldSimple w:instr="NUMPAGES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160" w:before="0" w:line="259" w:lineRule="auto"/>
      <w:jc w:val="both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widowControl/>
      <w:spacing w:after="160" w:before="0" w:line="259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160" w:before="0" w:line="259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widowControl/>
      <w:spacing w:after="40" w:before="0" w:line="259" w:lineRule="auto"/>
      <w:jc w:val="both"/>
    </w:pPr>
    <w:rPr>
      <w:rFonts w:ascii="Times New Roman" w:cs="Times New Roman" w:eastAsia="Times New Roman" w:hAnsi="Times New Roman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0" w:line="240" w:lineRule="auto"/>
      <w:contextualSpacing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320"/>
      <w:jc w:val="center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aps w:val="0"/>
      <w:color w:val="000000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2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jc w:val="left"/>
      <w:outlineLvl w:val="2"/>
    </w:pPr>
    <w:rPr>
      <w:rFonts w:ascii="Times New Roman" w:cs="Times New Roman" w:cstheme="majorBidi" w:eastAsia="Times New Roman" w:eastAsiaTheme="majorEastAsia" w:hAnsi="Times New Roman"/>
      <w:b/>
      <w:i w:val="0"/>
      <w:color w:val="000000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40" w:before="100"/>
      <w:ind w:firstLine="0" w:left="480" w:right="480"/>
    </w:pPr>
    <w:rPr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after="0" w:line="240" w:lineRule="auto"/>
      <w:jc w:val="left"/>
    </w:pPr>
    <w:rPr>
      <w:rFonts w:ascii="Times New Roman" w:cs="Times New Roman" w:eastAsia="Times New Roman" w:hAnsi="Times New Roman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2026-10-29T07:16:27Z</dcterms:created>
  <dcterms:modified xsi:type="dcterms:W3CDTF">2026-10-29T07:16:27Z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