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88B4C" w14:textId="0F6A26FD" w:rsidR="00757E28" w:rsidRPr="00B1212F" w:rsidRDefault="00B1212F">
      <w:pPr>
        <w:rPr>
          <w:sz w:val="48"/>
          <w:szCs w:val="48"/>
        </w:rPr>
      </w:pPr>
      <w:r w:rsidRPr="00B1212F">
        <w:rPr>
          <w:sz w:val="48"/>
          <w:szCs w:val="48"/>
        </w:rPr>
        <w:t>PM10</w:t>
      </w:r>
      <w:r>
        <w:rPr>
          <w:sz w:val="48"/>
          <w:szCs w:val="48"/>
        </w:rPr>
        <w:t xml:space="preserve"> – lettura di articoli e contesto</w:t>
      </w:r>
    </w:p>
    <w:p w14:paraId="481064F2" w14:textId="37FD7FC4" w:rsidR="00B1212F" w:rsidRDefault="00B1212F"/>
    <w:p w14:paraId="131B529B" w14:textId="40437229" w:rsidR="00B1212F" w:rsidRPr="00B1212F" w:rsidRDefault="00B1212F" w:rsidP="00B1212F">
      <w:pPr>
        <w:pStyle w:val="Paragrafoelenco"/>
        <w:numPr>
          <w:ilvl w:val="0"/>
          <w:numId w:val="1"/>
        </w:numPr>
        <w:rPr>
          <w:sz w:val="36"/>
          <w:szCs w:val="36"/>
        </w:rPr>
      </w:pPr>
      <w:r w:rsidRPr="00B1212F">
        <w:rPr>
          <w:sz w:val="36"/>
          <w:szCs w:val="36"/>
        </w:rPr>
        <w:t>Limiti di legge e provvedimenti</w:t>
      </w:r>
    </w:p>
    <w:p w14:paraId="767F53C0" w14:textId="419A9FEC" w:rsidR="00B1212F" w:rsidRDefault="00B1212F" w:rsidP="00B1212F">
      <w:r>
        <w:rPr>
          <w:noProof/>
        </w:rPr>
        <w:drawing>
          <wp:inline distT="0" distB="0" distL="0" distR="0" wp14:anchorId="72746BB9" wp14:editId="3F552C8B">
            <wp:extent cx="6120130" cy="2415540"/>
            <wp:effectExtent l="0" t="0" r="0" b="3810"/>
            <wp:docPr id="1" name="Immagine 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avol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120130" cy="2415540"/>
                    </a:xfrm>
                    <a:prstGeom prst="rect">
                      <a:avLst/>
                    </a:prstGeom>
                  </pic:spPr>
                </pic:pic>
              </a:graphicData>
            </a:graphic>
          </wp:inline>
        </w:drawing>
      </w:r>
    </w:p>
    <w:p w14:paraId="63F5E8E3" w14:textId="6BF44998" w:rsidR="00B1212F" w:rsidRDefault="00B1212F" w:rsidP="00B1212F"/>
    <w:p w14:paraId="15B83319" w14:textId="2A7CA7FC" w:rsidR="00B1212F" w:rsidRDefault="00B1212F" w:rsidP="00B1212F">
      <w:r>
        <w:rPr>
          <w:noProof/>
        </w:rPr>
        <w:drawing>
          <wp:inline distT="0" distB="0" distL="0" distR="0" wp14:anchorId="5F039F10" wp14:editId="64AF0C6D">
            <wp:extent cx="6120130" cy="872490"/>
            <wp:effectExtent l="0" t="0" r="0" b="3810"/>
            <wp:docPr id="2" name="Immagine 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avol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120130" cy="872490"/>
                    </a:xfrm>
                    <a:prstGeom prst="rect">
                      <a:avLst/>
                    </a:prstGeom>
                  </pic:spPr>
                </pic:pic>
              </a:graphicData>
            </a:graphic>
          </wp:inline>
        </w:drawing>
      </w:r>
    </w:p>
    <w:p w14:paraId="0B454817" w14:textId="5DA1BDE2" w:rsidR="00B1212F" w:rsidRDefault="00B1212F" w:rsidP="00B1212F">
      <w:r>
        <w:t>L’</w:t>
      </w:r>
      <w:proofErr w:type="spellStart"/>
      <w:r>
        <w:t>European</w:t>
      </w:r>
      <w:proofErr w:type="spellEnd"/>
      <w:r>
        <w:t xml:space="preserve"> Air Quality Index si riferisce a medie giornaliere/di breve periodo.</w:t>
      </w:r>
    </w:p>
    <w:p w14:paraId="20FE6477" w14:textId="5A60E925" w:rsidR="00B1212F" w:rsidRDefault="00B1212F" w:rsidP="00B1212F"/>
    <w:p w14:paraId="52DD07F5" w14:textId="1BFAEAD5" w:rsidR="00B1212F" w:rsidRDefault="00B1212F" w:rsidP="00B1212F">
      <w:r w:rsidRPr="00B1212F">
        <w:rPr>
          <w:b/>
          <w:bCs/>
        </w:rPr>
        <w:t>Interessante</w:t>
      </w:r>
      <w:r>
        <w:t xml:space="preserve">: nel settembre 2017 la regione </w:t>
      </w:r>
      <w:proofErr w:type="gramStart"/>
      <w:r>
        <w:t>Emilia Romagna</w:t>
      </w:r>
      <w:proofErr w:type="gramEnd"/>
      <w:r>
        <w:t xml:space="preserve"> ha approvato e reso operativo </w:t>
      </w:r>
      <w:r w:rsidR="009F4DDF">
        <w:t>il” Nuovo</w:t>
      </w:r>
      <w:r>
        <w:t xml:space="preserve"> accordo di programma per l’adozione coordinata e congiunta di misure per il miglioramento della qualità dell’aria nel bacino padano”. Quindi è in vigore nel 2018, anno del nostro rilevamento.</w:t>
      </w:r>
    </w:p>
    <w:p w14:paraId="3ADC1D94" w14:textId="163E0079" w:rsidR="00B1212F" w:rsidRDefault="00B1212F" w:rsidP="00B1212F">
      <w:r>
        <w:t>In particolare, predispone delle misure di emergenza in caso di superamento limiti di legge in base alla loro gravità: può aiutare a spiegare picchi/cali… potrebbe essere interessante aggiungere come domanda di ricerca “si vede nei dati?”</w:t>
      </w:r>
    </w:p>
    <w:p w14:paraId="6D28B60A" w14:textId="3F19834F" w:rsidR="00B1212F" w:rsidRDefault="00B1212F" w:rsidP="00B1212F">
      <w:r>
        <w:rPr>
          <w:noProof/>
        </w:rPr>
        <w:lastRenderedPageBreak/>
        <w:drawing>
          <wp:inline distT="0" distB="0" distL="0" distR="0" wp14:anchorId="7953FF70" wp14:editId="261FBB9A">
            <wp:extent cx="4972050" cy="5048250"/>
            <wp:effectExtent l="0" t="0" r="0" b="0"/>
            <wp:docPr id="3" name="Immagine 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avol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972050" cy="5048250"/>
                    </a:xfrm>
                    <a:prstGeom prst="rect">
                      <a:avLst/>
                    </a:prstGeom>
                  </pic:spPr>
                </pic:pic>
              </a:graphicData>
            </a:graphic>
          </wp:inline>
        </w:drawing>
      </w:r>
      <w:r>
        <w:rPr>
          <w:noProof/>
        </w:rPr>
        <w:drawing>
          <wp:inline distT="0" distB="0" distL="0" distR="0" wp14:anchorId="281B9D42" wp14:editId="204BBE0F">
            <wp:extent cx="5153025" cy="1924050"/>
            <wp:effectExtent l="0" t="0" r="9525"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5153025" cy="1924050"/>
                    </a:xfrm>
                    <a:prstGeom prst="rect">
                      <a:avLst/>
                    </a:prstGeom>
                  </pic:spPr>
                </pic:pic>
              </a:graphicData>
            </a:graphic>
          </wp:inline>
        </w:drawing>
      </w:r>
    </w:p>
    <w:p w14:paraId="50CF461D" w14:textId="3AC1AD43" w:rsidR="00B1212F" w:rsidRDefault="00B1212F" w:rsidP="00B1212F"/>
    <w:p w14:paraId="2F4C07CA" w14:textId="63AA75CF" w:rsidR="000677A7" w:rsidRDefault="000677A7" w:rsidP="00B1212F"/>
    <w:p w14:paraId="42AA78E5" w14:textId="77777777" w:rsidR="00C155C9" w:rsidRDefault="000677A7" w:rsidP="00C155C9">
      <w:pPr>
        <w:pStyle w:val="Paragrafoelenco"/>
        <w:numPr>
          <w:ilvl w:val="0"/>
          <w:numId w:val="1"/>
        </w:numPr>
        <w:rPr>
          <w:sz w:val="36"/>
          <w:szCs w:val="36"/>
        </w:rPr>
      </w:pPr>
      <w:r>
        <w:rPr>
          <w:sz w:val="36"/>
          <w:szCs w:val="36"/>
        </w:rPr>
        <w:t>Metodi e risultati da articoli</w:t>
      </w:r>
    </w:p>
    <w:p w14:paraId="4D13D927" w14:textId="5B1BA965" w:rsidR="000677A7" w:rsidRPr="00B70617" w:rsidRDefault="00C155C9" w:rsidP="00C155C9">
      <w:pPr>
        <w:pStyle w:val="Paragrafoelenco"/>
        <w:numPr>
          <w:ilvl w:val="1"/>
          <w:numId w:val="1"/>
        </w:numPr>
        <w:rPr>
          <w:sz w:val="36"/>
          <w:szCs w:val="36"/>
          <w:lang w:val="en-US"/>
        </w:rPr>
      </w:pPr>
      <w:proofErr w:type="spellStart"/>
      <w:r w:rsidRPr="00B70617">
        <w:rPr>
          <w:sz w:val="28"/>
          <w:szCs w:val="28"/>
          <w:lang w:val="en-US"/>
        </w:rPr>
        <w:t>Articolo</w:t>
      </w:r>
      <w:proofErr w:type="spellEnd"/>
      <w:r w:rsidRPr="00B70617">
        <w:rPr>
          <w:sz w:val="28"/>
          <w:szCs w:val="28"/>
          <w:lang w:val="en-US"/>
        </w:rPr>
        <w:t xml:space="preserve"> 001</w:t>
      </w:r>
      <w:r w:rsidR="002E489F" w:rsidRPr="00B70617">
        <w:rPr>
          <w:sz w:val="28"/>
          <w:szCs w:val="28"/>
          <w:lang w:val="en-US"/>
        </w:rPr>
        <w:t xml:space="preserve">: </w:t>
      </w:r>
      <w:r w:rsidR="00B70617" w:rsidRPr="00B70617">
        <w:rPr>
          <w:sz w:val="28"/>
          <w:szCs w:val="28"/>
          <w:lang w:val="en-US"/>
        </w:rPr>
        <w:t>Air quality across a</w:t>
      </w:r>
      <w:r w:rsidR="00B70617">
        <w:rPr>
          <w:sz w:val="28"/>
          <w:szCs w:val="28"/>
          <w:lang w:val="en-US"/>
        </w:rPr>
        <w:t xml:space="preserve"> European hotspot</w:t>
      </w:r>
    </w:p>
    <w:p w14:paraId="5D43A03F" w14:textId="06678AB9" w:rsidR="00C155C9" w:rsidRPr="00B70617" w:rsidRDefault="00C155C9" w:rsidP="00C155C9">
      <w:pPr>
        <w:pStyle w:val="Paragrafoelenco"/>
        <w:ind w:left="1440"/>
        <w:rPr>
          <w:sz w:val="28"/>
          <w:szCs w:val="28"/>
          <w:lang w:val="en-US"/>
        </w:rPr>
      </w:pPr>
    </w:p>
    <w:p w14:paraId="4D419C05" w14:textId="48B45955" w:rsidR="00C155C9" w:rsidRDefault="00C155C9" w:rsidP="00C155C9">
      <w:pPr>
        <w:pStyle w:val="Paragrafoelenco"/>
        <w:numPr>
          <w:ilvl w:val="0"/>
          <w:numId w:val="2"/>
        </w:numPr>
        <w:rPr>
          <w:sz w:val="28"/>
          <w:szCs w:val="28"/>
        </w:rPr>
      </w:pPr>
      <w:r>
        <w:rPr>
          <w:sz w:val="28"/>
          <w:szCs w:val="28"/>
        </w:rPr>
        <w:lastRenderedPageBreak/>
        <w:t xml:space="preserve">Usare le stazioni rurali (RUR) per capire </w:t>
      </w:r>
      <w:proofErr w:type="gramStart"/>
      <w:r>
        <w:rPr>
          <w:sz w:val="28"/>
          <w:szCs w:val="28"/>
        </w:rPr>
        <w:t>i background</w:t>
      </w:r>
      <w:proofErr w:type="gramEnd"/>
      <w:r>
        <w:rPr>
          <w:sz w:val="28"/>
          <w:szCs w:val="28"/>
        </w:rPr>
        <w:t xml:space="preserve"> </w:t>
      </w:r>
      <w:proofErr w:type="spellStart"/>
      <w:r>
        <w:rPr>
          <w:sz w:val="28"/>
          <w:szCs w:val="28"/>
        </w:rPr>
        <w:t>gradients</w:t>
      </w:r>
      <w:proofErr w:type="spellEnd"/>
      <w:r>
        <w:rPr>
          <w:sz w:val="28"/>
          <w:szCs w:val="28"/>
        </w:rPr>
        <w:t xml:space="preserve"> del fenomeno (</w:t>
      </w:r>
      <w:r w:rsidR="000D0E36">
        <w:rPr>
          <w:sz w:val="28"/>
          <w:szCs w:val="28"/>
        </w:rPr>
        <w:t xml:space="preserve">lontano dalle fonti cosa succede? C’è </w:t>
      </w:r>
      <w:proofErr w:type="gramStart"/>
      <w:r w:rsidR="000D0E36">
        <w:rPr>
          <w:sz w:val="28"/>
          <w:szCs w:val="28"/>
        </w:rPr>
        <w:t>un trend specifico</w:t>
      </w:r>
      <w:proofErr w:type="gramEnd"/>
      <w:r w:rsidR="000D0E36">
        <w:rPr>
          <w:sz w:val="28"/>
          <w:szCs w:val="28"/>
        </w:rPr>
        <w:t>?)</w:t>
      </w:r>
    </w:p>
    <w:p w14:paraId="49D3F562" w14:textId="5D51A7FF" w:rsidR="000D0E36" w:rsidRDefault="00F52CFC" w:rsidP="00C155C9">
      <w:pPr>
        <w:pStyle w:val="Paragrafoelenco"/>
        <w:numPr>
          <w:ilvl w:val="0"/>
          <w:numId w:val="2"/>
        </w:numPr>
        <w:rPr>
          <w:sz w:val="28"/>
          <w:szCs w:val="28"/>
        </w:rPr>
      </w:pPr>
      <w:r>
        <w:rPr>
          <w:sz w:val="28"/>
          <w:szCs w:val="28"/>
        </w:rPr>
        <w:t xml:space="preserve">Alcuni siti potrebbero avere misurazioni biorarie </w:t>
      </w:r>
      <w:r w:rsidR="00605508">
        <w:rPr>
          <w:sz w:val="28"/>
          <w:szCs w:val="28"/>
        </w:rPr>
        <w:t>del PM10, altri giornaliere.</w:t>
      </w:r>
    </w:p>
    <w:p w14:paraId="20A6D4CE" w14:textId="3282A94A" w:rsidR="00605508" w:rsidRDefault="00C25068" w:rsidP="00C155C9">
      <w:pPr>
        <w:pStyle w:val="Paragrafoelenco"/>
        <w:numPr>
          <w:ilvl w:val="0"/>
          <w:numId w:val="2"/>
        </w:numPr>
        <w:rPr>
          <w:sz w:val="28"/>
          <w:szCs w:val="28"/>
        </w:rPr>
      </w:pPr>
      <w:r>
        <w:rPr>
          <w:sz w:val="28"/>
          <w:szCs w:val="28"/>
        </w:rPr>
        <w:t xml:space="preserve">Natale/Epifania sono periodi </w:t>
      </w:r>
      <w:proofErr w:type="spellStart"/>
      <w:r>
        <w:rPr>
          <w:sz w:val="28"/>
          <w:szCs w:val="28"/>
        </w:rPr>
        <w:t>outliers</w:t>
      </w:r>
      <w:proofErr w:type="spellEnd"/>
      <w:r>
        <w:rPr>
          <w:sz w:val="28"/>
          <w:szCs w:val="28"/>
        </w:rPr>
        <w:t xml:space="preserve"> per celebrazioni particolari/fuochi d’artificio </w:t>
      </w:r>
      <w:proofErr w:type="spellStart"/>
      <w:r>
        <w:rPr>
          <w:sz w:val="28"/>
          <w:szCs w:val="28"/>
        </w:rPr>
        <w:t>etc</w:t>
      </w:r>
      <w:proofErr w:type="spellEnd"/>
    </w:p>
    <w:p w14:paraId="16CAF1A2" w14:textId="5756F085" w:rsidR="008117ED" w:rsidRDefault="00F11CC9" w:rsidP="008117ED">
      <w:pPr>
        <w:pStyle w:val="Paragrafoelenco"/>
        <w:numPr>
          <w:ilvl w:val="0"/>
          <w:numId w:val="2"/>
        </w:numPr>
        <w:rPr>
          <w:sz w:val="28"/>
          <w:szCs w:val="28"/>
        </w:rPr>
      </w:pPr>
      <w:r>
        <w:rPr>
          <w:sz w:val="28"/>
          <w:szCs w:val="28"/>
        </w:rPr>
        <w:t xml:space="preserve">In Veneto, </w:t>
      </w:r>
      <w:r w:rsidR="008117ED">
        <w:rPr>
          <w:sz w:val="28"/>
          <w:szCs w:val="28"/>
        </w:rPr>
        <w:t>i PM10 aumentano passando da area rurale a urbana ad aria ad alto traffico; i risultati sulle zone industriali sono incerti.</w:t>
      </w:r>
    </w:p>
    <w:p w14:paraId="3D560532" w14:textId="2C065182" w:rsidR="008117ED" w:rsidRDefault="00383789" w:rsidP="008117ED">
      <w:pPr>
        <w:pStyle w:val="Paragrafoelenco"/>
        <w:numPr>
          <w:ilvl w:val="0"/>
          <w:numId w:val="2"/>
        </w:numPr>
        <w:rPr>
          <w:sz w:val="28"/>
          <w:szCs w:val="28"/>
        </w:rPr>
      </w:pPr>
      <w:r>
        <w:rPr>
          <w:sz w:val="28"/>
          <w:szCs w:val="28"/>
        </w:rPr>
        <w:t>In generale, i PM10 hanno concentrazioni massime di notte e minime nel primo pomeriggio.</w:t>
      </w:r>
    </w:p>
    <w:p w14:paraId="0E208EA6" w14:textId="03C49391" w:rsidR="00860992" w:rsidRDefault="005348C5" w:rsidP="002E489F">
      <w:pPr>
        <w:pStyle w:val="Paragrafoelenco"/>
        <w:numPr>
          <w:ilvl w:val="0"/>
          <w:numId w:val="2"/>
        </w:numPr>
        <w:rPr>
          <w:sz w:val="28"/>
          <w:szCs w:val="28"/>
        </w:rPr>
      </w:pPr>
      <w:r>
        <w:rPr>
          <w:sz w:val="28"/>
          <w:szCs w:val="28"/>
        </w:rPr>
        <w:t>In generale, i PM10 hanno concentrazioni massime di inverno e minime di estate</w:t>
      </w:r>
      <w:r w:rsidR="00860992">
        <w:rPr>
          <w:sz w:val="28"/>
          <w:szCs w:val="28"/>
        </w:rPr>
        <w:t>; bruschi cambiamenti nelle mezze stagioni. Questo è dovuto all’inquinamento da riscaldamento domestico, ma anche a variazioni nella temperatura dell’aria e dei fenomeni atmosferici di dispersione.</w:t>
      </w:r>
    </w:p>
    <w:p w14:paraId="275DD9CD" w14:textId="617612A1" w:rsidR="002E489F" w:rsidRDefault="002E489F" w:rsidP="002E489F">
      <w:pPr>
        <w:rPr>
          <w:sz w:val="28"/>
          <w:szCs w:val="28"/>
        </w:rPr>
      </w:pPr>
    </w:p>
    <w:p w14:paraId="09B5A17F" w14:textId="4F3E7AB5" w:rsidR="002E489F" w:rsidRDefault="002E489F" w:rsidP="002E489F">
      <w:pPr>
        <w:pStyle w:val="Paragrafoelenco"/>
        <w:numPr>
          <w:ilvl w:val="0"/>
          <w:numId w:val="3"/>
        </w:numPr>
        <w:rPr>
          <w:sz w:val="28"/>
          <w:szCs w:val="28"/>
        </w:rPr>
      </w:pPr>
      <w:r>
        <w:rPr>
          <w:sz w:val="28"/>
          <w:szCs w:val="28"/>
        </w:rPr>
        <w:t xml:space="preserve">Articolo 002: </w:t>
      </w:r>
      <w:proofErr w:type="spellStart"/>
      <w:r w:rsidR="00B70617">
        <w:rPr>
          <w:sz w:val="28"/>
          <w:szCs w:val="28"/>
        </w:rPr>
        <w:t>Hierarchical</w:t>
      </w:r>
      <w:proofErr w:type="spellEnd"/>
      <w:r w:rsidR="00B70617">
        <w:rPr>
          <w:sz w:val="28"/>
          <w:szCs w:val="28"/>
        </w:rPr>
        <w:t xml:space="preserve"> </w:t>
      </w:r>
      <w:proofErr w:type="spellStart"/>
      <w:r w:rsidR="00B70617">
        <w:rPr>
          <w:sz w:val="28"/>
          <w:szCs w:val="28"/>
        </w:rPr>
        <w:t>Bayesian</w:t>
      </w:r>
      <w:proofErr w:type="spellEnd"/>
      <w:r w:rsidR="00B70617">
        <w:rPr>
          <w:sz w:val="28"/>
          <w:szCs w:val="28"/>
        </w:rPr>
        <w:t xml:space="preserve"> Model</w:t>
      </w:r>
    </w:p>
    <w:p w14:paraId="2AF644A0" w14:textId="44B21AFE" w:rsidR="00B70617" w:rsidRDefault="00B70617" w:rsidP="00B70617">
      <w:pPr>
        <w:pStyle w:val="Paragrafoelenco"/>
        <w:numPr>
          <w:ilvl w:val="2"/>
          <w:numId w:val="3"/>
        </w:numPr>
        <w:rPr>
          <w:sz w:val="28"/>
          <w:szCs w:val="28"/>
        </w:rPr>
      </w:pPr>
      <w:r>
        <w:rPr>
          <w:sz w:val="28"/>
          <w:szCs w:val="28"/>
        </w:rPr>
        <w:t>Lavorare con dati trasformati (log), ma riportare predizioni finali in scala vera</w:t>
      </w:r>
    </w:p>
    <w:p w14:paraId="03B53722" w14:textId="52564D2B" w:rsidR="008C7AD1" w:rsidRDefault="001D2569" w:rsidP="00B70617">
      <w:pPr>
        <w:pStyle w:val="Paragrafoelenco"/>
        <w:numPr>
          <w:ilvl w:val="2"/>
          <w:numId w:val="3"/>
        </w:numPr>
        <w:rPr>
          <w:sz w:val="28"/>
          <w:szCs w:val="28"/>
        </w:rPr>
      </w:pPr>
      <w:r>
        <w:rPr>
          <w:sz w:val="28"/>
          <w:szCs w:val="28"/>
        </w:rPr>
        <w:t xml:space="preserve">I processi gaussiani possono essere comodi per rappresentare modelli </w:t>
      </w:r>
      <w:proofErr w:type="gramStart"/>
      <w:r>
        <w:rPr>
          <w:sz w:val="28"/>
          <w:szCs w:val="28"/>
        </w:rPr>
        <w:t>spazio temporali</w:t>
      </w:r>
      <w:proofErr w:type="gramEnd"/>
      <w:r>
        <w:rPr>
          <w:sz w:val="28"/>
          <w:szCs w:val="28"/>
        </w:rPr>
        <w:t xml:space="preserve"> continui, noi trattiamo con dati sia di tempo ma soprattutto di spazio discreti è comunque conveniente utilizzarli?</w:t>
      </w:r>
    </w:p>
    <w:p w14:paraId="53DB5E3C" w14:textId="44E95006" w:rsidR="001D2569" w:rsidRDefault="001D2569" w:rsidP="00B70617">
      <w:pPr>
        <w:pStyle w:val="Paragrafoelenco"/>
        <w:numPr>
          <w:ilvl w:val="2"/>
          <w:numId w:val="3"/>
        </w:numPr>
        <w:rPr>
          <w:sz w:val="28"/>
          <w:szCs w:val="28"/>
        </w:rPr>
      </w:pPr>
      <w:r>
        <w:rPr>
          <w:sz w:val="28"/>
          <w:szCs w:val="28"/>
        </w:rPr>
        <w:t>Per lo stesso motivo faremo predizione solo a livello temporale o anche spaziale</w:t>
      </w:r>
      <w:r w:rsidR="00FF404A">
        <w:rPr>
          <w:sz w:val="28"/>
          <w:szCs w:val="28"/>
        </w:rPr>
        <w:t>?</w:t>
      </w:r>
    </w:p>
    <w:p w14:paraId="45AFDE8E" w14:textId="080955FB" w:rsidR="00FF404A" w:rsidRPr="00FF404A" w:rsidRDefault="00FF404A" w:rsidP="00FF404A">
      <w:pPr>
        <w:pStyle w:val="Paragrafoelenco"/>
        <w:numPr>
          <w:ilvl w:val="0"/>
          <w:numId w:val="3"/>
        </w:numPr>
        <w:rPr>
          <w:sz w:val="28"/>
          <w:szCs w:val="28"/>
          <w:lang w:val="en-GB"/>
        </w:rPr>
      </w:pPr>
      <w:proofErr w:type="spellStart"/>
      <w:r w:rsidRPr="00FF404A">
        <w:rPr>
          <w:sz w:val="28"/>
          <w:szCs w:val="28"/>
          <w:lang w:val="en-GB"/>
        </w:rPr>
        <w:t>Articolo</w:t>
      </w:r>
      <w:proofErr w:type="spellEnd"/>
      <w:r w:rsidRPr="00FF404A">
        <w:rPr>
          <w:sz w:val="28"/>
          <w:szCs w:val="28"/>
          <w:lang w:val="en-GB"/>
        </w:rPr>
        <w:t xml:space="preserve"> 003: </w:t>
      </w:r>
      <w:r>
        <w:rPr>
          <w:sz w:val="28"/>
          <w:szCs w:val="28"/>
          <w:lang w:val="en-GB"/>
        </w:rPr>
        <w:t>S</w:t>
      </w:r>
      <w:r w:rsidRPr="00FF404A">
        <w:rPr>
          <w:sz w:val="28"/>
          <w:szCs w:val="28"/>
          <w:lang w:val="en-GB"/>
        </w:rPr>
        <w:t>TATISTICAL ANALYSIS OF PARTICULATE MATTER</w:t>
      </w:r>
      <w:r>
        <w:rPr>
          <w:sz w:val="28"/>
          <w:szCs w:val="28"/>
          <w:lang w:val="en-GB"/>
        </w:rPr>
        <w:t xml:space="preserve"> </w:t>
      </w:r>
      <w:r w:rsidRPr="00FF404A">
        <w:rPr>
          <w:sz w:val="28"/>
          <w:szCs w:val="28"/>
        </w:rPr>
        <w:t>DATA IN DOHA, QATAR</w:t>
      </w:r>
    </w:p>
    <w:p w14:paraId="69342691" w14:textId="59B25054" w:rsidR="00FF404A" w:rsidRPr="00FF404A" w:rsidRDefault="00FF404A" w:rsidP="00FF404A">
      <w:pPr>
        <w:pStyle w:val="Paragrafoelenco"/>
        <w:numPr>
          <w:ilvl w:val="2"/>
          <w:numId w:val="3"/>
        </w:numPr>
        <w:rPr>
          <w:sz w:val="28"/>
          <w:szCs w:val="28"/>
          <w:lang w:val="en-GB"/>
        </w:rPr>
      </w:pPr>
      <w:r>
        <w:rPr>
          <w:sz w:val="28"/>
          <w:szCs w:val="28"/>
        </w:rPr>
        <w:t xml:space="preserve">Data </w:t>
      </w:r>
      <w:proofErr w:type="spellStart"/>
      <w:r>
        <w:rPr>
          <w:sz w:val="28"/>
          <w:szCs w:val="28"/>
        </w:rPr>
        <w:t>cleaning</w:t>
      </w:r>
      <w:proofErr w:type="spellEnd"/>
      <w:r>
        <w:rPr>
          <w:sz w:val="28"/>
          <w:szCs w:val="28"/>
        </w:rPr>
        <w:t>:</w:t>
      </w:r>
    </w:p>
    <w:p w14:paraId="3EC8B223" w14:textId="60609FC7" w:rsidR="00FF404A" w:rsidRDefault="00FF404A" w:rsidP="00FF404A">
      <w:pPr>
        <w:pStyle w:val="Paragrafoelenco"/>
        <w:numPr>
          <w:ilvl w:val="3"/>
          <w:numId w:val="3"/>
        </w:numPr>
        <w:rPr>
          <w:sz w:val="28"/>
          <w:szCs w:val="28"/>
        </w:rPr>
      </w:pPr>
      <w:r>
        <w:rPr>
          <w:sz w:val="28"/>
          <w:szCs w:val="28"/>
        </w:rPr>
        <w:t>Sostituire i valori di 0 con NA per le misurazioni di PM10 se la loro frequenza è maggiore del secondo valore più piccolo</w:t>
      </w:r>
    </w:p>
    <w:p w14:paraId="75DE8F80" w14:textId="6E42D25F" w:rsidR="00FF404A" w:rsidRDefault="00FF404A" w:rsidP="00FF404A">
      <w:pPr>
        <w:pStyle w:val="Paragrafoelenco"/>
        <w:numPr>
          <w:ilvl w:val="2"/>
          <w:numId w:val="3"/>
        </w:numPr>
        <w:rPr>
          <w:sz w:val="28"/>
          <w:szCs w:val="28"/>
        </w:rPr>
      </w:pPr>
      <w:r>
        <w:rPr>
          <w:sz w:val="28"/>
          <w:szCs w:val="28"/>
        </w:rPr>
        <w:t>Trasformazione logaritmica</w:t>
      </w:r>
    </w:p>
    <w:p w14:paraId="148D80B9" w14:textId="1E811EA8" w:rsidR="00FF404A" w:rsidRDefault="00FF404A" w:rsidP="00FF404A">
      <w:pPr>
        <w:pStyle w:val="Paragrafoelenco"/>
        <w:numPr>
          <w:ilvl w:val="2"/>
          <w:numId w:val="3"/>
        </w:numPr>
        <w:rPr>
          <w:sz w:val="28"/>
          <w:szCs w:val="28"/>
        </w:rPr>
      </w:pPr>
      <w:r>
        <w:rPr>
          <w:sz w:val="28"/>
          <w:szCs w:val="28"/>
        </w:rPr>
        <w:t>Si dovrebbe notare una variazione trai giorni della settimana (anche tra le ore del giorno ma non abbiamo i dati)</w:t>
      </w:r>
    </w:p>
    <w:p w14:paraId="5A81DE7C" w14:textId="5B684E28" w:rsidR="00FF404A" w:rsidRPr="00FF404A" w:rsidRDefault="00FF404A" w:rsidP="00FF404A">
      <w:pPr>
        <w:pStyle w:val="Paragrafoelenco"/>
        <w:numPr>
          <w:ilvl w:val="2"/>
          <w:numId w:val="3"/>
        </w:numPr>
        <w:rPr>
          <w:sz w:val="28"/>
          <w:szCs w:val="28"/>
        </w:rPr>
      </w:pPr>
      <w:r>
        <w:rPr>
          <w:sz w:val="28"/>
          <w:szCs w:val="28"/>
        </w:rPr>
        <w:lastRenderedPageBreak/>
        <w:t>Predizione: Le predizioni descritte nell’articolo utilizzano dati metereologici che noi non abbiamo</w:t>
      </w:r>
    </w:p>
    <w:p w14:paraId="636070EB" w14:textId="772F4C8B" w:rsidR="001D2569" w:rsidRDefault="001D2569" w:rsidP="001D2569">
      <w:pPr>
        <w:rPr>
          <w:sz w:val="28"/>
          <w:szCs w:val="28"/>
        </w:rPr>
      </w:pPr>
    </w:p>
    <w:p w14:paraId="6C9875F1" w14:textId="2FF18BB9" w:rsidR="001D2569" w:rsidRDefault="001D2569" w:rsidP="001D2569">
      <w:pPr>
        <w:rPr>
          <w:sz w:val="28"/>
          <w:szCs w:val="28"/>
        </w:rPr>
      </w:pPr>
    </w:p>
    <w:p w14:paraId="608A04B5" w14:textId="5D20C0F3" w:rsidR="001D2569" w:rsidRPr="00032BA2" w:rsidRDefault="001D2569" w:rsidP="001D2569">
      <w:pPr>
        <w:rPr>
          <w:sz w:val="28"/>
          <w:szCs w:val="28"/>
          <w:lang w:val="en-US"/>
        </w:rPr>
      </w:pPr>
      <w:r w:rsidRPr="00032BA2">
        <w:rPr>
          <w:sz w:val="28"/>
          <w:szCs w:val="28"/>
          <w:lang w:val="en-US"/>
        </w:rPr>
        <w:t>Definizioni e caratteristiche principali:</w:t>
      </w:r>
    </w:p>
    <w:p w14:paraId="5C4B991E" w14:textId="77777777" w:rsidR="001D2569" w:rsidRPr="00BC7123" w:rsidRDefault="001D2569" w:rsidP="001D2569">
      <w:pPr>
        <w:rPr>
          <w:rFonts w:ascii="Source Sans Pro" w:hAnsi="Source Sans Pro"/>
          <w:color w:val="2D333D"/>
          <w:sz w:val="26"/>
          <w:szCs w:val="26"/>
          <w:shd w:val="clear" w:color="auto" w:fill="FFFFFF"/>
          <w:lang w:val="en-GB"/>
        </w:rPr>
      </w:pPr>
      <w:r w:rsidRPr="00226B53">
        <w:rPr>
          <w:rFonts w:ascii="Source Sans Pro" w:hAnsi="Source Sans Pro"/>
          <w:color w:val="2D333D"/>
          <w:sz w:val="26"/>
          <w:szCs w:val="26"/>
          <w:shd w:val="clear" w:color="auto" w:fill="FFFFFF"/>
          <w:lang w:val="en-GB"/>
        </w:rPr>
        <w:t xml:space="preserve">Airborne particulate matter (PM) is not a single pollutant, but rather is a mixture of many chemical species. It is a complex mixture of solids and aerosols composed of small droplets of liquid, dry solid fragments, and solid cores with liquid coatings. Particles vary widely in size, </w:t>
      </w:r>
      <w:proofErr w:type="gramStart"/>
      <w:r w:rsidRPr="00226B53">
        <w:rPr>
          <w:rFonts w:ascii="Source Sans Pro" w:hAnsi="Source Sans Pro"/>
          <w:color w:val="2D333D"/>
          <w:sz w:val="26"/>
          <w:szCs w:val="26"/>
          <w:shd w:val="clear" w:color="auto" w:fill="FFFFFF"/>
          <w:lang w:val="en-GB"/>
        </w:rPr>
        <w:t>shape</w:t>
      </w:r>
      <w:proofErr w:type="gramEnd"/>
      <w:r w:rsidRPr="00226B53">
        <w:rPr>
          <w:rFonts w:ascii="Source Sans Pro" w:hAnsi="Source Sans Pro"/>
          <w:color w:val="2D333D"/>
          <w:sz w:val="26"/>
          <w:szCs w:val="26"/>
          <w:shd w:val="clear" w:color="auto" w:fill="FFFFFF"/>
          <w:lang w:val="en-GB"/>
        </w:rPr>
        <w:t xml:space="preserve"> and chemical composition, and may contain inorganic ions, metallic compounds, elemental carbon, organic compounds, and compounds from the earth’s crust. Particles are defined by their diameter for air quality regulatory purposes. Those with a diameter of 10 microns or less (PM10) are inhalable into the lungs and can induce adverse health effects. Fine particulate matter is defined as particles that are 2.5 microns or less in diameter (PM2.5). </w:t>
      </w:r>
      <w:r w:rsidRPr="00BC7123">
        <w:rPr>
          <w:rFonts w:ascii="Source Sans Pro" w:hAnsi="Source Sans Pro"/>
          <w:color w:val="2D333D"/>
          <w:sz w:val="26"/>
          <w:szCs w:val="26"/>
          <w:shd w:val="clear" w:color="auto" w:fill="FFFFFF"/>
          <w:lang w:val="en-GB"/>
        </w:rPr>
        <w:t>Therefore, PM2.5 comprises a portion of PM10.</w:t>
      </w:r>
    </w:p>
    <w:p w14:paraId="5B3DE9B1" w14:textId="77777777" w:rsidR="001D2569" w:rsidRPr="00BC7123" w:rsidRDefault="001D2569" w:rsidP="001D2569">
      <w:pPr>
        <w:rPr>
          <w:rFonts w:ascii="Source Sans Pro" w:hAnsi="Source Sans Pro"/>
          <w:color w:val="2D333D"/>
          <w:sz w:val="26"/>
          <w:szCs w:val="26"/>
          <w:shd w:val="clear" w:color="auto" w:fill="FFFFFF"/>
          <w:lang w:val="en-GB"/>
        </w:rPr>
      </w:pPr>
    </w:p>
    <w:p w14:paraId="713B0450" w14:textId="77777777" w:rsidR="001D2569" w:rsidRDefault="001D2569" w:rsidP="001D2569">
      <w:pPr>
        <w:rPr>
          <w:rFonts w:ascii="Source Sans Pro" w:hAnsi="Source Sans Pro"/>
          <w:color w:val="2D333D"/>
          <w:sz w:val="26"/>
          <w:szCs w:val="26"/>
          <w:shd w:val="clear" w:color="auto" w:fill="FFFFFF"/>
          <w:lang w:val="en-GB"/>
        </w:rPr>
      </w:pPr>
      <w:r w:rsidRPr="00226B53">
        <w:rPr>
          <w:rFonts w:ascii="Source Sans Pro" w:hAnsi="Source Sans Pro"/>
          <w:color w:val="2D333D"/>
          <w:sz w:val="26"/>
          <w:szCs w:val="26"/>
          <w:shd w:val="clear" w:color="auto" w:fill="FFFFFF"/>
          <w:lang w:val="en-GB"/>
        </w:rPr>
        <w:t xml:space="preserve">PM10 and PM2.5 often derive from different emissions sources, </w:t>
      </w:r>
      <w:proofErr w:type="gramStart"/>
      <w:r w:rsidRPr="00226B53">
        <w:rPr>
          <w:rFonts w:ascii="Source Sans Pro" w:hAnsi="Source Sans Pro"/>
          <w:color w:val="2D333D"/>
          <w:sz w:val="26"/>
          <w:szCs w:val="26"/>
          <w:shd w:val="clear" w:color="auto" w:fill="FFFFFF"/>
          <w:lang w:val="en-GB"/>
        </w:rPr>
        <w:t>and also</w:t>
      </w:r>
      <w:proofErr w:type="gramEnd"/>
      <w:r w:rsidRPr="00226B53">
        <w:rPr>
          <w:rFonts w:ascii="Source Sans Pro" w:hAnsi="Source Sans Pro"/>
          <w:color w:val="2D333D"/>
          <w:sz w:val="26"/>
          <w:szCs w:val="26"/>
          <w:shd w:val="clear" w:color="auto" w:fill="FFFFFF"/>
          <w:lang w:val="en-GB"/>
        </w:rPr>
        <w:t xml:space="preserve"> have different chemical compositions. Emissions from combustion of gasoline, oil, diesel fuel or wood produce much of the PM2.5 pollution found in outdoor air, as well as a significant proportion of PM10. PM10 also includes dust from construction sites, landfills and agriculture, wildfires and brush/waste burning, industrial sources, wind-blown dust from open lands, </w:t>
      </w:r>
      <w:proofErr w:type="gramStart"/>
      <w:r w:rsidRPr="00226B53">
        <w:rPr>
          <w:rFonts w:ascii="Source Sans Pro" w:hAnsi="Source Sans Pro"/>
          <w:color w:val="2D333D"/>
          <w:sz w:val="26"/>
          <w:szCs w:val="26"/>
          <w:shd w:val="clear" w:color="auto" w:fill="FFFFFF"/>
          <w:lang w:val="en-GB"/>
        </w:rPr>
        <w:t>pollen</w:t>
      </w:r>
      <w:proofErr w:type="gramEnd"/>
      <w:r w:rsidRPr="00226B53">
        <w:rPr>
          <w:rFonts w:ascii="Source Sans Pro" w:hAnsi="Source Sans Pro"/>
          <w:color w:val="2D333D"/>
          <w:sz w:val="26"/>
          <w:szCs w:val="26"/>
          <w:shd w:val="clear" w:color="auto" w:fill="FFFFFF"/>
          <w:lang w:val="en-GB"/>
        </w:rPr>
        <w:t xml:space="preserve"> and fragments of bacteria.</w:t>
      </w:r>
      <w:r w:rsidRPr="00226B53">
        <w:rPr>
          <w:rFonts w:ascii="Source Sans Pro" w:hAnsi="Source Sans Pro"/>
          <w:color w:val="2D333D"/>
          <w:sz w:val="26"/>
          <w:szCs w:val="26"/>
          <w:lang w:val="en-GB"/>
        </w:rPr>
        <w:br/>
      </w:r>
      <w:r w:rsidRPr="00226B53">
        <w:rPr>
          <w:rFonts w:ascii="Source Sans Pro" w:hAnsi="Source Sans Pro"/>
          <w:color w:val="2D333D"/>
          <w:sz w:val="26"/>
          <w:szCs w:val="26"/>
          <w:lang w:val="en-GB"/>
        </w:rPr>
        <w:br/>
      </w:r>
      <w:r w:rsidRPr="00226B53">
        <w:rPr>
          <w:rFonts w:ascii="Source Sans Pro" w:hAnsi="Source Sans Pro"/>
          <w:color w:val="2D333D"/>
          <w:sz w:val="26"/>
          <w:szCs w:val="26"/>
          <w:shd w:val="clear" w:color="auto" w:fill="FFFFFF"/>
          <w:lang w:val="en-GB"/>
        </w:rPr>
        <w:t xml:space="preserve">PM may be either directly emitted from sources (primary particles) or formed in the atmosphere through chemical reactions of gases (secondary particles) such as </w:t>
      </w:r>
      <w:proofErr w:type="spellStart"/>
      <w:r w:rsidRPr="00226B53">
        <w:rPr>
          <w:rFonts w:ascii="Source Sans Pro" w:hAnsi="Source Sans Pro"/>
          <w:color w:val="2D333D"/>
          <w:sz w:val="26"/>
          <w:szCs w:val="26"/>
          <w:shd w:val="clear" w:color="auto" w:fill="FFFFFF"/>
          <w:lang w:val="en-GB"/>
        </w:rPr>
        <w:t>sulfur</w:t>
      </w:r>
      <w:proofErr w:type="spellEnd"/>
      <w:r w:rsidRPr="00226B53">
        <w:rPr>
          <w:rFonts w:ascii="Source Sans Pro" w:hAnsi="Source Sans Pro"/>
          <w:color w:val="2D333D"/>
          <w:sz w:val="26"/>
          <w:szCs w:val="26"/>
          <w:shd w:val="clear" w:color="auto" w:fill="FFFFFF"/>
          <w:lang w:val="en-GB"/>
        </w:rPr>
        <w:t xml:space="preserve"> dioxide (SO</w:t>
      </w:r>
      <w:r w:rsidRPr="00226B53">
        <w:rPr>
          <w:rFonts w:ascii="Source Sans Pro" w:hAnsi="Source Sans Pro"/>
          <w:color w:val="2D333D"/>
          <w:sz w:val="19"/>
          <w:szCs w:val="19"/>
          <w:shd w:val="clear" w:color="auto" w:fill="FFFFFF"/>
          <w:vertAlign w:val="subscript"/>
          <w:lang w:val="en-GB"/>
        </w:rPr>
        <w:t>2</w:t>
      </w:r>
      <w:r w:rsidRPr="00226B53">
        <w:rPr>
          <w:rFonts w:ascii="Source Sans Pro" w:hAnsi="Source Sans Pro"/>
          <w:color w:val="2D333D"/>
          <w:sz w:val="26"/>
          <w:szCs w:val="26"/>
          <w:shd w:val="clear" w:color="auto" w:fill="FFFFFF"/>
          <w:lang w:val="en-GB"/>
        </w:rPr>
        <w:t>), nitrogen oxides (NO</w:t>
      </w:r>
      <w:r w:rsidRPr="00226B53">
        <w:rPr>
          <w:rFonts w:ascii="Source Sans Pro" w:hAnsi="Source Sans Pro"/>
          <w:color w:val="2D333D"/>
          <w:sz w:val="19"/>
          <w:szCs w:val="19"/>
          <w:shd w:val="clear" w:color="auto" w:fill="FFFFFF"/>
          <w:vertAlign w:val="subscript"/>
          <w:lang w:val="en-GB"/>
        </w:rPr>
        <w:t>X</w:t>
      </w:r>
      <w:r w:rsidRPr="00226B53">
        <w:rPr>
          <w:rFonts w:ascii="Source Sans Pro" w:hAnsi="Source Sans Pro"/>
          <w:color w:val="2D333D"/>
          <w:sz w:val="26"/>
          <w:szCs w:val="26"/>
          <w:shd w:val="clear" w:color="auto" w:fill="FFFFFF"/>
          <w:lang w:val="en-GB"/>
        </w:rPr>
        <w:t>), and certain organic compounds. These organic compounds can be emitted by both natural sources, such as trees and vegetation, as well as from man-made (anthropogenic) sources, such as industrial processes and motor vehicle exhaust.</w:t>
      </w:r>
    </w:p>
    <w:p w14:paraId="0021692D" w14:textId="5E5C477C" w:rsidR="001D2569" w:rsidRDefault="001D2569" w:rsidP="001D2569">
      <w:pPr>
        <w:rPr>
          <w:rFonts w:ascii="Source Sans Pro" w:hAnsi="Source Sans Pro"/>
          <w:color w:val="2D333D"/>
          <w:sz w:val="26"/>
          <w:szCs w:val="26"/>
          <w:shd w:val="clear" w:color="auto" w:fill="FFFFFF"/>
          <w:lang w:val="en-GB"/>
        </w:rPr>
      </w:pPr>
    </w:p>
    <w:p w14:paraId="152F4E58" w14:textId="52DD47D4" w:rsidR="001D2569" w:rsidRDefault="001D2569" w:rsidP="001D2569">
      <w:pPr>
        <w:rPr>
          <w:rFonts w:ascii="Source Sans Pro" w:hAnsi="Source Sans Pro"/>
          <w:color w:val="2D333D"/>
          <w:sz w:val="26"/>
          <w:szCs w:val="26"/>
          <w:shd w:val="clear" w:color="auto" w:fill="FFFFFF"/>
          <w:lang w:val="en-GB"/>
        </w:rPr>
      </w:pPr>
    </w:p>
    <w:p w14:paraId="0E198342" w14:textId="2E3ABEA5" w:rsidR="001D2569" w:rsidRDefault="001D2569" w:rsidP="001D2569">
      <w:pPr>
        <w:rPr>
          <w:rFonts w:ascii="Source Sans Pro" w:hAnsi="Source Sans Pro"/>
          <w:color w:val="2D333D"/>
          <w:sz w:val="26"/>
          <w:szCs w:val="26"/>
          <w:shd w:val="clear" w:color="auto" w:fill="FFFFFF"/>
          <w:lang w:val="en-GB"/>
        </w:rPr>
      </w:pPr>
      <w:proofErr w:type="spellStart"/>
      <w:r>
        <w:rPr>
          <w:rFonts w:ascii="Source Sans Pro" w:hAnsi="Source Sans Pro"/>
          <w:color w:val="2D333D"/>
          <w:sz w:val="26"/>
          <w:szCs w:val="26"/>
          <w:shd w:val="clear" w:color="auto" w:fill="FFFFFF"/>
          <w:lang w:val="en-GB"/>
        </w:rPr>
        <w:t>Conseguenze</w:t>
      </w:r>
      <w:proofErr w:type="spellEnd"/>
      <w:r>
        <w:rPr>
          <w:rFonts w:ascii="Source Sans Pro" w:hAnsi="Source Sans Pro"/>
          <w:color w:val="2D333D"/>
          <w:sz w:val="26"/>
          <w:szCs w:val="26"/>
          <w:shd w:val="clear" w:color="auto" w:fill="FFFFFF"/>
          <w:lang w:val="en-GB"/>
        </w:rPr>
        <w:t xml:space="preserve"> per la salute:</w:t>
      </w:r>
    </w:p>
    <w:p w14:paraId="1EB0907E" w14:textId="77777777" w:rsidR="001D2569" w:rsidRDefault="001D2569" w:rsidP="001D2569">
      <w:pPr>
        <w:rPr>
          <w:rFonts w:ascii="Source Sans Pro" w:hAnsi="Source Sans Pro"/>
          <w:color w:val="2D333D"/>
          <w:sz w:val="26"/>
          <w:szCs w:val="26"/>
          <w:shd w:val="clear" w:color="auto" w:fill="FFFFFF"/>
          <w:lang w:val="en-GB"/>
        </w:rPr>
      </w:pPr>
    </w:p>
    <w:p w14:paraId="70BFE2F1" w14:textId="76A3EF5D" w:rsidR="001D2569" w:rsidRDefault="001D2569" w:rsidP="001D2569">
      <w:pPr>
        <w:rPr>
          <w:rFonts w:ascii="Source Sans Pro" w:hAnsi="Source Sans Pro"/>
          <w:color w:val="2D333D"/>
          <w:sz w:val="26"/>
          <w:szCs w:val="26"/>
          <w:shd w:val="clear" w:color="auto" w:fill="FFFFFF"/>
          <w:lang w:val="en-GB"/>
        </w:rPr>
      </w:pPr>
      <w:r w:rsidRPr="00226B53">
        <w:rPr>
          <w:rFonts w:ascii="Source Sans Pro" w:hAnsi="Source Sans Pro"/>
          <w:color w:val="2D333D"/>
          <w:sz w:val="26"/>
          <w:szCs w:val="26"/>
          <w:shd w:val="clear" w:color="auto" w:fill="FFFFFF"/>
          <w:lang w:val="en-GB"/>
        </w:rPr>
        <w:t xml:space="preserve">Both PM2.5 and PM10 can be inhaled, with some depositing throughout the airways, though the locations of particle deposition in the lung depend on particle size. PM2.5 is more likely to travel into and deposit on the surface of the deeper parts of the lung, while </w:t>
      </w:r>
      <w:r w:rsidRPr="00226B53">
        <w:rPr>
          <w:rFonts w:ascii="Source Sans Pro" w:hAnsi="Source Sans Pro"/>
          <w:color w:val="2D333D"/>
          <w:sz w:val="26"/>
          <w:szCs w:val="26"/>
          <w:shd w:val="clear" w:color="auto" w:fill="FFFFFF"/>
          <w:lang w:val="en-GB"/>
        </w:rPr>
        <w:lastRenderedPageBreak/>
        <w:t>PM10 is more likely to deposit on the surfaces of the larger airways of the upper region of the lung. Particles deposited on the lung surface can induce tissue damage, and lung inflammation.</w:t>
      </w:r>
    </w:p>
    <w:p w14:paraId="144D7ED0" w14:textId="0A22A877" w:rsidR="001D2569" w:rsidRDefault="001D2569" w:rsidP="001D2569">
      <w:pPr>
        <w:rPr>
          <w:rFonts w:ascii="Source Sans Pro" w:hAnsi="Source Sans Pro"/>
          <w:color w:val="2D333D"/>
          <w:sz w:val="26"/>
          <w:szCs w:val="26"/>
          <w:shd w:val="clear" w:color="auto" w:fill="FFFFFF"/>
          <w:lang w:val="en-GB"/>
        </w:rPr>
      </w:pPr>
      <w:r w:rsidRPr="00AC2A75">
        <w:rPr>
          <w:rFonts w:ascii="Source Sans Pro" w:hAnsi="Source Sans Pro"/>
          <w:color w:val="2D333D"/>
          <w:sz w:val="26"/>
          <w:szCs w:val="26"/>
          <w:shd w:val="clear" w:color="auto" w:fill="FFFFFF"/>
          <w:lang w:val="en-GB"/>
        </w:rPr>
        <w:t>Short-term exposures to PM10 have been associated primarily with worsening of respiratory diseases, including asthma and chronic obstructive pulmonary disease (COPD), leading to hospitalization and emergency department visits.</w:t>
      </w:r>
    </w:p>
    <w:p w14:paraId="7C06A94E" w14:textId="77777777" w:rsidR="001D2569" w:rsidRDefault="001D2569" w:rsidP="001D2569">
      <w:pPr>
        <w:rPr>
          <w:rFonts w:ascii="Source Sans Pro" w:hAnsi="Source Sans Pro"/>
          <w:color w:val="2D333D"/>
          <w:sz w:val="26"/>
          <w:szCs w:val="26"/>
          <w:shd w:val="clear" w:color="auto" w:fill="FFFFFF"/>
          <w:lang w:val="en-GB"/>
        </w:rPr>
      </w:pPr>
      <w:r w:rsidRPr="00AC2A75">
        <w:rPr>
          <w:rFonts w:ascii="Source Sans Pro" w:hAnsi="Source Sans Pro"/>
          <w:color w:val="2D333D"/>
          <w:sz w:val="26"/>
          <w:szCs w:val="26"/>
          <w:shd w:val="clear" w:color="auto" w:fill="FFFFFF"/>
          <w:lang w:val="en-GB"/>
        </w:rPr>
        <w:t>The effects of long-term exposure to PM10 are less clear, although several studies suggest a link between long-term PM10 exposure and respiratory mortality. The International Agency for Research on Cancer (IARC) published a </w:t>
      </w:r>
      <w:hyperlink r:id="rId12" w:history="1">
        <w:r w:rsidRPr="00AC2A75">
          <w:rPr>
            <w:rStyle w:val="Collegamentoipertestuale"/>
            <w:rFonts w:ascii="Source Sans Pro" w:hAnsi="Source Sans Pro"/>
            <w:color w:val="327CAC"/>
            <w:sz w:val="26"/>
            <w:szCs w:val="26"/>
            <w:shd w:val="clear" w:color="auto" w:fill="FFFFFF"/>
            <w:lang w:val="en-GB"/>
          </w:rPr>
          <w:t>review</w:t>
        </w:r>
      </w:hyperlink>
      <w:r w:rsidRPr="00AC2A75">
        <w:rPr>
          <w:rFonts w:ascii="Source Sans Pro" w:hAnsi="Source Sans Pro"/>
          <w:color w:val="2D333D"/>
          <w:sz w:val="26"/>
          <w:szCs w:val="26"/>
          <w:shd w:val="clear" w:color="auto" w:fill="FFFFFF"/>
          <w:lang w:val="en-GB"/>
        </w:rPr>
        <w:t> in 2015 that concluded that particulate matter in outdoor air pollution causes lung cancer. </w:t>
      </w:r>
    </w:p>
    <w:p w14:paraId="269A1AEF" w14:textId="6EA5A370" w:rsidR="001D2569" w:rsidRDefault="001D2569" w:rsidP="001D2569">
      <w:pPr>
        <w:rPr>
          <w:rFonts w:ascii="Source Sans Pro" w:hAnsi="Source Sans Pro"/>
          <w:color w:val="2D333D"/>
          <w:sz w:val="26"/>
          <w:szCs w:val="26"/>
          <w:shd w:val="clear" w:color="auto" w:fill="FFFFFF"/>
          <w:lang w:val="en-GB"/>
        </w:rPr>
      </w:pPr>
      <w:r w:rsidRPr="00AC2A75">
        <w:rPr>
          <w:rFonts w:ascii="Source Sans Pro" w:hAnsi="Source Sans Pro"/>
          <w:color w:val="2D333D"/>
          <w:sz w:val="26"/>
          <w:szCs w:val="26"/>
          <w:shd w:val="clear" w:color="auto" w:fill="FFFFFF"/>
          <w:lang w:val="en-GB"/>
        </w:rPr>
        <w:t>Particulate matter has been shown in many scientific studies to reduce </w:t>
      </w:r>
      <w:hyperlink r:id="rId13" w:history="1">
        <w:r w:rsidRPr="00AC2A75">
          <w:rPr>
            <w:rStyle w:val="Collegamentoipertestuale"/>
            <w:rFonts w:ascii="Source Sans Pro" w:hAnsi="Source Sans Pro"/>
            <w:color w:val="327CAC"/>
            <w:sz w:val="26"/>
            <w:szCs w:val="26"/>
            <w:shd w:val="clear" w:color="auto" w:fill="FFFFFF"/>
            <w:lang w:val="en-GB"/>
          </w:rPr>
          <w:t>visibility</w:t>
        </w:r>
      </w:hyperlink>
      <w:r w:rsidRPr="00AC2A75">
        <w:rPr>
          <w:rFonts w:ascii="Source Sans Pro" w:hAnsi="Source Sans Pro"/>
          <w:color w:val="2D333D"/>
          <w:sz w:val="26"/>
          <w:szCs w:val="26"/>
          <w:shd w:val="clear" w:color="auto" w:fill="FFFFFF"/>
          <w:lang w:val="en-GB"/>
        </w:rPr>
        <w:t xml:space="preserve">, and also to adversely affect climate, ecosystems and materials. PM, primarily PM2.5, affects visibility by altering the way light is absorbed and scattered in the atmosphere. With reference to climate change, some constituents of the ambient PM mixture promote climate warming (e.g., black carbon), while others have a cooling influence (e.g., nitrate and </w:t>
      </w:r>
      <w:proofErr w:type="spellStart"/>
      <w:r w:rsidRPr="00AC2A75">
        <w:rPr>
          <w:rFonts w:ascii="Source Sans Pro" w:hAnsi="Source Sans Pro"/>
          <w:color w:val="2D333D"/>
          <w:sz w:val="26"/>
          <w:szCs w:val="26"/>
          <w:shd w:val="clear" w:color="auto" w:fill="FFFFFF"/>
          <w:lang w:val="en-GB"/>
        </w:rPr>
        <w:t>sulfate</w:t>
      </w:r>
      <w:proofErr w:type="spellEnd"/>
      <w:r w:rsidRPr="00AC2A75">
        <w:rPr>
          <w:rFonts w:ascii="Source Sans Pro" w:hAnsi="Source Sans Pro"/>
          <w:color w:val="2D333D"/>
          <w:sz w:val="26"/>
          <w:szCs w:val="26"/>
          <w:shd w:val="clear" w:color="auto" w:fill="FFFFFF"/>
          <w:lang w:val="en-GB"/>
        </w:rPr>
        <w:t xml:space="preserve">), and so ambient PM has both climate warming and cooling properties. PM can adversely affect ecosystems, including plants, </w:t>
      </w:r>
      <w:proofErr w:type="gramStart"/>
      <w:r w:rsidRPr="00AC2A75">
        <w:rPr>
          <w:rFonts w:ascii="Source Sans Pro" w:hAnsi="Source Sans Pro"/>
          <w:color w:val="2D333D"/>
          <w:sz w:val="26"/>
          <w:szCs w:val="26"/>
          <w:shd w:val="clear" w:color="auto" w:fill="FFFFFF"/>
          <w:lang w:val="en-GB"/>
        </w:rPr>
        <w:t>soil</w:t>
      </w:r>
      <w:proofErr w:type="gramEnd"/>
      <w:r w:rsidRPr="00AC2A75">
        <w:rPr>
          <w:rFonts w:ascii="Source Sans Pro" w:hAnsi="Source Sans Pro"/>
          <w:color w:val="2D333D"/>
          <w:sz w:val="26"/>
          <w:szCs w:val="26"/>
          <w:shd w:val="clear" w:color="auto" w:fill="FFFFFF"/>
          <w:lang w:val="en-GB"/>
        </w:rPr>
        <w:t xml:space="preserve"> and water through deposition of PM and its subsequent uptake by plants or its deposition into water where it can affect water quality and clarity. The metal and organic compounds in PM have the greatest potential to alter plant growth and yield. </w:t>
      </w:r>
      <w:r w:rsidRPr="00BC7123">
        <w:rPr>
          <w:rFonts w:ascii="Source Sans Pro" w:hAnsi="Source Sans Pro"/>
          <w:color w:val="2D333D"/>
          <w:sz w:val="26"/>
          <w:szCs w:val="26"/>
          <w:shd w:val="clear" w:color="auto" w:fill="FFFFFF"/>
          <w:lang w:val="en-GB"/>
        </w:rPr>
        <w:t>PM deposition on surfaces leads to soiling of materials.</w:t>
      </w:r>
    </w:p>
    <w:p w14:paraId="637BE118" w14:textId="227734A8" w:rsidR="001D2569" w:rsidRDefault="001D2569" w:rsidP="001D2569">
      <w:pPr>
        <w:rPr>
          <w:rFonts w:ascii="Source Sans Pro" w:hAnsi="Source Sans Pro"/>
          <w:color w:val="2D333D"/>
          <w:sz w:val="26"/>
          <w:szCs w:val="26"/>
          <w:shd w:val="clear" w:color="auto" w:fill="FFFFFF"/>
          <w:lang w:val="en-GB"/>
        </w:rPr>
      </w:pPr>
    </w:p>
    <w:p w14:paraId="522BC9D3" w14:textId="77777777" w:rsidR="001D2569" w:rsidRPr="00BC7123" w:rsidRDefault="001D2569" w:rsidP="001D2569">
      <w:pPr>
        <w:rPr>
          <w:rFonts w:ascii="Source Sans Pro" w:hAnsi="Source Sans Pro"/>
          <w:color w:val="2D333D"/>
          <w:sz w:val="26"/>
          <w:szCs w:val="26"/>
          <w:shd w:val="clear" w:color="auto" w:fill="FFFFFF"/>
          <w:lang w:val="en-GB"/>
        </w:rPr>
      </w:pPr>
    </w:p>
    <w:p w14:paraId="4C971D4B" w14:textId="77777777" w:rsidR="001D2569" w:rsidRPr="001D2569" w:rsidRDefault="001D2569" w:rsidP="001D2569">
      <w:pPr>
        <w:rPr>
          <w:sz w:val="28"/>
          <w:szCs w:val="28"/>
        </w:rPr>
      </w:pPr>
    </w:p>
    <w:sectPr w:rsidR="001D2569" w:rsidRPr="001D256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7335E"/>
    <w:multiLevelType w:val="hybridMultilevel"/>
    <w:tmpl w:val="0DC832D0"/>
    <w:lvl w:ilvl="0" w:tplc="C00CFF5C">
      <w:start w:val="40"/>
      <w:numFmt w:val="bullet"/>
      <w:lvlText w:val="-"/>
      <w:lvlJc w:val="left"/>
      <w:pPr>
        <w:ind w:left="720" w:hanging="360"/>
      </w:pPr>
      <w:rPr>
        <w:rFonts w:ascii="Calibri" w:eastAsiaTheme="minorHAnsi" w:hAnsi="Calibri" w:cs="Calibri"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8E7010D"/>
    <w:multiLevelType w:val="hybridMultilevel"/>
    <w:tmpl w:val="02AE3CB2"/>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 w15:restartNumberingAfterBreak="0">
    <w:nsid w:val="62DF5622"/>
    <w:multiLevelType w:val="hybridMultilevel"/>
    <w:tmpl w:val="FA1A5D08"/>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F">
      <w:start w:val="1"/>
      <w:numFmt w:val="decimal"/>
      <w:lvlText w:val="%3."/>
      <w:lvlJc w:val="left"/>
      <w:pPr>
        <w:ind w:left="2160" w:hanging="360"/>
      </w:p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69021979">
    <w:abstractNumId w:val="0"/>
  </w:num>
  <w:num w:numId="2" w16cid:durableId="691684471">
    <w:abstractNumId w:val="1"/>
  </w:num>
  <w:num w:numId="3" w16cid:durableId="8000777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12F"/>
    <w:rsid w:val="00032BA2"/>
    <w:rsid w:val="000677A7"/>
    <w:rsid w:val="000D0E36"/>
    <w:rsid w:val="001D2569"/>
    <w:rsid w:val="002619A8"/>
    <w:rsid w:val="002E489F"/>
    <w:rsid w:val="003621C8"/>
    <w:rsid w:val="00383789"/>
    <w:rsid w:val="005348C5"/>
    <w:rsid w:val="00594167"/>
    <w:rsid w:val="00605508"/>
    <w:rsid w:val="00757E28"/>
    <w:rsid w:val="008117ED"/>
    <w:rsid w:val="00860992"/>
    <w:rsid w:val="00867536"/>
    <w:rsid w:val="008C7AD1"/>
    <w:rsid w:val="009F4DDF"/>
    <w:rsid w:val="00B1212F"/>
    <w:rsid w:val="00B70617"/>
    <w:rsid w:val="00C155C9"/>
    <w:rsid w:val="00C25068"/>
    <w:rsid w:val="00F11CC9"/>
    <w:rsid w:val="00F52CFC"/>
    <w:rsid w:val="00FF16F4"/>
    <w:rsid w:val="00FF40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1AF8D"/>
  <w15:chartTrackingRefBased/>
  <w15:docId w15:val="{463561BE-1060-42D0-94CB-47C6FC8E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1212F"/>
  </w:style>
  <w:style w:type="paragraph" w:styleId="Titolo1">
    <w:name w:val="heading 1"/>
    <w:basedOn w:val="Normale"/>
    <w:next w:val="Normale"/>
    <w:link w:val="Titolo1Carattere"/>
    <w:uiPriority w:val="9"/>
    <w:qFormat/>
    <w:rsid w:val="00B1212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semiHidden/>
    <w:unhideWhenUsed/>
    <w:qFormat/>
    <w:rsid w:val="00B1212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B1212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B1212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B1212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B1212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B1212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B1212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B1212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1212F"/>
    <w:pPr>
      <w:ind w:left="720"/>
      <w:contextualSpacing/>
    </w:pPr>
  </w:style>
  <w:style w:type="character" w:customStyle="1" w:styleId="Titolo1Carattere">
    <w:name w:val="Titolo 1 Carattere"/>
    <w:basedOn w:val="Carpredefinitoparagrafo"/>
    <w:link w:val="Titolo1"/>
    <w:uiPriority w:val="9"/>
    <w:rsid w:val="00B1212F"/>
    <w:rPr>
      <w:rFonts w:asciiTheme="majorHAnsi" w:eastAsiaTheme="majorEastAsia" w:hAnsiTheme="majorHAnsi" w:cstheme="majorBidi"/>
      <w:color w:val="1F3864" w:themeColor="accent1" w:themeShade="80"/>
      <w:sz w:val="36"/>
      <w:szCs w:val="36"/>
    </w:rPr>
  </w:style>
  <w:style w:type="character" w:customStyle="1" w:styleId="Titolo2Carattere">
    <w:name w:val="Titolo 2 Carattere"/>
    <w:basedOn w:val="Carpredefinitoparagrafo"/>
    <w:link w:val="Titolo2"/>
    <w:uiPriority w:val="9"/>
    <w:semiHidden/>
    <w:rsid w:val="00B1212F"/>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B1212F"/>
    <w:rPr>
      <w:rFonts w:asciiTheme="majorHAnsi" w:eastAsiaTheme="majorEastAsia" w:hAnsiTheme="majorHAnsi"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B1212F"/>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B1212F"/>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B1212F"/>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B1212F"/>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B1212F"/>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B1212F"/>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B1212F"/>
    <w:pPr>
      <w:spacing w:line="240" w:lineRule="auto"/>
    </w:pPr>
    <w:rPr>
      <w:b/>
      <w:bCs/>
      <w:smallCaps/>
      <w:color w:val="44546A" w:themeColor="text2"/>
    </w:rPr>
  </w:style>
  <w:style w:type="paragraph" w:styleId="Titolo">
    <w:name w:val="Title"/>
    <w:basedOn w:val="Normale"/>
    <w:next w:val="Normale"/>
    <w:link w:val="TitoloCarattere"/>
    <w:uiPriority w:val="10"/>
    <w:qFormat/>
    <w:rsid w:val="00B1212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B1212F"/>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B1212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B1212F"/>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B1212F"/>
    <w:rPr>
      <w:b/>
      <w:bCs/>
    </w:rPr>
  </w:style>
  <w:style w:type="character" w:styleId="Enfasicorsivo">
    <w:name w:val="Emphasis"/>
    <w:basedOn w:val="Carpredefinitoparagrafo"/>
    <w:uiPriority w:val="20"/>
    <w:qFormat/>
    <w:rsid w:val="00B1212F"/>
    <w:rPr>
      <w:i/>
      <w:iCs/>
    </w:rPr>
  </w:style>
  <w:style w:type="paragraph" w:styleId="Nessunaspaziatura">
    <w:name w:val="No Spacing"/>
    <w:uiPriority w:val="1"/>
    <w:qFormat/>
    <w:rsid w:val="00B1212F"/>
    <w:pPr>
      <w:spacing w:after="0" w:line="240" w:lineRule="auto"/>
    </w:pPr>
  </w:style>
  <w:style w:type="paragraph" w:styleId="Citazione">
    <w:name w:val="Quote"/>
    <w:basedOn w:val="Normale"/>
    <w:next w:val="Normale"/>
    <w:link w:val="CitazioneCarattere"/>
    <w:uiPriority w:val="29"/>
    <w:qFormat/>
    <w:rsid w:val="00B1212F"/>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B1212F"/>
    <w:rPr>
      <w:color w:val="44546A" w:themeColor="text2"/>
      <w:sz w:val="24"/>
      <w:szCs w:val="24"/>
    </w:rPr>
  </w:style>
  <w:style w:type="paragraph" w:styleId="Citazioneintensa">
    <w:name w:val="Intense Quote"/>
    <w:basedOn w:val="Normale"/>
    <w:next w:val="Normale"/>
    <w:link w:val="CitazioneintensaCarattere"/>
    <w:uiPriority w:val="30"/>
    <w:qFormat/>
    <w:rsid w:val="00B1212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B1212F"/>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B1212F"/>
    <w:rPr>
      <w:i/>
      <w:iCs/>
      <w:color w:val="595959" w:themeColor="text1" w:themeTint="A6"/>
    </w:rPr>
  </w:style>
  <w:style w:type="character" w:styleId="Enfasiintensa">
    <w:name w:val="Intense Emphasis"/>
    <w:basedOn w:val="Carpredefinitoparagrafo"/>
    <w:uiPriority w:val="21"/>
    <w:qFormat/>
    <w:rsid w:val="00B1212F"/>
    <w:rPr>
      <w:b/>
      <w:bCs/>
      <w:i/>
      <w:iCs/>
    </w:rPr>
  </w:style>
  <w:style w:type="character" w:styleId="Riferimentodelicato">
    <w:name w:val="Subtle Reference"/>
    <w:basedOn w:val="Carpredefinitoparagrafo"/>
    <w:uiPriority w:val="31"/>
    <w:qFormat/>
    <w:rsid w:val="00B1212F"/>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B1212F"/>
    <w:rPr>
      <w:b/>
      <w:bCs/>
      <w:smallCaps/>
      <w:color w:val="44546A" w:themeColor="text2"/>
      <w:u w:val="single"/>
    </w:rPr>
  </w:style>
  <w:style w:type="character" w:styleId="Titolodellibro">
    <w:name w:val="Book Title"/>
    <w:basedOn w:val="Carpredefinitoparagrafo"/>
    <w:uiPriority w:val="33"/>
    <w:qFormat/>
    <w:rsid w:val="00B1212F"/>
    <w:rPr>
      <w:b/>
      <w:bCs/>
      <w:smallCaps/>
      <w:spacing w:val="10"/>
    </w:rPr>
  </w:style>
  <w:style w:type="paragraph" w:styleId="Titolosommario">
    <w:name w:val="TOC Heading"/>
    <w:basedOn w:val="Titolo1"/>
    <w:next w:val="Normale"/>
    <w:uiPriority w:val="39"/>
    <w:semiHidden/>
    <w:unhideWhenUsed/>
    <w:qFormat/>
    <w:rsid w:val="00B1212F"/>
    <w:pPr>
      <w:outlineLvl w:val="9"/>
    </w:pPr>
  </w:style>
  <w:style w:type="character" w:styleId="Collegamentoipertestuale">
    <w:name w:val="Hyperlink"/>
    <w:basedOn w:val="Carpredefinitoparagrafo"/>
    <w:uiPriority w:val="99"/>
    <w:unhideWhenUsed/>
    <w:rsid w:val="001D25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2.arb.ca.gov/resources/visibility-reducing-particles-and-health"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monographs.iarc.fr/ENG/Monographs/vol109/index.ph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EAEC7170C874A478E6CCD68468DFB0C" ma:contentTypeVersion="11" ma:contentTypeDescription="Creare un nuovo documento." ma:contentTypeScope="" ma:versionID="d0c52c10cd17f6b1e388bf86572f713c">
  <xsd:schema xmlns:xsd="http://www.w3.org/2001/XMLSchema" xmlns:xs="http://www.w3.org/2001/XMLSchema" xmlns:p="http://schemas.microsoft.com/office/2006/metadata/properties" xmlns:ns3="c3155f3d-96f9-4ab1-88dd-3c5629b37db6" xmlns:ns4="9b42b6de-6f57-434a-b01f-6f339d49f56d" targetNamespace="http://schemas.microsoft.com/office/2006/metadata/properties" ma:root="true" ma:fieldsID="7078a88bee75648bf96abd006970dea4" ns3:_="" ns4:_="">
    <xsd:import namespace="c3155f3d-96f9-4ab1-88dd-3c5629b37db6"/>
    <xsd:import namespace="9b42b6de-6f57-434a-b01f-6f339d49f56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155f3d-96f9-4ab1-88dd-3c5629b37db6"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element name="SharingHintHash" ma:index="10" nillable="true" ma:displayName="Hash suggerimento condivisione"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42b6de-6f57-434a-b01f-6f339d49f56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7F79F6-4124-4F8C-8342-47FF947F44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155f3d-96f9-4ab1-88dd-3c5629b37db6"/>
    <ds:schemaRef ds:uri="9b42b6de-6f57-434a-b01f-6f339d49f5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3F725A-3349-4047-92DF-76751099C9B9}">
  <ds:schemaRefs>
    <ds:schemaRef ds:uri="http://schemas.microsoft.com/sharepoint/v3/contenttype/forms"/>
  </ds:schemaRefs>
</ds:datastoreItem>
</file>

<file path=customXml/itemProps3.xml><?xml version="1.0" encoding="utf-8"?>
<ds:datastoreItem xmlns:ds="http://schemas.openxmlformats.org/officeDocument/2006/customXml" ds:itemID="{ADAFEB7C-151C-430B-95F6-D3A412D7F51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935</Words>
  <Characters>5333</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Costanza Cantalini</dc:creator>
  <cp:keywords/>
  <dc:description/>
  <cp:lastModifiedBy>Costanza Cantalini</cp:lastModifiedBy>
  <cp:revision>2</cp:revision>
  <dcterms:created xsi:type="dcterms:W3CDTF">2022-10-26T10:05:00Z</dcterms:created>
  <dcterms:modified xsi:type="dcterms:W3CDTF">2022-10-26T10:05:00Z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0x0101001EAEC7170C874A478E6CCD68468DFB0C</vt:lpwstr>
  </property>
  <property fmtid="{D5CDD505-2E9C-101B-9397-08002B2CF9AE}" pid="3" name="GrammarlyDocumentId">
    <vt:lpwstr>53f1a1d8918336af3a3a52d721301aa883c705ea1b0a9701112771eceb842d99</vt:lpwstr>
  </property>
</Properties>
</file>