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163" w:rsidRPr="00326F27" w:rsidRDefault="00D34163" w:rsidP="00326F2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</w:pPr>
    </w:p>
    <w:p w:rsidR="00D34163" w:rsidRPr="00326F27" w:rsidRDefault="00D34163" w:rsidP="00326F2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</w:pPr>
    </w:p>
    <w:p w:rsidR="00D34163" w:rsidRPr="00326F27" w:rsidRDefault="00D34163" w:rsidP="00326F2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</w:pPr>
    </w:p>
    <w:p w:rsidR="00D34163" w:rsidRPr="00326F27" w:rsidRDefault="00D34163" w:rsidP="00326F2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>ЛИСТОК-ВКЛАДЫШ: ИНФОРМАЦИЯ ДЛЯ ПАЦИЕНТА</w:t>
      </w:r>
    </w:p>
    <w:p w:rsidR="000F58F2" w:rsidRPr="00326F27" w:rsidRDefault="000F58F2" w:rsidP="00326F27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proofErr w:type="spellStart"/>
      <w:r w:rsidRPr="00326F27">
        <w:rPr>
          <w:rFonts w:ascii="Times New Roman" w:eastAsia="Times New Roman" w:hAnsi="Times New Roman"/>
          <w:b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b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b/>
          <w:snapToGrid w:val="0"/>
          <w:sz w:val="24"/>
          <w:szCs w:val="24"/>
          <w:lang w:eastAsia="de-DE"/>
        </w:rPr>
        <w:t xml:space="preserve"> 200, таблетки</w:t>
      </w:r>
    </w:p>
    <w:p w:rsidR="000F58F2" w:rsidRPr="00326F27" w:rsidRDefault="000F58F2" w:rsidP="00326F27">
      <w:pPr>
        <w:spacing w:after="0" w:line="240" w:lineRule="auto"/>
        <w:ind w:right="-1"/>
        <w:jc w:val="center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Калия йодид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uppressAutoHyphens/>
        <w:spacing w:after="0" w:line="240" w:lineRule="auto"/>
        <w:jc w:val="both"/>
        <w:rPr>
          <w:rFonts w:ascii="Times New Roman" w:eastAsia="Times New Roman" w:hAnsi="Times New Roman"/>
          <w:b/>
          <w:snapToGrid w:val="0"/>
          <w:sz w:val="24"/>
          <w:szCs w:val="24"/>
          <w:lang w:val="uz-Cyrl-UZ" w:eastAsia="de-DE"/>
        </w:rPr>
      </w:pPr>
      <w:r w:rsidRPr="00326F27">
        <w:rPr>
          <w:rFonts w:ascii="Times New Roman" w:eastAsia="Times New Roman" w:hAnsi="Times New Roman"/>
          <w:b/>
          <w:snapToGrid w:val="0"/>
          <w:sz w:val="24"/>
          <w:szCs w:val="24"/>
          <w:lang w:eastAsia="de-DE"/>
        </w:rPr>
        <w:t>Перед началом применения данного лекарственного препарата внимательно прочтите весь листок-вкладыш, поскольку в нем содержится важная для Вас информация.</w:t>
      </w:r>
    </w:p>
    <w:p w:rsidR="000F58F2" w:rsidRPr="00326F27" w:rsidRDefault="000F58F2" w:rsidP="00326F27">
      <w:pPr>
        <w:suppressAutoHyphens/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Данный препарат следует принимать строго в соответствии с указаниями, изложенными в данном листке-вкладыше, или в соответствии с назначениями лечащего врача или же работника аптеки.</w:t>
      </w:r>
    </w:p>
    <w:p w:rsidR="000F58F2" w:rsidRPr="00326F27" w:rsidRDefault="000F58F2" w:rsidP="00326F27">
      <w:pPr>
        <w:numPr>
          <w:ilvl w:val="0"/>
          <w:numId w:val="1"/>
        </w:numPr>
        <w:spacing w:after="0" w:line="240" w:lineRule="auto"/>
        <w:ind w:left="284" w:right="-285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Сохраните этот листок-вкладыш. Возможно, Вам понадобится прочесть его снова.</w:t>
      </w:r>
    </w:p>
    <w:p w:rsidR="000F58F2" w:rsidRPr="00326F27" w:rsidRDefault="000F58F2" w:rsidP="00326F27">
      <w:pPr>
        <w:numPr>
          <w:ilvl w:val="0"/>
          <w:numId w:val="1"/>
        </w:numPr>
        <w:spacing w:after="0" w:line="240" w:lineRule="auto"/>
        <w:ind w:left="284" w:right="-285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Если Вам нужна дополнительная информация или совет, проконсультируйтесь у работника аптеки.</w:t>
      </w:r>
    </w:p>
    <w:p w:rsidR="000F58F2" w:rsidRPr="00326F27" w:rsidRDefault="000F58F2" w:rsidP="00326F27">
      <w:pPr>
        <w:numPr>
          <w:ilvl w:val="0"/>
          <w:numId w:val="1"/>
        </w:numPr>
        <w:spacing w:after="0" w:line="240" w:lineRule="auto"/>
        <w:ind w:left="284" w:right="-285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При появлении каких-либо побочных действий обратитесь к врачу или работнику аптеки. Это касается любых возможных побочных действий - в том числе и тех, которые не описаны в данном листке-вкладыше. См. раздел 4.</w:t>
      </w:r>
    </w:p>
    <w:p w:rsidR="000F58F2" w:rsidRPr="00326F27" w:rsidRDefault="000F58F2" w:rsidP="00326F27">
      <w:pPr>
        <w:numPr>
          <w:ilvl w:val="0"/>
          <w:numId w:val="1"/>
        </w:numPr>
        <w:spacing w:after="0" w:line="240" w:lineRule="auto"/>
        <w:ind w:left="284" w:right="-285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Если улучшение не наступило или же симптомы заболевания усугубились, обратитесь к врачу.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>Содержание данного листка-вкладыша:</w:t>
      </w:r>
    </w:p>
    <w:p w:rsidR="000F58F2" w:rsidRPr="00326F27" w:rsidRDefault="000F58F2" w:rsidP="00326F27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1.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ab/>
        <w:t xml:space="preserve">Что такое препарат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200 и для чего он используется</w:t>
      </w:r>
    </w:p>
    <w:p w:rsidR="000F58F2" w:rsidRPr="00326F27" w:rsidRDefault="000F58F2" w:rsidP="00326F27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2.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ab/>
        <w:t xml:space="preserve">Что следует знать перед приемом препарата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200</w:t>
      </w:r>
    </w:p>
    <w:p w:rsidR="000F58F2" w:rsidRPr="00326F27" w:rsidRDefault="000F58F2" w:rsidP="00326F27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val="uz-Cyrl-UZ"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3. 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ab/>
        <w:t xml:space="preserve">Как принимать препарат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200</w:t>
      </w:r>
    </w:p>
    <w:p w:rsidR="000F58F2" w:rsidRPr="00326F27" w:rsidRDefault="000F58F2" w:rsidP="00326F27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4.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ab/>
        <w:t>Возможные побочные действия</w:t>
      </w:r>
    </w:p>
    <w:p w:rsidR="000F58F2" w:rsidRPr="00326F27" w:rsidRDefault="000F58F2" w:rsidP="00326F27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val="uz-Cyrl-UZ"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5.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ab/>
        <w:t xml:space="preserve">Как хранить препарат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200</w:t>
      </w:r>
    </w:p>
    <w:p w:rsidR="000F58F2" w:rsidRPr="00326F27" w:rsidRDefault="000F58F2" w:rsidP="00326F27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6.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ab/>
        <w:t>Содержимое упаковки и прочая информация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keepNext/>
        <w:numPr>
          <w:ilvl w:val="0"/>
          <w:numId w:val="2"/>
        </w:numPr>
        <w:suppressAutoHyphens/>
        <w:spacing w:after="0" w:line="240" w:lineRule="auto"/>
        <w:ind w:left="284" w:hanging="284"/>
        <w:jc w:val="both"/>
        <w:outlineLvl w:val="0"/>
        <w:rPr>
          <w:rFonts w:ascii="Times New Roman" w:eastAsia="Times New Roman" w:hAnsi="Times New Roman"/>
          <w:b/>
          <w:bCs/>
          <w:snapToGrid w:val="0"/>
          <w:kern w:val="2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bCs/>
          <w:snapToGrid w:val="0"/>
          <w:kern w:val="24"/>
          <w:sz w:val="24"/>
          <w:szCs w:val="24"/>
          <w:lang w:eastAsia="de-DE"/>
        </w:rPr>
        <w:t xml:space="preserve">Что такое препарат </w:t>
      </w:r>
      <w:proofErr w:type="spellStart"/>
      <w:r w:rsidRPr="00326F27">
        <w:rPr>
          <w:rFonts w:ascii="Times New Roman" w:eastAsia="Times New Roman" w:hAnsi="Times New Roman"/>
          <w:b/>
          <w:bCs/>
          <w:snapToGrid w:val="0"/>
          <w:kern w:val="24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b/>
          <w:bCs/>
          <w:caps/>
          <w:snapToGrid w:val="0"/>
          <w:kern w:val="24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b/>
          <w:bCs/>
          <w:caps/>
          <w:snapToGrid w:val="0"/>
          <w:kern w:val="24"/>
          <w:sz w:val="24"/>
          <w:szCs w:val="24"/>
          <w:lang w:eastAsia="de-DE"/>
        </w:rPr>
        <w:t xml:space="preserve"> 200 </w:t>
      </w:r>
      <w:r w:rsidRPr="00326F27">
        <w:rPr>
          <w:rFonts w:ascii="Times New Roman" w:eastAsia="Times New Roman" w:hAnsi="Times New Roman"/>
          <w:b/>
          <w:bCs/>
          <w:snapToGrid w:val="0"/>
          <w:kern w:val="24"/>
          <w:sz w:val="24"/>
          <w:szCs w:val="24"/>
          <w:lang w:eastAsia="de-DE"/>
        </w:rPr>
        <w:t>и для чего он используется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szCs w:val="24"/>
          <w:lang w:val="uz-Cyrl-UZ"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Препарат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200 применяется для:</w:t>
      </w:r>
    </w:p>
    <w:p w:rsidR="000F58F2" w:rsidRPr="00326F27" w:rsidRDefault="000F58F2" w:rsidP="00326F27">
      <w:pPr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профилактики заболеваний, вызванных дефицитом йода (например, профилактика зоба в регионах с недостаточным содержанием йода в почве и воде, а также после резекции зоба, обусловленного дефицитом йода);</w:t>
      </w:r>
    </w:p>
    <w:p w:rsidR="000F58F2" w:rsidRPr="00326F27" w:rsidRDefault="000F58F2" w:rsidP="00326F27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лечения при зобе у новорожденных, детей, подростков, а также у взрослых в молодом возрасте.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bCs/>
          <w:snapToGrid w:val="0"/>
          <w:position w:val="4"/>
          <w:sz w:val="24"/>
          <w:szCs w:val="24"/>
          <w:lang w:eastAsia="de-DE"/>
        </w:rPr>
      </w:pPr>
    </w:p>
    <w:p w:rsidR="000F58F2" w:rsidRPr="00326F27" w:rsidRDefault="000F58F2" w:rsidP="00326F27">
      <w:pPr>
        <w:keepNext/>
        <w:numPr>
          <w:ilvl w:val="0"/>
          <w:numId w:val="2"/>
        </w:numPr>
        <w:suppressAutoHyphens/>
        <w:spacing w:after="0" w:line="240" w:lineRule="auto"/>
        <w:ind w:left="284" w:hanging="284"/>
        <w:jc w:val="both"/>
        <w:outlineLvl w:val="0"/>
        <w:rPr>
          <w:rFonts w:ascii="Times New Roman" w:eastAsia="Times New Roman" w:hAnsi="Times New Roman"/>
          <w:b/>
          <w:bCs/>
          <w:snapToGrid w:val="0"/>
          <w:kern w:val="2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bCs/>
          <w:snapToGrid w:val="0"/>
          <w:kern w:val="24"/>
          <w:sz w:val="24"/>
          <w:szCs w:val="24"/>
          <w:lang w:eastAsia="de-DE"/>
        </w:rPr>
        <w:t>Что следует знать перед приемом</w:t>
      </w:r>
      <w:r w:rsidRPr="00326F27">
        <w:rPr>
          <w:rFonts w:ascii="Times New Roman" w:eastAsia="Times New Roman" w:hAnsi="Times New Roman"/>
          <w:b/>
          <w:bCs/>
          <w:caps/>
          <w:snapToGrid w:val="0"/>
          <w:kern w:val="24"/>
          <w:sz w:val="24"/>
          <w:szCs w:val="24"/>
          <w:lang w:eastAsia="de-DE"/>
        </w:rPr>
        <w:t xml:space="preserve"> </w:t>
      </w:r>
      <w:r w:rsidRPr="00326F27">
        <w:rPr>
          <w:rFonts w:ascii="Times New Roman" w:eastAsia="Times New Roman" w:hAnsi="Times New Roman"/>
          <w:b/>
          <w:bCs/>
          <w:snapToGrid w:val="0"/>
          <w:kern w:val="24"/>
          <w:sz w:val="24"/>
          <w:szCs w:val="24"/>
          <w:lang w:eastAsia="de-DE"/>
        </w:rPr>
        <w:t>препарата</w:t>
      </w:r>
      <w:r w:rsidRPr="00326F27">
        <w:rPr>
          <w:rFonts w:ascii="Times New Roman" w:eastAsia="Times New Roman" w:hAnsi="Times New Roman"/>
          <w:b/>
          <w:bCs/>
          <w:caps/>
          <w:snapToGrid w:val="0"/>
          <w:kern w:val="24"/>
          <w:sz w:val="24"/>
          <w:szCs w:val="24"/>
          <w:lang w:eastAsia="de-DE"/>
        </w:rPr>
        <w:t xml:space="preserve"> </w:t>
      </w:r>
      <w:proofErr w:type="spellStart"/>
      <w:r w:rsidRPr="00326F27">
        <w:rPr>
          <w:rFonts w:ascii="Times New Roman" w:eastAsia="Times New Roman" w:hAnsi="Times New Roman"/>
          <w:b/>
          <w:bCs/>
          <w:snapToGrid w:val="0"/>
          <w:kern w:val="24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b/>
          <w:bCs/>
          <w:caps/>
          <w:snapToGrid w:val="0"/>
          <w:kern w:val="24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b/>
          <w:bCs/>
          <w:caps/>
          <w:snapToGrid w:val="0"/>
          <w:kern w:val="24"/>
          <w:sz w:val="24"/>
          <w:szCs w:val="24"/>
          <w:lang w:eastAsia="de-DE"/>
        </w:rPr>
        <w:t xml:space="preserve"> 200</w:t>
      </w:r>
    </w:p>
    <w:p w:rsidR="000F58F2" w:rsidRPr="00326F27" w:rsidRDefault="000F58F2" w:rsidP="00326F27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 xml:space="preserve">Не принимайте препарат </w:t>
      </w:r>
      <w:proofErr w:type="spellStart"/>
      <w:r w:rsidRPr="00326F27">
        <w:rPr>
          <w:rFonts w:ascii="Times New Roman" w:eastAsia="Times New Roman" w:hAnsi="Times New Roman"/>
          <w:b/>
          <w:bCs/>
          <w:snapToGrid w:val="0"/>
          <w:kern w:val="24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b/>
          <w:bCs/>
          <w:caps/>
          <w:snapToGrid w:val="0"/>
          <w:kern w:val="24"/>
          <w:sz w:val="24"/>
          <w:szCs w:val="24"/>
          <w:vertAlign w:val="superscript"/>
          <w:lang w:val="en-GB" w:eastAsia="de-DE"/>
        </w:rPr>
        <w:t>®</w:t>
      </w:r>
      <w:r w:rsidRPr="00326F27">
        <w:rPr>
          <w:rFonts w:ascii="Times New Roman" w:eastAsia="Times New Roman" w:hAnsi="Times New Roman"/>
          <w:b/>
          <w:bCs/>
          <w:caps/>
          <w:snapToGrid w:val="0"/>
          <w:kern w:val="24"/>
          <w:sz w:val="24"/>
          <w:szCs w:val="24"/>
          <w:lang w:val="en-GB" w:eastAsia="de-DE"/>
        </w:rPr>
        <w:t xml:space="preserve"> 200</w:t>
      </w:r>
    </w:p>
    <w:p w:rsidR="000F58F2" w:rsidRPr="00326F27" w:rsidRDefault="000F58F2" w:rsidP="00326F27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Если у Вас наблюдается аллергия на калия йодид или на любой другой компонент данного препарата (</w:t>
      </w:r>
      <w:proofErr w:type="gram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перечислены</w:t>
      </w:r>
      <w:proofErr w:type="gramEnd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в разделе 6)</w:t>
      </w:r>
    </w:p>
    <w:p w:rsidR="000F58F2" w:rsidRPr="00326F27" w:rsidRDefault="000F58F2" w:rsidP="00326F27">
      <w:pPr>
        <w:numPr>
          <w:ilvl w:val="0"/>
          <w:numId w:val="6"/>
        </w:numPr>
        <w:tabs>
          <w:tab w:val="num" w:pos="360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При явном повышении функции щитовидной железы (имеются жалобы)</w:t>
      </w:r>
    </w:p>
    <w:p w:rsidR="000F58F2" w:rsidRPr="00326F27" w:rsidRDefault="000F58F2" w:rsidP="00326F27">
      <w:pPr>
        <w:numPr>
          <w:ilvl w:val="0"/>
          <w:numId w:val="7"/>
        </w:numPr>
        <w:tabs>
          <w:tab w:val="num" w:pos="360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При скрытом повышении функции щитовидной железы (жалобы отсутствуют) в дозах, превышающих 150 мкг йода в сутки</w:t>
      </w:r>
    </w:p>
    <w:p w:rsidR="000F58F2" w:rsidRPr="00326F27" w:rsidRDefault="000F58F2" w:rsidP="00326F27">
      <w:pPr>
        <w:numPr>
          <w:ilvl w:val="0"/>
          <w:numId w:val="8"/>
        </w:numPr>
        <w:tabs>
          <w:tab w:val="num" w:pos="360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При наличии доброкачественной гормонообразующей опухоли, а также неконтролируемых гормонообразующих участков щитовидной железы в дозе от 300 до 1000 мкг йода в сутки (за исключением лечения в предоперационный период)</w:t>
      </w:r>
    </w:p>
    <w:p w:rsidR="000F58F2" w:rsidRPr="00326F27" w:rsidRDefault="000F58F2" w:rsidP="00326F27">
      <w:pPr>
        <w:spacing w:after="0" w:line="240" w:lineRule="auto"/>
        <w:ind w:left="709" w:right="-1" w:hanging="709"/>
        <w:jc w:val="both"/>
        <w:rPr>
          <w:rFonts w:ascii="Times New Roman" w:eastAsia="Times New Roman" w:hAnsi="Times New Roman"/>
          <w:b/>
          <w:bCs/>
          <w:snapToGrid w:val="0"/>
          <w:position w:val="4"/>
          <w:sz w:val="24"/>
          <w:szCs w:val="24"/>
          <w:lang w:eastAsia="de-DE"/>
        </w:rPr>
      </w:pPr>
    </w:p>
    <w:p w:rsidR="000F58F2" w:rsidRPr="00326F27" w:rsidRDefault="000F58F2" w:rsidP="00326F27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lastRenderedPageBreak/>
        <w:t>Предупреждения и меры предосторожности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Перед приемом препарата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200 обратитесь за консультацией к врачу или работнику аптеки.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position w:val="4"/>
          <w:sz w:val="24"/>
          <w:szCs w:val="24"/>
          <w:lang w:eastAsia="de-DE"/>
        </w:rPr>
      </w:pPr>
    </w:p>
    <w:p w:rsidR="000F58F2" w:rsidRPr="00326F27" w:rsidRDefault="000F58F2" w:rsidP="00326F27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 xml:space="preserve">Прием других лекарственных препаратов совместно с препаратом </w:t>
      </w:r>
      <w:proofErr w:type="spellStart"/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 xml:space="preserve"> 200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position w:val="4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position w:val="4"/>
          <w:sz w:val="24"/>
          <w:szCs w:val="24"/>
          <w:lang w:eastAsia="de-DE"/>
        </w:rPr>
        <w:t>Если Вы в настоящее время принимаете, принимали в недавнем прошлом или могли принять любые другие лекарственные средства, сообщите об этом врачу или работнику аптеки.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position w:val="4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Дефицит йода усиливает реакцию организма на медикаментозное лечение при гипертиреозе (повышенная функция щитовидной железы), в то время как избыток йода ее понижает. Поэтому перед началом лечения при гипертиреозе или во время лечения следует, по возможности, воздержаться от любого приема йода.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val="uz-Cyrl-UZ"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Вещества, поглощаемые щитовидной железой по тому же механизму, что и йодид (например, перхлорат), а также лекарственные вещества, которые сами не поглощаются, как, например,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тиоцианат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в концентрациях, превышающих 5 мг/дл, препятствуют поглощению йода щитовидной железой.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Поглощение йода щитовидной железой и метаболизм йода в железе стимулируется эндогенным и экзогенным тиреотропным гормоном (ТТГ).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Одновременное лечение йодом в высоких дозах, подавляющим секрецию гормонов щитовидной железы, и солями лития, применяемыми, как правило, для лечения при психических расстройствах, может способствовать развитию зоба и гипотиреоза.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Калия йодид в высоких дозах в сочетании с калийсберегающими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диуретиками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способен вызывать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гиперкалиемию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.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position w:val="4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snapToGrid w:val="0"/>
          <w:position w:val="4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snapToGrid w:val="0"/>
          <w:position w:val="4"/>
          <w:sz w:val="24"/>
          <w:szCs w:val="24"/>
          <w:lang w:eastAsia="de-DE"/>
        </w:rPr>
        <w:t>Беременность, период кормления грудью и детородная функция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position w:val="4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position w:val="4"/>
          <w:sz w:val="24"/>
          <w:szCs w:val="24"/>
          <w:lang w:eastAsia="de-DE"/>
        </w:rPr>
        <w:t>В случае беременности или кормления грудью, а также при наличии возможной или планируемой беременности, перед приемом данного препарата обращайтесь за консультацией к врачу или работнику аптеки.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position w:val="4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position w:val="4"/>
          <w:sz w:val="24"/>
          <w:szCs w:val="24"/>
          <w:lang w:eastAsia="de-DE"/>
        </w:rPr>
        <w:t xml:space="preserve">В период беременности и кормления грудью потребность в йоде повышается - поэтому в данный период особенно важно обеспечить достаточное поступление йода в организм. 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Однако йод и йодсодержащие препараты следует принимать лишь после оценки соотношения «польза/риск» и только по прямому назначению врача.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position w:val="4"/>
          <w:sz w:val="24"/>
          <w:szCs w:val="24"/>
          <w:lang w:eastAsia="de-DE"/>
        </w:rPr>
      </w:pPr>
    </w:p>
    <w:p w:rsidR="000F58F2" w:rsidRPr="00326F27" w:rsidRDefault="000F58F2" w:rsidP="00326F27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>Влияние на способность к управлению транспортными средствами и обслуживанию механизмов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z-Cyrl-UZ" w:eastAsia="de-DE"/>
        </w:rPr>
      </w:pPr>
      <w:r w:rsidRPr="00326F27">
        <w:rPr>
          <w:rFonts w:ascii="Times New Roman" w:eastAsia="Times New Roman" w:hAnsi="Times New Roman"/>
          <w:sz w:val="24"/>
          <w:szCs w:val="24"/>
          <w:lang w:eastAsia="de-DE"/>
        </w:rPr>
        <w:t>Соблюдения особых мер предосторожности не требуется.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position w:val="4"/>
          <w:sz w:val="24"/>
          <w:szCs w:val="24"/>
          <w:lang w:eastAsia="de-DE"/>
        </w:rPr>
      </w:pPr>
    </w:p>
    <w:p w:rsidR="000F58F2" w:rsidRPr="00326F27" w:rsidRDefault="000F58F2" w:rsidP="00326F27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snapToGrid w:val="0"/>
          <w:sz w:val="24"/>
          <w:szCs w:val="24"/>
          <w:lang w:val="uz-Cyrl-UZ" w:eastAsia="de-DE"/>
        </w:rPr>
      </w:pP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 xml:space="preserve">В препарате </w:t>
      </w:r>
      <w:proofErr w:type="spellStart"/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vertAlign w:val="superscript"/>
          <w:lang w:eastAsia="de-DE"/>
        </w:rPr>
        <w:t xml:space="preserve">® </w:t>
      </w: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>200 содержится лактоза</w:t>
      </w:r>
    </w:p>
    <w:p w:rsidR="000F58F2" w:rsidRPr="00326F27" w:rsidRDefault="000F58F2" w:rsidP="00326F27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Cs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Cs/>
          <w:snapToGrid w:val="0"/>
          <w:sz w:val="24"/>
          <w:szCs w:val="24"/>
          <w:lang w:eastAsia="de-DE"/>
        </w:rPr>
        <w:t>В случае если у Вас была установлена непереносимость каких-либо видов сахара, перед применением данного лекарственного препарата проконсультируйтесь со своим лечащим врачом.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keepNext/>
        <w:numPr>
          <w:ilvl w:val="0"/>
          <w:numId w:val="2"/>
        </w:numPr>
        <w:suppressAutoHyphens/>
        <w:spacing w:after="0" w:line="240" w:lineRule="auto"/>
        <w:ind w:left="284" w:hanging="284"/>
        <w:jc w:val="both"/>
        <w:outlineLvl w:val="0"/>
        <w:rPr>
          <w:rFonts w:ascii="Times New Roman" w:eastAsia="Times New Roman" w:hAnsi="Times New Roman"/>
          <w:b/>
          <w:bCs/>
          <w:snapToGrid w:val="0"/>
          <w:kern w:val="2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bCs/>
          <w:snapToGrid w:val="0"/>
          <w:kern w:val="24"/>
          <w:sz w:val="24"/>
          <w:szCs w:val="24"/>
          <w:lang w:eastAsia="de-DE"/>
        </w:rPr>
        <w:t>Как принимать</w:t>
      </w:r>
      <w:r w:rsidRPr="00326F27">
        <w:rPr>
          <w:rFonts w:ascii="Times New Roman" w:eastAsia="Times New Roman" w:hAnsi="Times New Roman"/>
          <w:b/>
          <w:bCs/>
          <w:snapToGrid w:val="0"/>
          <w:kern w:val="2"/>
          <w:sz w:val="24"/>
          <w:szCs w:val="24"/>
          <w:lang w:eastAsia="de-DE"/>
        </w:rPr>
        <w:t xml:space="preserve"> препарат </w:t>
      </w:r>
      <w:proofErr w:type="spellStart"/>
      <w:r w:rsidRPr="00326F27">
        <w:rPr>
          <w:rFonts w:ascii="Times New Roman" w:eastAsia="Times New Roman" w:hAnsi="Times New Roman"/>
          <w:b/>
          <w:bCs/>
          <w:snapToGrid w:val="0"/>
          <w:kern w:val="2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b/>
          <w:bCs/>
          <w:snapToGrid w:val="0"/>
          <w:kern w:val="2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b/>
          <w:bCs/>
          <w:snapToGrid w:val="0"/>
          <w:kern w:val="2"/>
          <w:sz w:val="24"/>
          <w:szCs w:val="24"/>
          <w:lang w:eastAsia="de-DE"/>
        </w:rPr>
        <w:t xml:space="preserve"> 200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Данное лекарственное средство всегда следует принимать строго в соответствии с указаниями, изложенными в данном листке-вкладыше, или в соответствии с указаниями лечащего врача или работника аптеки. Если у Вас имеются сомнения, проконсультируйтесь с лечащим врачом или работником аптеки.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Рекомендуемая доза: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i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i/>
          <w:snapToGrid w:val="0"/>
          <w:sz w:val="24"/>
          <w:szCs w:val="24"/>
          <w:lang w:eastAsia="de-DE"/>
        </w:rPr>
        <w:t>Профилактика зоба при дефиците йода</w:t>
      </w:r>
    </w:p>
    <w:p w:rsidR="000F58F2" w:rsidRPr="00326F27" w:rsidRDefault="000F58F2" w:rsidP="00326F27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Младенцы и дети: 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По ½ таблетки препарата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200 (соответствует 100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val="en-GB" w:eastAsia="de-DE"/>
        </w:rPr>
        <w:t> 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мкг йода) один раз в сутки.</w:t>
      </w:r>
    </w:p>
    <w:p w:rsidR="000F58F2" w:rsidRPr="00326F27" w:rsidRDefault="000F58F2" w:rsidP="00326F27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Подростки и взрослые: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От ½ до 1 таблетки препарата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200 (соответствует 100 – 200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val="en-GB" w:eastAsia="de-DE"/>
        </w:rPr>
        <w:t> 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мкг йода) один раз в сутки.</w:t>
      </w:r>
    </w:p>
    <w:p w:rsidR="000F58F2" w:rsidRPr="00326F27" w:rsidRDefault="000F58F2" w:rsidP="00326F27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Беременность и период кормление грудью: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1 таблетка препарата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200 в сутки (соответствует 200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val="en-GB" w:eastAsia="de-DE"/>
        </w:rPr>
        <w:t> 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мкг йода) один раз в сутки. </w:t>
      </w:r>
    </w:p>
    <w:p w:rsidR="000F58F2" w:rsidRPr="00326F27" w:rsidRDefault="000F58F2" w:rsidP="00326F27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i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i/>
          <w:snapToGrid w:val="0"/>
          <w:sz w:val="24"/>
          <w:szCs w:val="24"/>
          <w:lang w:eastAsia="de-DE"/>
        </w:rPr>
        <w:t>Профилактика повторного роста зоба по завершении медикаментозного лечения или после операции по поводу зоба, обусловленного дефицитом йода</w:t>
      </w:r>
    </w:p>
    <w:p w:rsidR="000F58F2" w:rsidRPr="00326F27" w:rsidRDefault="000F58F2" w:rsidP="00326F27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От ½ до 1 таблетки препарата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200 (соответствует 100 – 200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val="en-GB" w:eastAsia="de-DE"/>
        </w:rPr>
        <w:t> 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мкг йода) один раз в сутки.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i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i/>
          <w:snapToGrid w:val="0"/>
          <w:sz w:val="24"/>
          <w:szCs w:val="24"/>
          <w:lang w:eastAsia="de-DE"/>
        </w:rPr>
        <w:t>Лечение при зобе, вызванном дефицитом йода</w:t>
      </w:r>
    </w:p>
    <w:p w:rsidR="000F58F2" w:rsidRPr="00326F27" w:rsidRDefault="000F58F2" w:rsidP="00326F27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Новорожденные, дети и подростки: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От ½ до 1 таблетки препарата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200 (соответствует 100 – 200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val="en-GB" w:eastAsia="de-DE"/>
        </w:rPr>
        <w:t> 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мкг йода) один раз в сутки.</w:t>
      </w:r>
    </w:p>
    <w:p w:rsidR="000F58F2" w:rsidRPr="00326F27" w:rsidRDefault="000F58F2" w:rsidP="00326F27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val="uz-Cyrl-UZ"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Взрослые молодого возраста: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Рекомендовано от 1½ до 2½ таблеток препарата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200 (соответствует 300 – 500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val="en-GB" w:eastAsia="de-DE"/>
        </w:rPr>
        <w:t> 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мкг йода) один раз в сутки.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u w:val="single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u w:val="single"/>
          <w:lang w:eastAsia="de-DE"/>
        </w:rPr>
        <w:t>Способ применения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Принимать после еды, запивая жидкостью в достаточном объеме (например, стаканом воды).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u w:val="single"/>
          <w:lang w:val="en-GB"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u w:val="single"/>
          <w:lang w:eastAsia="de-DE"/>
        </w:rPr>
        <w:t>Длительность применения</w:t>
      </w:r>
    </w:p>
    <w:p w:rsidR="000F58F2" w:rsidRPr="00326F27" w:rsidRDefault="000F58F2" w:rsidP="00326F27">
      <w:pPr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В профилактических целях препарат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200 принимают, обычно, в течение нескольких лет, а нередко и в течение всей жизни.</w:t>
      </w:r>
    </w:p>
    <w:p w:rsidR="000F58F2" w:rsidRPr="00326F27" w:rsidRDefault="000F58F2" w:rsidP="00326F27">
      <w:pPr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Для лечения при зобе у новорожденных, как правило, достаточно 2 - 4 недель. Для лечения же при зобе у детей, подростков и взрослых требуется от 6 до 12 месяцев.</w:t>
      </w:r>
    </w:p>
    <w:p w:rsidR="000F58F2" w:rsidRPr="00326F27" w:rsidRDefault="000F58F2" w:rsidP="00326F27">
      <w:pPr>
        <w:tabs>
          <w:tab w:val="num" w:pos="-1701"/>
        </w:tabs>
        <w:spacing w:after="0" w:line="240" w:lineRule="auto"/>
        <w:ind w:left="284" w:right="-1" w:hanging="284"/>
        <w:jc w:val="both"/>
        <w:rPr>
          <w:rFonts w:ascii="Times New Roman" w:eastAsia="Times New Roman" w:hAnsi="Times New Roman"/>
          <w:snapToGrid w:val="0"/>
          <w:position w:val="4"/>
          <w:sz w:val="24"/>
          <w:szCs w:val="24"/>
          <w:lang w:eastAsia="de-DE"/>
        </w:rPr>
      </w:pPr>
    </w:p>
    <w:p w:rsidR="000F58F2" w:rsidRPr="00326F27" w:rsidRDefault="000F58F2" w:rsidP="00326F27">
      <w:pPr>
        <w:tabs>
          <w:tab w:val="num" w:pos="-1701"/>
        </w:tabs>
        <w:spacing w:after="0" w:line="240" w:lineRule="auto"/>
        <w:ind w:left="284" w:right="-1" w:hanging="284"/>
        <w:jc w:val="both"/>
        <w:rPr>
          <w:rFonts w:ascii="Times New Roman" w:eastAsia="Times New Roman" w:hAnsi="Times New Roman"/>
          <w:snapToGrid w:val="0"/>
          <w:position w:val="4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Таблетку можно разделить на две части с равной дозировкой.</w:t>
      </w:r>
    </w:p>
    <w:p w:rsidR="000F58F2" w:rsidRPr="00326F27" w:rsidRDefault="000F58F2" w:rsidP="00326F27">
      <w:pPr>
        <w:tabs>
          <w:tab w:val="num" w:pos="-1701"/>
        </w:tabs>
        <w:spacing w:after="0" w:line="240" w:lineRule="auto"/>
        <w:ind w:left="284" w:right="-1" w:hanging="284"/>
        <w:jc w:val="both"/>
        <w:rPr>
          <w:rFonts w:ascii="Times New Roman" w:eastAsia="Times New Roman" w:hAnsi="Times New Roman"/>
          <w:snapToGrid w:val="0"/>
          <w:position w:val="4"/>
          <w:sz w:val="24"/>
          <w:szCs w:val="24"/>
          <w:lang w:eastAsia="de-DE"/>
        </w:rPr>
      </w:pPr>
    </w:p>
    <w:p w:rsidR="000F58F2" w:rsidRPr="00326F27" w:rsidRDefault="000F58F2" w:rsidP="00326F27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 xml:space="preserve">Если Вы приняли препарат </w:t>
      </w:r>
      <w:proofErr w:type="spellStart"/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 xml:space="preserve"> 200 в большем количестве, чем следовало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Сразу же обратитесь к врачу. Он решит вопрос о необходимости принятия соответствующих мер.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position w:val="4"/>
          <w:sz w:val="24"/>
          <w:szCs w:val="24"/>
          <w:lang w:eastAsia="de-DE"/>
        </w:rPr>
      </w:pPr>
    </w:p>
    <w:p w:rsidR="000F58F2" w:rsidRPr="00326F27" w:rsidRDefault="000F58F2" w:rsidP="00326F27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 xml:space="preserve">Если Вы забыли принять препарат </w:t>
      </w:r>
      <w:proofErr w:type="spellStart"/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 xml:space="preserve"> 200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Не принимайте препарат в двойной дозе для компенсации пропущенного приема.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position w:val="4"/>
          <w:sz w:val="24"/>
          <w:szCs w:val="24"/>
          <w:lang w:eastAsia="de-DE"/>
        </w:rPr>
      </w:pPr>
    </w:p>
    <w:p w:rsidR="000F58F2" w:rsidRPr="00326F27" w:rsidRDefault="000F58F2" w:rsidP="00326F27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 xml:space="preserve">Если Вы прервали прием препарата </w:t>
      </w:r>
      <w:proofErr w:type="spellStart"/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 xml:space="preserve"> 200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szCs w:val="24"/>
          <w:lang w:val="uz-Cyrl-UZ"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Если Вы прервали прием препарата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200, например, по причине возникновения побочных эффектов, сообщите об этом своему врачу.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position w:val="4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val="uz-Cyrl-UZ"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lastRenderedPageBreak/>
        <w:t>При возникновении дальнейших вопросов по поводу приема данного лекарственного препарата обратитесь к врачу или работнику аптеки.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position w:val="4"/>
          <w:sz w:val="24"/>
          <w:szCs w:val="24"/>
          <w:lang w:eastAsia="de-DE"/>
        </w:rPr>
      </w:pPr>
    </w:p>
    <w:p w:rsidR="000F58F2" w:rsidRPr="00326F27" w:rsidRDefault="000F58F2" w:rsidP="00326F27">
      <w:pPr>
        <w:keepNext/>
        <w:numPr>
          <w:ilvl w:val="0"/>
          <w:numId w:val="2"/>
        </w:numPr>
        <w:suppressAutoHyphens/>
        <w:spacing w:after="0" w:line="240" w:lineRule="auto"/>
        <w:ind w:left="284" w:hanging="284"/>
        <w:jc w:val="both"/>
        <w:outlineLvl w:val="0"/>
        <w:rPr>
          <w:rFonts w:ascii="Times New Roman" w:eastAsia="Times New Roman" w:hAnsi="Times New Roman"/>
          <w:b/>
          <w:bCs/>
          <w:snapToGrid w:val="0"/>
          <w:kern w:val="2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bCs/>
          <w:snapToGrid w:val="0"/>
          <w:kern w:val="2"/>
          <w:sz w:val="24"/>
          <w:szCs w:val="24"/>
          <w:lang w:eastAsia="de-DE"/>
        </w:rPr>
        <w:t>Возможные побочные действия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Как и все лекарственные средства, данный препарат может оказывать побочные действия, которые, однако, наблюдаются не у всех пациентов.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При профилактическом применении йодида в любом возрасте, а также при терапевтическом применении у новорожденных, детей и подростков, нежелательных эффектов, как правило, не наблюдается. Однако, при наличии обширных неконтролируемых гормонообразующих участков автономии щитовидной железы и назначении йода в суточных дозах, превышающих 150 мкг, полностью исключить клинические проявления повышения функции щитовидной железы невозможно.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u w:val="single"/>
          <w:lang w:eastAsia="de-DE"/>
        </w:rPr>
      </w:pPr>
      <w:r w:rsidRPr="00326F27">
        <w:rPr>
          <w:rFonts w:ascii="Times New Roman" w:eastAsia="Times New Roman" w:hAnsi="Times New Roman"/>
          <w:iCs/>
          <w:snapToGrid w:val="0"/>
          <w:sz w:val="24"/>
          <w:szCs w:val="24"/>
          <w:u w:val="single"/>
          <w:lang w:eastAsia="de-DE"/>
        </w:rPr>
        <w:t>Очень редко (отмечаются менее чем у 1 из 10.000 пациентов)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i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i/>
          <w:snapToGrid w:val="0"/>
          <w:sz w:val="24"/>
          <w:szCs w:val="24"/>
          <w:lang w:eastAsia="de-DE"/>
        </w:rPr>
        <w:t>Нарушения со стороны иммунной системы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Реакции повышенной чувствительности - такие, например, как насморк, вызванный йодом, кожные реакции (буллезная или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туберозная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йододерма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,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эксфолиативный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дерматит), отек кожи или слизистых оболочек (ангионевротический отек), лихорадка, угри и припухлость слюнных желез.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i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i/>
          <w:snapToGrid w:val="0"/>
          <w:sz w:val="24"/>
          <w:szCs w:val="24"/>
          <w:lang w:eastAsia="de-DE"/>
        </w:rPr>
        <w:t>Нарушения со стороны гормональной системы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При использовании для лечения при зобе у взрослых (суточная доза от 300 до 1000 мкг йода) в отдельных случаях возможно повышение функции щитовидной железы, вызванное йодом. В подавляющем большинстве случаев предпосылкой для этого является наличие гормонообразующих очагов в щитовидной железе. Обычно риску подвержены пациенты пожилого возраста, страдающие зобом в течение длительного времени.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u w:val="single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u w:val="single"/>
          <w:lang w:eastAsia="de-DE"/>
        </w:rPr>
        <w:t>Сообщения о побочных действиях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При появлении каких-либо побочных действий обратитесь к своему врачу или работнику аптеки. Это касается любых возможных побочных действий – в том числе и тех, которые не описаны в данном листке-вкладыше. Вы также можете сообщить о побочных действиях непосредственно в представительство 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val="uz-Cyrl-UZ" w:eastAsia="de-DE"/>
        </w:rPr>
        <w:t>К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омпании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«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Берлин-Хеми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АГ» в Узбекистане, по адресу г. Ташкент, 100031, ул.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Афросиаб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, 12-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val="uz-Cyrl-UZ" w:eastAsia="de-DE"/>
        </w:rPr>
        <w:t xml:space="preserve">а 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(бизнес-центр). Сообщая о побочных действиях, Вы можете помочь собрать больше информации о безопасности данного лекарственного препарата.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keepNext/>
        <w:numPr>
          <w:ilvl w:val="0"/>
          <w:numId w:val="2"/>
        </w:numPr>
        <w:suppressAutoHyphens/>
        <w:spacing w:after="0" w:line="240" w:lineRule="auto"/>
        <w:ind w:left="284" w:hanging="284"/>
        <w:jc w:val="both"/>
        <w:outlineLvl w:val="0"/>
        <w:rPr>
          <w:rFonts w:ascii="Times New Roman" w:eastAsia="Times New Roman" w:hAnsi="Times New Roman"/>
          <w:b/>
          <w:bCs/>
          <w:snapToGrid w:val="0"/>
          <w:kern w:val="2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bCs/>
          <w:snapToGrid w:val="0"/>
          <w:kern w:val="24"/>
          <w:sz w:val="24"/>
          <w:szCs w:val="24"/>
          <w:lang w:eastAsia="de-DE"/>
        </w:rPr>
        <w:t>Как хранить</w:t>
      </w:r>
      <w:r w:rsidRPr="00326F27">
        <w:rPr>
          <w:rFonts w:ascii="Times New Roman" w:eastAsia="Times New Roman" w:hAnsi="Times New Roman"/>
          <w:b/>
          <w:bCs/>
          <w:snapToGrid w:val="0"/>
          <w:kern w:val="2"/>
          <w:sz w:val="24"/>
          <w:szCs w:val="24"/>
          <w:lang w:eastAsia="de-DE"/>
        </w:rPr>
        <w:t xml:space="preserve"> препарат </w:t>
      </w:r>
      <w:proofErr w:type="spellStart"/>
      <w:r w:rsidRPr="00326F27">
        <w:rPr>
          <w:rFonts w:ascii="Times New Roman" w:eastAsia="Times New Roman" w:hAnsi="Times New Roman"/>
          <w:b/>
          <w:bCs/>
          <w:snapToGrid w:val="0"/>
          <w:kern w:val="2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b/>
          <w:bCs/>
          <w:snapToGrid w:val="0"/>
          <w:kern w:val="2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b/>
          <w:bCs/>
          <w:snapToGrid w:val="0"/>
          <w:kern w:val="2"/>
          <w:sz w:val="24"/>
          <w:szCs w:val="24"/>
          <w:lang w:eastAsia="de-DE"/>
        </w:rPr>
        <w:t xml:space="preserve"> 200 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Хранить в недоступном для детей месте.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b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snapToGrid w:val="0"/>
          <w:sz w:val="24"/>
          <w:szCs w:val="24"/>
          <w:lang w:eastAsia="de-DE"/>
        </w:rPr>
        <w:t>Срок годности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36 месяцев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val="uz-Cyrl-UZ"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Не используйте данное лекарственное средство по истечении срока его годности, указанного на наружной картонной упаковке и блистере после слов «годен до». Датой истечения срока годности считается последний день указанного месяца.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val="uz-Cyrl-UZ"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Хранить при температуре не выше 25°C.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Не выбрасывайте никакие лекарственные препараты в канализацию или с бытовым мусором. Проконсультируйтесь с работником аптеки в отношении того, как 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lastRenderedPageBreak/>
        <w:t>утилизировать ненужный лекарственный препарат. Эти меры способствуют защите окружающей среды.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keepNext/>
        <w:numPr>
          <w:ilvl w:val="0"/>
          <w:numId w:val="2"/>
        </w:numPr>
        <w:suppressAutoHyphens/>
        <w:spacing w:after="0" w:line="240" w:lineRule="auto"/>
        <w:ind w:left="284" w:hanging="284"/>
        <w:jc w:val="both"/>
        <w:outlineLvl w:val="0"/>
        <w:rPr>
          <w:rFonts w:ascii="Times New Roman" w:eastAsia="Times New Roman" w:hAnsi="Times New Roman"/>
          <w:b/>
          <w:bCs/>
          <w:snapToGrid w:val="0"/>
          <w:kern w:val="2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bCs/>
          <w:snapToGrid w:val="0"/>
          <w:kern w:val="2"/>
          <w:sz w:val="24"/>
          <w:szCs w:val="24"/>
          <w:lang w:eastAsia="de-DE"/>
        </w:rPr>
        <w:t>Содержимое упаковки и прочая информация</w:t>
      </w:r>
    </w:p>
    <w:p w:rsidR="000F58F2" w:rsidRPr="00326F27" w:rsidRDefault="000F58F2" w:rsidP="00326F27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snapToGrid w:val="0"/>
          <w:sz w:val="24"/>
          <w:szCs w:val="24"/>
          <w:lang w:val="uz-Cyrl-UZ" w:eastAsia="de-DE"/>
        </w:rPr>
      </w:pP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 xml:space="preserve">Вещества, содержащиеся в препарате </w:t>
      </w:r>
      <w:proofErr w:type="spellStart"/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 xml:space="preserve"> 200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val="uz-Cyrl-UZ"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Действующим веществом препарата является калия йодид.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В одной таблетке содержится 262 мкг калия йодида (соответствует 200 мкг йодида).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Прочие компоненты: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Лактозы моногидрат, </w:t>
      </w:r>
      <w:r w:rsidRPr="00326F27">
        <w:rPr>
          <w:rFonts w:ascii="Times New Roman" w:eastAsia="Times New Roman" w:hAnsi="Times New Roman"/>
          <w:snapToGrid w:val="0"/>
          <w:color w:val="000000"/>
          <w:sz w:val="24"/>
          <w:szCs w:val="24"/>
          <w:lang w:eastAsia="de-DE"/>
        </w:rPr>
        <w:t xml:space="preserve">магния карбонат 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основной легкий, </w:t>
      </w:r>
      <w:r w:rsidRPr="00326F27">
        <w:rPr>
          <w:rFonts w:ascii="Times New Roman" w:eastAsia="Times New Roman" w:hAnsi="Times New Roman"/>
          <w:snapToGrid w:val="0"/>
          <w:color w:val="000000"/>
          <w:sz w:val="24"/>
          <w:szCs w:val="24"/>
          <w:lang w:eastAsia="de-DE"/>
        </w:rPr>
        <w:t xml:space="preserve">желатин, </w:t>
      </w:r>
      <w:proofErr w:type="spellStart"/>
      <w:r w:rsidRPr="00326F27">
        <w:rPr>
          <w:rFonts w:ascii="Times New Roman" w:eastAsia="Times New Roman" w:hAnsi="Times New Roman"/>
          <w:snapToGrid w:val="0"/>
          <w:color w:val="000000"/>
          <w:sz w:val="24"/>
          <w:szCs w:val="24"/>
          <w:lang w:eastAsia="de-DE"/>
        </w:rPr>
        <w:t>карбоксиметилкрахмала</w:t>
      </w:r>
      <w:proofErr w:type="spellEnd"/>
      <w:r w:rsidRPr="00326F27">
        <w:rPr>
          <w:rFonts w:ascii="Times New Roman" w:eastAsia="Times New Roman" w:hAnsi="Times New Roman"/>
          <w:snapToGrid w:val="0"/>
          <w:color w:val="000000"/>
          <w:sz w:val="24"/>
          <w:szCs w:val="24"/>
          <w:lang w:eastAsia="de-DE"/>
        </w:rPr>
        <w:t xml:space="preserve"> натриевая соль (тип А), кремния диоксид 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коллоидный безводный</w:t>
      </w:r>
      <w:r w:rsidRPr="00326F27">
        <w:rPr>
          <w:rFonts w:ascii="Times New Roman" w:eastAsia="Times New Roman" w:hAnsi="Times New Roman"/>
          <w:snapToGrid w:val="0"/>
          <w:color w:val="000000"/>
          <w:sz w:val="24"/>
          <w:szCs w:val="24"/>
          <w:lang w:eastAsia="de-DE"/>
        </w:rPr>
        <w:t xml:space="preserve">, 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магния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стеарат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.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 xml:space="preserve">Внешний вид препарата </w:t>
      </w:r>
      <w:proofErr w:type="spellStart"/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 xml:space="preserve"> 200 и содержимое упаковки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szCs w:val="24"/>
          <w:lang w:val="uz-Cyrl-UZ"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Таблетки с плоскопараллельными поверхностями, белого или почти белого цвета, со скошенными кромками и насечкой для деления на одной стороне.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Блистер из ПВХ-алюминия. Первичная упаковка изготавливается из ПВХ-пленки (250 мкм, белая, жесткая) и алюминиевой фольги (20 мкм, твердая).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Препарат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Йодомарин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vertAlign w:val="superscript"/>
          <w:lang w:eastAsia="de-DE"/>
        </w:rPr>
        <w:t>®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200 выпускается в упаковках по 100 таблеток (блистер).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snapToGrid w:val="0"/>
          <w:sz w:val="24"/>
          <w:szCs w:val="24"/>
          <w:lang w:eastAsia="de-DE"/>
        </w:rPr>
        <w:t>Условия отпуска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Данное лекарственное средство отпускается без рецепта.</w:t>
      </w:r>
    </w:p>
    <w:p w:rsidR="000F58F2" w:rsidRPr="00326F27" w:rsidRDefault="000F58F2" w:rsidP="00326F27">
      <w:pPr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>Владелец регистрационного удостоверения и производители</w:t>
      </w:r>
    </w:p>
    <w:p w:rsidR="000F58F2" w:rsidRPr="00326F27" w:rsidRDefault="000F58F2" w:rsidP="00326F27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>Владелец регистрационного удостоверения: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proofErr w:type="spellStart"/>
      <w:r w:rsidRPr="00326F27">
        <w:rPr>
          <w:rFonts w:ascii="Times New Roman" w:eastAsia="Times New Roman" w:hAnsi="Times New Roman"/>
          <w:caps/>
          <w:snapToGrid w:val="0"/>
          <w:sz w:val="24"/>
          <w:szCs w:val="24"/>
          <w:lang w:eastAsia="de-DE"/>
        </w:rPr>
        <w:t>Б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ерлин</w:t>
      </w:r>
      <w:r w:rsidRPr="00326F27">
        <w:rPr>
          <w:rFonts w:ascii="Times New Roman" w:eastAsia="Times New Roman" w:hAnsi="Times New Roman"/>
          <w:caps/>
          <w:snapToGrid w:val="0"/>
          <w:sz w:val="24"/>
          <w:szCs w:val="24"/>
          <w:lang w:eastAsia="de-DE"/>
        </w:rPr>
        <w:t>-Х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еми</w:t>
      </w:r>
      <w:proofErr w:type="spellEnd"/>
      <w:r w:rsidRPr="00326F27">
        <w:rPr>
          <w:rFonts w:ascii="Times New Roman" w:eastAsia="Times New Roman" w:hAnsi="Times New Roman"/>
          <w:caps/>
          <w:snapToGrid w:val="0"/>
          <w:sz w:val="24"/>
          <w:szCs w:val="24"/>
          <w:lang w:eastAsia="de-DE"/>
        </w:rPr>
        <w:t xml:space="preserve"> АГ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(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Менарини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Групп)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Глиникер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Вег 125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12489 Берлин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Германия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b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/>
          <w:snapToGrid w:val="0"/>
          <w:sz w:val="24"/>
          <w:szCs w:val="24"/>
          <w:lang w:eastAsia="de-DE"/>
        </w:rPr>
        <w:t>Производители: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proofErr w:type="spellStart"/>
      <w:r w:rsidRPr="00326F27">
        <w:rPr>
          <w:rFonts w:ascii="Times New Roman" w:eastAsia="Times New Roman" w:hAnsi="Times New Roman"/>
          <w:caps/>
          <w:snapToGrid w:val="0"/>
          <w:sz w:val="24"/>
          <w:szCs w:val="24"/>
          <w:lang w:eastAsia="de-DE"/>
        </w:rPr>
        <w:t>Б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ерлин</w:t>
      </w:r>
      <w:r w:rsidRPr="00326F27">
        <w:rPr>
          <w:rFonts w:ascii="Times New Roman" w:eastAsia="Times New Roman" w:hAnsi="Times New Roman"/>
          <w:caps/>
          <w:snapToGrid w:val="0"/>
          <w:sz w:val="24"/>
          <w:szCs w:val="24"/>
          <w:lang w:eastAsia="de-DE"/>
        </w:rPr>
        <w:t>-Х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еми</w:t>
      </w:r>
      <w:proofErr w:type="spellEnd"/>
      <w:r w:rsidRPr="00326F27">
        <w:rPr>
          <w:rFonts w:ascii="Times New Roman" w:eastAsia="Times New Roman" w:hAnsi="Times New Roman"/>
          <w:caps/>
          <w:snapToGrid w:val="0"/>
          <w:sz w:val="24"/>
          <w:szCs w:val="24"/>
          <w:lang w:eastAsia="de-DE"/>
        </w:rPr>
        <w:t xml:space="preserve"> АГ </w:t>
      </w: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(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Менарини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Групп)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Глиникер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Вег 125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12489 Берлин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Германия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или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Менарини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– Фон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Хейден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ГмбХ</w:t>
      </w:r>
      <w:proofErr w:type="spellEnd"/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Лейпцигер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</w:t>
      </w:r>
      <w:proofErr w:type="spellStart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Штрассе</w:t>
      </w:r>
      <w:proofErr w:type="spellEnd"/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 xml:space="preserve"> 7-13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01097 Дрезден</w:t>
      </w:r>
    </w:p>
    <w:p w:rsidR="000F58F2" w:rsidRPr="00326F27" w:rsidRDefault="000F58F2" w:rsidP="00326F2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snapToGrid w:val="0"/>
          <w:sz w:val="24"/>
          <w:szCs w:val="24"/>
          <w:lang w:eastAsia="de-DE"/>
        </w:rPr>
        <w:t>Германия</w:t>
      </w:r>
    </w:p>
    <w:p w:rsidR="000F58F2" w:rsidRPr="00326F27" w:rsidRDefault="000F58F2" w:rsidP="00326F27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</w:pPr>
    </w:p>
    <w:p w:rsidR="00A34D39" w:rsidRDefault="00A34D39" w:rsidP="00A34D39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</w:pPr>
      <w:bookmarkStart w:id="0" w:name="_GoBack"/>
      <w:r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  <w:t>Название и адрес организации, принимающей претензии (предложения) в отношении качества данного лекарственного средства:</w:t>
      </w:r>
    </w:p>
    <w:p w:rsidR="000F58F2" w:rsidRPr="00E054AA" w:rsidRDefault="000F58F2" w:rsidP="00A34D39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Cs/>
          <w:snapToGrid w:val="0"/>
          <w:sz w:val="24"/>
          <w:szCs w:val="24"/>
          <w:lang w:eastAsia="de-DE"/>
        </w:rPr>
      </w:pPr>
      <w:r w:rsidRPr="00E054AA">
        <w:rPr>
          <w:rFonts w:ascii="Times New Roman" w:eastAsia="Times New Roman" w:hAnsi="Times New Roman"/>
          <w:bCs/>
          <w:snapToGrid w:val="0"/>
          <w:sz w:val="24"/>
          <w:szCs w:val="24"/>
          <w:lang w:eastAsia="de-DE"/>
        </w:rPr>
        <w:t>Представительство Компании «Берлин-Хеми АГ» в Узбекистане</w:t>
      </w:r>
    </w:p>
    <w:p w:rsidR="000F58F2" w:rsidRPr="00326F27" w:rsidRDefault="000F58F2" w:rsidP="00A34D39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Cs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Cs/>
          <w:snapToGrid w:val="0"/>
          <w:sz w:val="24"/>
          <w:szCs w:val="24"/>
          <w:lang w:eastAsia="de-DE"/>
        </w:rPr>
        <w:t xml:space="preserve">ул. </w:t>
      </w:r>
      <w:proofErr w:type="spellStart"/>
      <w:r w:rsidRPr="00326F27">
        <w:rPr>
          <w:rFonts w:ascii="Times New Roman" w:eastAsia="Times New Roman" w:hAnsi="Times New Roman"/>
          <w:bCs/>
          <w:snapToGrid w:val="0"/>
          <w:sz w:val="24"/>
          <w:szCs w:val="24"/>
          <w:lang w:eastAsia="de-DE"/>
        </w:rPr>
        <w:t>Афросиаб</w:t>
      </w:r>
      <w:proofErr w:type="spellEnd"/>
      <w:r w:rsidRPr="00326F27">
        <w:rPr>
          <w:rFonts w:ascii="Times New Roman" w:eastAsia="Times New Roman" w:hAnsi="Times New Roman"/>
          <w:bCs/>
          <w:snapToGrid w:val="0"/>
          <w:sz w:val="24"/>
          <w:szCs w:val="24"/>
          <w:lang w:eastAsia="de-DE"/>
        </w:rPr>
        <w:t>, 12а (бизнес-центр)</w:t>
      </w:r>
    </w:p>
    <w:p w:rsidR="000F58F2" w:rsidRPr="00326F27" w:rsidRDefault="000F58F2" w:rsidP="00A34D39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Cs/>
          <w:snapToGrid w:val="0"/>
          <w:sz w:val="24"/>
          <w:szCs w:val="24"/>
          <w:lang w:val="en-US" w:eastAsia="de-DE"/>
        </w:rPr>
      </w:pPr>
      <w:r w:rsidRPr="00326F27">
        <w:rPr>
          <w:rFonts w:ascii="Times New Roman" w:eastAsia="Times New Roman" w:hAnsi="Times New Roman"/>
          <w:bCs/>
          <w:snapToGrid w:val="0"/>
          <w:sz w:val="24"/>
          <w:szCs w:val="24"/>
          <w:lang w:eastAsia="de-DE"/>
        </w:rPr>
        <w:t>Ташкент, 1000</w:t>
      </w:r>
      <w:r w:rsidRPr="00326F27">
        <w:rPr>
          <w:rFonts w:ascii="Times New Roman" w:eastAsia="Times New Roman" w:hAnsi="Times New Roman"/>
          <w:bCs/>
          <w:snapToGrid w:val="0"/>
          <w:sz w:val="24"/>
          <w:szCs w:val="24"/>
          <w:lang w:val="en-US" w:eastAsia="de-DE"/>
        </w:rPr>
        <w:t>31</w:t>
      </w:r>
    </w:p>
    <w:p w:rsidR="000F58F2" w:rsidRPr="00326F27" w:rsidRDefault="000F58F2" w:rsidP="00A34D39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Cs/>
          <w:snapToGrid w:val="0"/>
          <w:sz w:val="24"/>
          <w:szCs w:val="24"/>
          <w:lang w:eastAsia="de-DE"/>
        </w:rPr>
      </w:pPr>
      <w:r w:rsidRPr="00326F27">
        <w:rPr>
          <w:rFonts w:ascii="Times New Roman" w:eastAsia="Times New Roman" w:hAnsi="Times New Roman"/>
          <w:bCs/>
          <w:snapToGrid w:val="0"/>
          <w:sz w:val="24"/>
          <w:szCs w:val="24"/>
          <w:lang w:eastAsia="de-DE"/>
        </w:rPr>
        <w:t>Узбекистан</w:t>
      </w:r>
    </w:p>
    <w:p w:rsidR="000F58F2" w:rsidRPr="00326F27" w:rsidRDefault="000F58F2" w:rsidP="00A34D39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de-DE"/>
        </w:rPr>
      </w:pPr>
    </w:p>
    <w:bookmarkEnd w:id="0"/>
    <w:p w:rsidR="00B62AEB" w:rsidRPr="002D012B" w:rsidRDefault="00B62AEB" w:rsidP="00326F2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sectPr w:rsidR="00B62AEB" w:rsidRPr="002D012B" w:rsidSect="00202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3FAC"/>
    <w:multiLevelType w:val="hybridMultilevel"/>
    <w:tmpl w:val="32707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F0403"/>
    <w:multiLevelType w:val="multilevel"/>
    <w:tmpl w:val="D1180636"/>
    <w:numStyleLink w:val="FormatvorlageAufgezhltArial"/>
  </w:abstractNum>
  <w:abstractNum w:abstractNumId="2">
    <w:nsid w:val="09B51FB9"/>
    <w:multiLevelType w:val="multilevel"/>
    <w:tmpl w:val="D1180636"/>
    <w:numStyleLink w:val="FormatvorlageAufgezhltArial"/>
  </w:abstractNum>
  <w:abstractNum w:abstractNumId="3">
    <w:nsid w:val="53C0227E"/>
    <w:multiLevelType w:val="multilevel"/>
    <w:tmpl w:val="D1180636"/>
    <w:numStyleLink w:val="FormatvorlageAufgezhltArial"/>
  </w:abstractNum>
  <w:abstractNum w:abstractNumId="4">
    <w:nsid w:val="5C0A296C"/>
    <w:multiLevelType w:val="multilevel"/>
    <w:tmpl w:val="D1180636"/>
    <w:numStyleLink w:val="FormatvorlageAufgezhltArial"/>
  </w:abstractNum>
  <w:abstractNum w:abstractNumId="5">
    <w:nsid w:val="5C21371C"/>
    <w:multiLevelType w:val="multilevel"/>
    <w:tmpl w:val="D1180636"/>
    <w:numStyleLink w:val="FormatvorlageAufgezhltArial"/>
  </w:abstractNum>
  <w:abstractNum w:abstractNumId="6">
    <w:nsid w:val="5FA20A51"/>
    <w:multiLevelType w:val="multilevel"/>
    <w:tmpl w:val="D1180636"/>
    <w:styleLink w:val="FormatvorlageAufgezhltArial"/>
    <w:lvl w:ilvl="0">
      <w:numFmt w:val="bullet"/>
      <w:lvlText w:val="-"/>
      <w:lvlJc w:val="left"/>
      <w:pPr>
        <w:tabs>
          <w:tab w:val="num" w:pos="720"/>
        </w:tabs>
        <w:ind w:left="1069" w:hanging="360"/>
      </w:pPr>
      <w:rPr>
        <w:rFonts w:ascii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C5D7C58"/>
    <w:multiLevelType w:val="multilevel"/>
    <w:tmpl w:val="D1180636"/>
    <w:numStyleLink w:val="FormatvorlageAufgezhltArial"/>
  </w:abstractNum>
  <w:abstractNum w:abstractNumId="8">
    <w:nsid w:val="75424160"/>
    <w:multiLevelType w:val="hybridMultilevel"/>
    <w:tmpl w:val="92DEF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842E7"/>
    <w:multiLevelType w:val="multilevel"/>
    <w:tmpl w:val="D1180636"/>
    <w:numStyleLink w:val="FormatvorlageAufgezhltArial"/>
  </w:abstractNum>
  <w:num w:numId="1">
    <w:abstractNumId w:va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676F60"/>
    <w:rsid w:val="000F58F2"/>
    <w:rsid w:val="00202B98"/>
    <w:rsid w:val="002D012B"/>
    <w:rsid w:val="00326F27"/>
    <w:rsid w:val="00456862"/>
    <w:rsid w:val="00676F60"/>
    <w:rsid w:val="00A34D39"/>
    <w:rsid w:val="00B62AEB"/>
    <w:rsid w:val="00D34163"/>
    <w:rsid w:val="00E05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8F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FormatvorlageAufgezhltArial">
    <w:name w:val="Formatvorlage Aufgezählt Arial"/>
    <w:rsid w:val="000F58F2"/>
    <w:pPr>
      <w:numPr>
        <w:numId w:val="1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1635</Words>
  <Characters>9320</Characters>
  <Application>Microsoft Office Word</Application>
  <DocSecurity>0</DocSecurity>
  <Lines>77</Lines>
  <Paragraphs>21</Paragraphs>
  <ScaleCrop>false</ScaleCrop>
  <Company/>
  <LinksUpToDate>false</LinksUpToDate>
  <CharactersWithSpaces>10934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Nilufar Sadikova</dc:creator>
  <cp:keywords/>
  <dc:description/>
  <cp:lastModifiedBy>Isakharov</cp:lastModifiedBy>
  <cp:revision>8</cp:revision>
  <dcterms:created xsi:type="dcterms:W3CDTF">2017-11-16T11:37:00Z</dcterms:created>
  <dcterms:modified xsi:type="dcterms:W3CDTF">2018-01-22T11:29:00Z</dcterms:modified>
</cp:coreProperties>
</file>