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1DEB3" w14:textId="4F0A9C50" w:rsidR="002834BD" w:rsidRDefault="00405105">
      <w:r>
        <w:t xml:space="preserve">To calculate the DS-specific GRS, we reweighted </w:t>
      </w:r>
      <w:r w:rsidR="002834BD">
        <w:t>each locus in the Sharp GRS</w:t>
      </w:r>
      <w:r>
        <w:t xml:space="preserve"> using the genotypes of the HTP cohort. New weights were determined using iterative leave-one-out cross validation of </w:t>
      </w:r>
      <w:r w:rsidR="006474D0">
        <w:t>logistic regression models</w:t>
      </w:r>
      <w:r>
        <w:t>.</w:t>
      </w:r>
      <w:r w:rsidR="006474D0">
        <w:t xml:space="preserve"> Specifically, for </w:t>
      </w:r>
      <w:r w:rsidR="00CC1116">
        <w:t xml:space="preserve">1,000 iterations at each locus, a random subsample with 1 fewer </w:t>
      </w:r>
      <w:proofErr w:type="gramStart"/>
      <w:r w:rsidR="00CC1116">
        <w:t>cases</w:t>
      </w:r>
      <w:proofErr w:type="gramEnd"/>
      <w:r w:rsidR="00CC1116">
        <w:t xml:space="preserve"> and a selection of controls </w:t>
      </w:r>
      <w:r w:rsidR="006A079A">
        <w:t>preserving</w:t>
      </w:r>
      <w:r w:rsidR="00CC1116">
        <w:t xml:space="preserve"> the original case/control ratio (i.e.,</w:t>
      </w:r>
      <w:r w:rsidR="006A079A">
        <w:t xml:space="preserve"> 0.1) were input into a logistic regression model with celiac disease status as the binary outcome variable and the SNP dosage as the predictor. The odds ratios for the best performing models</w:t>
      </w:r>
      <w:r w:rsidR="00E87340">
        <w:t xml:space="preserve">, as determined by significance, served as weights in the DS-specific GRS. </w:t>
      </w:r>
    </w:p>
    <w:p w14:paraId="407FA59C" w14:textId="67F49FD5" w:rsidR="00F20E54" w:rsidRDefault="00183B93">
      <w:r>
        <w:t>The weight of any locus with complete separation</w:t>
      </w:r>
      <w:r w:rsidR="00443799">
        <w:t xml:space="preserve"> </w:t>
      </w:r>
      <w:r w:rsidR="007C7DBE">
        <w:t>cases and controls by genotype</w:t>
      </w:r>
      <w:r>
        <w:t xml:space="preserve"> was set to </w:t>
      </w:r>
      <w:r w:rsidR="007C7DBE">
        <w:t>0 to avoid biasing the model</w:t>
      </w:r>
      <w:r w:rsidR="006B26FC">
        <w:t xml:space="preserve">. </w:t>
      </w:r>
    </w:p>
    <w:sectPr w:rsidR="00F20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9E"/>
    <w:rsid w:val="00164EFB"/>
    <w:rsid w:val="00183B93"/>
    <w:rsid w:val="00203340"/>
    <w:rsid w:val="002834BD"/>
    <w:rsid w:val="00283C1E"/>
    <w:rsid w:val="002E4CA0"/>
    <w:rsid w:val="00347B9E"/>
    <w:rsid w:val="00405105"/>
    <w:rsid w:val="00443799"/>
    <w:rsid w:val="006474D0"/>
    <w:rsid w:val="006A079A"/>
    <w:rsid w:val="006B26FC"/>
    <w:rsid w:val="007C7DBE"/>
    <w:rsid w:val="00CA42BE"/>
    <w:rsid w:val="00CC1116"/>
    <w:rsid w:val="00D3409D"/>
    <w:rsid w:val="00E51044"/>
    <w:rsid w:val="00E87340"/>
    <w:rsid w:val="00F2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0620A"/>
  <w15:chartTrackingRefBased/>
  <w15:docId w15:val="{D80B9F62-4F15-ED4C-83A8-59F902639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109</Words>
  <Characters>666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Gillenwater, Lucas</dc:creator>
  <cp:keywords/>
  <dc:description/>
  <cp:lastModifiedBy>Gillenwater, Lucas</cp:lastModifiedBy>
  <cp:revision>5</cp:revision>
  <dcterms:created xsi:type="dcterms:W3CDTF">2022-09-22T23:44:00Z</dcterms:created>
  <dcterms:modified xsi:type="dcterms:W3CDTF">2022-09-23T00:41:00Z</dcterms:modified>
</cp:coreProperties>
</file>