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0"/>
        </w:rPr>
        <w:t>TABLE 8. Seed reproducibility study on test set.</w:t>
      </w:r>
    </w:p>
    <w:p>
      <w:pPr>
        <w:jc w:val="center"/>
      </w:pPr>
      <w:r>
        <w:rPr>
          <w:rFonts w:ascii="Arial" w:hAnsi="Arial"/>
          <w:i/>
          <w:sz w:val="18"/>
        </w:rPr>
        <w:t>Results reported as mean ± std over n=3 independent training runs (different random seeds). Best configuration highlighted in green.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13104" w:type="dxa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mAP@50-95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 (Small)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 (Med.)</w:t>
            </w:r>
          </w:p>
        </w:tc>
        <w:tc>
          <w:tcPr>
            <w:tcW w:type="dxa" w:w="1600"/>
            <w:shd w:val="clear" w:color="auto" w:fill="2E4A7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mAP@50 (Large)</w:t>
            </w:r>
          </w:p>
        </w:tc>
      </w:tr>
      <w:tr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Baseline (YOLOv12s)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0.812 ±0.0006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0.516 ±0.0011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0.833 ±0.0034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0.747 ±0.0019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0.640 ±0.0102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0.781 ±0.0025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0.848 ±0.0009</w:t>
            </w:r>
          </w:p>
        </w:tc>
      </w:tr>
      <w:tr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+ Custom Loss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0.839 ±0.0007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0.539 ±0.0015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0.852 ±0.0025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0.782 ±0.0017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0.681 ±0.0155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0.818 ±0.0018</w:t>
            </w:r>
          </w:p>
        </w:tc>
        <w:tc>
          <w:tcPr>
            <w:tcW w:type="dxa" w:w="1600"/>
            <w:shd w:val="clear" w:color="auto" w:fill="EEF2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0.866 ±0.0001</w:t>
            </w:r>
          </w:p>
        </w:tc>
      </w:tr>
      <w:tr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+ Custom Arch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0.845 ±0.0008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0.557 ±0.0014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0.853 ±0.0094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0.780 ±0.0044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0.664 ±0.0065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0.797 ±0.0022</w:t>
            </w:r>
          </w:p>
        </w:tc>
        <w:tc>
          <w:tcPr>
            <w:tcW w:type="dxa" w:w="1600"/>
            <w:shd w:val="clear" w:color="auto"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0.856 ±0.0008</w:t>
            </w:r>
          </w:p>
        </w:tc>
      </w:tr>
      <w:tr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3600" w:type="dxa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+ Custom Loss + Arch (Proposed)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432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0.852 ±0.0002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0.553 ±0.0021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0.865 ±0.0031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0.800 ±0.0007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0.708 ±0.0129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0.826 ±0.0021</w:t>
            </w:r>
          </w:p>
        </w:tc>
        <w:tc>
          <w:tcPr>
            <w:tcW w:type="dxa" w:w="1600"/>
            <w:shd w:val="clear" w:color="auto" w:fill="D6EAD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W w:w="1296" w:type="dxa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8"/>
              </w:rPr>
              <w:t>0.872 ±0.0019</w:t>
            </w:r>
          </w:p>
        </w:tc>
      </w:tr>
    </w:tbl>
    <w:sectPr w:rsidR="00FC693F" w:rsidRPr="0006063C" w:rsidSect="00034616">
      <w:pgSz w:w="15840" w:h="12240" w:orient="landscape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