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F03CA" w14:textId="77777777" w:rsidR="0012216D" w:rsidRDefault="00000000">
      <w:pPr>
        <w:spacing w:after="200"/>
        <w:ind w:firstLine="0"/>
        <w:jc w:val="center"/>
      </w:pPr>
      <w:r>
        <w:rPr>
          <w:rFonts w:cs="Times New Roman"/>
          <w:b/>
          <w:sz w:val="34"/>
          <w:szCs w:val="34"/>
        </w:rPr>
        <w:t>Small-Object Luggage Detection with YOLOv12 and YOLO26: A New Annotated Benchmark and Detector-Specific Loss and Architecture Improvements</w:t>
      </w:r>
    </w:p>
    <w:p w14:paraId="368128A9" w14:textId="77777777" w:rsidR="0012216D" w:rsidRDefault="00000000">
      <w:pPr>
        <w:spacing w:after="60"/>
        <w:ind w:firstLine="0"/>
        <w:jc w:val="center"/>
      </w:pPr>
      <w:r>
        <w:rPr>
          <w:rFonts w:cs="Times New Roman"/>
          <w:sz w:val="24"/>
        </w:rPr>
        <w:t>Constantin Catargiu</w:t>
      </w:r>
    </w:p>
    <w:p w14:paraId="1401B1CA" w14:textId="77777777" w:rsidR="0012216D" w:rsidRDefault="00000000">
      <w:pPr>
        <w:spacing w:after="40"/>
        <w:ind w:firstLine="0"/>
        <w:jc w:val="center"/>
      </w:pPr>
      <w:r>
        <w:rPr>
          <w:rFonts w:cs="Times New Roman"/>
          <w:sz w:val="18"/>
          <w:szCs w:val="18"/>
        </w:rPr>
        <w:t>Faculty of Electronics, Telecommunications and Information Technology, Gheorghe Asachi Technical University of Iași, 700506 Iași, Romania</w:t>
      </w:r>
    </w:p>
    <w:p w14:paraId="200E566C" w14:textId="77777777" w:rsidR="0012216D" w:rsidRDefault="00000000">
      <w:pPr>
        <w:spacing w:after="240"/>
        <w:ind w:firstLine="0"/>
        <w:jc w:val="center"/>
      </w:pPr>
      <w:r>
        <w:rPr>
          <w:rFonts w:cs="Times New Roman"/>
          <w:sz w:val="18"/>
          <w:szCs w:val="18"/>
        </w:rPr>
        <w:t>constantin.catargiu95@gmail.com</w:t>
      </w:r>
    </w:p>
    <w:p w14:paraId="61161E03" w14:textId="77777777" w:rsidR="0012216D" w:rsidRDefault="00000000">
      <w:pPr>
        <w:pStyle w:val="FirstParagraph"/>
        <w:spacing w:before="0" w:after="120"/>
        <w:ind w:firstLine="0"/>
      </w:pPr>
      <w:r>
        <w:rPr>
          <w:b/>
          <w:sz w:val="18"/>
          <w:szCs w:val="18"/>
        </w:rPr>
        <w:t>Abstract—</w:t>
      </w:r>
      <w:r>
        <w:rPr>
          <w:sz w:val="18"/>
        </w:rPr>
        <w:t xml:space="preserve">Unattended-luggage detection in public spaces is limited less by event logic than by the detector underneath it: in bird’s-eye surveillance imagery almost every piece of luggage is a small object. Progress on this bottleneck is hard to measure because the field’s benchmarks are small, unannotated, or no longer distributable. We address this on three fronts. First, we introduce </w:t>
      </w:r>
      <w:r>
        <w:rPr>
          <w:b/>
          <w:bCs/>
          <w:sz w:val="18"/>
        </w:rPr>
        <w:t>LuggageDataset v6i</w:t>
      </w:r>
      <w:r>
        <w:rPr>
          <w:sz w:val="18"/>
        </w:rPr>
        <w:t xml:space="preserve">, a fully annotated detection benchmark of </w:t>
      </w:r>
      <w:r>
        <w:rPr>
          <w:b/>
          <w:bCs/>
          <w:sz w:val="18"/>
        </w:rPr>
        <w:t>12,184 images and 57,814 luggage instances</w:t>
      </w:r>
      <w:r>
        <w:rPr>
          <w:sz w:val="18"/>
        </w:rPr>
        <w:t xml:space="preserve"> across three classes (backpack, bag, trolley), which provides roughly </w:t>
      </w:r>
      <w:r>
        <w:rPr>
          <w:b/>
          <w:bCs/>
          <w:sz w:val="18"/>
        </w:rPr>
        <w:t>21</w:t>
      </w:r>
      <m:oMath>
        <m:r>
          <m:rPr>
            <m:sty m:val="p"/>
          </m:rPr>
          <w:rPr>
            <w:rFonts w:ascii="Cambria Math" w:hAnsi="Cambria Math"/>
            <w:sz w:val="18"/>
            <w:szCs w:val="18"/>
          </w:rPr>
          <m:t>×</m:t>
        </m:r>
      </m:oMath>
      <w:r>
        <w:rPr>
          <w:b/>
          <w:bCs/>
          <w:sz w:val="18"/>
        </w:rPr>
        <w:t xml:space="preserve"> the luggage annotations</w:t>
      </w:r>
      <w:r>
        <w:rPr>
          <w:sz w:val="18"/>
        </w:rPr>
        <w:t xml:space="preserve"> of the largest previously available annotated in-domain set. Second, we improve both detectors, each along a loss axis and an architectural axis developed for it: a curriculum area-weighted regression loss and a level-specialised four-scale head for YOLOv12, and a flattened task-alignment exponent with a reallocated three-scale head for YOLO26. Against a measured seed noise floor measured separately for each detector (</w:t>
      </w:r>
      <m:oMath>
        <m:r>
          <w:rPr>
            <w:rFonts w:ascii="Cambria Math" w:hAnsi="Cambria Math"/>
            <w:sz w:val="18"/>
            <w:szCs w:val="18"/>
          </w:rPr>
          <m:t>0.34</m:t>
        </m:r>
      </m:oMath>
      <w:r>
        <w:rPr>
          <w:sz w:val="18"/>
        </w:rPr>
        <w:t xml:space="preserve"> and </w:t>
      </w:r>
      <m:oMath>
        <m:r>
          <w:rPr>
            <w:rFonts w:ascii="Cambria Math" w:hAnsi="Cambria Math"/>
            <w:sz w:val="18"/>
            <w:szCs w:val="18"/>
          </w:rPr>
          <m:t>0.25</m:t>
        </m:r>
      </m:oMath>
      <w:r>
        <w:rPr>
          <w:sz w:val="18"/>
        </w:rPr>
        <w:t xml:space="preserve"> mAP, </w:t>
      </w:r>
      <m:oMath>
        <m:r>
          <m:rPr>
            <m:sty m:val="p"/>
          </m:rPr>
          <w:rPr>
            <w:rFonts w:ascii="Cambria Math" w:hAnsi="Cambria Math"/>
            <w:sz w:val="18"/>
            <w:szCs w:val="18"/>
          </w:rPr>
          <m:t>df=</m:t>
        </m:r>
        <m:r>
          <w:rPr>
            <w:rFonts w:ascii="Cambria Math" w:hAnsi="Cambria Math"/>
            <w:sz w:val="18"/>
            <w:szCs w:val="18"/>
          </w:rPr>
          <m:t>8</m:t>
        </m:r>
      </m:oMath>
      <w:r>
        <w:rPr>
          <w:sz w:val="18"/>
        </w:rPr>
        <w:t xml:space="preserve">), </w:t>
      </w:r>
      <w:r>
        <w:rPr>
          <w:b/>
          <w:bCs/>
          <w:sz w:val="18"/>
        </w:rPr>
        <w:t>every reported configuration is trained at three seeds</w:t>
      </w:r>
      <w:r>
        <w:rPr>
          <w:sz w:val="18"/>
        </w:rPr>
        <w:t xml:space="preserve">. The two axes combined gain </w:t>
      </w:r>
      <m:oMath>
        <m:r>
          <m:rPr>
            <m:sty m:val="p"/>
          </m:rPr>
          <w:rPr>
            <w:rFonts w:ascii="Cambria Math" w:hAnsi="Cambria Math"/>
            <w:sz w:val="18"/>
            <w:szCs w:val="18"/>
          </w:rPr>
          <m:t>+</m:t>
        </m:r>
      </m:oMath>
      <w:r>
        <w:rPr>
          <w:b/>
          <w:bCs/>
          <w:sz w:val="18"/>
        </w:rPr>
        <w:t>3.44%</w:t>
      </w:r>
      <w:r>
        <w:rPr>
          <w:sz w:val="18"/>
        </w:rPr>
        <w:t xml:space="preserve"> small-object mAP</w:t>
      </w:r>
      <m:oMath>
        <m:sSub>
          <m:sSubPr>
            <m:ctrlPr>
              <w:rPr>
                <w:rFonts w:ascii="Cambria Math" w:hAnsi="Cambria Math"/>
              </w:rPr>
            </m:ctrlPr>
          </m:sSubPr>
          <m:e>
            <m:r>
              <w:rPr>
                <w:rFonts w:ascii="Cambria Math" w:hAnsi="Cambria Math"/>
                <w:sz w:val="18"/>
                <w:szCs w:val="18"/>
              </w:rPr>
              <m:t>​</m:t>
            </m:r>
          </m:e>
          <m:sub>
            <m:r>
              <w:rPr>
                <w:rFonts w:ascii="Cambria Math" w:hAnsi="Cambria Math"/>
                <w:sz w:val="18"/>
                <w:szCs w:val="18"/>
              </w:rPr>
              <m:t>50</m:t>
            </m:r>
          </m:sub>
        </m:sSub>
      </m:oMath>
      <w:r>
        <w:rPr>
          <w:sz w:val="18"/>
        </w:rPr>
        <w:t xml:space="preserve"> on YOLO26 and </w:t>
      </w:r>
      <m:oMath>
        <m:r>
          <m:rPr>
            <m:sty m:val="p"/>
          </m:rPr>
          <w:rPr>
            <w:rFonts w:ascii="Cambria Math" w:hAnsi="Cambria Math"/>
            <w:sz w:val="18"/>
            <w:szCs w:val="18"/>
          </w:rPr>
          <m:t>+</m:t>
        </m:r>
      </m:oMath>
      <w:r>
        <w:rPr>
          <w:b/>
          <w:bCs/>
          <w:sz w:val="18"/>
        </w:rPr>
        <w:t>2.85%</w:t>
      </w:r>
      <w:r>
        <w:rPr>
          <w:sz w:val="18"/>
        </w:rPr>
        <w:t xml:space="preserve"> on YOLOv12 over their baselines, with F1 up </w:t>
      </w:r>
      <m:oMath>
        <m:r>
          <w:rPr>
            <w:rFonts w:ascii="Cambria Math" w:hAnsi="Cambria Math"/>
            <w:sz w:val="18"/>
            <w:szCs w:val="18"/>
          </w:rPr>
          <m:t>3.82</m:t>
        </m:r>
        <m:r>
          <m:rPr>
            <m:sty m:val="p"/>
          </m:rPr>
          <w:rPr>
            <w:rFonts w:ascii="Cambria Math" w:hAnsi="Cambria Math"/>
            <w:sz w:val="18"/>
            <w:szCs w:val="18"/>
          </w:rPr>
          <m:t>%</m:t>
        </m:r>
      </m:oMath>
      <w:r>
        <w:rPr>
          <w:sz w:val="18"/>
        </w:rPr>
        <w:t xml:space="preserve"> and </w:t>
      </w:r>
      <m:oMath>
        <m:r>
          <w:rPr>
            <w:rFonts w:ascii="Cambria Math" w:hAnsi="Cambria Math"/>
            <w:sz w:val="18"/>
            <w:szCs w:val="18"/>
          </w:rPr>
          <m:t>3.39</m:t>
        </m:r>
        <m:r>
          <m:rPr>
            <m:sty m:val="p"/>
          </m:rPr>
          <w:rPr>
            <w:rFonts w:ascii="Cambria Math" w:hAnsi="Cambria Math"/>
            <w:sz w:val="18"/>
            <w:szCs w:val="18"/>
          </w:rPr>
          <m:t>%</m:t>
        </m:r>
      </m:oMath>
      <w:r>
        <w:rPr>
          <w:sz w:val="18"/>
        </w:rPr>
        <w:t xml:space="preserve"> — gains of </w:t>
      </w:r>
      <m:oMath>
        <m:r>
          <w:rPr>
            <w:rFonts w:ascii="Cambria Math" w:hAnsi="Cambria Math"/>
            <w:sz w:val="18"/>
            <w:szCs w:val="18"/>
          </w:rPr>
          <m:t>9.5</m:t>
        </m:r>
      </m:oMath>
      <w:r>
        <w:rPr>
          <w:sz w:val="18"/>
        </w:rPr>
        <w:t xml:space="preserve"> and </w:t>
      </w:r>
      <m:oMath>
        <m:r>
          <w:rPr>
            <w:rFonts w:ascii="Cambria Math" w:hAnsi="Cambria Math"/>
            <w:sz w:val="18"/>
            <w:szCs w:val="18"/>
          </w:rPr>
          <m:t>11.0</m:t>
        </m:r>
      </m:oMath>
      <w:r>
        <w:rPr>
          <w:sz w:val="18"/>
        </w:rPr>
        <w:t xml:space="preserve"> standard errors. These come from a controlled study of </w:t>
      </w:r>
      <w:r>
        <w:rPr>
          <w:b/>
          <w:bCs/>
          <w:sz w:val="18"/>
        </w:rPr>
        <w:t>226 training runs</w:t>
      </w:r>
      <w:r>
        <w:rPr>
          <w:sz w:val="18"/>
        </w:rPr>
        <w:t xml:space="preserve"> in which every mechanism is verified live at training time and every pretrained-weight transfer is measured rather than presumed. Third, we compare the two detectors directly by applying each one’s winning mechanisms to the other on identical data, and find that </w:t>
      </w:r>
      <w:r>
        <w:rPr>
          <w:i/>
          <w:iCs/>
          <w:sz w:val="18"/>
        </w:rPr>
        <w:t>nothing transfers in either direction</w:t>
      </w:r>
      <w:r>
        <w:rPr>
          <w:sz w:val="18"/>
        </w:rPr>
        <w:t xml:space="preserve">: all four cross-model transfers are nulls on the primary metric, and both the depth optimum and the “vestigial coarse level” finding invert. We trace each failure to an implementation detail the configuration surface hides — the presence of a distributional box loss, the presence of NMS, and whether a deepened branch propagates or terminates — and show that the two axes are additionally </w:t>
      </w:r>
      <w:r>
        <w:rPr>
          <w:b/>
          <w:bCs/>
          <w:sz w:val="18"/>
        </w:rPr>
        <w:t>sub-additive</w:t>
      </w:r>
      <w:r>
        <w:rPr>
          <w:sz w:val="18"/>
        </w:rPr>
        <w:t xml:space="preserve">, delivering only </w:t>
      </w:r>
      <m:oMath>
        <m:r>
          <w:rPr>
            <w:rFonts w:ascii="Cambria Math" w:hAnsi="Cambria Math"/>
            <w:sz w:val="18"/>
            <w:szCs w:val="18"/>
          </w:rPr>
          <m:t>46</m:t>
        </m:r>
      </m:oMath>
      <w:r>
        <w:rPr>
          <w:sz w:val="18"/>
        </w:rPr>
        <w:t>–</w:t>
      </w:r>
      <m:oMath>
        <m:r>
          <w:rPr>
            <w:rFonts w:ascii="Cambria Math" w:hAnsi="Cambria Math"/>
            <w:sz w:val="18"/>
            <w:szCs w:val="18"/>
          </w:rPr>
          <m:t>81</m:t>
        </m:r>
        <m:r>
          <m:rPr>
            <m:sty m:val="p"/>
          </m:rPr>
          <w:rPr>
            <w:rFonts w:ascii="Cambria Math" w:hAnsi="Cambria Math"/>
            <w:sz w:val="18"/>
            <w:szCs w:val="18"/>
          </w:rPr>
          <m:t>%</m:t>
        </m:r>
      </m:oMath>
      <w:r>
        <w:rPr>
          <w:sz w:val="18"/>
        </w:rPr>
        <w:t xml:space="preserve"> of the sum of their separate effects. A diagnostic decomposition explains the ceiling: across all runs </w:t>
      </w:r>
      <m:oMath>
        <m:sSubSup>
          <m:sSubSupPr>
            <m:ctrlPr>
              <w:rPr>
                <w:rFonts w:ascii="Cambria Math" w:hAnsi="Cambria Math"/>
              </w:rPr>
            </m:ctrlPr>
          </m:sSubSupPr>
          <m:e>
            <m:r>
              <m:rPr>
                <m:sty m:val="p"/>
              </m:rPr>
              <w:rPr>
                <w:rFonts w:ascii="Cambria Math" w:hAnsi="Cambria Math"/>
                <w:sz w:val="18"/>
                <w:szCs w:val="18"/>
              </w:rPr>
              <m:t>AR</m:t>
            </m:r>
          </m:e>
          <m:sub>
            <m:r>
              <w:rPr>
                <w:rFonts w:ascii="Cambria Math" w:hAnsi="Cambria Math"/>
                <w:sz w:val="18"/>
                <w:szCs w:val="18"/>
              </w:rPr>
              <m:t>50</m:t>
            </m:r>
          </m:sub>
          <m:sup>
            <m:r>
              <w:rPr>
                <w:rFonts w:ascii="Cambria Math" w:hAnsi="Cambria Math"/>
                <w:sz w:val="18"/>
                <w:szCs w:val="18"/>
              </w:rPr>
              <m:t>small</m:t>
            </m:r>
          </m:sup>
        </m:sSubSup>
        <m:r>
          <w:rPr>
            <w:rFonts w:ascii="Cambria Math" w:hAnsi="Cambria Math"/>
            <w:sz w:val="18"/>
            <w:szCs w:val="18"/>
          </w:rPr>
          <m:t>​</m:t>
        </m:r>
        <m:r>
          <m:rPr>
            <m:sty m:val="p"/>
          </m:rPr>
          <w:rPr>
            <w:rFonts w:ascii="Cambria Math" w:hAnsi="Cambria Math"/>
            <w:sz w:val="18"/>
            <w:szCs w:val="18"/>
          </w:rPr>
          <m:t>≈</m:t>
        </m:r>
        <m:r>
          <w:rPr>
            <w:rFonts w:ascii="Cambria Math" w:hAnsi="Cambria Math"/>
            <w:sz w:val="18"/>
            <w:szCs w:val="18"/>
          </w:rPr>
          <m:t>​0.95</m:t>
        </m:r>
      </m:oMath>
      <w:r>
        <w:rPr>
          <w:sz w:val="18"/>
        </w:rPr>
        <w:t xml:space="preserve"> while </w:t>
      </w:r>
      <m:oMath>
        <m:sSubSup>
          <m:sSubSupPr>
            <m:ctrlPr>
              <w:rPr>
                <w:rFonts w:ascii="Cambria Math" w:hAnsi="Cambria Math"/>
              </w:rPr>
            </m:ctrlPr>
          </m:sSubSupPr>
          <m:e>
            <m:r>
              <m:rPr>
                <m:sty m:val="p"/>
              </m:rPr>
              <w:rPr>
                <w:rFonts w:ascii="Cambria Math" w:hAnsi="Cambria Math"/>
                <w:sz w:val="18"/>
                <w:szCs w:val="18"/>
              </w:rPr>
              <m:t>R</m:t>
            </m:r>
          </m:e>
          <m:sub>
            <m:r>
              <w:rPr>
                <w:rFonts w:ascii="Cambria Math" w:hAnsi="Cambria Math"/>
                <w:sz w:val="18"/>
                <w:szCs w:val="18"/>
              </w:rPr>
              <m:t>50</m:t>
            </m:r>
          </m:sub>
          <m:sup>
            <m:r>
              <w:rPr>
                <w:rFonts w:ascii="Cambria Math" w:hAnsi="Cambria Math"/>
                <w:sz w:val="18"/>
                <w:szCs w:val="18"/>
              </w:rPr>
              <m:t>small</m:t>
            </m:r>
          </m:sup>
        </m:sSubSup>
        <m:r>
          <w:rPr>
            <w:rFonts w:ascii="Cambria Math" w:hAnsi="Cambria Math"/>
            <w:sz w:val="18"/>
            <w:szCs w:val="18"/>
          </w:rPr>
          <m:t>​</m:t>
        </m:r>
        <m:r>
          <m:rPr>
            <m:sty m:val="p"/>
          </m:rPr>
          <w:rPr>
            <w:rFonts w:ascii="Cambria Math" w:hAnsi="Cambria Math"/>
            <w:sz w:val="18"/>
            <w:szCs w:val="18"/>
          </w:rPr>
          <m:t>≈</m:t>
        </m:r>
        <m:r>
          <w:rPr>
            <w:rFonts w:ascii="Cambria Math" w:hAnsi="Cambria Math"/>
            <w:sz w:val="18"/>
            <w:szCs w:val="18"/>
          </w:rPr>
          <m:t>​0.70</m:t>
        </m:r>
      </m:oMath>
      <w:r>
        <w:rPr>
          <w:sz w:val="18"/>
        </w:rPr>
        <w:t xml:space="preserve">, and true proposal failure is only </w:t>
      </w:r>
      <w:r>
        <w:rPr>
          <w:b/>
          <w:bCs/>
          <w:sz w:val="18"/>
        </w:rPr>
        <w:t>2.7–5.5%</w:t>
      </w:r>
      <w:r>
        <w:rPr>
          <w:sz w:val="18"/>
        </w:rPr>
        <w:t xml:space="preserve">. The correct detections exist and are ranked too low, so the binding constraint is </w:t>
      </w:r>
      <w:r>
        <w:rPr>
          <w:i/>
          <w:iCs/>
          <w:sz w:val="18"/>
        </w:rPr>
        <w:t>confidence ranking</w:t>
      </w:r>
      <w:r>
        <w:rPr>
          <w:sz w:val="18"/>
        </w:rPr>
        <w:t xml:space="preserve">, not proposal generation or anchor assignment—a conclusion we support with an anchor-footprint analysis showing that standard task-aligned assignment already converts </w:t>
      </w:r>
      <w:r>
        <w:rPr>
          <w:b/>
          <w:bCs/>
          <w:sz w:val="18"/>
        </w:rPr>
        <w:t>60% of a small object’s entire candidate pool</w:t>
      </w:r>
      <w:r>
        <w:rPr>
          <w:sz w:val="18"/>
        </w:rPr>
        <w:t xml:space="preserve"> into positives, against 1.5% for a large object. Finally, we describe an unattended-luggage pipeline that pairs each luggage track with an owner using scale-normalised ground-plane proximity and raises an alarm when the owner remains outside a distance threshold beyond a dwell time. We release the dataset, the training and evaluation code, and the complete run log.</w:t>
      </w:r>
    </w:p>
    <w:p w14:paraId="288A3C72" w14:textId="77777777" w:rsidR="0012216D" w:rsidRDefault="00000000">
      <w:pPr>
        <w:pStyle w:val="BodyText"/>
        <w:spacing w:before="0" w:after="120"/>
        <w:ind w:firstLine="0"/>
      </w:pPr>
      <w:r>
        <w:rPr>
          <w:b/>
          <w:sz w:val="18"/>
          <w:szCs w:val="18"/>
        </w:rPr>
        <w:t>Index Terms—</w:t>
      </w:r>
      <w:r>
        <w:rPr>
          <w:sz w:val="18"/>
        </w:rPr>
        <w:t>abandoned luggage, unattended object detection, small-object detection, video surveillance, YOLO, label assignment, benchmark dataset.</w:t>
      </w:r>
    </w:p>
    <w:p w14:paraId="5A3DB5B5" w14:textId="77777777" w:rsidR="0012216D" w:rsidRDefault="0012216D">
      <w:pPr>
        <w:spacing w:line="20" w:lineRule="exact"/>
        <w:sectPr w:rsidR="0012216D">
          <w:footerReference w:type="even" r:id="rId7"/>
          <w:footerReference w:type="default" r:id="rId8"/>
          <w:footerReference w:type="first" r:id="rId9"/>
          <w:type w:val="continuous"/>
          <w:pgSz w:w="11906" w:h="16838"/>
          <w:pgMar w:top="1080" w:right="864" w:bottom="1080" w:left="864" w:header="720" w:footer="720" w:gutter="0"/>
          <w:cols w:space="360"/>
        </w:sectPr>
      </w:pPr>
    </w:p>
    <w:p w14:paraId="0C70C7DC" w14:textId="77777777" w:rsidR="0012216D" w:rsidRDefault="00000000">
      <w:pPr>
        <w:pStyle w:val="Heading1"/>
      </w:pPr>
      <w:bookmarkStart w:id="0" w:name="introduction"/>
      <w:r>
        <w:t>I.  Introduction</w:t>
      </w:r>
    </w:p>
    <w:p w14:paraId="5DAFF400" w14:textId="77777777" w:rsidR="0012216D" w:rsidRDefault="00000000">
      <w:pPr>
        <w:pStyle w:val="FirstParagraph"/>
      </w:pPr>
      <w:r>
        <w:t>An item of luggage left unattended in an airport concourse, a railway station, or a metro platform is both a security concern and an operational one. Manual monitoring does not scale: an operator watching dozens of feeds cannot sustain the attention that reliable detection requires, and the literature has pursued automation of this task for two decades [1].</w:t>
      </w:r>
    </w:p>
    <w:p w14:paraId="42307CDD" w14:textId="77777777" w:rsidR="0012216D" w:rsidRDefault="00000000">
      <w:pPr>
        <w:pStyle w:val="BodyText"/>
      </w:pPr>
      <w:r>
        <w:t xml:space="preserve">The problem is conventionally decomposed into three stages: detect candidate luggage, associate each item with an owner, and decide when the separation between them constitutes abandonment. The third stage has been standardised since the PETS 2006 challenge, which defined luggage as </w:t>
      </w:r>
      <w:r>
        <w:rPr>
          <w:i/>
          <w:iCs/>
        </w:rPr>
        <w:t>unattended</w:t>
      </w:r>
      <w:r>
        <w:t xml:space="preserve"> once its owner passes a distance </w:t>
      </w:r>
      <m:oMath>
        <m:r>
          <w:rPr>
            <w:rFonts w:ascii="Cambria Math" w:hAnsi="Cambria Math"/>
            <w:szCs w:val="20"/>
          </w:rPr>
          <m:t>b</m:t>
        </m:r>
      </m:oMath>
      <w:r>
        <w:t xml:space="preserve"> from it, and </w:t>
      </w:r>
      <w:r>
        <w:rPr>
          <w:i/>
          <w:iCs/>
        </w:rPr>
        <w:t>abandoned</w:t>
      </w:r>
      <w:r>
        <w:t xml:space="preserve"> after </w:t>
      </w:r>
      <m:oMath>
        <m:r>
          <w:rPr>
            <w:rFonts w:ascii="Cambria Math" w:hAnsi="Cambria Math"/>
            <w:szCs w:val="20"/>
          </w:rPr>
          <m:t>t</m:t>
        </m:r>
      </m:oMath>
      <w:r>
        <w:t xml:space="preserve"> consecutive seconds without re-attendance [1]. Twenty years later the majority of published systems still use that rule with only minor edits.</w:t>
      </w:r>
    </w:p>
    <w:p w14:paraId="59331475" w14:textId="77777777" w:rsidR="0012216D" w:rsidRDefault="00000000">
      <w:pPr>
        <w:pStyle w:val="BodyText"/>
      </w:pPr>
      <w:r>
        <w:t xml:space="preserve">What has </w:t>
      </w:r>
      <w:r>
        <w:rPr>
          <w:i/>
          <w:iCs/>
        </w:rPr>
        <w:t>not</w:t>
      </w:r>
      <w:r>
        <w:t xml:space="preserve"> been solved is the first stage. In fixed-camera surveillance footage the camera is mounted high and looks down, so luggage occupies a small fraction of the frame. Vršalović et al. report that their bird’s-eye CCTV corpus contains </w:t>
      </w:r>
      <w:r>
        <w:rPr>
          <w:i/>
          <w:iCs/>
        </w:rPr>
        <w:t>zero</w:t>
      </w:r>
      <w:r>
        <w:t xml:space="preserve"> large objects under the COCO size convention [15], and that COCO-pretrained detectors collapse to 1.1–4.2% mAP@0.5 on such imagery before fine-tuning. Every downstream stage inherits this: an </w:t>
      </w:r>
      <w:r>
        <w:t>ownership rule cannot associate a bag that was never detected, and a dwell timer cannot run on a track that does not exist.</w:t>
      </w:r>
    </w:p>
    <w:p w14:paraId="17A4B51B" w14:textId="77777777" w:rsidR="0012216D" w:rsidRDefault="00000000">
      <w:pPr>
        <w:pStyle w:val="BodyText"/>
      </w:pPr>
      <w:r>
        <w:t>Three obstacles have made this bottleneck hard to attack.</w:t>
      </w:r>
    </w:p>
    <w:p w14:paraId="24C4962A" w14:textId="77777777" w:rsidR="0012216D" w:rsidRDefault="00000000">
      <w:pPr>
        <w:pStyle w:val="BodyText"/>
      </w:pPr>
      <w:r>
        <w:rPr>
          <w:b/>
          <w:bCs/>
        </w:rPr>
        <w:t>The benchmarks are inadequate.</w:t>
      </w:r>
      <w:r>
        <w:t xml:space="preserve"> PETS 2006 and i-LIDS AVSS 2007 comprise seven and three sequences respectively and are no longer reliably distributable. ABODA, the de facto modern benchmark, ships </w:t>
      </w:r>
      <w:r>
        <w:rPr>
          <w:i/>
          <w:iCs/>
        </w:rPr>
        <w:t>without annotations</w:t>
      </w:r>
      <w:r>
        <w:t>, so every paper evaluates against labels it produced itself and cross-paper comparison is indicative at best. IITP20 is larger but provides no frame-level ground truth and has documented semantic labelling errors [16]. The largest annotated in-domain set we are aware of contains 2,760 luggage annotations derived from roughly 300 distinct source images.</w:t>
      </w:r>
    </w:p>
    <w:p w14:paraId="24C19C6E" w14:textId="77777777" w:rsidR="0012216D" w:rsidRDefault="00000000">
      <w:pPr>
        <w:pStyle w:val="BodyText"/>
      </w:pPr>
      <w:r>
        <w:rPr>
          <w:b/>
          <w:bCs/>
        </w:rPr>
        <w:t>The evaluation practice is fragmented.</w:t>
      </w:r>
      <w:r>
        <w:t xml:space="preserve"> Reported metrics across the literature include event-level true/false positives, alarm-time error in seconds, frame-level and pixel-level precision/recall, and unqualified “accuracy”. Alarm thresholds range from 5 s to 60 s and IoU thresholds from 0.2 to 0.5. Detection area is sometimes silently restricted to a sub-region of the scene.</w:t>
      </w:r>
    </w:p>
    <w:p w14:paraId="329AF344" w14:textId="77777777" w:rsidR="0012216D" w:rsidRDefault="00000000">
      <w:pPr>
        <w:pStyle w:val="BodyText"/>
      </w:pPr>
      <w:r>
        <w:rPr>
          <w:b/>
          <w:bCs/>
        </w:rPr>
        <w:t>Improvements are reported without a noise floor.</w:t>
      </w:r>
      <w:r>
        <w:t xml:space="preserve"> To our knowledge exactly one study in this literature reports run-to-run variance [3]. In a field where recent claimed gains are frequently below one mAP point, an unreported variance </w:t>
      </w:r>
      <w:r>
        <w:lastRenderedPageBreak/>
        <w:t>of comparable magnitude makes many published rankings unfalsifiable. One representative modern system reports 85.7% precision for its selected model while its own random-grouping study spans 71–75% across retrainings [14].</w:t>
      </w:r>
    </w:p>
    <w:p w14:paraId="7D73403B" w14:textId="77777777" w:rsidR="0012216D" w:rsidRDefault="00000000">
      <w:pPr>
        <w:pStyle w:val="Heading2"/>
      </w:pPr>
      <w:bookmarkStart w:id="1" w:name="contributions"/>
      <w:r>
        <w:t>A.  Contributions</w:t>
      </w:r>
    </w:p>
    <w:p w14:paraId="4974110B" w14:textId="77777777" w:rsidR="0012216D" w:rsidRDefault="00000000">
      <w:pPr>
        <w:numPr>
          <w:ilvl w:val="0"/>
          <w:numId w:val="2"/>
        </w:numPr>
      </w:pPr>
      <w:r>
        <w:rPr>
          <w:b/>
          <w:bCs/>
        </w:rPr>
        <w:t>LuggageDataset v6i</w:t>
      </w:r>
      <w:r>
        <w:t xml:space="preserve"> [31], a fully annotated luggage-detection benchmark: 12,184 images, 57,814 instances, three classes, a fixed 75/15/10 split, and a complete statistical characterisation (Section III). It provides approximately 21</w:t>
      </w:r>
      <m:oMath>
        <m:r>
          <m:rPr>
            <m:sty m:val="p"/>
          </m:rPr>
          <w:rPr>
            <w:rFonts w:ascii="Cambria Math" w:hAnsi="Cambria Math"/>
            <w:szCs w:val="20"/>
          </w:rPr>
          <m:t>×</m:t>
        </m:r>
      </m:oMath>
      <w:r>
        <w:t xml:space="preserve"> the luggage annotations of the largest annotated in-domain alternative, at finer class granularity.</w:t>
      </w:r>
    </w:p>
    <w:p w14:paraId="04BEA559" w14:textId="77777777" w:rsidR="0012216D" w:rsidRDefault="00000000">
      <w:pPr>
        <w:numPr>
          <w:ilvl w:val="0"/>
          <w:numId w:val="2"/>
        </w:numPr>
      </w:pPr>
      <w:r>
        <w:rPr>
          <w:b/>
          <w:bCs/>
        </w:rPr>
        <w:t>A controlled detector study of 226 runs</w:t>
      </w:r>
      <w:r>
        <w:t xml:space="preserve"> across YOLOv12 and YOLO26, covering fourteen loss and label-assignment mechanisms and a systematic architectural sweep, each with its mechanism verified live at training time rather than assumed from configuration, and each pretrained-weight transfer measured rather than presumed.</w:t>
      </w:r>
    </w:p>
    <w:p w14:paraId="20D9EC59" w14:textId="77777777" w:rsidR="0012216D" w:rsidRDefault="00000000">
      <w:pPr>
        <w:numPr>
          <w:ilvl w:val="0"/>
          <w:numId w:val="2"/>
        </w:numPr>
      </w:pPr>
      <w:r>
        <w:rPr>
          <w:b/>
          <w:bCs/>
        </w:rPr>
        <w:t>A per-detector noise floor</w:t>
      </w:r>
      <w:r>
        <w:t xml:space="preserve"> measured from three seeds on every reported configuration (</w:t>
      </w:r>
      <m:oMath>
        <m:r>
          <w:rPr>
            <w:rFonts w:ascii="Cambria Math" w:hAnsi="Cambria Math"/>
            <w:szCs w:val="20"/>
          </w:rPr>
          <m:t>σ</m:t>
        </m:r>
        <m:r>
          <m:rPr>
            <m:sty m:val="p"/>
          </m:rPr>
          <w:rPr>
            <w:rFonts w:ascii="Cambria Math" w:hAnsi="Cambria Math"/>
            <w:szCs w:val="20"/>
          </w:rPr>
          <m:t>=</m:t>
        </m:r>
        <m:r>
          <w:rPr>
            <w:rFonts w:ascii="Cambria Math" w:hAnsi="Cambria Math"/>
            <w:szCs w:val="20"/>
          </w:rPr>
          <m:t>0.34</m:t>
        </m:r>
      </m:oMath>
      <w:r>
        <w:t xml:space="preserve"> on YOLO26, </w:t>
      </w:r>
      <m:oMath>
        <m:r>
          <w:rPr>
            <w:rFonts w:ascii="Cambria Math" w:hAnsi="Cambria Math"/>
            <w:szCs w:val="20"/>
          </w:rPr>
          <m:t>0.25</m:t>
        </m:r>
      </m:oMath>
      <w:r>
        <w:t xml:space="preserve"> on YOLOv12, </w:t>
      </w:r>
      <m:oMath>
        <m:r>
          <m:rPr>
            <m:sty m:val="p"/>
          </m:rPr>
          <w:rPr>
            <w:rFonts w:ascii="Cambria Math" w:hAnsi="Cambria Math"/>
            <w:szCs w:val="20"/>
          </w:rPr>
          <m:t>df=</m:t>
        </m:r>
        <m:r>
          <w:rPr>
            <w:rFonts w:ascii="Cambria Math" w:hAnsi="Cambria Math"/>
            <w:szCs w:val="20"/>
          </w:rPr>
          <m:t>8</m:t>
        </m:r>
      </m:oMath>
      <w:r>
        <w:t xml:space="preserve">), together with a </w:t>
      </w:r>
      <w:r>
        <w:rPr>
          <w:b/>
          <w:bCs/>
        </w:rPr>
        <w:t xml:space="preserve">selection bias of </w:t>
      </w:r>
      <m:oMath>
        <m:r>
          <m:rPr>
            <m:sty m:val="p"/>
          </m:rPr>
          <w:rPr>
            <w:rFonts w:ascii="Cambria Math" w:hAnsi="Cambria Math"/>
            <w:szCs w:val="20"/>
          </w:rPr>
          <m:t>-</m:t>
        </m:r>
        <m:r>
          <w:rPr>
            <w:rFonts w:ascii="Cambria Math" w:hAnsi="Cambria Math"/>
            <w:szCs w:val="20"/>
          </w:rPr>
          <m:t>0.55</m:t>
        </m:r>
      </m:oMath>
      <w:r>
        <w:t xml:space="preserve"> across seven repeated round maxima from the exploratory phase. Scored against these, the architectural axis clears the floor on both detectors while the loss axis clears it on one and not the other. We report the null as a result.</w:t>
      </w:r>
    </w:p>
    <w:p w14:paraId="634CE1D4" w14:textId="77777777" w:rsidR="0012216D" w:rsidRDefault="00000000">
      <w:pPr>
        <w:numPr>
          <w:ilvl w:val="0"/>
          <w:numId w:val="2"/>
        </w:numPr>
      </w:pPr>
      <w:r>
        <w:rPr>
          <w:b/>
          <w:bCs/>
        </w:rPr>
        <w:t>A decomposition of the two axes.</w:t>
      </w:r>
      <w:r>
        <w:t xml:space="preserve"> The loss axis is a precision mechanism that trades localisation for detection (</w:t>
      </w:r>
      <m:oMath>
        <m:r>
          <m:rPr>
            <m:sty m:val="p"/>
          </m:rPr>
          <w:rPr>
            <w:rFonts w:ascii="Cambria Math" w:hAnsi="Cambria Math"/>
            <w:szCs w:val="20"/>
          </w:rPr>
          <m:t>-</m:t>
        </m:r>
        <m:r>
          <w:rPr>
            <w:rFonts w:ascii="Cambria Math" w:hAnsi="Cambria Math"/>
            <w:szCs w:val="20"/>
          </w:rPr>
          <m:t>0.35</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0.37</m:t>
        </m:r>
        <m:r>
          <m:rPr>
            <m:sty m:val="p"/>
          </m:rPr>
          <w:rPr>
            <w:rFonts w:ascii="Cambria Math" w:hAnsi="Cambria Math"/>
            <w:szCs w:val="20"/>
          </w:rPr>
          <m:t>%</m:t>
        </m:r>
      </m:oMath>
      <w:r>
        <w:t xml:space="preserve">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on the two detectors) while the architecture axis improves both (</w:t>
      </w:r>
      <m:oMath>
        <m:r>
          <m:rPr>
            <m:sty m:val="p"/>
          </m:rPr>
          <w:rPr>
            <w:rFonts w:ascii="Cambria Math" w:hAnsi="Cambria Math"/>
            <w:szCs w:val="20"/>
          </w:rPr>
          <m:t>+</m:t>
        </m:r>
        <m:r>
          <w:rPr>
            <w:rFonts w:ascii="Cambria Math" w:hAnsi="Cambria Math"/>
            <w:szCs w:val="20"/>
          </w:rPr>
          <m:t>3.12</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3.04</m:t>
        </m:r>
        <m:r>
          <m:rPr>
            <m:sty m:val="p"/>
          </m:rPr>
          <w:rPr>
            <w:rFonts w:ascii="Cambria Math" w:hAnsi="Cambria Math"/>
            <w:szCs w:val="20"/>
          </w:rPr>
          <m:t>%</m:t>
        </m:r>
      </m:oMath>
      <w:r>
        <w:t xml:space="preserve">). The two are </w:t>
      </w:r>
      <w:r>
        <w:rPr>
          <w:i/>
          <w:iCs/>
        </w:rPr>
        <w:t>sub-additive</w:t>
      </w:r>
      <w:r>
        <w:t xml:space="preserve">, delivering </w:t>
      </w:r>
      <m:oMath>
        <m:r>
          <w:rPr>
            <w:rFonts w:ascii="Cambria Math" w:hAnsi="Cambria Math"/>
            <w:szCs w:val="20"/>
          </w:rPr>
          <m:t>46</m:t>
        </m:r>
      </m:oMath>
      <w:r>
        <w:t>–</w:t>
      </w:r>
      <m:oMath>
        <m:r>
          <w:rPr>
            <w:rFonts w:ascii="Cambria Math" w:hAnsi="Cambria Math"/>
            <w:szCs w:val="20"/>
          </w:rPr>
          <m:t>81</m:t>
        </m:r>
        <m:r>
          <m:rPr>
            <m:sty m:val="p"/>
          </m:rPr>
          <w:rPr>
            <w:rFonts w:ascii="Cambria Math" w:hAnsi="Cambria Math"/>
            <w:szCs w:val="20"/>
          </w:rPr>
          <m:t>%</m:t>
        </m:r>
      </m:oMath>
      <w:r>
        <w:t xml:space="preserve"> of the sum of their separate effects, which bounds what stacking mechanisms can achieve on this task.</w:t>
      </w:r>
    </w:p>
    <w:p w14:paraId="17807782" w14:textId="77777777" w:rsidR="0012216D" w:rsidRDefault="00000000">
      <w:pPr>
        <w:numPr>
          <w:ilvl w:val="0"/>
          <w:numId w:val="2"/>
        </w:numPr>
      </w:pPr>
      <w:r>
        <w:rPr>
          <w:b/>
          <w:bCs/>
        </w:rPr>
        <w:t>A bidirectional transfer test.</w:t>
      </w:r>
      <w:r>
        <w:t xml:space="preserve"> We apply each detector’s winning mechanisms to the other on identical data. Neither transfers: the YOLOv12 mechanism is a null on YOLO26, and the YOLO26 configuration loses </w:t>
      </w:r>
      <m:oMath>
        <m:r>
          <w:rPr>
            <w:rFonts w:ascii="Cambria Math" w:hAnsi="Cambria Math"/>
            <w:szCs w:val="20"/>
          </w:rPr>
          <m:t>20</m:t>
        </m:r>
      </m:oMath>
      <w:r>
        <w:t xml:space="preserve"> of </w:t>
      </w:r>
      <m:oMath>
        <m:r>
          <w:rPr>
            <w:rFonts w:ascii="Cambria Math" w:hAnsi="Cambria Math"/>
            <w:szCs w:val="20"/>
          </w:rPr>
          <m:t>24</m:t>
        </m:r>
      </m:oMath>
      <w:r>
        <w:t xml:space="preserve"> matched-batch comparisons on YOLOv12, with the depth optimum and the vestigial-level finding both inverting. Mechanism </w:t>
      </w:r>
      <w:r>
        <w:rPr>
          <w:i/>
          <w:iCs/>
        </w:rPr>
        <w:t>signatures</w:t>
      </w:r>
      <w:r>
        <w:t xml:space="preserve"> transfer; net benefits do not.</w:t>
      </w:r>
    </w:p>
    <w:p w14:paraId="36756283" w14:textId="77777777" w:rsidR="0012216D" w:rsidRDefault="00000000">
      <w:pPr>
        <w:numPr>
          <w:ilvl w:val="0"/>
          <w:numId w:val="2"/>
        </w:numPr>
      </w:pPr>
      <w:r>
        <w:rPr>
          <w:b/>
          <w:bCs/>
        </w:rPr>
        <w:t>A diagnosis of the small-object bottleneck.</w:t>
      </w:r>
      <w:r>
        <w:t xml:space="preserve"> Recall at the operating threshold trails achievable recall by roughly 25 percentage points while true proposal failure remains at 2.7–5.5%. An anchor-footprint analysis shows that a large object commands 51</w:t>
      </w:r>
      <m:oMath>
        <m:r>
          <m:rPr>
            <m:sty m:val="p"/>
          </m:rPr>
          <w:rPr>
            <w:rFonts w:ascii="Cambria Math" w:hAnsi="Cambria Math"/>
            <w:szCs w:val="20"/>
          </w:rPr>
          <m:t>×</m:t>
        </m:r>
      </m:oMath>
      <w:r>
        <w:t xml:space="preserve"> the candidate-anchor supply of a small one, and that standard assignment already converts 60% of a small object’s pool into positives—so the mechanism family that dominates recent small-object work has very little headroom left to exploit.</w:t>
      </w:r>
    </w:p>
    <w:p w14:paraId="5050FC7A" w14:textId="77777777" w:rsidR="0012216D" w:rsidRDefault="00000000">
      <w:pPr>
        <w:numPr>
          <w:ilvl w:val="0"/>
          <w:numId w:val="2"/>
        </w:numPr>
      </w:pPr>
      <w:r>
        <w:rPr>
          <w:b/>
          <w:bCs/>
        </w:rPr>
        <w:t>An unattended-luggage pipeline</w:t>
      </w:r>
      <w:r>
        <w:t xml:space="preserve"> built on the fine-tuned detector, using a scale-normalised ownership radius, windowed owner assignment, and an occlusion-aware dwell timer.</w:t>
      </w:r>
    </w:p>
    <w:p w14:paraId="4DF2B9B3" w14:textId="77777777" w:rsidR="0012216D" w:rsidRDefault="00000000">
      <w:pPr>
        <w:pStyle w:val="FirstParagraph"/>
      </w:pPr>
      <w:r>
        <w:t xml:space="preserve">The remainder of the paper is organised as follows. Section II reviews the literature by methodological era and catalogues the available public datasets. Section III presents </w:t>
      </w:r>
      <w:r>
        <w:t>LuggageDataset v6i. Section IV describes the detector study and the unattended-luggage pipeline. Sections V and VI report and discuss results.</w:t>
      </w:r>
    </w:p>
    <w:p w14:paraId="73CAD8A6" w14:textId="77777777" w:rsidR="0012216D" w:rsidRDefault="00000000">
      <w:pPr>
        <w:pStyle w:val="Heading1"/>
      </w:pPr>
      <w:bookmarkStart w:id="2" w:name="sec:related"/>
      <w:bookmarkEnd w:id="0"/>
      <w:bookmarkEnd w:id="1"/>
      <w:r>
        <w:t>II.  Related Work</w:t>
      </w:r>
    </w:p>
    <w:p w14:paraId="47E6433A" w14:textId="77777777" w:rsidR="0012216D" w:rsidRDefault="00000000">
      <w:pPr>
        <w:pStyle w:val="FirstParagraph"/>
      </w:pPr>
      <w:r>
        <w:t>We organise two decades of work into five methodological eras, then summarise the public datasets and the failure modes that recur throughout.</w:t>
      </w:r>
    </w:p>
    <w:p w14:paraId="67ADE9B3" w14:textId="77777777" w:rsidR="0012216D" w:rsidRDefault="00000000">
      <w:pPr>
        <w:pStyle w:val="Heading2"/>
      </w:pPr>
      <w:bookmarkStart w:id="3" w:name="era-1-geometry-and-tracking-2006"/>
      <w:r>
        <w:t>A.  Era 1: Geometry and Tracking (2006)</w:t>
      </w:r>
    </w:p>
    <w:p w14:paraId="15EB6BDF" w14:textId="77777777" w:rsidR="0012216D" w:rsidRDefault="00000000">
      <w:pPr>
        <w:pStyle w:val="FirstParagraph"/>
      </w:pPr>
      <w:r>
        <w:t xml:space="preserve">The PETS 2006 workshop established both the benchmark and the operational definition still in use [1]. Seven multi-camera sequences were recorded at Victoria Station, London, with Tsai calibration and XML ground truth specifying warning and alarm trigger frames. The accompanying rule set defines ownership by physical contact, an </w:t>
      </w:r>
      <w:r>
        <w:rPr>
          <w:i/>
          <w:iCs/>
        </w:rPr>
        <w:t>unattended</w:t>
      </w:r>
      <w:r>
        <w:t xml:space="preserve"> state beyond </w:t>
      </w:r>
      <m:oMath>
        <m:r>
          <w:rPr>
            <w:rFonts w:ascii="Cambria Math" w:hAnsi="Cambria Math"/>
            <w:szCs w:val="20"/>
          </w:rPr>
          <m:t>b</m:t>
        </m:r>
        <m:r>
          <m:rPr>
            <m:sty m:val="p"/>
          </m:rPr>
          <w:rPr>
            <w:rFonts w:ascii="Cambria Math" w:hAnsi="Cambria Math"/>
            <w:szCs w:val="20"/>
          </w:rPr>
          <m:t>=</m:t>
        </m:r>
        <m:r>
          <w:rPr>
            <w:rFonts w:ascii="Cambria Math" w:hAnsi="Cambria Math"/>
            <w:szCs w:val="20"/>
          </w:rPr>
          <m:t>3</m:t>
        </m:r>
      </m:oMath>
      <w:r>
        <w:t xml:space="preserve"> m, and an </w:t>
      </w:r>
      <w:r>
        <w:rPr>
          <w:i/>
          <w:iCs/>
        </w:rPr>
        <w:t>abandoned</w:t>
      </w:r>
      <w:r>
        <w:t xml:space="preserve"> state after </w:t>
      </w:r>
      <m:oMath>
        <m:r>
          <w:rPr>
            <w:rFonts w:ascii="Cambria Math" w:hAnsi="Cambria Math"/>
            <w:szCs w:val="20"/>
          </w:rPr>
          <m:t>t</m:t>
        </m:r>
        <m:r>
          <m:rPr>
            <m:sty m:val="p"/>
          </m:rPr>
          <w:rPr>
            <w:rFonts w:ascii="Cambria Math" w:hAnsi="Cambria Math"/>
            <w:szCs w:val="20"/>
          </w:rPr>
          <m:t>=</m:t>
        </m:r>
        <m:r>
          <w:rPr>
            <w:rFonts w:ascii="Cambria Math" w:hAnsi="Cambria Math"/>
            <w:szCs w:val="20"/>
          </w:rPr>
          <m:t>30</m:t>
        </m:r>
      </m:oMath>
      <w:r>
        <w:t> s.</w:t>
      </w:r>
    </w:p>
    <w:p w14:paraId="0395F673" w14:textId="77777777" w:rsidR="0012216D" w:rsidRDefault="00000000">
      <w:pPr>
        <w:pStyle w:val="BodyText"/>
      </w:pPr>
      <w:r>
        <w:t>The eight workshop papers explored complementary strategies that later work repeatedly rediscovers. Auvinet et al. [2] fused four camera views into a ground orthoimage by direct homography and detected an object separating from a person as a spatio-temporal fork. Smith et al. applied trans-dimensional RJMCMC tracking and are, to our knowledge, the only group of the era to report multi-run means [3]. Lv et al. [4] combined a blob tracker with a boosted edgelet human detector and performed event recognition by Bayesian inference over trajectories; their ablation on the contextual rule showed that removing drop-off filtering floods the system with false alarms.</w:t>
      </w:r>
    </w:p>
    <w:p w14:paraId="2B1C423D" w14:textId="77777777" w:rsidR="0012216D" w:rsidRDefault="00000000">
      <w:pPr>
        <w:pStyle w:val="Heading2"/>
      </w:pPr>
      <w:bookmarkStart w:id="4" w:name="era-2-classical-maturity-20082017"/>
      <w:bookmarkEnd w:id="3"/>
      <w:r>
        <w:t>B.  Era 2: Classical Maturity (2008–2017)</w:t>
      </w:r>
    </w:p>
    <w:p w14:paraId="7625FB4B" w14:textId="77777777" w:rsidR="0012216D" w:rsidRDefault="00000000">
      <w:pPr>
        <w:pStyle w:val="FirstParagraph"/>
      </w:pPr>
      <w:r>
        <w:t xml:space="preserve">This period refined the low-level machinery. Liao et al. [5] and Chang et al. [6] introduced foreground-mask sampling—intersecting six masks over 30 s—which is appearance-free and therefore indifferent to object shape, colour, and viewing angle. Beleznai et al. [7] used trinocular stereo depth, obtaining recall of 1.00 on all six of their sequences and demonstrating that depth removes the shadow and illumination failure modes outright, a robustness that the monocular line cannot match but that the deployed CCTV estate cannot supply. Dahi et al. moved background modelling from intensities to </w:t>
      </w:r>
      <w:r>
        <w:rPr>
          <w:i/>
          <w:iCs/>
        </w:rPr>
        <w:t>edges</w:t>
      </w:r>
      <w:r>
        <w:t xml:space="preserve">, arguing that contours rarely overlap between moving objects and that hysteresis thresholding tolerates partial occlusion; they report </w:t>
      </w:r>
      <m:oMath>
        <m:r>
          <w:rPr>
            <w:rFonts w:ascii="Cambria Math" w:hAnsi="Cambria Math"/>
            <w:szCs w:val="20"/>
          </w:rPr>
          <m:t>P</m:t>
        </m:r>
        <m:r>
          <m:rPr>
            <m:sty m:val="p"/>
          </m:rPr>
          <w:rPr>
            <w:rFonts w:ascii="Cambria Math" w:hAnsi="Cambria Math"/>
            <w:szCs w:val="20"/>
          </w:rPr>
          <m:t>=</m:t>
        </m:r>
        <m:r>
          <w:rPr>
            <w:rFonts w:ascii="Cambria Math" w:hAnsi="Cambria Math"/>
            <w:szCs w:val="20"/>
          </w:rPr>
          <m:t>R</m:t>
        </m:r>
        <m:r>
          <m:rPr>
            <m:sty m:val="p"/>
          </m:rPr>
          <w:rPr>
            <w:rFonts w:ascii="Cambria Math" w:hAnsi="Cambria Math"/>
            <w:szCs w:val="20"/>
          </w:rPr>
          <m:t>=</m:t>
        </m:r>
        <m:sSub>
          <m:sSubPr>
            <m:ctrlPr>
              <w:rPr>
                <w:rFonts w:ascii="Cambria Math" w:hAnsi="Cambria Math"/>
              </w:rPr>
            </m:ctrlPr>
          </m:sSubPr>
          <m:e>
            <m:r>
              <w:rPr>
                <w:rFonts w:ascii="Cambria Math" w:hAnsi="Cambria Math"/>
                <w:szCs w:val="20"/>
              </w:rPr>
              <m:t>F</m:t>
            </m:r>
          </m:e>
          <m:sub>
            <m:r>
              <w:rPr>
                <w:rFonts w:ascii="Cambria Math" w:hAnsi="Cambria Math"/>
                <w:szCs w:val="20"/>
              </w:rPr>
              <m:t>1</m:t>
            </m:r>
          </m:sub>
        </m:sSub>
        <m:r>
          <m:rPr>
            <m:sty m:val="p"/>
          </m:rPr>
          <w:rPr>
            <w:rFonts w:ascii="Cambria Math" w:hAnsi="Cambria Math"/>
            <w:szCs w:val="20"/>
          </w:rPr>
          <m:t>=</m:t>
        </m:r>
        <m:r>
          <w:rPr>
            <w:rFonts w:ascii="Cambria Math" w:hAnsi="Cambria Math"/>
            <w:szCs w:val="20"/>
          </w:rPr>
          <m:t>1.0</m:t>
        </m:r>
      </m:oMath>
      <w:r>
        <w:t xml:space="preserve"> on both PETS 2006 and AVSS 2007 over the whole scene at 18–108 fps [8].</w:t>
      </w:r>
    </w:p>
    <w:p w14:paraId="2A2663FC" w14:textId="77777777" w:rsidR="0012216D" w:rsidRDefault="00000000">
      <w:pPr>
        <w:pStyle w:val="Heading2"/>
      </w:pPr>
      <w:bookmarkStart w:id="5" w:name="era-3-deep-learning-arrives-20182020"/>
      <w:bookmarkEnd w:id="4"/>
      <w:r>
        <w:t>C.  Era 3: Deep Learning Arrives (2018–2020)</w:t>
      </w:r>
    </w:p>
    <w:p w14:paraId="1DD67837" w14:textId="77777777" w:rsidR="0012216D" w:rsidRDefault="00000000">
      <w:pPr>
        <w:pStyle w:val="FirstParagraph"/>
      </w:pPr>
      <w:r>
        <w:t xml:space="preserve">Early deep methods bolted a CNN onto an unchanged background-subtraction front end. Altunay et al. [9] passed dual-foreground proposals to Faster R-CNN. Smeureanu and Ionescu used a cascade of two GoogLeNets and, notably, generated </w:t>
      </w:r>
      <w:r>
        <w:rPr>
          <w:i/>
          <w:iCs/>
        </w:rPr>
        <w:t>scene-specific synthetic training samples</w:t>
      </w:r>
      <w:r>
        <w:t xml:space="preserve"> by superimposing template luggage onto the estimated background of the target scene—worth approximately </w:t>
      </w:r>
      <m:oMath>
        <m:r>
          <m:rPr>
            <m:sty m:val="p"/>
          </m:rPr>
          <w:rPr>
            <w:rFonts w:ascii="Cambria Math" w:hAnsi="Cambria Math"/>
            <w:szCs w:val="20"/>
          </w:rPr>
          <m:t>+</m:t>
        </m:r>
        <m:r>
          <w:rPr>
            <w:rFonts w:ascii="Cambria Math" w:hAnsi="Cambria Math"/>
            <w:szCs w:val="20"/>
          </w:rPr>
          <m:t>10</m:t>
        </m:r>
      </m:oMath>
      <w:r>
        <w:t> </w:t>
      </w:r>
      <m:oMath>
        <m:sSub>
          <m:sSubPr>
            <m:ctrlPr>
              <w:rPr>
                <w:rFonts w:ascii="Cambria Math" w:hAnsi="Cambria Math"/>
              </w:rPr>
            </m:ctrlPr>
          </m:sSubPr>
          <m:e>
            <m:r>
              <w:rPr>
                <w:rFonts w:ascii="Cambria Math" w:hAnsi="Cambria Math"/>
                <w:szCs w:val="20"/>
              </w:rPr>
              <m:t>F</m:t>
            </m:r>
          </m:e>
          <m:sub>
            <m:r>
              <w:rPr>
                <w:rFonts w:ascii="Cambria Math" w:hAnsi="Cambria Math"/>
                <w:szCs w:val="20"/>
              </w:rPr>
              <m:t>1</m:t>
            </m:r>
          </m:sub>
        </m:sSub>
      </m:oMath>
      <w:r>
        <w:t xml:space="preserve"> over internet-sourced training data [10]. Dogariu et al. [11] shared Mask R-CNN features across detection and person re-identification, the first treatment in the corpus of </w:t>
      </w:r>
      <w:r>
        <w:lastRenderedPageBreak/>
        <w:t>ownership as a learned association rather than a distance threshold.</w:t>
      </w:r>
    </w:p>
    <w:p w14:paraId="47CE9C43" w14:textId="77777777" w:rsidR="0012216D" w:rsidRDefault="00000000">
      <w:pPr>
        <w:pStyle w:val="Heading2"/>
      </w:pPr>
      <w:bookmarkStart w:id="6" w:name="Xc50a47e4d82b688461398a400999b5d15ee407b"/>
      <w:bookmarkEnd w:id="5"/>
      <w:r>
        <w:t>D.  Era 4: Purpose-Built Architectures (2022–2024)</w:t>
      </w:r>
    </w:p>
    <w:p w14:paraId="5C4D9EB7" w14:textId="77777777" w:rsidR="0012216D" w:rsidRDefault="00000000">
      <w:pPr>
        <w:pStyle w:val="FirstParagraph"/>
      </w:pPr>
      <w:r>
        <w:t xml:space="preserve">Kim et al. [12] reframed the task as </w:t>
      </w:r>
      <w:r>
        <w:rPr>
          <w:i/>
          <w:iCs/>
        </w:rPr>
        <w:t>hand-luggage</w:t>
      </w:r>
      <w:r>
        <w:t xml:space="preserve"> detection, fusing OpenPose keypoints with SSD through Gaussian confidence reweighting and replacing metric calibration with an owner-width-relative distance rule. Zhou and Xu proposed SAO-YOLO, whose feature pyramid moves the detection heads down two octaves and truncates the backbone [14]. Their ablation is directly relevant to our own architectural results: replacing the stride-32 head with a stride-4 head yields </w:t>
      </w:r>
      <m:oMath>
        <m:r>
          <m:rPr>
            <m:sty m:val="p"/>
          </m:rPr>
          <w:rPr>
            <w:rFonts w:ascii="Cambria Math" w:hAnsi="Cambria Math"/>
            <w:szCs w:val="20"/>
          </w:rPr>
          <m:t>+</m:t>
        </m:r>
        <m:r>
          <w:rPr>
            <w:rFonts w:ascii="Cambria Math" w:hAnsi="Cambria Math"/>
            <w:szCs w:val="20"/>
          </w:rPr>
          <m:t>4.9</m:t>
        </m:r>
      </m:oMath>
      <w:r>
        <w:t xml:space="preserve"> mAP@0.5, a further shift down yields </w:t>
      </w:r>
      <m:oMath>
        <m:r>
          <m:rPr>
            <m:sty m:val="p"/>
          </m:rPr>
          <w:rPr>
            <w:rFonts w:ascii="Cambria Math" w:hAnsi="Cambria Math"/>
            <w:szCs w:val="20"/>
          </w:rPr>
          <m:t>+</m:t>
        </m:r>
        <m:r>
          <w:rPr>
            <w:rFonts w:ascii="Cambria Math" w:hAnsi="Cambria Math"/>
            <w:szCs w:val="20"/>
          </w:rPr>
          <m:t>2.6</m:t>
        </m:r>
      </m:oMath>
      <w:r>
        <w:t xml:space="preserve">, and the subsequent pruning contributes </w:t>
      </w:r>
      <m:oMath>
        <m:r>
          <m:rPr>
            <m:sty m:val="p"/>
          </m:rPr>
          <w:rPr>
            <w:rFonts w:ascii="Cambria Math" w:hAnsi="Cambria Math"/>
            <w:szCs w:val="20"/>
          </w:rPr>
          <m:t>+</m:t>
        </m:r>
        <m:r>
          <w:rPr>
            <w:rFonts w:ascii="Cambria Math" w:hAnsi="Cambria Math"/>
            <w:szCs w:val="20"/>
          </w:rPr>
          <m:t>0.7</m:t>
        </m:r>
      </m:oMath>
      <w:r>
        <w:t xml:space="preserve"> while removing 5.6 M parameters. The reduction in model size is therefore a consequence of shifting the pyramid, not the source of the accuracy gain. Chen et al. [13] report the only deployed airport system in the corpus, pairing machine vision with edge computing and a blockchain audit trail — a reminder that the operational bottleneck in practice is provenance and latency, not mAP.</w:t>
      </w:r>
    </w:p>
    <w:p w14:paraId="28CEAD4C" w14:textId="77777777" w:rsidR="0012216D" w:rsidRDefault="00000000">
      <w:pPr>
        <w:pStyle w:val="Heading2"/>
      </w:pPr>
      <w:bookmarkStart w:id="7" w:name="X090b64a59d5a3d590465256017acb03ef2e5a01"/>
      <w:bookmarkEnd w:id="6"/>
      <w:r>
        <w:t>E.  Era 5: Domain Adaptation and Foundation Models (2025–2026)</w:t>
      </w:r>
    </w:p>
    <w:p w14:paraId="1BDAF5C8" w14:textId="77777777" w:rsidR="0012216D" w:rsidRDefault="00000000">
      <w:pPr>
        <w:pStyle w:val="FirstParagraph"/>
      </w:pPr>
      <w:r>
        <w:t xml:space="preserve">The most actionable recent result is quantified domain shift. Vršalović et al. measured COCO-pretrained YOLOv8 and YOLOv11 variants at 1.1–4.2% mAP@0.5 on bird’s-eye CCTV, rising to 86.4% after fine-tuning on roughly 470 in-domain images [15]. Two secondary findings matter for detector selection: the </w:t>
      </w:r>
      <w:r>
        <w:rPr>
          <w:i/>
          <w:iCs/>
        </w:rPr>
        <w:t>small</w:t>
      </w:r>
      <w:r>
        <w:t xml:space="preserve"> variant outperformed every </w:t>
      </w:r>
      <w:r>
        <w:t xml:space="preserve">larger one on small objects, and DETR trailed the fine-tuned YOLO models by approximately 40 mAP points at a quarter of the speed. A companion paper audited IITP20, found systematic semantic errors—luggage placed in designated storage areas labelled as abandoned, and group-separation scenarios treated as abandonment—re-derived the ground truth, and replaced the fixed pixel radius with a monocular metric depth estimate [16]. Open-vocabulary approaches have been evaluated but degrade asymmetrically: Soontornnapar [17] reports Grounding DINO achieving near-perfect </w:t>
      </w:r>
      <m:oMath>
        <m:sSub>
          <m:sSubPr>
            <m:ctrlPr>
              <w:rPr>
                <w:rFonts w:ascii="Cambria Math" w:hAnsi="Cambria Math"/>
              </w:rPr>
            </m:ctrlPr>
          </m:sSubPr>
          <m:e>
            <m:r>
              <w:rPr>
                <w:rFonts w:ascii="Cambria Math" w:hAnsi="Cambria Math"/>
                <w:szCs w:val="20"/>
              </w:rPr>
              <m:t>F</m:t>
            </m:r>
          </m:e>
          <m:sub>
            <m:r>
              <w:rPr>
                <w:rFonts w:ascii="Cambria Math" w:hAnsi="Cambria Math"/>
                <w:szCs w:val="20"/>
              </w:rPr>
              <m:t>1</m:t>
            </m:r>
          </m:sub>
        </m:sSub>
      </m:oMath>
      <w:r>
        <w:t xml:space="preserve"> on the </w:t>
      </w:r>
      <w:r>
        <w:rPr>
          <w:rStyle w:val="VerbatimChar"/>
        </w:rPr>
        <w:t>person</w:t>
      </w:r>
      <w:r>
        <w:t xml:space="preserve"> prompt and 30–58% on </w:t>
      </w:r>
      <w:r>
        <w:rPr>
          <w:rStyle w:val="VerbatimChar"/>
        </w:rPr>
        <w:t>bag</w:t>
      </w:r>
      <w:r>
        <w:t>, which is the same class-dependent weakness our per-class analysis finds in Section D.</w:t>
      </w:r>
    </w:p>
    <w:p w14:paraId="3A13C3D6" w14:textId="77777777" w:rsidR="0012216D" w:rsidRDefault="00000000">
      <w:pPr>
        <w:pStyle w:val="BodyText"/>
      </w:pPr>
      <w:r>
        <w:t>The remainder of the recent literature has converged on YOLOv9 and later backbones with a classical differencing stage retained. Song et al. [18] combine YOLOv9 with background differencing; Shah et al. [19] add a spatiotemporal CNN in a two-stage arrangement. Pastukh and Deineko [20] compare rule-based and learned pipelines directly and conclude that the learned detector is now the accurate component and the event logic the fragile one — an inversion of the situation in Era 1, and the reason this paper concentrates on the detector rather than the rule set.</w:t>
      </w:r>
    </w:p>
    <w:p w14:paraId="234CBBD7" w14:textId="77777777" w:rsidR="0012216D" w:rsidRDefault="00000000">
      <w:pPr>
        <w:pStyle w:val="Heading2"/>
      </w:pPr>
      <w:bookmarkStart w:id="8" w:name="public-datasets"/>
      <w:bookmarkEnd w:id="7"/>
      <w:r>
        <w:t>F.  Public Datasets</w:t>
      </w:r>
    </w:p>
    <w:p w14:paraId="51CEEB70" w14:textId="77777777" w:rsidR="0012216D" w:rsidRDefault="00000000">
      <w:pPr>
        <w:pStyle w:val="FirstParagraph"/>
      </w:pPr>
      <w:r>
        <w:t>Table 1 summarises the benchmarks used across this literature. The pattern is consistent: the historically standard sets are small and now difficult to obtain, the largest modern set lacks frame-level ground truth, and the best-annotated in-domain set is small and contains no large objects.</w:t>
      </w:r>
    </w:p>
    <w:p w14:paraId="0A2B1AB5" w14:textId="77777777" w:rsidR="0012216D" w:rsidRDefault="0012216D">
      <w:pPr>
        <w:spacing w:line="20" w:lineRule="exact"/>
        <w:sectPr w:rsidR="0012216D">
          <w:type w:val="continuous"/>
          <w:pgSz w:w="11906" w:h="16838"/>
          <w:pgMar w:top="1080" w:right="864" w:bottom="1080" w:left="864" w:header="720" w:footer="720" w:gutter="0"/>
          <w:cols w:num="2" w:space="360"/>
        </w:sectPr>
      </w:pPr>
    </w:p>
    <w:p w14:paraId="32AC3E43" w14:textId="77777777" w:rsidR="0012216D" w:rsidRDefault="00000000">
      <w:pPr>
        <w:pStyle w:val="TableCaption"/>
        <w:jc w:val="center"/>
      </w:pPr>
      <w:bookmarkStart w:id="9" w:name="tab:datasets"/>
      <w:r>
        <w:t xml:space="preserve">TABLE 1. Public datasets used in the unattended-luggage literature. </w:t>
      </w:r>
      <m:oMath>
        <m:r>
          <m:rPr>
            <m:sty m:val="p"/>
          </m:rPr>
          <w:rPr>
            <w:rFonts w:ascii="Cambria Math" w:hAnsi="Cambria Math"/>
            <w:szCs w:val="16"/>
          </w:rPr>
          <m:t>✓</m:t>
        </m:r>
      </m:oMath>
      <w:r>
        <w:t xml:space="preserve"> = public and obtainable; </w:t>
      </w:r>
      <m:oMath>
        <m:r>
          <m:rPr>
            <m:sty m:val="p"/>
          </m:rPr>
          <w:rPr>
            <w:rFonts w:ascii="Cambria Math" w:hAnsi="Cambria Math"/>
            <w:szCs w:val="16"/>
          </w:rPr>
          <m:t>△</m:t>
        </m:r>
      </m:oMath>
      <w:r>
        <w:t xml:space="preserve"> = public but degraded or hard to obtain. “Events” indicates frame-level abandonment ground truth.</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2166"/>
        <w:gridCol w:w="2580"/>
        <w:gridCol w:w="975"/>
        <w:gridCol w:w="2238"/>
        <w:gridCol w:w="607"/>
        <w:gridCol w:w="1668"/>
      </w:tblGrid>
      <w:tr w:rsidR="0012216D" w14:paraId="773D3E65" w14:textId="77777777" w:rsidTr="0012216D">
        <w:trPr>
          <w:cnfStyle w:val="100000000000" w:firstRow="1" w:lastRow="0" w:firstColumn="0" w:lastColumn="0" w:oddVBand="0" w:evenVBand="0" w:oddHBand="0" w:evenHBand="0" w:firstRowFirstColumn="0" w:firstRowLastColumn="0" w:lastRowFirstColumn="0" w:lastRowLastColumn="0"/>
          <w:tblHeader/>
        </w:trPr>
        <w:tc>
          <w:tcPr>
            <w:tcW w:w="0" w:type="auto"/>
          </w:tcPr>
          <w:p w14:paraId="14DD6623" w14:textId="77777777" w:rsidR="0012216D" w:rsidRDefault="00000000">
            <w:pPr>
              <w:pStyle w:val="Compact"/>
              <w:spacing w:before="20" w:after="20"/>
              <w:ind w:firstLine="0"/>
              <w:jc w:val="left"/>
            </w:pPr>
            <w:r>
              <w:rPr>
                <w:b/>
                <w:bCs/>
                <w:sz w:val="16"/>
              </w:rPr>
              <w:t>Dataset</w:t>
            </w:r>
          </w:p>
        </w:tc>
        <w:tc>
          <w:tcPr>
            <w:tcW w:w="0" w:type="auto"/>
          </w:tcPr>
          <w:p w14:paraId="0CA3FF5F" w14:textId="77777777" w:rsidR="0012216D" w:rsidRDefault="00000000">
            <w:pPr>
              <w:pStyle w:val="Compact"/>
              <w:spacing w:before="20" w:after="20"/>
              <w:ind w:firstLine="0"/>
              <w:jc w:val="left"/>
            </w:pPr>
            <w:r>
              <w:rPr>
                <w:b/>
                <w:bCs/>
                <w:sz w:val="16"/>
              </w:rPr>
              <w:t>Content</w:t>
            </w:r>
          </w:p>
        </w:tc>
        <w:tc>
          <w:tcPr>
            <w:tcW w:w="0" w:type="auto"/>
          </w:tcPr>
          <w:p w14:paraId="0A888AE6" w14:textId="77777777" w:rsidR="0012216D" w:rsidRDefault="00000000">
            <w:pPr>
              <w:pStyle w:val="Compact"/>
              <w:spacing w:before="20" w:after="20"/>
              <w:ind w:firstLine="0"/>
              <w:jc w:val="left"/>
            </w:pPr>
            <w:r>
              <w:rPr>
                <w:b/>
                <w:bCs/>
                <w:sz w:val="16"/>
              </w:rPr>
              <w:t>Size</w:t>
            </w:r>
          </w:p>
        </w:tc>
        <w:tc>
          <w:tcPr>
            <w:tcW w:w="0" w:type="auto"/>
          </w:tcPr>
          <w:p w14:paraId="3345538D" w14:textId="77777777" w:rsidR="0012216D" w:rsidRDefault="00000000">
            <w:pPr>
              <w:pStyle w:val="Compact"/>
              <w:spacing w:before="20" w:after="20"/>
              <w:ind w:firstLine="0"/>
              <w:jc w:val="left"/>
            </w:pPr>
            <w:r>
              <w:rPr>
                <w:b/>
                <w:bCs/>
                <w:sz w:val="16"/>
              </w:rPr>
              <w:t>Annotations</w:t>
            </w:r>
          </w:p>
        </w:tc>
        <w:tc>
          <w:tcPr>
            <w:tcW w:w="0" w:type="auto"/>
          </w:tcPr>
          <w:p w14:paraId="05A31255" w14:textId="77777777" w:rsidR="0012216D" w:rsidRDefault="00000000">
            <w:pPr>
              <w:pStyle w:val="Compact"/>
              <w:spacing w:before="20" w:after="20"/>
              <w:ind w:firstLine="0"/>
              <w:jc w:val="left"/>
            </w:pPr>
            <w:r>
              <w:rPr>
                <w:b/>
                <w:bCs/>
                <w:sz w:val="16"/>
              </w:rPr>
              <w:t>Events</w:t>
            </w:r>
          </w:p>
        </w:tc>
        <w:tc>
          <w:tcPr>
            <w:tcW w:w="0" w:type="auto"/>
          </w:tcPr>
          <w:p w14:paraId="5C02ECA4" w14:textId="77777777" w:rsidR="0012216D" w:rsidRDefault="00000000">
            <w:pPr>
              <w:pStyle w:val="Compact"/>
              <w:spacing w:before="20" w:after="20"/>
              <w:ind w:firstLine="0"/>
              <w:jc w:val="left"/>
            </w:pPr>
            <w:r>
              <w:rPr>
                <w:b/>
                <w:bCs/>
                <w:sz w:val="16"/>
              </w:rPr>
              <w:t>Availability</w:t>
            </w:r>
          </w:p>
        </w:tc>
      </w:tr>
      <w:tr w:rsidR="0012216D" w14:paraId="042E4078" w14:textId="77777777">
        <w:tc>
          <w:tcPr>
            <w:tcW w:w="0" w:type="auto"/>
          </w:tcPr>
          <w:p w14:paraId="038F9B56" w14:textId="77777777" w:rsidR="0012216D" w:rsidRDefault="00000000">
            <w:pPr>
              <w:pStyle w:val="Compact"/>
              <w:spacing w:before="20" w:after="20"/>
              <w:ind w:firstLine="0"/>
              <w:jc w:val="left"/>
            </w:pPr>
            <w:r>
              <w:rPr>
                <w:sz w:val="16"/>
              </w:rPr>
              <w:t>PETS 2006</w:t>
            </w:r>
          </w:p>
        </w:tc>
        <w:tc>
          <w:tcPr>
            <w:tcW w:w="0" w:type="auto"/>
          </w:tcPr>
          <w:p w14:paraId="3746E26C" w14:textId="77777777" w:rsidR="0012216D" w:rsidRDefault="00000000">
            <w:pPr>
              <w:pStyle w:val="Compact"/>
              <w:spacing w:before="20" w:after="20"/>
              <w:ind w:firstLine="0"/>
              <w:jc w:val="left"/>
            </w:pPr>
            <w:r>
              <w:rPr>
                <w:sz w:val="16"/>
              </w:rPr>
              <w:t>Railway station, 4 views</w:t>
            </w:r>
          </w:p>
        </w:tc>
        <w:tc>
          <w:tcPr>
            <w:tcW w:w="0" w:type="auto"/>
          </w:tcPr>
          <w:p w14:paraId="35691B35" w14:textId="77777777" w:rsidR="0012216D" w:rsidRDefault="00000000">
            <w:pPr>
              <w:pStyle w:val="Compact"/>
              <w:spacing w:before="20" w:after="20"/>
              <w:ind w:firstLine="0"/>
              <w:jc w:val="left"/>
            </w:pPr>
            <w:r>
              <w:rPr>
                <w:sz w:val="16"/>
              </w:rPr>
              <w:t>7 seq.</w:t>
            </w:r>
          </w:p>
        </w:tc>
        <w:tc>
          <w:tcPr>
            <w:tcW w:w="0" w:type="auto"/>
          </w:tcPr>
          <w:p w14:paraId="1C458F28" w14:textId="77777777" w:rsidR="0012216D" w:rsidRDefault="00000000">
            <w:pPr>
              <w:pStyle w:val="Compact"/>
              <w:spacing w:before="20" w:after="20"/>
              <w:ind w:firstLine="0"/>
              <w:jc w:val="left"/>
            </w:pPr>
            <w:r>
              <w:rPr>
                <w:sz w:val="16"/>
              </w:rPr>
              <w:t>Trigger frames + calibration</w:t>
            </w:r>
          </w:p>
        </w:tc>
        <w:tc>
          <w:tcPr>
            <w:tcW w:w="0" w:type="auto"/>
          </w:tcPr>
          <w:p w14:paraId="3391AF46" w14:textId="77777777" w:rsidR="0012216D" w:rsidRDefault="00000000">
            <w:pPr>
              <w:pStyle w:val="Compact"/>
              <w:spacing w:before="20" w:after="20"/>
              <w:ind w:firstLine="0"/>
              <w:jc w:val="left"/>
            </w:pPr>
            <w:r>
              <w:rPr>
                <w:sz w:val="16"/>
              </w:rPr>
              <w:t>yes</w:t>
            </w:r>
          </w:p>
        </w:tc>
        <w:tc>
          <w:tcPr>
            <w:tcW w:w="0" w:type="auto"/>
          </w:tcPr>
          <w:p w14:paraId="76FDDDAD" w14:textId="77777777" w:rsidR="0012216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host dead</w:t>
            </w:r>
          </w:p>
        </w:tc>
      </w:tr>
      <w:tr w:rsidR="0012216D" w14:paraId="54D6B2D4" w14:textId="77777777">
        <w:tc>
          <w:tcPr>
            <w:tcW w:w="0" w:type="auto"/>
          </w:tcPr>
          <w:p w14:paraId="7D6BF091" w14:textId="77777777" w:rsidR="0012216D" w:rsidRDefault="00000000">
            <w:pPr>
              <w:pStyle w:val="Compact"/>
              <w:spacing w:before="20" w:after="20"/>
              <w:ind w:firstLine="0"/>
              <w:jc w:val="left"/>
            </w:pPr>
            <w:r>
              <w:rPr>
                <w:sz w:val="16"/>
              </w:rPr>
              <w:t>i-LIDS AVSS 2007</w:t>
            </w:r>
          </w:p>
        </w:tc>
        <w:tc>
          <w:tcPr>
            <w:tcW w:w="0" w:type="auto"/>
          </w:tcPr>
          <w:p w14:paraId="30F8D4A0" w14:textId="77777777" w:rsidR="0012216D" w:rsidRDefault="00000000">
            <w:pPr>
              <w:pStyle w:val="Compact"/>
              <w:spacing w:before="20" w:after="20"/>
              <w:ind w:firstLine="0"/>
              <w:jc w:val="left"/>
            </w:pPr>
            <w:r>
              <w:rPr>
                <w:sz w:val="16"/>
              </w:rPr>
              <w:t>Metro platform, 1 view</w:t>
            </w:r>
          </w:p>
        </w:tc>
        <w:tc>
          <w:tcPr>
            <w:tcW w:w="0" w:type="auto"/>
          </w:tcPr>
          <w:p w14:paraId="5501D1F8" w14:textId="77777777" w:rsidR="0012216D" w:rsidRDefault="00000000">
            <w:pPr>
              <w:pStyle w:val="Compact"/>
              <w:spacing w:before="20" w:after="20"/>
              <w:ind w:firstLine="0"/>
              <w:jc w:val="left"/>
            </w:pPr>
            <w:r>
              <w:rPr>
                <w:sz w:val="16"/>
              </w:rPr>
              <w:t>3 seq.</w:t>
            </w:r>
          </w:p>
        </w:tc>
        <w:tc>
          <w:tcPr>
            <w:tcW w:w="0" w:type="auto"/>
          </w:tcPr>
          <w:p w14:paraId="41E0FAC0" w14:textId="77777777" w:rsidR="0012216D" w:rsidRDefault="00000000">
            <w:pPr>
              <w:pStyle w:val="Compact"/>
              <w:spacing w:before="20" w:after="20"/>
              <w:ind w:firstLine="0"/>
              <w:jc w:val="left"/>
            </w:pPr>
            <w:r>
              <w:rPr>
                <w:sz w:val="16"/>
              </w:rPr>
              <w:t>One event per sequence</w:t>
            </w:r>
          </w:p>
        </w:tc>
        <w:tc>
          <w:tcPr>
            <w:tcW w:w="0" w:type="auto"/>
          </w:tcPr>
          <w:p w14:paraId="6F00618D" w14:textId="77777777" w:rsidR="0012216D" w:rsidRDefault="00000000">
            <w:pPr>
              <w:pStyle w:val="Compact"/>
              <w:spacing w:before="20" w:after="20"/>
              <w:ind w:firstLine="0"/>
              <w:jc w:val="left"/>
            </w:pPr>
            <w:r>
              <w:rPr>
                <w:sz w:val="16"/>
              </w:rPr>
              <w:t>yes</w:t>
            </w:r>
          </w:p>
        </w:tc>
        <w:tc>
          <w:tcPr>
            <w:tcW w:w="0" w:type="auto"/>
          </w:tcPr>
          <w:p w14:paraId="7CAB5B33" w14:textId="77777777" w:rsidR="0012216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3 of 8 clips</w:t>
            </w:r>
          </w:p>
        </w:tc>
      </w:tr>
      <w:tr w:rsidR="0012216D" w14:paraId="57DC45D2" w14:textId="77777777">
        <w:tc>
          <w:tcPr>
            <w:tcW w:w="0" w:type="auto"/>
          </w:tcPr>
          <w:p w14:paraId="4B97603B" w14:textId="77777777" w:rsidR="0012216D" w:rsidRDefault="00000000">
            <w:pPr>
              <w:pStyle w:val="Compact"/>
              <w:spacing w:before="20" w:after="20"/>
              <w:ind w:firstLine="0"/>
              <w:jc w:val="left"/>
            </w:pPr>
            <w:r>
              <w:rPr>
                <w:sz w:val="16"/>
              </w:rPr>
              <w:t>PETS 2007</w:t>
            </w:r>
          </w:p>
        </w:tc>
        <w:tc>
          <w:tcPr>
            <w:tcW w:w="0" w:type="auto"/>
          </w:tcPr>
          <w:p w14:paraId="0953A2E2" w14:textId="77777777" w:rsidR="0012216D" w:rsidRDefault="00000000">
            <w:pPr>
              <w:pStyle w:val="Compact"/>
              <w:spacing w:before="20" w:after="20"/>
              <w:ind w:firstLine="0"/>
              <w:jc w:val="left"/>
            </w:pPr>
            <w:r>
              <w:rPr>
                <w:sz w:val="16"/>
              </w:rPr>
              <w:t>Airport, loitering/theft</w:t>
            </w:r>
          </w:p>
        </w:tc>
        <w:tc>
          <w:tcPr>
            <w:tcW w:w="0" w:type="auto"/>
          </w:tcPr>
          <w:p w14:paraId="689C7DB5" w14:textId="77777777" w:rsidR="0012216D" w:rsidRDefault="00000000">
            <w:pPr>
              <w:pStyle w:val="Compact"/>
              <w:spacing w:before="20" w:after="20"/>
              <w:ind w:firstLine="0"/>
              <w:jc w:val="left"/>
            </w:pPr>
            <w:r>
              <w:rPr>
                <w:sz w:val="16"/>
              </w:rPr>
              <w:t>2 scen.</w:t>
            </w:r>
          </w:p>
        </w:tc>
        <w:tc>
          <w:tcPr>
            <w:tcW w:w="0" w:type="auto"/>
          </w:tcPr>
          <w:p w14:paraId="568F7F24" w14:textId="77777777" w:rsidR="0012216D" w:rsidRDefault="00000000">
            <w:pPr>
              <w:pStyle w:val="Compact"/>
              <w:spacing w:before="20" w:after="20"/>
              <w:ind w:firstLine="0"/>
              <w:jc w:val="left"/>
            </w:pPr>
            <w:r>
              <w:rPr>
                <w:sz w:val="16"/>
              </w:rPr>
              <w:t>Trigger frames</w:t>
            </w:r>
          </w:p>
        </w:tc>
        <w:tc>
          <w:tcPr>
            <w:tcW w:w="0" w:type="auto"/>
          </w:tcPr>
          <w:p w14:paraId="5A0D619E" w14:textId="77777777" w:rsidR="0012216D" w:rsidRDefault="00000000">
            <w:pPr>
              <w:pStyle w:val="Compact"/>
              <w:spacing w:before="20" w:after="20"/>
              <w:ind w:firstLine="0"/>
              <w:jc w:val="left"/>
            </w:pPr>
            <w:r>
              <w:rPr>
                <w:sz w:val="16"/>
              </w:rPr>
              <w:t>yes</w:t>
            </w:r>
          </w:p>
        </w:tc>
        <w:tc>
          <w:tcPr>
            <w:tcW w:w="0" w:type="auto"/>
          </w:tcPr>
          <w:p w14:paraId="4E66C68F" w14:textId="77777777" w:rsidR="0012216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partial</w:t>
            </w:r>
          </w:p>
        </w:tc>
      </w:tr>
      <w:tr w:rsidR="0012216D" w14:paraId="01B47A86" w14:textId="77777777">
        <w:tc>
          <w:tcPr>
            <w:tcW w:w="0" w:type="auto"/>
          </w:tcPr>
          <w:p w14:paraId="386F7C61" w14:textId="77777777" w:rsidR="0012216D" w:rsidRDefault="00000000">
            <w:pPr>
              <w:pStyle w:val="Compact"/>
              <w:spacing w:before="20" w:after="20"/>
              <w:ind w:firstLine="0"/>
              <w:jc w:val="left"/>
            </w:pPr>
            <w:r>
              <w:rPr>
                <w:sz w:val="16"/>
              </w:rPr>
              <w:t>ABODA</w:t>
            </w:r>
          </w:p>
        </w:tc>
        <w:tc>
          <w:tcPr>
            <w:tcW w:w="0" w:type="auto"/>
          </w:tcPr>
          <w:p w14:paraId="28036F14" w14:textId="77777777" w:rsidR="0012216D" w:rsidRDefault="00000000">
            <w:pPr>
              <w:pStyle w:val="Compact"/>
              <w:spacing w:before="20" w:after="20"/>
              <w:ind w:firstLine="0"/>
              <w:jc w:val="left"/>
            </w:pPr>
            <w:r>
              <w:rPr>
                <w:sz w:val="16"/>
              </w:rPr>
              <w:t>Indoor/outdoor/night/light-switch</w:t>
            </w:r>
          </w:p>
        </w:tc>
        <w:tc>
          <w:tcPr>
            <w:tcW w:w="0" w:type="auto"/>
          </w:tcPr>
          <w:p w14:paraId="26C923F0" w14:textId="77777777" w:rsidR="0012216D" w:rsidRDefault="00000000">
            <w:pPr>
              <w:pStyle w:val="Compact"/>
              <w:spacing w:before="20" w:after="20"/>
              <w:ind w:firstLine="0"/>
              <w:jc w:val="left"/>
            </w:pPr>
            <w:r>
              <w:rPr>
                <w:sz w:val="16"/>
              </w:rPr>
              <w:t>11 vid.</w:t>
            </w:r>
          </w:p>
        </w:tc>
        <w:tc>
          <w:tcPr>
            <w:tcW w:w="0" w:type="auto"/>
          </w:tcPr>
          <w:p w14:paraId="0D748795" w14:textId="77777777" w:rsidR="0012216D" w:rsidRDefault="00000000">
            <w:pPr>
              <w:pStyle w:val="Compact"/>
              <w:spacing w:before="20" w:after="20"/>
              <w:ind w:firstLine="0"/>
              <w:jc w:val="left"/>
            </w:pPr>
            <w:r>
              <w:rPr>
                <w:b/>
                <w:bCs/>
                <w:sz w:val="16"/>
              </w:rPr>
              <w:t>none</w:t>
            </w:r>
          </w:p>
        </w:tc>
        <w:tc>
          <w:tcPr>
            <w:tcW w:w="0" w:type="auto"/>
          </w:tcPr>
          <w:p w14:paraId="4A8206FE" w14:textId="77777777" w:rsidR="0012216D" w:rsidRDefault="00000000">
            <w:pPr>
              <w:pStyle w:val="Compact"/>
              <w:spacing w:before="20" w:after="20"/>
              <w:ind w:firstLine="0"/>
              <w:jc w:val="left"/>
            </w:pPr>
            <w:r>
              <w:rPr>
                <w:sz w:val="16"/>
              </w:rPr>
              <w:t>yes</w:t>
            </w:r>
          </w:p>
        </w:tc>
        <w:tc>
          <w:tcPr>
            <w:tcW w:w="0" w:type="auto"/>
          </w:tcPr>
          <w:p w14:paraId="79530A06" w14:textId="77777777" w:rsidR="0012216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GitHub</w:t>
            </w:r>
          </w:p>
        </w:tc>
      </w:tr>
      <w:tr w:rsidR="0012216D" w14:paraId="761552AB" w14:textId="77777777">
        <w:tc>
          <w:tcPr>
            <w:tcW w:w="0" w:type="auto"/>
          </w:tcPr>
          <w:p w14:paraId="03CD215A" w14:textId="77777777" w:rsidR="0012216D" w:rsidRDefault="00000000">
            <w:pPr>
              <w:pStyle w:val="Compact"/>
              <w:spacing w:before="20" w:after="20"/>
              <w:ind w:firstLine="0"/>
              <w:jc w:val="left"/>
            </w:pPr>
            <w:r>
              <w:rPr>
                <w:sz w:val="16"/>
              </w:rPr>
              <w:t>IITP20</w:t>
            </w:r>
          </w:p>
        </w:tc>
        <w:tc>
          <w:tcPr>
            <w:tcW w:w="0" w:type="auto"/>
          </w:tcPr>
          <w:p w14:paraId="6F8535CA" w14:textId="77777777" w:rsidR="0012216D" w:rsidRDefault="00000000">
            <w:pPr>
              <w:pStyle w:val="Compact"/>
              <w:spacing w:before="20" w:after="20"/>
              <w:ind w:firstLine="0"/>
              <w:jc w:val="left"/>
            </w:pPr>
            <w:r>
              <w:rPr>
                <w:sz w:val="16"/>
              </w:rPr>
              <w:t>58 videos, 3 difficulty tiers</w:t>
            </w:r>
          </w:p>
        </w:tc>
        <w:tc>
          <w:tcPr>
            <w:tcW w:w="0" w:type="auto"/>
          </w:tcPr>
          <w:p w14:paraId="646D6AC7" w14:textId="77777777" w:rsidR="0012216D" w:rsidRDefault="00000000">
            <w:pPr>
              <w:pStyle w:val="Compact"/>
              <w:spacing w:before="20" w:after="20"/>
              <w:ind w:firstLine="0"/>
              <w:jc w:val="left"/>
            </w:pPr>
            <w:r>
              <w:rPr>
                <w:sz w:val="16"/>
              </w:rPr>
              <w:t>58 vid.</w:t>
            </w:r>
          </w:p>
        </w:tc>
        <w:tc>
          <w:tcPr>
            <w:tcW w:w="0" w:type="auto"/>
          </w:tcPr>
          <w:p w14:paraId="54A62E48" w14:textId="77777777" w:rsidR="0012216D" w:rsidRDefault="00000000">
            <w:pPr>
              <w:pStyle w:val="Compact"/>
              <w:spacing w:before="20" w:after="20"/>
              <w:ind w:firstLine="0"/>
              <w:jc w:val="left"/>
            </w:pPr>
            <w:r>
              <w:rPr>
                <w:sz w:val="16"/>
              </w:rPr>
              <w:t>Folder-level only</w:t>
            </w:r>
          </w:p>
        </w:tc>
        <w:tc>
          <w:tcPr>
            <w:tcW w:w="0" w:type="auto"/>
          </w:tcPr>
          <w:p w14:paraId="064A5FC5" w14:textId="77777777" w:rsidR="0012216D" w:rsidRDefault="00000000">
            <w:pPr>
              <w:pStyle w:val="Compact"/>
              <w:spacing w:before="20" w:after="20"/>
              <w:ind w:firstLine="0"/>
              <w:jc w:val="left"/>
            </w:pPr>
            <w:r>
              <w:rPr>
                <w:sz w:val="16"/>
              </w:rPr>
              <w:t>no</w:t>
            </w:r>
          </w:p>
        </w:tc>
        <w:tc>
          <w:tcPr>
            <w:tcW w:w="0" w:type="auto"/>
          </w:tcPr>
          <w:p w14:paraId="6E48B359" w14:textId="77777777" w:rsidR="0012216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label errors</w:t>
            </w:r>
          </w:p>
        </w:tc>
      </w:tr>
      <w:tr w:rsidR="0012216D" w14:paraId="11BCF203" w14:textId="77777777">
        <w:tc>
          <w:tcPr>
            <w:tcW w:w="0" w:type="auto"/>
          </w:tcPr>
          <w:p w14:paraId="2B115558" w14:textId="77777777" w:rsidR="0012216D" w:rsidRDefault="00000000">
            <w:pPr>
              <w:pStyle w:val="Compact"/>
              <w:spacing w:before="20" w:after="20"/>
              <w:ind w:firstLine="0"/>
              <w:jc w:val="left"/>
            </w:pPr>
            <w:r>
              <w:rPr>
                <w:sz w:val="16"/>
              </w:rPr>
              <w:t>CCTV-KD</w:t>
            </w:r>
          </w:p>
        </w:tc>
        <w:tc>
          <w:tcPr>
            <w:tcW w:w="0" w:type="auto"/>
          </w:tcPr>
          <w:p w14:paraId="5303E81C" w14:textId="77777777" w:rsidR="0012216D" w:rsidRDefault="00000000">
            <w:pPr>
              <w:pStyle w:val="Compact"/>
              <w:spacing w:before="20" w:after="20"/>
              <w:ind w:firstLine="0"/>
              <w:jc w:val="left"/>
            </w:pPr>
            <w:r>
              <w:rPr>
                <w:sz w:val="16"/>
              </w:rPr>
              <w:t>Airport + walkway, bird’s-eye</w:t>
            </w:r>
          </w:p>
        </w:tc>
        <w:tc>
          <w:tcPr>
            <w:tcW w:w="0" w:type="auto"/>
          </w:tcPr>
          <w:p w14:paraId="57EC5D87" w14:textId="77777777" w:rsidR="0012216D" w:rsidRDefault="00000000">
            <w:pPr>
              <w:pStyle w:val="Compact"/>
              <w:spacing w:before="20" w:after="20"/>
              <w:ind w:firstLine="0"/>
              <w:jc w:val="left"/>
            </w:pPr>
            <m:oMath>
              <m:r>
                <m:rPr>
                  <m:sty m:val="p"/>
                </m:rPr>
                <w:rPr>
                  <w:rFonts w:ascii="Cambria Math" w:hAnsi="Cambria Math"/>
                  <w:sz w:val="16"/>
                  <w:szCs w:val="16"/>
                </w:rPr>
                <m:t>∼</m:t>
              </m:r>
            </m:oMath>
            <w:r>
              <w:rPr>
                <w:sz w:val="16"/>
              </w:rPr>
              <w:t>300 img.</w:t>
            </w:r>
          </w:p>
        </w:tc>
        <w:tc>
          <w:tcPr>
            <w:tcW w:w="0" w:type="auto"/>
          </w:tcPr>
          <w:p w14:paraId="21CCD857" w14:textId="77777777" w:rsidR="0012216D" w:rsidRDefault="00000000">
            <w:pPr>
              <w:pStyle w:val="Compact"/>
              <w:spacing w:before="20" w:after="20"/>
              <w:ind w:firstLine="0"/>
              <w:jc w:val="left"/>
            </w:pPr>
            <w:r>
              <w:rPr>
                <w:sz w:val="16"/>
              </w:rPr>
              <w:t>2,760 luggage / 6,414 person</w:t>
            </w:r>
          </w:p>
        </w:tc>
        <w:tc>
          <w:tcPr>
            <w:tcW w:w="0" w:type="auto"/>
          </w:tcPr>
          <w:p w14:paraId="4A944258" w14:textId="77777777" w:rsidR="0012216D" w:rsidRDefault="00000000">
            <w:pPr>
              <w:pStyle w:val="Compact"/>
              <w:spacing w:before="20" w:after="20"/>
              <w:ind w:firstLine="0"/>
              <w:jc w:val="left"/>
            </w:pPr>
            <w:r>
              <w:rPr>
                <w:sz w:val="16"/>
              </w:rPr>
              <w:t>no</w:t>
            </w:r>
          </w:p>
        </w:tc>
        <w:tc>
          <w:tcPr>
            <w:tcW w:w="0" w:type="auto"/>
          </w:tcPr>
          <w:p w14:paraId="34C20169" w14:textId="77777777" w:rsidR="0012216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GitHub+Roboflow</w:t>
            </w:r>
          </w:p>
        </w:tc>
      </w:tr>
      <w:tr w:rsidR="0012216D" w14:paraId="27A01815" w14:textId="77777777">
        <w:tc>
          <w:tcPr>
            <w:tcW w:w="0" w:type="auto"/>
          </w:tcPr>
          <w:p w14:paraId="189D20E7" w14:textId="77777777" w:rsidR="0012216D" w:rsidRDefault="00000000">
            <w:pPr>
              <w:pStyle w:val="Compact"/>
              <w:spacing w:before="20" w:after="20"/>
              <w:ind w:firstLine="0"/>
              <w:jc w:val="left"/>
            </w:pPr>
            <w:r>
              <w:rPr>
                <w:b/>
                <w:bCs/>
                <w:sz w:val="16"/>
              </w:rPr>
              <w:t>LuggageDataset v6i (ours)</w:t>
            </w:r>
          </w:p>
        </w:tc>
        <w:tc>
          <w:tcPr>
            <w:tcW w:w="0" w:type="auto"/>
          </w:tcPr>
          <w:p w14:paraId="5F040027" w14:textId="77777777" w:rsidR="0012216D" w:rsidRDefault="00000000">
            <w:pPr>
              <w:pStyle w:val="Compact"/>
              <w:spacing w:before="20" w:after="20"/>
              <w:ind w:firstLine="0"/>
              <w:jc w:val="left"/>
            </w:pPr>
            <w:r>
              <w:rPr>
                <w:sz w:val="16"/>
              </w:rPr>
              <w:t>Fixed-camera public spaces</w:t>
            </w:r>
          </w:p>
        </w:tc>
        <w:tc>
          <w:tcPr>
            <w:tcW w:w="0" w:type="auto"/>
          </w:tcPr>
          <w:p w14:paraId="3786C7E3" w14:textId="77777777" w:rsidR="0012216D" w:rsidRDefault="00000000">
            <w:pPr>
              <w:pStyle w:val="Compact"/>
              <w:spacing w:before="20" w:after="20"/>
              <w:ind w:firstLine="0"/>
              <w:jc w:val="left"/>
            </w:pPr>
            <w:r>
              <w:rPr>
                <w:b/>
                <w:bCs/>
                <w:sz w:val="16"/>
              </w:rPr>
              <w:t>12,184 img.</w:t>
            </w:r>
          </w:p>
        </w:tc>
        <w:tc>
          <w:tcPr>
            <w:tcW w:w="0" w:type="auto"/>
          </w:tcPr>
          <w:p w14:paraId="48AF22A3" w14:textId="77777777" w:rsidR="0012216D" w:rsidRDefault="00000000">
            <w:pPr>
              <w:pStyle w:val="Compact"/>
              <w:spacing w:before="20" w:after="20"/>
              <w:ind w:firstLine="0"/>
              <w:jc w:val="left"/>
            </w:pPr>
            <w:r>
              <w:rPr>
                <w:b/>
                <w:bCs/>
                <w:sz w:val="16"/>
              </w:rPr>
              <w:t>57,814 luggage, 3 classes</w:t>
            </w:r>
          </w:p>
        </w:tc>
        <w:tc>
          <w:tcPr>
            <w:tcW w:w="0" w:type="auto"/>
          </w:tcPr>
          <w:p w14:paraId="01D09286" w14:textId="77777777" w:rsidR="0012216D" w:rsidRDefault="00000000">
            <w:pPr>
              <w:pStyle w:val="Compact"/>
              <w:spacing w:before="20" w:after="20"/>
              <w:ind w:firstLine="0"/>
              <w:jc w:val="left"/>
            </w:pPr>
            <w:r>
              <w:rPr>
                <w:sz w:val="16"/>
              </w:rPr>
              <w:t>no</w:t>
            </w:r>
          </w:p>
        </w:tc>
        <w:tc>
          <w:tcPr>
            <w:tcW w:w="0" w:type="auto"/>
          </w:tcPr>
          <w:p w14:paraId="3991C0D9" w14:textId="77777777" w:rsidR="0012216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released</w:t>
            </w:r>
          </w:p>
        </w:tc>
      </w:tr>
      <w:bookmarkEnd w:id="9"/>
    </w:tbl>
    <w:p w14:paraId="43C8A08A" w14:textId="77777777" w:rsidR="0012216D" w:rsidRDefault="0012216D">
      <w:pPr>
        <w:spacing w:line="20" w:lineRule="exact"/>
        <w:sectPr w:rsidR="0012216D">
          <w:type w:val="continuous"/>
          <w:pgSz w:w="11906" w:h="16838"/>
          <w:pgMar w:top="1080" w:right="864" w:bottom="1080" w:left="864" w:header="720" w:footer="720" w:gutter="0"/>
          <w:cols w:space="360"/>
        </w:sectPr>
      </w:pPr>
    </w:p>
    <w:p w14:paraId="02C3AFD8" w14:textId="77777777" w:rsidR="0012216D" w:rsidRDefault="00000000">
      <w:pPr>
        <w:pStyle w:val="Heading2"/>
      </w:pPr>
      <w:bookmarkStart w:id="10" w:name="recurring-failure-modes-and-open-gaps"/>
      <w:bookmarkEnd w:id="8"/>
      <w:r>
        <w:t>G.  Recurring Failure Modes and Open Gaps</w:t>
      </w:r>
    </w:p>
    <w:p w14:paraId="283D9F8D" w14:textId="77777777" w:rsidR="0012216D" w:rsidRDefault="00000000">
      <w:pPr>
        <w:pStyle w:val="FirstParagraph"/>
      </w:pPr>
      <w:r>
        <w:t xml:space="preserve">Four failure modes recur across all five eras. </w:t>
      </w:r>
      <w:r>
        <w:rPr>
          <w:i/>
          <w:iCs/>
        </w:rPr>
        <w:t>Crowding</w:t>
      </w:r>
      <w:r>
        <w:t xml:space="preserve"> is universal and explicitly unsolved. </w:t>
      </w:r>
      <w:r>
        <w:rPr>
          <w:i/>
          <w:iCs/>
        </w:rPr>
        <w:t>Long-duration stationary people</w:t>
      </w:r>
      <w:r>
        <w:t xml:space="preserve"> generate false alarms that motivated dedicated staticness and motion-history cues. </w:t>
      </w:r>
      <w:r>
        <w:rPr>
          <w:i/>
          <w:iCs/>
        </w:rPr>
        <w:t>Small objects</w:t>
      </w:r>
      <w:r>
        <w:t xml:space="preserve"> are the dominant modern bottleneck. </w:t>
      </w:r>
      <w:r>
        <w:rPr>
          <w:i/>
          <w:iCs/>
        </w:rPr>
        <w:t>Owner misidentification</w:t>
      </w:r>
      <w:r>
        <w:t xml:space="preserve"> is named as the missing piece by three independent groups.</w:t>
      </w:r>
    </w:p>
    <w:p w14:paraId="5F1EB2E6" w14:textId="77777777" w:rsidR="0012216D" w:rsidRDefault="00000000">
      <w:pPr>
        <w:pStyle w:val="BodyText"/>
      </w:pPr>
      <w:r>
        <w:t>The gaps most relevant to this work are the absence of a large properly annotated public benchmark—described in recent work as the field’s single biggest gap—and the absence of a standardised evaluation protocol. Our dataset addresses the former directly; our reporting of a measured noise floor is a partial response to the latter.</w:t>
      </w:r>
    </w:p>
    <w:p w14:paraId="37C207C2" w14:textId="77777777" w:rsidR="0012216D" w:rsidRDefault="00000000">
      <w:pPr>
        <w:pStyle w:val="Heading1"/>
      </w:pPr>
      <w:bookmarkStart w:id="11" w:name="sec:dataset"/>
      <w:bookmarkEnd w:id="2"/>
      <w:bookmarkEnd w:id="10"/>
      <w:r>
        <w:t>III.  The LuggageDataset v6i Benchmark</w:t>
      </w:r>
    </w:p>
    <w:p w14:paraId="29B06E07" w14:textId="77777777" w:rsidR="0012216D" w:rsidRDefault="00000000">
      <w:pPr>
        <w:pStyle w:val="Heading2"/>
      </w:pPr>
      <w:bookmarkStart w:id="12" w:name="composition"/>
      <w:r>
        <w:t>A.  Composition</w:t>
      </w:r>
    </w:p>
    <w:p w14:paraId="7079C022" w14:textId="77777777" w:rsidR="0012216D" w:rsidRDefault="00000000">
      <w:pPr>
        <w:pStyle w:val="FirstParagraph"/>
      </w:pPr>
      <w:r>
        <w:t xml:space="preserve">LuggageDataset v6i contains </w:t>
      </w:r>
      <w:r>
        <w:rPr>
          <w:b/>
          <w:bCs/>
        </w:rPr>
        <w:t>12,184 images</w:t>
      </w:r>
      <w:r>
        <w:t xml:space="preserve"> and </w:t>
      </w:r>
      <w:r>
        <w:rPr>
          <w:b/>
          <w:bCs/>
        </w:rPr>
        <w:t>57,814 annotated luggage instances</w:t>
      </w:r>
      <w:r>
        <w:t xml:space="preserve"> in three classes: </w:t>
      </w:r>
      <w:r>
        <w:rPr>
          <w:rStyle w:val="VerbatimChar"/>
        </w:rPr>
        <w:t>backpack</w:t>
      </w:r>
      <w:r>
        <w:t xml:space="preserve">, </w:t>
      </w:r>
      <w:r>
        <w:rPr>
          <w:rStyle w:val="VerbatimChar"/>
        </w:rPr>
        <w:t>bag</w:t>
      </w:r>
      <w:r>
        <w:t xml:space="preserve">, and </w:t>
      </w:r>
      <w:r>
        <w:rPr>
          <w:rStyle w:val="VerbatimChar"/>
        </w:rPr>
        <w:t>trolley</w:t>
      </w:r>
      <w:r>
        <w:t>. The data is partitioned into fixed training, validation, and test splits of 9,138 / 1,827 / 1,219 images (Table 2). Every image is labelled; there are no background-only images and no missing label files.</w:t>
      </w:r>
    </w:p>
    <w:p w14:paraId="09CCBE08" w14:textId="77777777" w:rsidR="0012216D" w:rsidRDefault="00000000">
      <w:pPr>
        <w:pStyle w:val="TableCaption"/>
        <w:jc w:val="center"/>
      </w:pPr>
      <w:bookmarkStart w:id="13" w:name="tab:splits"/>
      <w:r>
        <w:t>TABLE 2. Split composition. Instance share differs slightly from image share because scene density varies across splits.</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667"/>
        <w:gridCol w:w="876"/>
        <w:gridCol w:w="545"/>
        <w:gridCol w:w="1117"/>
        <w:gridCol w:w="545"/>
        <w:gridCol w:w="1215"/>
      </w:tblGrid>
      <w:tr w:rsidR="0012216D" w14:paraId="12F9646F" w14:textId="77777777" w:rsidTr="0012216D">
        <w:trPr>
          <w:cnfStyle w:val="100000000000" w:firstRow="1" w:lastRow="0" w:firstColumn="0" w:lastColumn="0" w:oddVBand="0" w:evenVBand="0" w:oddHBand="0" w:evenHBand="0" w:firstRowFirstColumn="0" w:firstRowLastColumn="0" w:lastRowFirstColumn="0" w:lastRowLastColumn="0"/>
          <w:tblHeader/>
        </w:trPr>
        <w:tc>
          <w:tcPr>
            <w:tcW w:w="0" w:type="auto"/>
          </w:tcPr>
          <w:p w14:paraId="0EA2FF1E" w14:textId="77777777" w:rsidR="0012216D" w:rsidRDefault="00000000">
            <w:pPr>
              <w:pStyle w:val="Compact"/>
              <w:spacing w:before="20" w:after="20"/>
              <w:ind w:firstLine="0"/>
              <w:jc w:val="left"/>
            </w:pPr>
            <w:r>
              <w:rPr>
                <w:b/>
                <w:bCs/>
                <w:sz w:val="14"/>
              </w:rPr>
              <w:t>Split</w:t>
            </w:r>
          </w:p>
        </w:tc>
        <w:tc>
          <w:tcPr>
            <w:tcW w:w="0" w:type="auto"/>
          </w:tcPr>
          <w:p w14:paraId="1E21DCF2" w14:textId="77777777" w:rsidR="0012216D" w:rsidRDefault="00000000">
            <w:pPr>
              <w:pStyle w:val="Compact"/>
              <w:spacing w:before="20" w:after="20"/>
              <w:ind w:firstLine="0"/>
              <w:jc w:val="left"/>
            </w:pPr>
            <w:r>
              <w:rPr>
                <w:b/>
                <w:bCs/>
                <w:sz w:val="14"/>
              </w:rPr>
              <w:t>Images</w:t>
            </w:r>
          </w:p>
        </w:tc>
        <w:tc>
          <w:tcPr>
            <w:tcW w:w="0" w:type="auto"/>
          </w:tcPr>
          <w:p w14:paraId="1425E87D" w14:textId="77777777" w:rsidR="0012216D" w:rsidRDefault="00000000">
            <w:pPr>
              <w:pStyle w:val="Compact"/>
              <w:spacing w:before="20" w:after="20"/>
              <w:ind w:firstLine="0"/>
              <w:jc w:val="left"/>
            </w:pPr>
            <w:r>
              <w:rPr>
                <w:b/>
                <w:bCs/>
                <w:sz w:val="14"/>
              </w:rPr>
              <w:t>%</w:t>
            </w:r>
          </w:p>
        </w:tc>
        <w:tc>
          <w:tcPr>
            <w:tcW w:w="0" w:type="auto"/>
          </w:tcPr>
          <w:p w14:paraId="0D54BC36" w14:textId="77777777" w:rsidR="0012216D" w:rsidRDefault="00000000">
            <w:pPr>
              <w:pStyle w:val="Compact"/>
              <w:spacing w:before="20" w:after="20"/>
              <w:ind w:firstLine="0"/>
              <w:jc w:val="left"/>
            </w:pPr>
            <w:r>
              <w:rPr>
                <w:b/>
                <w:bCs/>
                <w:sz w:val="14"/>
              </w:rPr>
              <w:t>Instances</w:t>
            </w:r>
          </w:p>
        </w:tc>
        <w:tc>
          <w:tcPr>
            <w:tcW w:w="0" w:type="auto"/>
          </w:tcPr>
          <w:p w14:paraId="06C50AF5" w14:textId="77777777" w:rsidR="0012216D" w:rsidRDefault="00000000">
            <w:pPr>
              <w:pStyle w:val="Compact"/>
              <w:spacing w:before="20" w:after="20"/>
              <w:ind w:firstLine="0"/>
              <w:jc w:val="left"/>
            </w:pPr>
            <w:r>
              <w:rPr>
                <w:b/>
                <w:bCs/>
                <w:sz w:val="14"/>
              </w:rPr>
              <w:t>%</w:t>
            </w:r>
          </w:p>
        </w:tc>
        <w:tc>
          <w:tcPr>
            <w:tcW w:w="0" w:type="auto"/>
          </w:tcPr>
          <w:p w14:paraId="50421A57" w14:textId="77777777" w:rsidR="0012216D" w:rsidRDefault="00000000">
            <w:pPr>
              <w:pStyle w:val="Compact"/>
              <w:spacing w:before="20" w:after="20"/>
              <w:ind w:firstLine="0"/>
              <w:jc w:val="left"/>
            </w:pPr>
            <w:r>
              <w:rPr>
                <w:b/>
                <w:bCs/>
                <w:sz w:val="14"/>
              </w:rPr>
              <w:t>Boxes/img</w:t>
            </w:r>
          </w:p>
        </w:tc>
      </w:tr>
      <w:tr w:rsidR="0012216D" w14:paraId="79017660" w14:textId="77777777">
        <w:tc>
          <w:tcPr>
            <w:tcW w:w="0" w:type="auto"/>
          </w:tcPr>
          <w:p w14:paraId="048EAE3A" w14:textId="77777777" w:rsidR="0012216D" w:rsidRDefault="00000000">
            <w:pPr>
              <w:pStyle w:val="Compact"/>
              <w:spacing w:before="20" w:after="20"/>
              <w:ind w:firstLine="0"/>
              <w:jc w:val="left"/>
            </w:pPr>
            <w:r>
              <w:rPr>
                <w:sz w:val="14"/>
              </w:rPr>
              <w:t>Train</w:t>
            </w:r>
          </w:p>
        </w:tc>
        <w:tc>
          <w:tcPr>
            <w:tcW w:w="0" w:type="auto"/>
          </w:tcPr>
          <w:p w14:paraId="70BE8783" w14:textId="77777777" w:rsidR="0012216D" w:rsidRDefault="00000000">
            <w:pPr>
              <w:pStyle w:val="Compact"/>
              <w:spacing w:before="20" w:after="20"/>
              <w:ind w:firstLine="0"/>
              <w:jc w:val="left"/>
            </w:pPr>
            <w:r>
              <w:rPr>
                <w:sz w:val="14"/>
              </w:rPr>
              <w:t>9,138</w:t>
            </w:r>
          </w:p>
        </w:tc>
        <w:tc>
          <w:tcPr>
            <w:tcW w:w="0" w:type="auto"/>
          </w:tcPr>
          <w:p w14:paraId="58619F61" w14:textId="77777777" w:rsidR="0012216D" w:rsidRDefault="00000000">
            <w:pPr>
              <w:pStyle w:val="Compact"/>
              <w:spacing w:before="20" w:after="20"/>
              <w:ind w:firstLine="0"/>
              <w:jc w:val="left"/>
            </w:pPr>
            <w:r>
              <w:rPr>
                <w:sz w:val="14"/>
              </w:rPr>
              <w:t>75.0</w:t>
            </w:r>
          </w:p>
        </w:tc>
        <w:tc>
          <w:tcPr>
            <w:tcW w:w="0" w:type="auto"/>
          </w:tcPr>
          <w:p w14:paraId="342C3091" w14:textId="77777777" w:rsidR="0012216D" w:rsidRDefault="00000000">
            <w:pPr>
              <w:pStyle w:val="Compact"/>
              <w:spacing w:before="20" w:after="20"/>
              <w:ind w:firstLine="0"/>
              <w:jc w:val="left"/>
            </w:pPr>
            <w:r>
              <w:rPr>
                <w:sz w:val="14"/>
              </w:rPr>
              <w:t>41,823</w:t>
            </w:r>
          </w:p>
        </w:tc>
        <w:tc>
          <w:tcPr>
            <w:tcW w:w="0" w:type="auto"/>
          </w:tcPr>
          <w:p w14:paraId="1E500CD6" w14:textId="77777777" w:rsidR="0012216D" w:rsidRDefault="00000000">
            <w:pPr>
              <w:pStyle w:val="Compact"/>
              <w:spacing w:before="20" w:after="20"/>
              <w:ind w:firstLine="0"/>
              <w:jc w:val="left"/>
            </w:pPr>
            <w:r>
              <w:rPr>
                <w:sz w:val="14"/>
              </w:rPr>
              <w:t>72.3</w:t>
            </w:r>
          </w:p>
        </w:tc>
        <w:tc>
          <w:tcPr>
            <w:tcW w:w="0" w:type="auto"/>
          </w:tcPr>
          <w:p w14:paraId="00091F46" w14:textId="77777777" w:rsidR="0012216D" w:rsidRDefault="00000000">
            <w:pPr>
              <w:pStyle w:val="Compact"/>
              <w:spacing w:before="20" w:after="20"/>
              <w:ind w:firstLine="0"/>
              <w:jc w:val="left"/>
            </w:pPr>
            <w:r>
              <w:rPr>
                <w:sz w:val="14"/>
              </w:rPr>
              <w:t>4.58</w:t>
            </w:r>
          </w:p>
        </w:tc>
      </w:tr>
      <w:tr w:rsidR="0012216D" w14:paraId="43F265C7" w14:textId="77777777">
        <w:tc>
          <w:tcPr>
            <w:tcW w:w="0" w:type="auto"/>
          </w:tcPr>
          <w:p w14:paraId="482738B0" w14:textId="77777777" w:rsidR="0012216D" w:rsidRDefault="00000000">
            <w:pPr>
              <w:pStyle w:val="Compact"/>
              <w:spacing w:before="20" w:after="20"/>
              <w:ind w:firstLine="0"/>
              <w:jc w:val="left"/>
            </w:pPr>
            <w:r>
              <w:rPr>
                <w:sz w:val="14"/>
              </w:rPr>
              <w:t>Valid</w:t>
            </w:r>
          </w:p>
        </w:tc>
        <w:tc>
          <w:tcPr>
            <w:tcW w:w="0" w:type="auto"/>
          </w:tcPr>
          <w:p w14:paraId="23B68A23" w14:textId="77777777" w:rsidR="0012216D" w:rsidRDefault="00000000">
            <w:pPr>
              <w:pStyle w:val="Compact"/>
              <w:spacing w:before="20" w:after="20"/>
              <w:ind w:firstLine="0"/>
              <w:jc w:val="left"/>
            </w:pPr>
            <w:r>
              <w:rPr>
                <w:sz w:val="14"/>
              </w:rPr>
              <w:t>1,827</w:t>
            </w:r>
          </w:p>
        </w:tc>
        <w:tc>
          <w:tcPr>
            <w:tcW w:w="0" w:type="auto"/>
          </w:tcPr>
          <w:p w14:paraId="2CDE1E28" w14:textId="77777777" w:rsidR="0012216D" w:rsidRDefault="00000000">
            <w:pPr>
              <w:pStyle w:val="Compact"/>
              <w:spacing w:before="20" w:after="20"/>
              <w:ind w:firstLine="0"/>
              <w:jc w:val="left"/>
            </w:pPr>
            <w:r>
              <w:rPr>
                <w:sz w:val="14"/>
              </w:rPr>
              <w:t>15.0</w:t>
            </w:r>
          </w:p>
        </w:tc>
        <w:tc>
          <w:tcPr>
            <w:tcW w:w="0" w:type="auto"/>
          </w:tcPr>
          <w:p w14:paraId="6037BC45" w14:textId="77777777" w:rsidR="0012216D" w:rsidRDefault="00000000">
            <w:pPr>
              <w:pStyle w:val="Compact"/>
              <w:spacing w:before="20" w:after="20"/>
              <w:ind w:firstLine="0"/>
              <w:jc w:val="left"/>
            </w:pPr>
            <w:r>
              <w:rPr>
                <w:sz w:val="14"/>
              </w:rPr>
              <w:t>9,819</w:t>
            </w:r>
          </w:p>
        </w:tc>
        <w:tc>
          <w:tcPr>
            <w:tcW w:w="0" w:type="auto"/>
          </w:tcPr>
          <w:p w14:paraId="553E97CE" w14:textId="77777777" w:rsidR="0012216D" w:rsidRDefault="00000000">
            <w:pPr>
              <w:pStyle w:val="Compact"/>
              <w:spacing w:before="20" w:after="20"/>
              <w:ind w:firstLine="0"/>
              <w:jc w:val="left"/>
            </w:pPr>
            <w:r>
              <w:rPr>
                <w:sz w:val="14"/>
              </w:rPr>
              <w:t>17.0</w:t>
            </w:r>
          </w:p>
        </w:tc>
        <w:tc>
          <w:tcPr>
            <w:tcW w:w="0" w:type="auto"/>
          </w:tcPr>
          <w:p w14:paraId="5D529386" w14:textId="77777777" w:rsidR="0012216D" w:rsidRDefault="00000000">
            <w:pPr>
              <w:pStyle w:val="Compact"/>
              <w:spacing w:before="20" w:after="20"/>
              <w:ind w:firstLine="0"/>
              <w:jc w:val="left"/>
            </w:pPr>
            <w:r>
              <w:rPr>
                <w:sz w:val="14"/>
              </w:rPr>
              <w:t>5.37</w:t>
            </w:r>
          </w:p>
        </w:tc>
      </w:tr>
      <w:tr w:rsidR="0012216D" w14:paraId="6A045D17" w14:textId="77777777">
        <w:tc>
          <w:tcPr>
            <w:tcW w:w="0" w:type="auto"/>
          </w:tcPr>
          <w:p w14:paraId="453764ED" w14:textId="77777777" w:rsidR="0012216D" w:rsidRDefault="00000000">
            <w:pPr>
              <w:pStyle w:val="Compact"/>
              <w:spacing w:before="20" w:after="20"/>
              <w:ind w:firstLine="0"/>
              <w:jc w:val="left"/>
            </w:pPr>
            <w:r>
              <w:rPr>
                <w:sz w:val="14"/>
              </w:rPr>
              <w:t>Test</w:t>
            </w:r>
          </w:p>
        </w:tc>
        <w:tc>
          <w:tcPr>
            <w:tcW w:w="0" w:type="auto"/>
          </w:tcPr>
          <w:p w14:paraId="7927A592" w14:textId="77777777" w:rsidR="0012216D" w:rsidRDefault="00000000">
            <w:pPr>
              <w:pStyle w:val="Compact"/>
              <w:spacing w:before="20" w:after="20"/>
              <w:ind w:firstLine="0"/>
              <w:jc w:val="left"/>
            </w:pPr>
            <w:r>
              <w:rPr>
                <w:sz w:val="14"/>
              </w:rPr>
              <w:t>1,219</w:t>
            </w:r>
          </w:p>
        </w:tc>
        <w:tc>
          <w:tcPr>
            <w:tcW w:w="0" w:type="auto"/>
          </w:tcPr>
          <w:p w14:paraId="0107CB34" w14:textId="77777777" w:rsidR="0012216D" w:rsidRDefault="00000000">
            <w:pPr>
              <w:pStyle w:val="Compact"/>
              <w:spacing w:before="20" w:after="20"/>
              <w:ind w:firstLine="0"/>
              <w:jc w:val="left"/>
            </w:pPr>
            <w:r>
              <w:rPr>
                <w:sz w:val="14"/>
              </w:rPr>
              <w:t>10.0</w:t>
            </w:r>
          </w:p>
        </w:tc>
        <w:tc>
          <w:tcPr>
            <w:tcW w:w="0" w:type="auto"/>
          </w:tcPr>
          <w:p w14:paraId="230B326E" w14:textId="77777777" w:rsidR="0012216D" w:rsidRDefault="00000000">
            <w:pPr>
              <w:pStyle w:val="Compact"/>
              <w:spacing w:before="20" w:after="20"/>
              <w:ind w:firstLine="0"/>
              <w:jc w:val="left"/>
            </w:pPr>
            <w:r>
              <w:rPr>
                <w:sz w:val="14"/>
              </w:rPr>
              <w:t>6,172</w:t>
            </w:r>
          </w:p>
        </w:tc>
        <w:tc>
          <w:tcPr>
            <w:tcW w:w="0" w:type="auto"/>
          </w:tcPr>
          <w:p w14:paraId="7F9A63B3" w14:textId="77777777" w:rsidR="0012216D" w:rsidRDefault="00000000">
            <w:pPr>
              <w:pStyle w:val="Compact"/>
              <w:spacing w:before="20" w:after="20"/>
              <w:ind w:firstLine="0"/>
              <w:jc w:val="left"/>
            </w:pPr>
            <w:r>
              <w:rPr>
                <w:sz w:val="14"/>
              </w:rPr>
              <w:t>10.7</w:t>
            </w:r>
          </w:p>
        </w:tc>
        <w:tc>
          <w:tcPr>
            <w:tcW w:w="0" w:type="auto"/>
          </w:tcPr>
          <w:p w14:paraId="60EFC924" w14:textId="77777777" w:rsidR="0012216D" w:rsidRDefault="00000000">
            <w:pPr>
              <w:pStyle w:val="Compact"/>
              <w:spacing w:before="20" w:after="20"/>
              <w:ind w:firstLine="0"/>
              <w:jc w:val="left"/>
            </w:pPr>
            <w:r>
              <w:rPr>
                <w:sz w:val="14"/>
              </w:rPr>
              <w:t>5.06</w:t>
            </w:r>
          </w:p>
        </w:tc>
      </w:tr>
      <w:tr w:rsidR="0012216D" w14:paraId="7A523AD8" w14:textId="77777777">
        <w:tc>
          <w:tcPr>
            <w:tcW w:w="0" w:type="auto"/>
          </w:tcPr>
          <w:p w14:paraId="44743497" w14:textId="77777777" w:rsidR="0012216D" w:rsidRDefault="00000000">
            <w:pPr>
              <w:pStyle w:val="Compact"/>
              <w:spacing w:before="20" w:after="20"/>
              <w:ind w:firstLine="0"/>
              <w:jc w:val="left"/>
            </w:pPr>
            <w:r>
              <w:rPr>
                <w:sz w:val="14"/>
              </w:rPr>
              <w:t>Total</w:t>
            </w:r>
          </w:p>
        </w:tc>
        <w:tc>
          <w:tcPr>
            <w:tcW w:w="0" w:type="auto"/>
          </w:tcPr>
          <w:p w14:paraId="39125AA6" w14:textId="77777777" w:rsidR="0012216D" w:rsidRDefault="00000000">
            <w:pPr>
              <w:pStyle w:val="Compact"/>
              <w:spacing w:before="20" w:after="20"/>
              <w:ind w:firstLine="0"/>
              <w:jc w:val="left"/>
            </w:pPr>
            <w:r>
              <w:rPr>
                <w:sz w:val="14"/>
              </w:rPr>
              <w:t>12,184</w:t>
            </w:r>
          </w:p>
        </w:tc>
        <w:tc>
          <w:tcPr>
            <w:tcW w:w="0" w:type="auto"/>
          </w:tcPr>
          <w:p w14:paraId="102C6B53" w14:textId="77777777" w:rsidR="0012216D" w:rsidRDefault="00000000">
            <w:pPr>
              <w:pStyle w:val="Compact"/>
              <w:spacing w:before="20" w:after="20"/>
              <w:ind w:firstLine="0"/>
              <w:jc w:val="left"/>
            </w:pPr>
            <w:r>
              <w:rPr>
                <w:sz w:val="14"/>
              </w:rPr>
              <w:t>100</w:t>
            </w:r>
          </w:p>
        </w:tc>
        <w:tc>
          <w:tcPr>
            <w:tcW w:w="0" w:type="auto"/>
          </w:tcPr>
          <w:p w14:paraId="131DFA8A" w14:textId="77777777" w:rsidR="0012216D" w:rsidRDefault="00000000">
            <w:pPr>
              <w:pStyle w:val="Compact"/>
              <w:spacing w:before="20" w:after="20"/>
              <w:ind w:firstLine="0"/>
              <w:jc w:val="left"/>
            </w:pPr>
            <w:r>
              <w:rPr>
                <w:sz w:val="14"/>
              </w:rPr>
              <w:t>57,814</w:t>
            </w:r>
          </w:p>
        </w:tc>
        <w:tc>
          <w:tcPr>
            <w:tcW w:w="0" w:type="auto"/>
          </w:tcPr>
          <w:p w14:paraId="00213A22" w14:textId="77777777" w:rsidR="0012216D" w:rsidRDefault="00000000">
            <w:pPr>
              <w:pStyle w:val="Compact"/>
              <w:spacing w:before="20" w:after="20"/>
              <w:ind w:firstLine="0"/>
              <w:jc w:val="left"/>
            </w:pPr>
            <w:r>
              <w:rPr>
                <w:sz w:val="14"/>
              </w:rPr>
              <w:t>100</w:t>
            </w:r>
          </w:p>
        </w:tc>
        <w:tc>
          <w:tcPr>
            <w:tcW w:w="0" w:type="auto"/>
          </w:tcPr>
          <w:p w14:paraId="15BFCE18" w14:textId="77777777" w:rsidR="0012216D" w:rsidRDefault="00000000">
            <w:pPr>
              <w:pStyle w:val="Compact"/>
              <w:spacing w:before="20" w:after="20"/>
              <w:ind w:firstLine="0"/>
              <w:jc w:val="left"/>
            </w:pPr>
            <w:r>
              <w:rPr>
                <w:sz w:val="14"/>
              </w:rPr>
              <w:t>4.75</w:t>
            </w:r>
          </w:p>
        </w:tc>
      </w:tr>
    </w:tbl>
    <w:bookmarkEnd w:id="13"/>
    <w:p w14:paraId="3FA86DA8" w14:textId="77777777" w:rsidR="0012216D" w:rsidRDefault="00000000">
      <w:pPr>
        <w:pStyle w:val="BodyText"/>
      </w:pPr>
      <w:r>
        <w:lastRenderedPageBreak/>
        <w:t xml:space="preserve">Class frequencies are stable across splits: </w:t>
      </w:r>
      <w:r>
        <w:rPr>
          <w:rStyle w:val="VerbatimChar"/>
        </w:rPr>
        <w:t>trolley</w:t>
      </w:r>
      <w:r>
        <w:t xml:space="preserve"> accounts for 50.7% of training instances, </w:t>
      </w:r>
      <w:r>
        <w:rPr>
          <w:rStyle w:val="VerbatimChar"/>
        </w:rPr>
        <w:t>backpack</w:t>
      </w:r>
      <w:r>
        <w:t xml:space="preserve"> 27.1%, and </w:t>
      </w:r>
      <w:r>
        <w:rPr>
          <w:rStyle w:val="VerbatimChar"/>
        </w:rPr>
        <w:t>bag</w:t>
      </w:r>
      <w:r>
        <w:t xml:space="preserve"> 22.2%, with all three within 1.9 percentage points across the three splits. The dominant image resolution is </w:t>
      </w:r>
      <m:oMath>
        <m:r>
          <w:rPr>
            <w:rFonts w:ascii="Cambria Math" w:hAnsi="Cambria Math"/>
            <w:szCs w:val="20"/>
          </w:rPr>
          <m:t>640</m:t>
        </m:r>
        <m:r>
          <m:rPr>
            <m:sty m:val="p"/>
          </m:rPr>
          <w:rPr>
            <w:rFonts w:ascii="Cambria Math" w:hAnsi="Cambria Math"/>
            <w:szCs w:val="20"/>
          </w:rPr>
          <m:t>×</m:t>
        </m:r>
        <m:r>
          <w:rPr>
            <w:rFonts w:ascii="Cambria Math" w:hAnsi="Cambria Math"/>
            <w:szCs w:val="20"/>
          </w:rPr>
          <m:t>360</m:t>
        </m:r>
      </m:oMath>
      <w:r>
        <w:t xml:space="preserve"> (7,350 of 9,138 training images, 80.4%), reflecting fixed-camera surveillance framing rather than a photographic mixture.</w:t>
      </w:r>
    </w:p>
    <w:p w14:paraId="3B839562" w14:textId="77777777" w:rsidR="0012216D" w:rsidRDefault="00000000">
      <w:pPr>
        <w:pStyle w:val="CaptionedFigure"/>
        <w:ind w:firstLine="0"/>
        <w:jc w:val="center"/>
      </w:pPr>
      <w:bookmarkStart w:id="14" w:name="fig:samples"/>
      <w:r>
        <w:rPr>
          <w:noProof/>
        </w:rPr>
        <w:drawing>
          <wp:inline distT="0" distB="0" distL="0" distR="0" wp14:anchorId="77B548C1" wp14:editId="00B513F2">
            <wp:extent cx="3117215" cy="2710528"/>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_samples.png"/>
                    <pic:cNvPicPr>
                      <a:picLocks noChangeAspect="1" noChangeArrowheads="1"/>
                    </pic:cNvPicPr>
                  </pic:nvPicPr>
                  <pic:blipFill>
                    <a:blip r:embed="rId10"/>
                    <a:stretch>
                      <a:fillRect/>
                    </a:stretch>
                  </pic:blipFill>
                  <pic:spPr bwMode="auto">
                    <a:xfrm>
                      <a:off x="0" y="0"/>
                      <a:ext cx="3117215" cy="2710528"/>
                    </a:xfrm>
                    <a:prstGeom prst="rect">
                      <a:avLst/>
                    </a:prstGeom>
                    <a:noFill/>
                    <a:ln w="9525">
                      <a:noFill/>
                      <a:headEnd/>
                      <a:tailEnd/>
                    </a:ln>
                  </pic:spPr>
                </pic:pic>
              </a:graphicData>
            </a:graphic>
          </wp:inline>
        </w:drawing>
      </w:r>
    </w:p>
    <w:p w14:paraId="420691CA" w14:textId="77777777" w:rsidR="0012216D" w:rsidRDefault="00000000">
      <w:pPr>
        <w:pStyle w:val="ImageCaption"/>
      </w:pPr>
      <w:r>
        <w:t>Fig. 1. Representative annotated frames from LuggageDataset v6i. The images are drawn from fixed or quasi-static surveillance cameras in transport hubs and indoor public space, and illustrate the conditions the benchmark is built to capture: elevated, oblique viewpoints in which luggage occupies a small fraction of the frame; dense pedestrian traffic with frequent partial occlusion of the bag by its own owner; wide variation in illumination, from daylit concourses to artificially lit interiors and screen-lit walls; and all three classes co-occurring at very different apparent scales within a single frame. The annotations shown are the released ground truth. Note that these are the raw frames: unlike our earlier presentation of this corpus, no augmentation is applied anywhere in this paper, so every number reported in Section V is obtained on unmodified imagery.</w:t>
      </w:r>
    </w:p>
    <w:p w14:paraId="1113CD46" w14:textId="77777777" w:rsidR="0012216D" w:rsidRDefault="00000000">
      <w:pPr>
        <w:pStyle w:val="Heading2"/>
      </w:pPr>
      <w:bookmarkStart w:id="15" w:name="this-is-a-small-object-benchmark"/>
      <w:bookmarkEnd w:id="12"/>
      <w:bookmarkEnd w:id="14"/>
      <w:r>
        <w:t>B.  This Is a Small-Object Benchmark</w:t>
      </w:r>
    </w:p>
    <w:p w14:paraId="3FB6B692" w14:textId="77777777" w:rsidR="0012216D" w:rsidRDefault="00000000">
      <w:pPr>
        <w:pStyle w:val="FirstParagraph"/>
      </w:pPr>
      <w:r>
        <w:t xml:space="preserve">The mean annotated box measures </w:t>
      </w:r>
      <m:oMath>
        <m:r>
          <w:rPr>
            <w:rFonts w:ascii="Cambria Math" w:hAnsi="Cambria Math"/>
            <w:szCs w:val="20"/>
          </w:rPr>
          <m:t>39</m:t>
        </m:r>
        <m:r>
          <m:rPr>
            <m:sty m:val="p"/>
          </m:rPr>
          <w:rPr>
            <w:rFonts w:ascii="Cambria Math" w:hAnsi="Cambria Math"/>
            <w:szCs w:val="20"/>
          </w:rPr>
          <m:t>×</m:t>
        </m:r>
        <m:r>
          <w:rPr>
            <w:rFonts w:ascii="Cambria Math" w:hAnsi="Cambria Math"/>
            <w:szCs w:val="20"/>
          </w:rPr>
          <m:t>55</m:t>
        </m:r>
      </m:oMath>
      <w:r>
        <w:t> px in a 640-px frame, occupying 0.53% of the image area. Table 3 reports the size distribution under two max-side conventions.</w:t>
      </w:r>
    </w:p>
    <w:p w14:paraId="5F86C518" w14:textId="77777777" w:rsidR="0012216D" w:rsidRDefault="00000000">
      <w:pPr>
        <w:pStyle w:val="TableCaption"/>
        <w:jc w:val="center"/>
      </w:pPr>
      <w:bookmarkStart w:id="16" w:name="tab:sizes"/>
      <w:r>
        <w:t xml:space="preserve">TABLE 3. Object-size distribution, maximum bounding-box side, </w:t>
      </w:r>
      <m:oMath>
        <m:r>
          <w:rPr>
            <w:rFonts w:ascii="Cambria Math" w:hAnsi="Cambria Math"/>
            <w:szCs w:val="16"/>
          </w:rPr>
          <m:t>32</m:t>
        </m:r>
      </m:oMath>
      <w:r>
        <w:t xml:space="preserve"> / </w:t>
      </w:r>
      <m:oMath>
        <m:r>
          <w:rPr>
            <w:rFonts w:ascii="Cambria Math" w:hAnsi="Cambria Math"/>
            <w:szCs w:val="16"/>
          </w:rPr>
          <m:t>64</m:t>
        </m:r>
      </m:oMath>
      <w:r>
        <w:t> px edges. Counts are instances; percentages are row-wise, i.e. of that split or of that class. The per-class rows cover the training split and sum to the Train row; per-class totals are in Table 4.</w:t>
      </w:r>
    </w:p>
    <w:tbl>
      <w:tblPr>
        <w:tblStyle w:val="Table"/>
        <w:tblW w:w="5000" w:type="pct"/>
        <w:tblCellMar>
          <w:top w:w="14" w:type="dxa"/>
          <w:left w:w="28" w:type="dxa"/>
          <w:bottom w:w="14" w:type="dxa"/>
          <w:right w:w="28" w:type="dxa"/>
        </w:tblCellMar>
        <w:tblLook w:val="0000" w:firstRow="0" w:lastRow="0" w:firstColumn="0" w:lastColumn="0" w:noHBand="0" w:noVBand="0"/>
      </w:tblPr>
      <w:tblGrid>
        <w:gridCol w:w="903"/>
        <w:gridCol w:w="723"/>
        <w:gridCol w:w="493"/>
        <w:gridCol w:w="955"/>
        <w:gridCol w:w="652"/>
        <w:gridCol w:w="737"/>
        <w:gridCol w:w="502"/>
      </w:tblGrid>
      <w:tr w:rsidR="0012216D" w14:paraId="34F0FA15" w14:textId="77777777">
        <w:tc>
          <w:tcPr>
            <w:tcW w:w="0" w:type="auto"/>
          </w:tcPr>
          <w:p w14:paraId="5044238D" w14:textId="77777777" w:rsidR="0012216D" w:rsidRDefault="0012216D">
            <w:pPr>
              <w:pStyle w:val="Compact"/>
              <w:spacing w:before="20" w:after="20"/>
              <w:ind w:firstLine="0"/>
              <w:jc w:val="left"/>
            </w:pPr>
          </w:p>
        </w:tc>
        <w:tc>
          <w:tcPr>
            <w:tcW w:w="0" w:type="auto"/>
            <w:gridSpan w:val="2"/>
          </w:tcPr>
          <w:p w14:paraId="6114BF66" w14:textId="77777777" w:rsidR="0012216D" w:rsidRDefault="00000000">
            <w:pPr>
              <w:pStyle w:val="Compact"/>
              <w:spacing w:before="20" w:after="20"/>
              <w:ind w:firstLine="0"/>
              <w:jc w:val="left"/>
            </w:pPr>
            <w:r>
              <w:rPr>
                <w:b/>
                <w:bCs/>
                <w:sz w:val="14"/>
              </w:rPr>
              <w:t>Small</w:t>
            </w:r>
            <w:r>
              <w:rPr>
                <w:sz w:val="14"/>
              </w:rPr>
              <w:t xml:space="preserve"> (</w:t>
            </w:r>
            <m:oMath>
              <m:r>
                <m:rPr>
                  <m:sty m:val="p"/>
                </m:rPr>
                <w:rPr>
                  <w:rFonts w:ascii="Cambria Math" w:hAnsi="Cambria Math"/>
                  <w:sz w:val="16"/>
                  <w:szCs w:val="16"/>
                </w:rPr>
                <m:t>&lt;</m:t>
              </m:r>
            </m:oMath>
            <w:r>
              <w:rPr>
                <w:sz w:val="14"/>
              </w:rPr>
              <w:t>32)</w:t>
            </w:r>
          </w:p>
        </w:tc>
        <w:tc>
          <w:tcPr>
            <w:tcW w:w="0" w:type="auto"/>
            <w:gridSpan w:val="2"/>
          </w:tcPr>
          <w:p w14:paraId="73FF8A76" w14:textId="77777777" w:rsidR="0012216D" w:rsidRDefault="00000000">
            <w:pPr>
              <w:pStyle w:val="Compact"/>
              <w:spacing w:before="20" w:after="20"/>
              <w:ind w:firstLine="0"/>
              <w:jc w:val="left"/>
            </w:pPr>
            <w:r>
              <w:rPr>
                <w:b/>
                <w:bCs/>
                <w:sz w:val="14"/>
              </w:rPr>
              <w:t>Medium</w:t>
            </w:r>
            <w:r>
              <w:rPr>
                <w:sz w:val="14"/>
              </w:rPr>
              <w:t xml:space="preserve"> (32–64)</w:t>
            </w:r>
          </w:p>
        </w:tc>
        <w:tc>
          <w:tcPr>
            <w:tcW w:w="0" w:type="auto"/>
            <w:gridSpan w:val="2"/>
          </w:tcPr>
          <w:p w14:paraId="2D6FCBFA" w14:textId="77777777" w:rsidR="0012216D" w:rsidRDefault="00000000">
            <w:pPr>
              <w:pStyle w:val="Compact"/>
              <w:spacing w:before="20" w:after="20"/>
              <w:ind w:firstLine="0"/>
              <w:jc w:val="left"/>
            </w:pPr>
            <w:r>
              <w:rPr>
                <w:b/>
                <w:bCs/>
                <w:sz w:val="14"/>
              </w:rPr>
              <w:t>Large</w:t>
            </w:r>
            <w:r>
              <w:rPr>
                <w:sz w:val="14"/>
              </w:rPr>
              <w:t xml:space="preserve"> (</w:t>
            </w:r>
            <m:oMath>
              <m:r>
                <m:rPr>
                  <m:sty m:val="p"/>
                </m:rPr>
                <w:rPr>
                  <w:rFonts w:ascii="Cambria Math" w:hAnsi="Cambria Math"/>
                  <w:sz w:val="16"/>
                  <w:szCs w:val="16"/>
                </w:rPr>
                <m:t>&gt;</m:t>
              </m:r>
            </m:oMath>
            <w:r>
              <w:rPr>
                <w:sz w:val="14"/>
              </w:rPr>
              <w:t>64)</w:t>
            </w:r>
          </w:p>
        </w:tc>
      </w:tr>
      <w:tr w:rsidR="0012216D" w14:paraId="228CFA3F" w14:textId="77777777">
        <w:tc>
          <w:tcPr>
            <w:tcW w:w="0" w:type="auto"/>
          </w:tcPr>
          <w:p w14:paraId="1BB6BD51" w14:textId="77777777" w:rsidR="0012216D" w:rsidRDefault="0012216D">
            <w:pPr>
              <w:pStyle w:val="Compact"/>
              <w:spacing w:before="20" w:after="20"/>
              <w:ind w:firstLine="0"/>
              <w:jc w:val="left"/>
            </w:pPr>
          </w:p>
        </w:tc>
        <w:tc>
          <w:tcPr>
            <w:tcW w:w="0" w:type="auto"/>
          </w:tcPr>
          <w:p w14:paraId="4C897D0E" w14:textId="77777777" w:rsidR="0012216D" w:rsidRDefault="00000000">
            <w:pPr>
              <w:pStyle w:val="Compact"/>
              <w:spacing w:before="20" w:after="20"/>
              <w:ind w:firstLine="0"/>
              <w:jc w:val="left"/>
            </w:pPr>
            <m:oMathPara>
              <m:oMath>
                <m:r>
                  <w:rPr>
                    <w:rFonts w:ascii="Cambria Math" w:hAnsi="Cambria Math"/>
                    <w:sz w:val="16"/>
                    <w:szCs w:val="16"/>
                  </w:rPr>
                  <m:t>n</m:t>
                </m:r>
              </m:oMath>
            </m:oMathPara>
          </w:p>
        </w:tc>
        <w:tc>
          <w:tcPr>
            <w:tcW w:w="0" w:type="auto"/>
          </w:tcPr>
          <w:p w14:paraId="518F5781" w14:textId="77777777" w:rsidR="0012216D" w:rsidRDefault="00000000">
            <w:pPr>
              <w:pStyle w:val="Compact"/>
              <w:spacing w:before="20" w:after="20"/>
              <w:ind w:firstLine="0"/>
              <w:jc w:val="left"/>
            </w:pPr>
            <w:r>
              <w:rPr>
                <w:sz w:val="14"/>
              </w:rPr>
              <w:t>%</w:t>
            </w:r>
          </w:p>
        </w:tc>
        <w:tc>
          <w:tcPr>
            <w:tcW w:w="0" w:type="auto"/>
          </w:tcPr>
          <w:p w14:paraId="031CCC67" w14:textId="77777777" w:rsidR="0012216D" w:rsidRDefault="00000000">
            <w:pPr>
              <w:pStyle w:val="Compact"/>
              <w:spacing w:before="20" w:after="20"/>
              <w:ind w:firstLine="0"/>
              <w:jc w:val="left"/>
            </w:pPr>
            <m:oMathPara>
              <m:oMath>
                <m:r>
                  <w:rPr>
                    <w:rFonts w:ascii="Cambria Math" w:hAnsi="Cambria Math"/>
                    <w:sz w:val="16"/>
                    <w:szCs w:val="16"/>
                  </w:rPr>
                  <m:t>n</m:t>
                </m:r>
              </m:oMath>
            </m:oMathPara>
          </w:p>
        </w:tc>
        <w:tc>
          <w:tcPr>
            <w:tcW w:w="0" w:type="auto"/>
          </w:tcPr>
          <w:p w14:paraId="02DA4B69" w14:textId="77777777" w:rsidR="0012216D" w:rsidRDefault="00000000">
            <w:pPr>
              <w:pStyle w:val="Compact"/>
              <w:spacing w:before="20" w:after="20"/>
              <w:ind w:firstLine="0"/>
              <w:jc w:val="left"/>
            </w:pPr>
            <w:r>
              <w:rPr>
                <w:sz w:val="14"/>
              </w:rPr>
              <w:t>%</w:t>
            </w:r>
          </w:p>
        </w:tc>
        <w:tc>
          <w:tcPr>
            <w:tcW w:w="0" w:type="auto"/>
          </w:tcPr>
          <w:p w14:paraId="0B8BB346" w14:textId="77777777" w:rsidR="0012216D" w:rsidRDefault="00000000">
            <w:pPr>
              <w:pStyle w:val="Compact"/>
              <w:spacing w:before="20" w:after="20"/>
              <w:ind w:firstLine="0"/>
              <w:jc w:val="left"/>
            </w:pPr>
            <m:oMathPara>
              <m:oMath>
                <m:r>
                  <w:rPr>
                    <w:rFonts w:ascii="Cambria Math" w:hAnsi="Cambria Math"/>
                    <w:sz w:val="16"/>
                    <w:szCs w:val="16"/>
                  </w:rPr>
                  <m:t>n</m:t>
                </m:r>
              </m:oMath>
            </m:oMathPara>
          </w:p>
        </w:tc>
        <w:tc>
          <w:tcPr>
            <w:tcW w:w="0" w:type="auto"/>
          </w:tcPr>
          <w:p w14:paraId="09692A6B" w14:textId="77777777" w:rsidR="0012216D" w:rsidRDefault="00000000">
            <w:pPr>
              <w:pStyle w:val="Compact"/>
              <w:spacing w:before="20" w:after="20"/>
              <w:ind w:firstLine="0"/>
              <w:jc w:val="left"/>
            </w:pPr>
            <w:r>
              <w:rPr>
                <w:sz w:val="14"/>
              </w:rPr>
              <w:t>%</w:t>
            </w:r>
          </w:p>
        </w:tc>
      </w:tr>
      <w:tr w:rsidR="0012216D" w14:paraId="7A27D038" w14:textId="77777777">
        <w:tc>
          <w:tcPr>
            <w:tcW w:w="0" w:type="auto"/>
            <w:gridSpan w:val="7"/>
          </w:tcPr>
          <w:p w14:paraId="15690D16" w14:textId="77777777" w:rsidR="0012216D" w:rsidRDefault="00000000">
            <w:pPr>
              <w:pStyle w:val="Compact"/>
              <w:spacing w:before="20" w:after="20"/>
              <w:ind w:firstLine="0"/>
              <w:jc w:val="left"/>
            </w:pPr>
            <w:r>
              <w:rPr>
                <w:i/>
                <w:iCs/>
                <w:sz w:val="14"/>
              </w:rPr>
              <w:t>By split</w:t>
            </w:r>
          </w:p>
        </w:tc>
      </w:tr>
      <w:tr w:rsidR="0012216D" w14:paraId="2CD3E38C" w14:textId="77777777">
        <w:tc>
          <w:tcPr>
            <w:tcW w:w="0" w:type="auto"/>
          </w:tcPr>
          <w:p w14:paraId="646BDC44" w14:textId="77777777" w:rsidR="0012216D" w:rsidRDefault="00000000">
            <w:pPr>
              <w:pStyle w:val="Compact"/>
              <w:spacing w:before="20" w:after="20"/>
              <w:ind w:firstLine="0"/>
              <w:jc w:val="left"/>
            </w:pPr>
            <w:r>
              <w:rPr>
                <w:sz w:val="14"/>
              </w:rPr>
              <w:t>Train</w:t>
            </w:r>
          </w:p>
        </w:tc>
        <w:tc>
          <w:tcPr>
            <w:tcW w:w="0" w:type="auto"/>
          </w:tcPr>
          <w:p w14:paraId="18EE1A83" w14:textId="77777777" w:rsidR="0012216D" w:rsidRDefault="00000000">
            <w:pPr>
              <w:pStyle w:val="Compact"/>
              <w:spacing w:before="20" w:after="20"/>
              <w:ind w:firstLine="0"/>
              <w:jc w:val="left"/>
            </w:pPr>
            <w:r>
              <w:rPr>
                <w:sz w:val="14"/>
              </w:rPr>
              <w:t>14,959</w:t>
            </w:r>
          </w:p>
        </w:tc>
        <w:tc>
          <w:tcPr>
            <w:tcW w:w="0" w:type="auto"/>
          </w:tcPr>
          <w:p w14:paraId="017BC618" w14:textId="77777777" w:rsidR="0012216D" w:rsidRDefault="00000000">
            <w:pPr>
              <w:pStyle w:val="Compact"/>
              <w:spacing w:before="20" w:after="20"/>
              <w:ind w:firstLine="0"/>
              <w:jc w:val="left"/>
            </w:pPr>
            <w:r>
              <w:rPr>
                <w:b/>
                <w:bCs/>
                <w:sz w:val="14"/>
              </w:rPr>
              <w:t>35.8</w:t>
            </w:r>
          </w:p>
        </w:tc>
        <w:tc>
          <w:tcPr>
            <w:tcW w:w="0" w:type="auto"/>
          </w:tcPr>
          <w:p w14:paraId="046B4A88" w14:textId="77777777" w:rsidR="0012216D" w:rsidRDefault="00000000">
            <w:pPr>
              <w:pStyle w:val="Compact"/>
              <w:spacing w:before="20" w:after="20"/>
              <w:ind w:firstLine="0"/>
              <w:jc w:val="left"/>
            </w:pPr>
            <w:r>
              <w:rPr>
                <w:sz w:val="14"/>
              </w:rPr>
              <w:t>16,398</w:t>
            </w:r>
          </w:p>
        </w:tc>
        <w:tc>
          <w:tcPr>
            <w:tcW w:w="0" w:type="auto"/>
          </w:tcPr>
          <w:p w14:paraId="231705A5" w14:textId="77777777" w:rsidR="0012216D" w:rsidRDefault="00000000">
            <w:pPr>
              <w:pStyle w:val="Compact"/>
              <w:spacing w:before="20" w:after="20"/>
              <w:ind w:firstLine="0"/>
              <w:jc w:val="left"/>
            </w:pPr>
            <w:r>
              <w:rPr>
                <w:sz w:val="14"/>
              </w:rPr>
              <w:t>39.2</w:t>
            </w:r>
          </w:p>
        </w:tc>
        <w:tc>
          <w:tcPr>
            <w:tcW w:w="0" w:type="auto"/>
          </w:tcPr>
          <w:p w14:paraId="45405FCB" w14:textId="77777777" w:rsidR="0012216D" w:rsidRDefault="00000000">
            <w:pPr>
              <w:pStyle w:val="Compact"/>
              <w:spacing w:before="20" w:after="20"/>
              <w:ind w:firstLine="0"/>
              <w:jc w:val="left"/>
            </w:pPr>
            <w:r>
              <w:rPr>
                <w:sz w:val="14"/>
              </w:rPr>
              <w:t>10,466</w:t>
            </w:r>
          </w:p>
        </w:tc>
        <w:tc>
          <w:tcPr>
            <w:tcW w:w="0" w:type="auto"/>
          </w:tcPr>
          <w:p w14:paraId="51A7C8EC" w14:textId="77777777" w:rsidR="0012216D" w:rsidRDefault="00000000">
            <w:pPr>
              <w:pStyle w:val="Compact"/>
              <w:spacing w:before="20" w:after="20"/>
              <w:ind w:firstLine="0"/>
              <w:jc w:val="left"/>
            </w:pPr>
            <w:r>
              <w:rPr>
                <w:sz w:val="14"/>
              </w:rPr>
              <w:t>25.0</w:t>
            </w:r>
          </w:p>
        </w:tc>
      </w:tr>
      <w:tr w:rsidR="0012216D" w14:paraId="7CE5D286" w14:textId="77777777">
        <w:tc>
          <w:tcPr>
            <w:tcW w:w="0" w:type="auto"/>
          </w:tcPr>
          <w:p w14:paraId="57CD3538" w14:textId="77777777" w:rsidR="0012216D" w:rsidRDefault="00000000">
            <w:pPr>
              <w:pStyle w:val="Compact"/>
              <w:spacing w:before="20" w:after="20"/>
              <w:ind w:firstLine="0"/>
              <w:jc w:val="left"/>
            </w:pPr>
            <w:r>
              <w:rPr>
                <w:sz w:val="14"/>
              </w:rPr>
              <w:t>Valid</w:t>
            </w:r>
          </w:p>
        </w:tc>
        <w:tc>
          <w:tcPr>
            <w:tcW w:w="0" w:type="auto"/>
          </w:tcPr>
          <w:p w14:paraId="767F8A7E" w14:textId="77777777" w:rsidR="0012216D" w:rsidRDefault="00000000">
            <w:pPr>
              <w:pStyle w:val="Compact"/>
              <w:spacing w:before="20" w:after="20"/>
              <w:ind w:firstLine="0"/>
              <w:jc w:val="left"/>
            </w:pPr>
            <w:r>
              <w:rPr>
                <w:sz w:val="14"/>
              </w:rPr>
              <w:t>3,669</w:t>
            </w:r>
          </w:p>
        </w:tc>
        <w:tc>
          <w:tcPr>
            <w:tcW w:w="0" w:type="auto"/>
          </w:tcPr>
          <w:p w14:paraId="15F10C39" w14:textId="77777777" w:rsidR="0012216D" w:rsidRDefault="00000000">
            <w:pPr>
              <w:pStyle w:val="Compact"/>
              <w:spacing w:before="20" w:after="20"/>
              <w:ind w:firstLine="0"/>
              <w:jc w:val="left"/>
            </w:pPr>
            <w:r>
              <w:rPr>
                <w:b/>
                <w:bCs/>
                <w:sz w:val="14"/>
              </w:rPr>
              <w:t>37.4</w:t>
            </w:r>
          </w:p>
        </w:tc>
        <w:tc>
          <w:tcPr>
            <w:tcW w:w="0" w:type="auto"/>
          </w:tcPr>
          <w:p w14:paraId="5B6E9157" w14:textId="77777777" w:rsidR="0012216D" w:rsidRDefault="00000000">
            <w:pPr>
              <w:pStyle w:val="Compact"/>
              <w:spacing w:before="20" w:after="20"/>
              <w:ind w:firstLine="0"/>
              <w:jc w:val="left"/>
            </w:pPr>
            <w:r>
              <w:rPr>
                <w:sz w:val="14"/>
              </w:rPr>
              <w:t>4,034</w:t>
            </w:r>
          </w:p>
        </w:tc>
        <w:tc>
          <w:tcPr>
            <w:tcW w:w="0" w:type="auto"/>
          </w:tcPr>
          <w:p w14:paraId="3BCA9E02" w14:textId="77777777" w:rsidR="0012216D" w:rsidRDefault="00000000">
            <w:pPr>
              <w:pStyle w:val="Compact"/>
              <w:spacing w:before="20" w:after="20"/>
              <w:ind w:firstLine="0"/>
              <w:jc w:val="left"/>
            </w:pPr>
            <w:r>
              <w:rPr>
                <w:sz w:val="14"/>
              </w:rPr>
              <w:t>41.1</w:t>
            </w:r>
          </w:p>
        </w:tc>
        <w:tc>
          <w:tcPr>
            <w:tcW w:w="0" w:type="auto"/>
          </w:tcPr>
          <w:p w14:paraId="671C7FAD" w14:textId="77777777" w:rsidR="0012216D" w:rsidRDefault="00000000">
            <w:pPr>
              <w:pStyle w:val="Compact"/>
              <w:spacing w:before="20" w:after="20"/>
              <w:ind w:firstLine="0"/>
              <w:jc w:val="left"/>
            </w:pPr>
            <w:r>
              <w:rPr>
                <w:sz w:val="14"/>
              </w:rPr>
              <w:t>2,116</w:t>
            </w:r>
          </w:p>
        </w:tc>
        <w:tc>
          <w:tcPr>
            <w:tcW w:w="0" w:type="auto"/>
          </w:tcPr>
          <w:p w14:paraId="4B5AFE97" w14:textId="77777777" w:rsidR="0012216D" w:rsidRDefault="00000000">
            <w:pPr>
              <w:pStyle w:val="Compact"/>
              <w:spacing w:before="20" w:after="20"/>
              <w:ind w:firstLine="0"/>
              <w:jc w:val="left"/>
            </w:pPr>
            <w:r>
              <w:rPr>
                <w:sz w:val="14"/>
              </w:rPr>
              <w:t>21.6</w:t>
            </w:r>
          </w:p>
        </w:tc>
      </w:tr>
      <w:tr w:rsidR="0012216D" w14:paraId="6F741199" w14:textId="77777777">
        <w:tc>
          <w:tcPr>
            <w:tcW w:w="0" w:type="auto"/>
          </w:tcPr>
          <w:p w14:paraId="17CA5F8F" w14:textId="77777777" w:rsidR="0012216D" w:rsidRDefault="00000000">
            <w:pPr>
              <w:pStyle w:val="Compact"/>
              <w:spacing w:before="20" w:after="20"/>
              <w:ind w:firstLine="0"/>
              <w:jc w:val="left"/>
            </w:pPr>
            <w:r>
              <w:rPr>
                <w:sz w:val="14"/>
              </w:rPr>
              <w:t>Test</w:t>
            </w:r>
          </w:p>
        </w:tc>
        <w:tc>
          <w:tcPr>
            <w:tcW w:w="0" w:type="auto"/>
          </w:tcPr>
          <w:p w14:paraId="49C0B49C" w14:textId="77777777" w:rsidR="0012216D" w:rsidRDefault="00000000">
            <w:pPr>
              <w:pStyle w:val="Compact"/>
              <w:spacing w:before="20" w:after="20"/>
              <w:ind w:firstLine="0"/>
              <w:jc w:val="left"/>
            </w:pPr>
            <w:r>
              <w:rPr>
                <w:sz w:val="14"/>
              </w:rPr>
              <w:t>2,175</w:t>
            </w:r>
          </w:p>
        </w:tc>
        <w:tc>
          <w:tcPr>
            <w:tcW w:w="0" w:type="auto"/>
          </w:tcPr>
          <w:p w14:paraId="00DD9F57" w14:textId="77777777" w:rsidR="0012216D" w:rsidRDefault="00000000">
            <w:pPr>
              <w:pStyle w:val="Compact"/>
              <w:spacing w:before="20" w:after="20"/>
              <w:ind w:firstLine="0"/>
              <w:jc w:val="left"/>
            </w:pPr>
            <w:r>
              <w:rPr>
                <w:b/>
                <w:bCs/>
                <w:sz w:val="14"/>
              </w:rPr>
              <w:t>35.2</w:t>
            </w:r>
          </w:p>
        </w:tc>
        <w:tc>
          <w:tcPr>
            <w:tcW w:w="0" w:type="auto"/>
          </w:tcPr>
          <w:p w14:paraId="513677D7" w14:textId="77777777" w:rsidR="0012216D" w:rsidRDefault="00000000">
            <w:pPr>
              <w:pStyle w:val="Compact"/>
              <w:spacing w:before="20" w:after="20"/>
              <w:ind w:firstLine="0"/>
              <w:jc w:val="left"/>
            </w:pPr>
            <w:r>
              <w:rPr>
                <w:sz w:val="14"/>
              </w:rPr>
              <w:t>2,510</w:t>
            </w:r>
          </w:p>
        </w:tc>
        <w:tc>
          <w:tcPr>
            <w:tcW w:w="0" w:type="auto"/>
          </w:tcPr>
          <w:p w14:paraId="31A04587" w14:textId="77777777" w:rsidR="0012216D" w:rsidRDefault="00000000">
            <w:pPr>
              <w:pStyle w:val="Compact"/>
              <w:spacing w:before="20" w:after="20"/>
              <w:ind w:firstLine="0"/>
              <w:jc w:val="left"/>
            </w:pPr>
            <w:r>
              <w:rPr>
                <w:sz w:val="14"/>
              </w:rPr>
              <w:t>40.7</w:t>
            </w:r>
          </w:p>
        </w:tc>
        <w:tc>
          <w:tcPr>
            <w:tcW w:w="0" w:type="auto"/>
          </w:tcPr>
          <w:p w14:paraId="6C9829DA" w14:textId="77777777" w:rsidR="0012216D" w:rsidRDefault="00000000">
            <w:pPr>
              <w:pStyle w:val="Compact"/>
              <w:spacing w:before="20" w:after="20"/>
              <w:ind w:firstLine="0"/>
              <w:jc w:val="left"/>
            </w:pPr>
            <w:r>
              <w:rPr>
                <w:sz w:val="14"/>
              </w:rPr>
              <w:t>1,487</w:t>
            </w:r>
          </w:p>
        </w:tc>
        <w:tc>
          <w:tcPr>
            <w:tcW w:w="0" w:type="auto"/>
          </w:tcPr>
          <w:p w14:paraId="248A79EC" w14:textId="77777777" w:rsidR="0012216D" w:rsidRDefault="00000000">
            <w:pPr>
              <w:pStyle w:val="Compact"/>
              <w:spacing w:before="20" w:after="20"/>
              <w:ind w:firstLine="0"/>
              <w:jc w:val="left"/>
            </w:pPr>
            <w:r>
              <w:rPr>
                <w:sz w:val="14"/>
              </w:rPr>
              <w:t>24.1</w:t>
            </w:r>
          </w:p>
        </w:tc>
      </w:tr>
      <w:tr w:rsidR="0012216D" w14:paraId="0B582DF8" w14:textId="77777777">
        <w:tc>
          <w:tcPr>
            <w:tcW w:w="0" w:type="auto"/>
          </w:tcPr>
          <w:p w14:paraId="52D403A1" w14:textId="77777777" w:rsidR="0012216D" w:rsidRDefault="0012216D">
            <w:pPr>
              <w:pStyle w:val="Compact"/>
              <w:spacing w:before="20" w:after="20"/>
              <w:ind w:firstLine="0"/>
              <w:jc w:val="left"/>
            </w:pPr>
          </w:p>
        </w:tc>
        <w:tc>
          <w:tcPr>
            <w:tcW w:w="0" w:type="auto"/>
          </w:tcPr>
          <w:p w14:paraId="2A9C2ACE" w14:textId="77777777" w:rsidR="0012216D" w:rsidRDefault="0012216D">
            <w:pPr>
              <w:pStyle w:val="Compact"/>
              <w:spacing w:before="20" w:after="20"/>
              <w:ind w:firstLine="0"/>
              <w:jc w:val="left"/>
            </w:pPr>
          </w:p>
        </w:tc>
        <w:tc>
          <w:tcPr>
            <w:tcW w:w="0" w:type="auto"/>
          </w:tcPr>
          <w:p w14:paraId="4422E937" w14:textId="77777777" w:rsidR="0012216D" w:rsidRDefault="0012216D">
            <w:pPr>
              <w:pStyle w:val="Compact"/>
              <w:spacing w:before="20" w:after="20"/>
              <w:ind w:firstLine="0"/>
              <w:jc w:val="left"/>
            </w:pPr>
          </w:p>
        </w:tc>
        <w:tc>
          <w:tcPr>
            <w:tcW w:w="0" w:type="auto"/>
          </w:tcPr>
          <w:p w14:paraId="0A59CEA8" w14:textId="77777777" w:rsidR="0012216D" w:rsidRDefault="0012216D">
            <w:pPr>
              <w:pStyle w:val="Compact"/>
              <w:spacing w:before="20" w:after="20"/>
              <w:ind w:firstLine="0"/>
              <w:jc w:val="left"/>
            </w:pPr>
          </w:p>
        </w:tc>
        <w:tc>
          <w:tcPr>
            <w:tcW w:w="0" w:type="auto"/>
          </w:tcPr>
          <w:p w14:paraId="3259B72F" w14:textId="77777777" w:rsidR="0012216D" w:rsidRDefault="0012216D">
            <w:pPr>
              <w:pStyle w:val="Compact"/>
              <w:spacing w:before="20" w:after="20"/>
              <w:ind w:firstLine="0"/>
              <w:jc w:val="left"/>
            </w:pPr>
          </w:p>
        </w:tc>
        <w:tc>
          <w:tcPr>
            <w:tcW w:w="0" w:type="auto"/>
          </w:tcPr>
          <w:p w14:paraId="36D549BC" w14:textId="77777777" w:rsidR="0012216D" w:rsidRDefault="0012216D">
            <w:pPr>
              <w:pStyle w:val="Compact"/>
              <w:spacing w:before="20" w:after="20"/>
              <w:ind w:firstLine="0"/>
              <w:jc w:val="left"/>
            </w:pPr>
          </w:p>
        </w:tc>
        <w:tc>
          <w:tcPr>
            <w:tcW w:w="0" w:type="auto"/>
          </w:tcPr>
          <w:p w14:paraId="2F7A8BF6" w14:textId="77777777" w:rsidR="0012216D" w:rsidRDefault="0012216D">
            <w:pPr>
              <w:pStyle w:val="Compact"/>
              <w:spacing w:before="20" w:after="20"/>
              <w:ind w:firstLine="0"/>
              <w:jc w:val="left"/>
            </w:pPr>
          </w:p>
        </w:tc>
      </w:tr>
      <w:tr w:rsidR="0012216D" w14:paraId="570584BB" w14:textId="77777777">
        <w:tc>
          <w:tcPr>
            <w:tcW w:w="0" w:type="auto"/>
          </w:tcPr>
          <w:p w14:paraId="50E82F27" w14:textId="77777777" w:rsidR="0012216D" w:rsidRDefault="00000000">
            <w:pPr>
              <w:pStyle w:val="Compact"/>
              <w:spacing w:before="20" w:after="20"/>
              <w:ind w:firstLine="0"/>
              <w:jc w:val="left"/>
            </w:pPr>
            <w:r>
              <w:rPr>
                <w:sz w:val="14"/>
              </w:rPr>
              <w:t>backpack</w:t>
            </w:r>
          </w:p>
        </w:tc>
        <w:tc>
          <w:tcPr>
            <w:tcW w:w="0" w:type="auto"/>
          </w:tcPr>
          <w:p w14:paraId="7665BD83" w14:textId="77777777" w:rsidR="0012216D" w:rsidRDefault="00000000">
            <w:pPr>
              <w:pStyle w:val="Compact"/>
              <w:spacing w:before="20" w:after="20"/>
              <w:ind w:firstLine="0"/>
              <w:jc w:val="left"/>
            </w:pPr>
            <w:r>
              <w:rPr>
                <w:sz w:val="14"/>
              </w:rPr>
              <w:t>3,699</w:t>
            </w:r>
          </w:p>
        </w:tc>
        <w:tc>
          <w:tcPr>
            <w:tcW w:w="0" w:type="auto"/>
          </w:tcPr>
          <w:p w14:paraId="38243C55" w14:textId="77777777" w:rsidR="0012216D" w:rsidRDefault="00000000">
            <w:pPr>
              <w:pStyle w:val="Compact"/>
              <w:spacing w:before="20" w:after="20"/>
              <w:ind w:firstLine="0"/>
              <w:jc w:val="left"/>
            </w:pPr>
            <w:r>
              <w:rPr>
                <w:sz w:val="14"/>
              </w:rPr>
              <w:t>32.6</w:t>
            </w:r>
          </w:p>
        </w:tc>
        <w:tc>
          <w:tcPr>
            <w:tcW w:w="0" w:type="auto"/>
          </w:tcPr>
          <w:p w14:paraId="612B5887" w14:textId="77777777" w:rsidR="0012216D" w:rsidRDefault="00000000">
            <w:pPr>
              <w:pStyle w:val="Compact"/>
              <w:spacing w:before="20" w:after="20"/>
              <w:ind w:firstLine="0"/>
              <w:jc w:val="left"/>
            </w:pPr>
            <w:r>
              <w:rPr>
                <w:sz w:val="14"/>
              </w:rPr>
              <w:t>4,600</w:t>
            </w:r>
          </w:p>
        </w:tc>
        <w:tc>
          <w:tcPr>
            <w:tcW w:w="0" w:type="auto"/>
          </w:tcPr>
          <w:p w14:paraId="56F0101A" w14:textId="77777777" w:rsidR="0012216D" w:rsidRDefault="00000000">
            <w:pPr>
              <w:pStyle w:val="Compact"/>
              <w:spacing w:before="20" w:after="20"/>
              <w:ind w:firstLine="0"/>
              <w:jc w:val="left"/>
            </w:pPr>
            <w:r>
              <w:rPr>
                <w:b/>
                <w:bCs/>
                <w:sz w:val="14"/>
              </w:rPr>
              <w:t>40.6</w:t>
            </w:r>
          </w:p>
        </w:tc>
        <w:tc>
          <w:tcPr>
            <w:tcW w:w="0" w:type="auto"/>
          </w:tcPr>
          <w:p w14:paraId="52A6A636" w14:textId="77777777" w:rsidR="0012216D" w:rsidRDefault="00000000">
            <w:pPr>
              <w:pStyle w:val="Compact"/>
              <w:spacing w:before="20" w:after="20"/>
              <w:ind w:firstLine="0"/>
              <w:jc w:val="left"/>
            </w:pPr>
            <w:r>
              <w:rPr>
                <w:sz w:val="14"/>
              </w:rPr>
              <w:t>3,039</w:t>
            </w:r>
          </w:p>
        </w:tc>
        <w:tc>
          <w:tcPr>
            <w:tcW w:w="0" w:type="auto"/>
          </w:tcPr>
          <w:p w14:paraId="5E434D9E" w14:textId="77777777" w:rsidR="0012216D" w:rsidRDefault="00000000">
            <w:pPr>
              <w:pStyle w:val="Compact"/>
              <w:spacing w:before="20" w:after="20"/>
              <w:ind w:firstLine="0"/>
              <w:jc w:val="left"/>
            </w:pPr>
            <w:r>
              <w:rPr>
                <w:sz w:val="14"/>
              </w:rPr>
              <w:t>26.8</w:t>
            </w:r>
          </w:p>
        </w:tc>
      </w:tr>
      <w:tr w:rsidR="0012216D" w14:paraId="7AAEBEA7" w14:textId="77777777">
        <w:tc>
          <w:tcPr>
            <w:tcW w:w="0" w:type="auto"/>
          </w:tcPr>
          <w:p w14:paraId="09C1EE13" w14:textId="77777777" w:rsidR="0012216D" w:rsidRDefault="00000000">
            <w:pPr>
              <w:pStyle w:val="Compact"/>
              <w:spacing w:before="20" w:after="20"/>
              <w:ind w:firstLine="0"/>
              <w:jc w:val="left"/>
            </w:pPr>
            <w:r>
              <w:rPr>
                <w:sz w:val="14"/>
              </w:rPr>
              <w:t>bag</w:t>
            </w:r>
          </w:p>
        </w:tc>
        <w:tc>
          <w:tcPr>
            <w:tcW w:w="0" w:type="auto"/>
          </w:tcPr>
          <w:p w14:paraId="6FD71735" w14:textId="77777777" w:rsidR="0012216D" w:rsidRDefault="00000000">
            <w:pPr>
              <w:pStyle w:val="Compact"/>
              <w:spacing w:before="20" w:after="20"/>
              <w:ind w:firstLine="0"/>
              <w:jc w:val="left"/>
            </w:pPr>
            <w:r>
              <w:rPr>
                <w:sz w:val="14"/>
              </w:rPr>
              <w:t>3,499</w:t>
            </w:r>
          </w:p>
        </w:tc>
        <w:tc>
          <w:tcPr>
            <w:tcW w:w="0" w:type="auto"/>
          </w:tcPr>
          <w:p w14:paraId="29A230F6" w14:textId="77777777" w:rsidR="0012216D" w:rsidRDefault="00000000">
            <w:pPr>
              <w:pStyle w:val="Compact"/>
              <w:spacing w:before="20" w:after="20"/>
              <w:ind w:firstLine="0"/>
              <w:jc w:val="left"/>
            </w:pPr>
            <w:r>
              <w:rPr>
                <w:b/>
                <w:bCs/>
                <w:sz w:val="14"/>
              </w:rPr>
              <w:t>37.8</w:t>
            </w:r>
          </w:p>
        </w:tc>
        <w:tc>
          <w:tcPr>
            <w:tcW w:w="0" w:type="auto"/>
          </w:tcPr>
          <w:p w14:paraId="4E3D05A3" w14:textId="77777777" w:rsidR="0012216D" w:rsidRDefault="00000000">
            <w:pPr>
              <w:pStyle w:val="Compact"/>
              <w:spacing w:before="20" w:after="20"/>
              <w:ind w:firstLine="0"/>
              <w:jc w:val="left"/>
            </w:pPr>
            <w:r>
              <w:rPr>
                <w:sz w:val="14"/>
              </w:rPr>
              <w:t>3,267</w:t>
            </w:r>
          </w:p>
        </w:tc>
        <w:tc>
          <w:tcPr>
            <w:tcW w:w="0" w:type="auto"/>
          </w:tcPr>
          <w:p w14:paraId="160E27DE" w14:textId="77777777" w:rsidR="0012216D" w:rsidRDefault="00000000">
            <w:pPr>
              <w:pStyle w:val="Compact"/>
              <w:spacing w:before="20" w:after="20"/>
              <w:ind w:firstLine="0"/>
              <w:jc w:val="left"/>
            </w:pPr>
            <w:r>
              <w:rPr>
                <w:b/>
                <w:bCs/>
                <w:sz w:val="14"/>
              </w:rPr>
              <w:t>35.3</w:t>
            </w:r>
          </w:p>
        </w:tc>
        <w:tc>
          <w:tcPr>
            <w:tcW w:w="0" w:type="auto"/>
          </w:tcPr>
          <w:p w14:paraId="381C2779" w14:textId="77777777" w:rsidR="0012216D" w:rsidRDefault="00000000">
            <w:pPr>
              <w:pStyle w:val="Compact"/>
              <w:spacing w:before="20" w:after="20"/>
              <w:ind w:firstLine="0"/>
              <w:jc w:val="left"/>
            </w:pPr>
            <w:r>
              <w:rPr>
                <w:sz w:val="14"/>
              </w:rPr>
              <w:t>2,502</w:t>
            </w:r>
          </w:p>
        </w:tc>
        <w:tc>
          <w:tcPr>
            <w:tcW w:w="0" w:type="auto"/>
          </w:tcPr>
          <w:p w14:paraId="2B230CCC" w14:textId="77777777" w:rsidR="0012216D" w:rsidRDefault="00000000">
            <w:pPr>
              <w:pStyle w:val="Compact"/>
              <w:spacing w:before="20" w:after="20"/>
              <w:ind w:firstLine="0"/>
              <w:jc w:val="left"/>
            </w:pPr>
            <w:r>
              <w:rPr>
                <w:b/>
                <w:bCs/>
                <w:sz w:val="14"/>
              </w:rPr>
              <w:t>27.0</w:t>
            </w:r>
          </w:p>
        </w:tc>
      </w:tr>
      <w:tr w:rsidR="0012216D" w14:paraId="2BC335ED" w14:textId="77777777">
        <w:tc>
          <w:tcPr>
            <w:tcW w:w="0" w:type="auto"/>
          </w:tcPr>
          <w:p w14:paraId="1CD516FD" w14:textId="77777777" w:rsidR="0012216D" w:rsidRDefault="00000000">
            <w:pPr>
              <w:pStyle w:val="Compact"/>
              <w:spacing w:before="20" w:after="20"/>
              <w:ind w:firstLine="0"/>
              <w:jc w:val="left"/>
            </w:pPr>
            <w:r>
              <w:rPr>
                <w:sz w:val="14"/>
              </w:rPr>
              <w:t>trolley</w:t>
            </w:r>
          </w:p>
        </w:tc>
        <w:tc>
          <w:tcPr>
            <w:tcW w:w="0" w:type="auto"/>
          </w:tcPr>
          <w:p w14:paraId="35DFA760" w14:textId="77777777" w:rsidR="0012216D" w:rsidRDefault="00000000">
            <w:pPr>
              <w:pStyle w:val="Compact"/>
              <w:spacing w:before="20" w:after="20"/>
              <w:ind w:firstLine="0"/>
              <w:jc w:val="left"/>
            </w:pPr>
            <w:r>
              <w:rPr>
                <w:sz w:val="14"/>
              </w:rPr>
              <w:t>7,761</w:t>
            </w:r>
          </w:p>
        </w:tc>
        <w:tc>
          <w:tcPr>
            <w:tcW w:w="0" w:type="auto"/>
          </w:tcPr>
          <w:p w14:paraId="6024E1F1" w14:textId="77777777" w:rsidR="0012216D" w:rsidRDefault="00000000">
            <w:pPr>
              <w:pStyle w:val="Compact"/>
              <w:spacing w:before="20" w:after="20"/>
              <w:ind w:firstLine="0"/>
              <w:jc w:val="left"/>
            </w:pPr>
            <w:r>
              <w:rPr>
                <w:sz w:val="14"/>
              </w:rPr>
              <w:t>36.6</w:t>
            </w:r>
          </w:p>
        </w:tc>
        <w:tc>
          <w:tcPr>
            <w:tcW w:w="0" w:type="auto"/>
          </w:tcPr>
          <w:p w14:paraId="01FCD31D" w14:textId="77777777" w:rsidR="0012216D" w:rsidRDefault="00000000">
            <w:pPr>
              <w:pStyle w:val="Compact"/>
              <w:spacing w:before="20" w:after="20"/>
              <w:ind w:firstLine="0"/>
              <w:jc w:val="left"/>
            </w:pPr>
            <w:r>
              <w:rPr>
                <w:sz w:val="14"/>
              </w:rPr>
              <w:t>8,531</w:t>
            </w:r>
          </w:p>
        </w:tc>
        <w:tc>
          <w:tcPr>
            <w:tcW w:w="0" w:type="auto"/>
          </w:tcPr>
          <w:p w14:paraId="5B3BBCFA" w14:textId="77777777" w:rsidR="0012216D" w:rsidRDefault="00000000">
            <w:pPr>
              <w:pStyle w:val="Compact"/>
              <w:spacing w:before="20" w:after="20"/>
              <w:ind w:firstLine="0"/>
              <w:jc w:val="left"/>
            </w:pPr>
            <w:r>
              <w:rPr>
                <w:sz w:val="14"/>
              </w:rPr>
              <w:t>40.2</w:t>
            </w:r>
          </w:p>
        </w:tc>
        <w:tc>
          <w:tcPr>
            <w:tcW w:w="0" w:type="auto"/>
          </w:tcPr>
          <w:p w14:paraId="1DCD9A91" w14:textId="77777777" w:rsidR="0012216D" w:rsidRDefault="00000000">
            <w:pPr>
              <w:pStyle w:val="Compact"/>
              <w:spacing w:before="20" w:after="20"/>
              <w:ind w:firstLine="0"/>
              <w:jc w:val="left"/>
            </w:pPr>
            <w:r>
              <w:rPr>
                <w:sz w:val="14"/>
              </w:rPr>
              <w:t>4,925</w:t>
            </w:r>
          </w:p>
        </w:tc>
        <w:tc>
          <w:tcPr>
            <w:tcW w:w="0" w:type="auto"/>
          </w:tcPr>
          <w:p w14:paraId="73AF6BB0" w14:textId="77777777" w:rsidR="0012216D" w:rsidRDefault="00000000">
            <w:pPr>
              <w:pStyle w:val="Compact"/>
              <w:spacing w:before="20" w:after="20"/>
              <w:ind w:firstLine="0"/>
              <w:jc w:val="left"/>
            </w:pPr>
            <w:r>
              <w:rPr>
                <w:b/>
                <w:bCs/>
                <w:sz w:val="14"/>
              </w:rPr>
              <w:t>23.2</w:t>
            </w:r>
          </w:p>
        </w:tc>
      </w:tr>
    </w:tbl>
    <w:bookmarkEnd w:id="16"/>
    <w:p w14:paraId="7AF889A7" w14:textId="77777777" w:rsidR="0012216D" w:rsidRDefault="00000000">
      <w:pPr>
        <w:pStyle w:val="BodyText"/>
      </w:pPr>
      <w:r>
        <w:t xml:space="preserve">Under this convention </w:t>
      </w:r>
      <m:oMath>
        <m:r>
          <w:rPr>
            <w:rFonts w:ascii="Cambria Math" w:hAnsi="Cambria Math"/>
            <w:szCs w:val="20"/>
          </w:rPr>
          <m:t>35.8</m:t>
        </m:r>
        <m:r>
          <m:rPr>
            <m:sty m:val="p"/>
          </m:rPr>
          <w:rPr>
            <w:rFonts w:ascii="Cambria Math" w:hAnsi="Cambria Math"/>
            <w:szCs w:val="20"/>
          </w:rPr>
          <m:t>%</m:t>
        </m:r>
      </m:oMath>
      <w:r>
        <w:t xml:space="preserve"> of training instances are small and a further </w:t>
      </w:r>
      <m:oMath>
        <m:r>
          <w:rPr>
            <w:rFonts w:ascii="Cambria Math" w:hAnsi="Cambria Math"/>
            <w:szCs w:val="20"/>
          </w:rPr>
          <m:t>39.2</m:t>
        </m:r>
        <m:r>
          <m:rPr>
            <m:sty m:val="p"/>
          </m:rPr>
          <w:rPr>
            <w:rFonts w:ascii="Cambria Math" w:hAnsi="Cambria Math"/>
            <w:szCs w:val="20"/>
          </w:rPr>
          <m:t>%</m:t>
        </m:r>
      </m:oMath>
      <w:r>
        <w:t xml:space="preserve"> are medium. The choice of </w:t>
      </w:r>
      <w:r>
        <w:rPr>
          <w:i/>
          <w:iCs/>
        </w:rPr>
        <w:t>maximum side</w:t>
      </w:r>
      <w:r>
        <w:t xml:space="preserve"> rather than area is deliberate: it is the side length, not the area, that determines how many stride-8 </w:t>
      </w:r>
      <w:r>
        <w:t>feature cells a box spans, and therefore how many anchors the label assigner can allocate to it—a quantity that becomes central in Section IV.</w:t>
      </w:r>
    </w:p>
    <w:p w14:paraId="2BC5D397" w14:textId="77777777" w:rsidR="0012216D" w:rsidRDefault="00000000">
      <w:pPr>
        <w:pStyle w:val="Heading3"/>
      </w:pPr>
      <w:bookmarkStart w:id="17" w:name="Xfc3695b0d05dd1cb7c742914226aa9212b3b944"/>
      <w:r>
        <w:t>1)  Side length for the dataset, area for the metrics</w:t>
      </w:r>
    </w:p>
    <w:p w14:paraId="5F530E83" w14:textId="77777777" w:rsidR="0012216D" w:rsidRDefault="00000000">
      <w:pPr>
        <w:pStyle w:val="FirstParagraph"/>
      </w:pPr>
      <w:r>
        <w:t xml:space="preserve">One clarification is needed before Section V. The dataset statistics above and every assignment diagnostic bin objects by </w:t>
      </w:r>
      <w:r>
        <w:rPr>
          <w:i/>
          <w:iCs/>
        </w:rPr>
        <w:t>maximum side</w:t>
      </w:r>
      <w:r>
        <w:t xml:space="preserve"> at </w:t>
      </w:r>
      <m:oMath>
        <m:r>
          <w:rPr>
            <w:rFonts w:ascii="Cambria Math" w:hAnsi="Cambria Math"/>
            <w:szCs w:val="20"/>
          </w:rPr>
          <m:t>32</m:t>
        </m:r>
      </m:oMath>
      <w:r>
        <w:t xml:space="preserve"> / </w:t>
      </w:r>
      <m:oMath>
        <m:r>
          <w:rPr>
            <w:rFonts w:ascii="Cambria Math" w:hAnsi="Cambria Math"/>
            <w:szCs w:val="20"/>
          </w:rPr>
          <m:t>64</m:t>
        </m:r>
      </m:oMath>
      <w:r>
        <w:t xml:space="preserve"> px, because it is side length that determines anchor supply. The reported detection metrics bin by </w:t>
      </w:r>
      <w:r>
        <w:rPr>
          <w:i/>
          <w:iCs/>
        </w:rPr>
        <w:t>area</w:t>
      </w:r>
      <w:r>
        <w:t xml:space="preserve"> at the COCO [29] edges </w:t>
      </w:r>
      <m:oMath>
        <m:r>
          <w:rPr>
            <w:rFonts w:ascii="Cambria Math" w:hAnsi="Cambria Math"/>
            <w:szCs w:val="20"/>
          </w:rPr>
          <m:t>1024</m:t>
        </m:r>
      </m:oMath>
      <w:r>
        <w:t xml:space="preserve"> / </w:t>
      </w:r>
      <m:oMath>
        <m:r>
          <w:rPr>
            <w:rFonts w:ascii="Cambria Math" w:hAnsi="Cambria Math"/>
            <w:szCs w:val="20"/>
          </w:rPr>
          <m:t>9216</m:t>
        </m:r>
      </m:oMath>
      <w:r>
        <w:t> px</w:t>
      </w:r>
      <m:oMath>
        <m:sSup>
          <m:sSupPr>
            <m:ctrlPr>
              <w:rPr>
                <w:rFonts w:ascii="Cambria Math" w:hAnsi="Cambria Math"/>
              </w:rPr>
            </m:ctrlPr>
          </m:sSupPr>
          <m:e>
            <m:r>
              <w:rPr>
                <w:rFonts w:ascii="Cambria Math" w:hAnsi="Cambria Math"/>
                <w:szCs w:val="20"/>
              </w:rPr>
              <m:t>​</m:t>
            </m:r>
          </m:e>
          <m:sup>
            <m:r>
              <w:rPr>
                <w:rFonts w:ascii="Cambria Math" w:hAnsi="Cambria Math"/>
                <w:szCs w:val="20"/>
              </w:rPr>
              <m:t>2</m:t>
            </m:r>
          </m:sup>
        </m:sSup>
      </m:oMath>
      <w:r>
        <w:t xml:space="preserve"> — equivalently </w:t>
      </w:r>
      <m:oMath>
        <m:sSup>
          <m:sSupPr>
            <m:ctrlPr>
              <w:rPr>
                <w:rFonts w:ascii="Cambria Math" w:hAnsi="Cambria Math"/>
              </w:rPr>
            </m:ctrlPr>
          </m:sSupPr>
          <m:e>
            <m:r>
              <w:rPr>
                <w:rFonts w:ascii="Cambria Math" w:hAnsi="Cambria Math"/>
                <w:szCs w:val="20"/>
              </w:rPr>
              <m:t>32</m:t>
            </m:r>
          </m:e>
          <m:sup>
            <m:r>
              <w:rPr>
                <w:rFonts w:ascii="Cambria Math" w:hAnsi="Cambria Math"/>
                <w:szCs w:val="20"/>
              </w:rPr>
              <m:t>2</m:t>
            </m:r>
          </m:sup>
        </m:sSup>
      </m:oMath>
      <w:r>
        <w:t xml:space="preserve"> / </w:t>
      </w:r>
      <m:oMath>
        <m:sSup>
          <m:sSupPr>
            <m:ctrlPr>
              <w:rPr>
                <w:rFonts w:ascii="Cambria Math" w:hAnsi="Cambria Math"/>
              </w:rPr>
            </m:ctrlPr>
          </m:sSupPr>
          <m:e>
            <m:r>
              <w:rPr>
                <w:rFonts w:ascii="Cambria Math" w:hAnsi="Cambria Math"/>
                <w:szCs w:val="20"/>
              </w:rPr>
              <m:t>96</m:t>
            </m:r>
          </m:e>
          <m:sup>
            <m:r>
              <w:rPr>
                <w:rFonts w:ascii="Cambria Math" w:hAnsi="Cambria Math"/>
                <w:szCs w:val="20"/>
              </w:rPr>
              <m:t>2</m:t>
            </m:r>
          </m:sup>
        </m:sSup>
      </m:oMath>
      <w:r>
        <w:t xml:space="preserve"> — because that is what the evaluator computes. Both are anchored at </w:t>
      </w:r>
      <m:oMath>
        <m:r>
          <w:rPr>
            <w:rFonts w:ascii="Cambria Math" w:hAnsi="Cambria Math"/>
            <w:szCs w:val="20"/>
          </w:rPr>
          <m:t>32</m:t>
        </m:r>
      </m:oMath>
      <w:r>
        <w:t xml:space="preserve"> px, but they are not the same partition: a </w:t>
      </w:r>
      <m:oMath>
        <m:r>
          <w:rPr>
            <w:rFonts w:ascii="Cambria Math" w:hAnsi="Cambria Math"/>
            <w:szCs w:val="20"/>
          </w:rPr>
          <m:t>25</m:t>
        </m:r>
        <m:r>
          <m:rPr>
            <m:sty m:val="p"/>
          </m:rPr>
          <w:rPr>
            <w:rFonts w:ascii="Cambria Math" w:hAnsi="Cambria Math"/>
            <w:szCs w:val="20"/>
          </w:rPr>
          <m:t>×</m:t>
        </m:r>
        <m:r>
          <w:rPr>
            <w:rFonts w:ascii="Cambria Math" w:hAnsi="Cambria Math"/>
            <w:szCs w:val="20"/>
          </w:rPr>
          <m:t>100</m:t>
        </m:r>
      </m:oMath>
      <w:r>
        <w:t xml:space="preserve"> trolley has a maximum side of </w:t>
      </w:r>
      <m:oMath>
        <m:r>
          <w:rPr>
            <w:rFonts w:ascii="Cambria Math" w:hAnsi="Cambria Math"/>
            <w:szCs w:val="20"/>
          </w:rPr>
          <m:t>100</m:t>
        </m:r>
      </m:oMath>
      <w:r>
        <w:t xml:space="preserve"> px yet an area of only </w:t>
      </w:r>
      <m:oMath>
        <m:r>
          <w:rPr>
            <w:rFonts w:ascii="Cambria Math" w:hAnsi="Cambria Math"/>
            <w:szCs w:val="20"/>
          </w:rPr>
          <m:t>2</m:t>
        </m:r>
        <m:r>
          <m:rPr>
            <m:sty m:val="p"/>
          </m:rPr>
          <w:rPr>
            <w:rFonts w:ascii="Cambria Math" w:hAnsi="Cambria Math"/>
            <w:szCs w:val="20"/>
          </w:rPr>
          <m:t>,</m:t>
        </m:r>
        <m:r>
          <w:rPr>
            <w:rFonts w:ascii="Cambria Math" w:hAnsi="Cambria Math"/>
            <w:szCs w:val="20"/>
          </w:rPr>
          <m:t>500</m:t>
        </m:r>
      </m:oMath>
      <w:r>
        <w:t> px</w:t>
      </w:r>
      <m:oMath>
        <m:sSup>
          <m:sSupPr>
            <m:ctrlPr>
              <w:rPr>
                <w:rFonts w:ascii="Cambria Math" w:hAnsi="Cambria Math"/>
              </w:rPr>
            </m:ctrlPr>
          </m:sSupPr>
          <m:e>
            <m:r>
              <w:rPr>
                <w:rFonts w:ascii="Cambria Math" w:hAnsi="Cambria Math"/>
                <w:szCs w:val="20"/>
              </w:rPr>
              <m:t>​</m:t>
            </m:r>
          </m:e>
          <m:sup>
            <m:r>
              <w:rPr>
                <w:rFonts w:ascii="Cambria Math" w:hAnsi="Cambria Math"/>
                <w:szCs w:val="20"/>
              </w:rPr>
              <m:t>2</m:t>
            </m:r>
          </m:sup>
        </m:sSup>
      </m:oMath>
      <w:r>
        <w:t xml:space="preserve">, so it is large by side and medium by area. With </w:t>
      </w:r>
      <m:oMath>
        <m:r>
          <w:rPr>
            <w:rFonts w:ascii="Cambria Math" w:hAnsi="Cambria Math"/>
            <w:szCs w:val="20"/>
          </w:rPr>
          <m:t>70.6</m:t>
        </m:r>
        <m:r>
          <m:rPr>
            <m:sty m:val="p"/>
          </m:rPr>
          <w:rPr>
            <w:rFonts w:ascii="Cambria Math" w:hAnsi="Cambria Math"/>
            <w:szCs w:val="20"/>
          </w:rPr>
          <m:t>%</m:t>
        </m:r>
      </m:oMath>
      <w:r>
        <w:t xml:space="preserve"> of boxes taller than wide this is not a corner case, and we therefore state the basis on every table and never compare a count against an AP across the two.</w:t>
      </w:r>
    </w:p>
    <w:p w14:paraId="10609C72" w14:textId="77777777" w:rsidR="0012216D" w:rsidRDefault="00000000">
      <w:pPr>
        <w:pStyle w:val="BodyText"/>
      </w:pPr>
      <w:r>
        <w:t>Unlike the closest comparable public set, v6i is not devoid of large objects: 10,466 training instances (</w:t>
      </w:r>
      <m:oMath>
        <m:r>
          <w:rPr>
            <w:rFonts w:ascii="Cambria Math" w:hAnsi="Cambria Math"/>
            <w:szCs w:val="20"/>
          </w:rPr>
          <m:t>25.0</m:t>
        </m:r>
        <m:r>
          <m:rPr>
            <m:sty m:val="p"/>
          </m:rPr>
          <w:rPr>
            <w:rFonts w:ascii="Cambria Math" w:hAnsi="Cambria Math"/>
            <w:szCs w:val="20"/>
          </w:rPr>
          <m:t>%</m:t>
        </m:r>
      </m:oMath>
      <w:r>
        <w:t xml:space="preserve">) exceed </w:t>
      </w:r>
      <m:oMath>
        <m:r>
          <w:rPr>
            <w:rFonts w:ascii="Cambria Math" w:hAnsi="Cambria Math"/>
            <w:szCs w:val="20"/>
          </w:rPr>
          <m:t>64</m:t>
        </m:r>
      </m:oMath>
      <w:r>
        <w:t> px on their longest side. This matters because a benchmark with no large objects cannot measure whether a small-object mechanism achieves its gains by sacrificing large ones—a trade-off we observe repeatedly in Section V.</w:t>
      </w:r>
    </w:p>
    <w:p w14:paraId="655E879F" w14:textId="77777777" w:rsidR="0012216D" w:rsidRDefault="00000000">
      <w:pPr>
        <w:pStyle w:val="Heading2"/>
      </w:pPr>
      <w:bookmarkStart w:id="18" w:name="X855c6b620855f79d7a2e291a26b6c72bfc6fcf1"/>
      <w:bookmarkEnd w:id="15"/>
      <w:bookmarkEnd w:id="17"/>
      <w:r>
        <w:t>C.  Boxes Are Tall, and the Classes Differ Sharply</w:t>
      </w:r>
    </w:p>
    <w:p w14:paraId="7685C02A" w14:textId="77777777" w:rsidR="0012216D" w:rsidRDefault="00000000">
      <w:pPr>
        <w:pStyle w:val="FirstParagraph"/>
      </w:pPr>
      <w:r>
        <w:t xml:space="preserve">Across all splits, </w:t>
      </w:r>
      <w:r>
        <w:rPr>
          <w:b/>
          <w:bCs/>
        </w:rPr>
        <w:t>70.6%</w:t>
      </w:r>
      <w:r>
        <w:t xml:space="preserve"> of boxes are taller than wide (</w:t>
      </w:r>
      <m:oMath>
        <m:r>
          <w:rPr>
            <w:rFonts w:ascii="Cambria Math" w:hAnsi="Cambria Math"/>
            <w:szCs w:val="20"/>
          </w:rPr>
          <m:t>h</m:t>
        </m:r>
        <m:r>
          <m:rPr>
            <m:sty m:val="p"/>
          </m:rPr>
          <w:rPr>
            <w:rFonts w:ascii="Cambria Math" w:hAnsi="Cambria Math"/>
            <w:szCs w:val="20"/>
          </w:rPr>
          <m:t>/</m:t>
        </m:r>
        <m:r>
          <w:rPr>
            <w:rFonts w:ascii="Cambria Math" w:hAnsi="Cambria Math"/>
            <w:szCs w:val="20"/>
          </w:rPr>
          <m:t>w</m:t>
        </m:r>
        <m:r>
          <m:rPr>
            <m:sty m:val="p"/>
          </m:rPr>
          <w:rPr>
            <w:rFonts w:ascii="Cambria Math" w:hAnsi="Cambria Math"/>
            <w:szCs w:val="20"/>
          </w:rPr>
          <m:t>&gt;</m:t>
        </m:r>
        <m:r>
          <w:rPr>
            <w:rFonts w:ascii="Cambria Math" w:hAnsi="Cambria Math"/>
            <w:szCs w:val="20"/>
          </w:rPr>
          <m:t>1.25</m:t>
        </m:r>
      </m:oMath>
      <w:r>
        <w:t>), with a mean aspect ratio of 1.55 and only 6.0% wide boxes. The per-class breakdown in Table 4 shows that this aggregate conceals a large difference between classes.</w:t>
      </w:r>
    </w:p>
    <w:p w14:paraId="042A108F" w14:textId="77777777" w:rsidR="0012216D" w:rsidRDefault="00000000">
      <w:pPr>
        <w:pStyle w:val="TableCaption"/>
        <w:jc w:val="center"/>
      </w:pPr>
      <w:bookmarkStart w:id="19" w:name="tab:shape"/>
      <w:r>
        <w:t xml:space="preserve">TABLE 4. Per-class shape structure (training split). Size structure is in Table 3; </w:t>
      </w:r>
      <w:r>
        <w:rPr>
          <w:rStyle w:val="VerbatimChar"/>
          <w:rFonts w:ascii="Times New Roman" w:hAnsi="Times New Roman"/>
          <w:sz w:val="16"/>
        </w:rPr>
        <w:t>bag</w:t>
      </w:r>
      <w:r>
        <w:t xml:space="preserve"> is the outlier on both.</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1059"/>
        <w:gridCol w:w="799"/>
        <w:gridCol w:w="632"/>
        <w:gridCol w:w="799"/>
        <w:gridCol w:w="877"/>
        <w:gridCol w:w="799"/>
      </w:tblGrid>
      <w:tr w:rsidR="0012216D" w14:paraId="372E16E2" w14:textId="77777777" w:rsidTr="0012216D">
        <w:trPr>
          <w:cnfStyle w:val="100000000000" w:firstRow="1" w:lastRow="0" w:firstColumn="0" w:lastColumn="0" w:oddVBand="0" w:evenVBand="0" w:oddHBand="0" w:evenHBand="0" w:firstRowFirstColumn="0" w:firstRowLastColumn="0" w:lastRowFirstColumn="0" w:lastRowLastColumn="0"/>
          <w:tblHeader/>
        </w:trPr>
        <w:tc>
          <w:tcPr>
            <w:tcW w:w="0" w:type="auto"/>
          </w:tcPr>
          <w:p w14:paraId="5CC9F6D2" w14:textId="77777777" w:rsidR="0012216D" w:rsidRDefault="00000000">
            <w:pPr>
              <w:pStyle w:val="Compact"/>
              <w:spacing w:before="20" w:after="20"/>
              <w:ind w:firstLine="0"/>
              <w:jc w:val="left"/>
            </w:pPr>
            <w:r>
              <w:rPr>
                <w:b/>
                <w:bCs/>
                <w:sz w:val="14"/>
              </w:rPr>
              <w:t>Class</w:t>
            </w:r>
          </w:p>
        </w:tc>
        <w:tc>
          <w:tcPr>
            <w:tcW w:w="0" w:type="auto"/>
          </w:tcPr>
          <w:p w14:paraId="4B0EAAF5" w14:textId="77777777" w:rsidR="0012216D" w:rsidRDefault="00000000">
            <w:pPr>
              <w:pStyle w:val="Compact"/>
              <w:spacing w:before="20" w:after="20"/>
              <w:ind w:firstLine="0"/>
              <w:jc w:val="left"/>
            </w:pPr>
            <m:oMathPara>
              <m:oMath>
                <m:r>
                  <w:rPr>
                    <w:rFonts w:ascii="Cambria Math" w:hAnsi="Cambria Math"/>
                    <w:sz w:val="16"/>
                    <w:szCs w:val="16"/>
                  </w:rPr>
                  <m:t>n</m:t>
                </m:r>
              </m:oMath>
            </m:oMathPara>
          </w:p>
        </w:tc>
        <w:tc>
          <w:tcPr>
            <w:tcW w:w="0" w:type="auto"/>
          </w:tcPr>
          <w:p w14:paraId="0CC15C96" w14:textId="77777777" w:rsidR="0012216D" w:rsidRDefault="00000000">
            <w:pPr>
              <w:pStyle w:val="Compact"/>
              <w:spacing w:before="20" w:after="20"/>
              <w:ind w:firstLine="0"/>
              <w:jc w:val="left"/>
            </w:pPr>
            <m:oMathPara>
              <m:oMath>
                <m:r>
                  <w:rPr>
                    <w:rFonts w:ascii="Cambria Math" w:hAnsi="Cambria Math"/>
                    <w:sz w:val="16"/>
                    <w:szCs w:val="16"/>
                  </w:rPr>
                  <m:t>h</m:t>
                </m:r>
                <m:r>
                  <m:rPr>
                    <m:sty m:val="p"/>
                  </m:rPr>
                  <w:rPr>
                    <w:rFonts w:ascii="Cambria Math" w:hAnsi="Cambria Math"/>
                    <w:sz w:val="16"/>
                    <w:szCs w:val="16"/>
                  </w:rPr>
                  <m:t>/</m:t>
                </m:r>
                <m:r>
                  <w:rPr>
                    <w:rFonts w:ascii="Cambria Math" w:hAnsi="Cambria Math"/>
                    <w:sz w:val="16"/>
                    <w:szCs w:val="16"/>
                  </w:rPr>
                  <m:t>w</m:t>
                </m:r>
              </m:oMath>
            </m:oMathPara>
          </w:p>
        </w:tc>
        <w:tc>
          <w:tcPr>
            <w:tcW w:w="0" w:type="auto"/>
          </w:tcPr>
          <w:p w14:paraId="7109A953" w14:textId="77777777" w:rsidR="0012216D" w:rsidRDefault="00000000">
            <w:pPr>
              <w:pStyle w:val="Compact"/>
              <w:spacing w:before="20" w:after="20"/>
              <w:ind w:firstLine="0"/>
              <w:jc w:val="left"/>
            </w:pPr>
            <w:r>
              <w:rPr>
                <w:b/>
                <w:bCs/>
                <w:sz w:val="14"/>
              </w:rPr>
              <w:t>Wide</w:t>
            </w:r>
          </w:p>
        </w:tc>
        <w:tc>
          <w:tcPr>
            <w:tcW w:w="0" w:type="auto"/>
          </w:tcPr>
          <w:p w14:paraId="1AB1D642" w14:textId="77777777" w:rsidR="0012216D" w:rsidRDefault="00000000">
            <w:pPr>
              <w:pStyle w:val="Compact"/>
              <w:spacing w:before="20" w:after="20"/>
              <w:ind w:firstLine="0"/>
              <w:jc w:val="left"/>
            </w:pPr>
            <w:r>
              <w:rPr>
                <w:b/>
                <w:bCs/>
                <w:sz w:val="14"/>
              </w:rPr>
              <w:t>Square</w:t>
            </w:r>
          </w:p>
        </w:tc>
        <w:tc>
          <w:tcPr>
            <w:tcW w:w="0" w:type="auto"/>
          </w:tcPr>
          <w:p w14:paraId="33755441" w14:textId="77777777" w:rsidR="0012216D" w:rsidRDefault="00000000">
            <w:pPr>
              <w:pStyle w:val="Compact"/>
              <w:spacing w:before="20" w:after="20"/>
              <w:ind w:firstLine="0"/>
              <w:jc w:val="left"/>
            </w:pPr>
            <w:r>
              <w:rPr>
                <w:b/>
                <w:bCs/>
                <w:sz w:val="14"/>
              </w:rPr>
              <w:t>Tall</w:t>
            </w:r>
          </w:p>
        </w:tc>
      </w:tr>
      <w:tr w:rsidR="0012216D" w14:paraId="0675059E" w14:textId="77777777">
        <w:tc>
          <w:tcPr>
            <w:tcW w:w="0" w:type="auto"/>
          </w:tcPr>
          <w:p w14:paraId="7E30AAB3" w14:textId="77777777" w:rsidR="0012216D" w:rsidRDefault="00000000">
            <w:pPr>
              <w:pStyle w:val="Compact"/>
              <w:spacing w:before="20" w:after="20"/>
              <w:ind w:firstLine="0"/>
              <w:jc w:val="left"/>
            </w:pPr>
            <w:r>
              <w:rPr>
                <w:sz w:val="14"/>
              </w:rPr>
              <w:t>backpack</w:t>
            </w:r>
          </w:p>
        </w:tc>
        <w:tc>
          <w:tcPr>
            <w:tcW w:w="0" w:type="auto"/>
          </w:tcPr>
          <w:p w14:paraId="2C11839F" w14:textId="77777777" w:rsidR="0012216D" w:rsidRDefault="00000000">
            <w:pPr>
              <w:pStyle w:val="Compact"/>
              <w:spacing w:before="20" w:after="20"/>
              <w:ind w:firstLine="0"/>
              <w:jc w:val="left"/>
            </w:pPr>
            <w:r>
              <w:rPr>
                <w:sz w:val="14"/>
              </w:rPr>
              <w:t>11,338</w:t>
            </w:r>
          </w:p>
        </w:tc>
        <w:tc>
          <w:tcPr>
            <w:tcW w:w="0" w:type="auto"/>
          </w:tcPr>
          <w:p w14:paraId="36F3487F" w14:textId="77777777" w:rsidR="0012216D" w:rsidRDefault="00000000">
            <w:pPr>
              <w:pStyle w:val="Compact"/>
              <w:spacing w:before="20" w:after="20"/>
              <w:ind w:firstLine="0"/>
              <w:jc w:val="left"/>
            </w:pPr>
            <w:r>
              <w:rPr>
                <w:sz w:val="14"/>
              </w:rPr>
              <w:t>1.47</w:t>
            </w:r>
          </w:p>
        </w:tc>
        <w:tc>
          <w:tcPr>
            <w:tcW w:w="0" w:type="auto"/>
          </w:tcPr>
          <w:p w14:paraId="2E3112E5" w14:textId="77777777" w:rsidR="0012216D" w:rsidRDefault="00000000">
            <w:pPr>
              <w:pStyle w:val="Compact"/>
              <w:spacing w:before="20" w:after="20"/>
              <w:ind w:firstLine="0"/>
              <w:jc w:val="left"/>
            </w:pPr>
            <w:r>
              <w:rPr>
                <w:sz w:val="14"/>
              </w:rPr>
              <w:t>1.2%</w:t>
            </w:r>
          </w:p>
        </w:tc>
        <w:tc>
          <w:tcPr>
            <w:tcW w:w="0" w:type="auto"/>
          </w:tcPr>
          <w:p w14:paraId="2BAE9E1B" w14:textId="77777777" w:rsidR="0012216D" w:rsidRDefault="00000000">
            <w:pPr>
              <w:pStyle w:val="Compact"/>
              <w:spacing w:before="20" w:after="20"/>
              <w:ind w:firstLine="0"/>
              <w:jc w:val="left"/>
            </w:pPr>
            <w:r>
              <w:rPr>
                <w:sz w:val="14"/>
              </w:rPr>
              <w:t>23.8%</w:t>
            </w:r>
          </w:p>
        </w:tc>
        <w:tc>
          <w:tcPr>
            <w:tcW w:w="0" w:type="auto"/>
          </w:tcPr>
          <w:p w14:paraId="64F42D26" w14:textId="77777777" w:rsidR="0012216D" w:rsidRDefault="00000000">
            <w:pPr>
              <w:pStyle w:val="Compact"/>
              <w:spacing w:before="20" w:after="20"/>
              <w:ind w:firstLine="0"/>
              <w:jc w:val="left"/>
            </w:pPr>
            <w:r>
              <w:rPr>
                <w:b/>
                <w:bCs/>
                <w:sz w:val="14"/>
              </w:rPr>
              <w:t>74.9%</w:t>
            </w:r>
          </w:p>
        </w:tc>
      </w:tr>
      <w:tr w:rsidR="0012216D" w14:paraId="3687102F" w14:textId="77777777">
        <w:tc>
          <w:tcPr>
            <w:tcW w:w="0" w:type="auto"/>
          </w:tcPr>
          <w:p w14:paraId="526526B6" w14:textId="77777777" w:rsidR="0012216D" w:rsidRDefault="00000000">
            <w:pPr>
              <w:pStyle w:val="Compact"/>
              <w:spacing w:before="20" w:after="20"/>
              <w:ind w:firstLine="0"/>
              <w:jc w:val="left"/>
            </w:pPr>
            <w:r>
              <w:rPr>
                <w:sz w:val="14"/>
              </w:rPr>
              <w:t>bag</w:t>
            </w:r>
          </w:p>
        </w:tc>
        <w:tc>
          <w:tcPr>
            <w:tcW w:w="0" w:type="auto"/>
          </w:tcPr>
          <w:p w14:paraId="0D8AE352" w14:textId="77777777" w:rsidR="0012216D" w:rsidRDefault="00000000">
            <w:pPr>
              <w:pStyle w:val="Compact"/>
              <w:spacing w:before="20" w:after="20"/>
              <w:ind w:firstLine="0"/>
              <w:jc w:val="left"/>
            </w:pPr>
            <w:r>
              <w:rPr>
                <w:sz w:val="14"/>
              </w:rPr>
              <w:t>9,268</w:t>
            </w:r>
          </w:p>
        </w:tc>
        <w:tc>
          <w:tcPr>
            <w:tcW w:w="0" w:type="auto"/>
          </w:tcPr>
          <w:p w14:paraId="243F740B" w14:textId="77777777" w:rsidR="0012216D" w:rsidRDefault="00000000">
            <w:pPr>
              <w:pStyle w:val="Compact"/>
              <w:spacing w:before="20" w:after="20"/>
              <w:ind w:firstLine="0"/>
              <w:jc w:val="left"/>
            </w:pPr>
            <w:r>
              <w:rPr>
                <w:b/>
                <w:bCs/>
                <w:sz w:val="14"/>
              </w:rPr>
              <w:t>1.33</w:t>
            </w:r>
          </w:p>
        </w:tc>
        <w:tc>
          <w:tcPr>
            <w:tcW w:w="0" w:type="auto"/>
          </w:tcPr>
          <w:p w14:paraId="315386C4" w14:textId="77777777" w:rsidR="0012216D" w:rsidRDefault="00000000">
            <w:pPr>
              <w:pStyle w:val="Compact"/>
              <w:spacing w:before="20" w:after="20"/>
              <w:ind w:firstLine="0"/>
              <w:jc w:val="left"/>
            </w:pPr>
            <w:r>
              <w:rPr>
                <w:b/>
                <w:bCs/>
                <w:sz w:val="14"/>
              </w:rPr>
              <w:t>13.2%</w:t>
            </w:r>
          </w:p>
        </w:tc>
        <w:tc>
          <w:tcPr>
            <w:tcW w:w="0" w:type="auto"/>
          </w:tcPr>
          <w:p w14:paraId="6C65CC97" w14:textId="77777777" w:rsidR="0012216D" w:rsidRDefault="00000000">
            <w:pPr>
              <w:pStyle w:val="Compact"/>
              <w:spacing w:before="20" w:after="20"/>
              <w:ind w:firstLine="0"/>
              <w:jc w:val="left"/>
            </w:pPr>
            <w:r>
              <w:rPr>
                <w:b/>
                <w:bCs/>
                <w:sz w:val="14"/>
              </w:rPr>
              <w:t>36.0%</w:t>
            </w:r>
          </w:p>
        </w:tc>
        <w:tc>
          <w:tcPr>
            <w:tcW w:w="0" w:type="auto"/>
          </w:tcPr>
          <w:p w14:paraId="1866B053" w14:textId="77777777" w:rsidR="0012216D" w:rsidRDefault="00000000">
            <w:pPr>
              <w:pStyle w:val="Compact"/>
              <w:spacing w:before="20" w:after="20"/>
              <w:ind w:firstLine="0"/>
              <w:jc w:val="left"/>
            </w:pPr>
            <w:r>
              <w:rPr>
                <w:sz w:val="14"/>
              </w:rPr>
              <w:t>50.8%</w:t>
            </w:r>
          </w:p>
        </w:tc>
      </w:tr>
      <w:tr w:rsidR="0012216D" w14:paraId="25633D85" w14:textId="77777777">
        <w:tc>
          <w:tcPr>
            <w:tcW w:w="0" w:type="auto"/>
          </w:tcPr>
          <w:p w14:paraId="76849F1B" w14:textId="77777777" w:rsidR="0012216D" w:rsidRDefault="00000000">
            <w:pPr>
              <w:pStyle w:val="Compact"/>
              <w:spacing w:before="20" w:after="20"/>
              <w:ind w:firstLine="0"/>
              <w:jc w:val="left"/>
            </w:pPr>
            <w:r>
              <w:rPr>
                <w:sz w:val="14"/>
              </w:rPr>
              <w:t>trolley</w:t>
            </w:r>
          </w:p>
        </w:tc>
        <w:tc>
          <w:tcPr>
            <w:tcW w:w="0" w:type="auto"/>
          </w:tcPr>
          <w:p w14:paraId="58D8CC50" w14:textId="77777777" w:rsidR="0012216D" w:rsidRDefault="00000000">
            <w:pPr>
              <w:pStyle w:val="Compact"/>
              <w:spacing w:before="20" w:after="20"/>
              <w:ind w:firstLine="0"/>
              <w:jc w:val="left"/>
            </w:pPr>
            <w:r>
              <w:rPr>
                <w:sz w:val="14"/>
              </w:rPr>
              <w:t>21,217</w:t>
            </w:r>
          </w:p>
        </w:tc>
        <w:tc>
          <w:tcPr>
            <w:tcW w:w="0" w:type="auto"/>
          </w:tcPr>
          <w:p w14:paraId="1022FC7F" w14:textId="77777777" w:rsidR="0012216D" w:rsidRDefault="00000000">
            <w:pPr>
              <w:pStyle w:val="Compact"/>
              <w:spacing w:before="20" w:after="20"/>
              <w:ind w:firstLine="0"/>
              <w:jc w:val="left"/>
            </w:pPr>
            <w:r>
              <w:rPr>
                <w:b/>
                <w:bCs/>
                <w:sz w:val="14"/>
              </w:rPr>
              <w:t>1.68</w:t>
            </w:r>
          </w:p>
        </w:tc>
        <w:tc>
          <w:tcPr>
            <w:tcW w:w="0" w:type="auto"/>
          </w:tcPr>
          <w:p w14:paraId="293D490A" w14:textId="77777777" w:rsidR="0012216D" w:rsidRDefault="00000000">
            <w:pPr>
              <w:pStyle w:val="Compact"/>
              <w:spacing w:before="20" w:after="20"/>
              <w:ind w:firstLine="0"/>
              <w:jc w:val="left"/>
            </w:pPr>
            <w:r>
              <w:rPr>
                <w:sz w:val="14"/>
              </w:rPr>
              <w:t>5.5%</w:t>
            </w:r>
          </w:p>
        </w:tc>
        <w:tc>
          <w:tcPr>
            <w:tcW w:w="0" w:type="auto"/>
          </w:tcPr>
          <w:p w14:paraId="2F27C140" w14:textId="77777777" w:rsidR="0012216D" w:rsidRDefault="00000000">
            <w:pPr>
              <w:pStyle w:val="Compact"/>
              <w:spacing w:before="20" w:after="20"/>
              <w:ind w:firstLine="0"/>
              <w:jc w:val="left"/>
            </w:pPr>
            <w:r>
              <w:rPr>
                <w:sz w:val="14"/>
              </w:rPr>
              <w:t>17.6%</w:t>
            </w:r>
          </w:p>
        </w:tc>
        <w:tc>
          <w:tcPr>
            <w:tcW w:w="0" w:type="auto"/>
          </w:tcPr>
          <w:p w14:paraId="232D8C11" w14:textId="77777777" w:rsidR="0012216D" w:rsidRDefault="00000000">
            <w:pPr>
              <w:pStyle w:val="Compact"/>
              <w:spacing w:before="20" w:after="20"/>
              <w:ind w:firstLine="0"/>
              <w:jc w:val="left"/>
            </w:pPr>
            <w:r>
              <w:rPr>
                <w:b/>
                <w:bCs/>
                <w:sz w:val="14"/>
              </w:rPr>
              <w:t>76.9%</w:t>
            </w:r>
          </w:p>
        </w:tc>
      </w:tr>
    </w:tbl>
    <w:bookmarkEnd w:id="19"/>
    <w:p w14:paraId="6B3BECE2" w14:textId="77777777" w:rsidR="0012216D" w:rsidRDefault="00000000">
      <w:pPr>
        <w:pStyle w:val="BodyText"/>
      </w:pPr>
      <w:r>
        <w:rPr>
          <w:rStyle w:val="VerbatimChar"/>
        </w:rPr>
        <w:t>trolley</w:t>
      </w:r>
      <w:r>
        <w:t xml:space="preserve"> is visually canonical: 76.9% tall, mean ratio 1.68. </w:t>
      </w:r>
      <w:r>
        <w:rPr>
          <w:rStyle w:val="VerbatimChar"/>
        </w:rPr>
        <w:t>bag</w:t>
      </w:r>
      <w:r>
        <w:t xml:space="preserve">, by contrast, holds </w:t>
      </w:r>
      <w:r>
        <w:rPr>
          <w:b/>
          <w:bCs/>
        </w:rPr>
        <w:t>48.5% of every wide box in the dataset</w:t>
      </w:r>
      <w:r>
        <w:t xml:space="preserve"> while representing only 22.2% of instances, and is the only class whose three shape bins are anywhere near balanced. Table 3 shows it is also the only class with a depleted size middle—simultaneously the highest large share (</w:t>
      </w:r>
      <m:oMath>
        <m:r>
          <w:rPr>
            <w:rFonts w:ascii="Cambria Math" w:hAnsi="Cambria Math"/>
            <w:szCs w:val="20"/>
          </w:rPr>
          <m:t>27.0</m:t>
        </m:r>
        <m:r>
          <m:rPr>
            <m:sty m:val="p"/>
          </m:rPr>
          <w:rPr>
            <w:rFonts w:ascii="Cambria Math" w:hAnsi="Cambria Math"/>
            <w:szCs w:val="20"/>
          </w:rPr>
          <m:t>%</m:t>
        </m:r>
      </m:oMath>
      <w:r>
        <w:t>) and the lowest medium share (</w:t>
      </w:r>
      <m:oMath>
        <m:r>
          <w:rPr>
            <w:rFonts w:ascii="Cambria Math" w:hAnsi="Cambria Math"/>
            <w:szCs w:val="20"/>
          </w:rPr>
          <m:t>35.3</m:t>
        </m:r>
        <m:r>
          <m:rPr>
            <m:sty m:val="p"/>
          </m:rPr>
          <w:rPr>
            <w:rFonts w:ascii="Cambria Math" w:hAnsi="Cambria Math"/>
            <w:szCs w:val="20"/>
          </w:rPr>
          <m:t>%</m:t>
        </m:r>
      </m:oMath>
      <w:r>
        <w:t xml:space="preserve">), against a </w:t>
      </w:r>
      <w:r>
        <w:rPr>
          <w:rStyle w:val="VerbatimChar"/>
        </w:rPr>
        <w:t>trolley</w:t>
      </w:r>
      <w:r>
        <w:t xml:space="preserve"> that is the most size-concentrated of the three. A class that is at once the widest, the most balanced in shape and the most bimodal in size is the one a single-scale prior fits worst, which is what Section D observes: </w:t>
      </w:r>
      <w:r>
        <w:rPr>
          <w:rStyle w:val="VerbatimChar"/>
        </w:rPr>
        <w:t>bag</w:t>
      </w:r>
      <w:r>
        <w:t xml:space="preserve"> is the hardest class at small and medium sizes on both detectors.</w:t>
      </w:r>
    </w:p>
    <w:p w14:paraId="74FB8492" w14:textId="77777777" w:rsidR="0012216D" w:rsidRDefault="00000000">
      <w:pPr>
        <w:pStyle w:val="BodyText"/>
      </w:pPr>
      <w:r>
        <w:t xml:space="preserve">This heterogeneity is not incidental. </w:t>
      </w:r>
      <w:r>
        <w:rPr>
          <w:rStyle w:val="VerbatimChar"/>
        </w:rPr>
        <w:t>bag</w:t>
      </w:r>
      <w:r>
        <w:t xml:space="preserve"> is the weakest class by a wide margin (AP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0.4666 against </w:t>
      </w:r>
      <w:r>
        <w:rPr>
          <w:rStyle w:val="VerbatimChar"/>
        </w:rPr>
        <w:t>trolley</w:t>
      </w:r>
      <w:r>
        <w:t>’s 0.6185, a 15.2-point gap), and Section V shows that this gap is attributable neither to class frequency nor to assignment geometry nor to proposal failure. The category is semantically loose—handbags, duffel bags, shopping bags, plastic bags—and the residual gap is consistent with that looseness rather than with any optimisation deficiency.</w:t>
      </w:r>
    </w:p>
    <w:p w14:paraId="7019D996" w14:textId="77777777" w:rsidR="0012216D" w:rsidRDefault="00000000">
      <w:pPr>
        <w:pStyle w:val="Heading2"/>
      </w:pPr>
      <w:bookmarkStart w:id="20" w:name="sec:dataset:leakage"/>
      <w:bookmarkEnd w:id="18"/>
      <w:r>
        <w:t>D.  A Leakage-Free Split</w:t>
      </w:r>
    </w:p>
    <w:p w14:paraId="2ABD35C5" w14:textId="77777777" w:rsidR="0012216D" w:rsidRDefault="0012216D">
      <w:pPr>
        <w:spacing w:line="20" w:lineRule="exact"/>
        <w:sectPr w:rsidR="0012216D">
          <w:type w:val="continuous"/>
          <w:pgSz w:w="11906" w:h="16838"/>
          <w:pgMar w:top="1080" w:right="864" w:bottom="1080" w:left="864" w:header="720" w:footer="720" w:gutter="0"/>
          <w:cols w:num="2" w:space="360"/>
        </w:sectPr>
      </w:pPr>
    </w:p>
    <w:p w14:paraId="37C49E29" w14:textId="77777777" w:rsidR="0012216D" w:rsidRDefault="00000000">
      <w:pPr>
        <w:pStyle w:val="CaptionedFigure"/>
        <w:ind w:firstLine="0"/>
        <w:jc w:val="center"/>
      </w:pPr>
      <w:bookmarkStart w:id="21" w:name="fig:leakage"/>
      <w:r>
        <w:rPr>
          <w:noProof/>
        </w:rPr>
        <w:lastRenderedPageBreak/>
        <w:drawing>
          <wp:inline distT="0" distB="0" distL="0" distR="0" wp14:anchorId="3DCAD9E5" wp14:editId="2A15FBC3">
            <wp:extent cx="6439761" cy="356615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_leakage.png"/>
                    <pic:cNvPicPr>
                      <a:picLocks noChangeAspect="1" noChangeArrowheads="1"/>
                    </pic:cNvPicPr>
                  </pic:nvPicPr>
                  <pic:blipFill>
                    <a:blip r:embed="rId11"/>
                    <a:stretch>
                      <a:fillRect/>
                    </a:stretch>
                  </pic:blipFill>
                  <pic:spPr bwMode="auto">
                    <a:xfrm>
                      <a:off x="0" y="0"/>
                      <a:ext cx="6439761" cy="3566159"/>
                    </a:xfrm>
                    <a:prstGeom prst="rect">
                      <a:avLst/>
                    </a:prstGeom>
                    <a:noFill/>
                    <a:ln w="9525">
                      <a:noFill/>
                      <a:headEnd/>
                      <a:tailEnd/>
                    </a:ln>
                  </pic:spPr>
                </pic:pic>
              </a:graphicData>
            </a:graphic>
          </wp:inline>
        </w:drawing>
      </w:r>
    </w:p>
    <w:p w14:paraId="0CF44B56" w14:textId="77777777" w:rsidR="0012216D" w:rsidRDefault="00000000">
      <w:pPr>
        <w:pStyle w:val="ImageCaption"/>
      </w:pPr>
      <w:r>
        <w:t xml:space="preserve">Fig. 2. The leakage-free splitting procedure. </w:t>
      </w:r>
      <w:r>
        <w:rPr>
          <w:b/>
          <w:bCs/>
        </w:rPr>
        <w:t>Step 1:</w:t>
      </w:r>
      <w:r>
        <w:t xml:space="preserve"> each frame is reduced to a 64-bit perceptual (difference) hash; any two frames whose hashes differ in at most five bits are linked, and connected components extracted by union-find group mutually near-identical frames into clusters, so that one cluster corresponds to one real scene. </w:t>
      </w:r>
      <w:r>
        <w:rPr>
          <w:b/>
          <w:bCs/>
        </w:rPr>
        <w:t>Step 2:</w:t>
      </w:r>
      <w:r>
        <w:t xml:space="preserve"> each whole cluster, never an individual frame, is assigned to a single split by a stratified greedy procedure, so no near-duplicate frame can cross a split boundary by construction. The panels illustrate the method with the counts from the weapon-detection corpus in which it was first validated [21]; applied unchanged to LuggageDataset v6i at the same Hamming threshold of five, it produces the </w:t>
      </w:r>
      <m:oMath>
        <m:r>
          <w:rPr>
            <w:rFonts w:ascii="Cambria Math" w:hAnsi="Cambria Math"/>
            <w:szCs w:val="16"/>
          </w:rPr>
          <m:t>75</m:t>
        </m:r>
        <m:r>
          <m:rPr>
            <m:sty m:val="p"/>
          </m:rPr>
          <w:rPr>
            <w:rFonts w:ascii="Cambria Math" w:hAnsi="Cambria Math"/>
            <w:szCs w:val="16"/>
          </w:rPr>
          <m:t>/</m:t>
        </m:r>
        <m:r>
          <w:rPr>
            <w:rFonts w:ascii="Cambria Math" w:hAnsi="Cambria Math"/>
            <w:szCs w:val="16"/>
          </w:rPr>
          <m:t>15</m:t>
        </m:r>
        <m:r>
          <m:rPr>
            <m:sty m:val="p"/>
          </m:rPr>
          <w:rPr>
            <w:rFonts w:ascii="Cambria Math" w:hAnsi="Cambria Math"/>
            <w:szCs w:val="16"/>
          </w:rPr>
          <m:t>/</m:t>
        </m:r>
        <m:r>
          <w:rPr>
            <w:rFonts w:ascii="Cambria Math" w:hAnsi="Cambria Math"/>
            <w:szCs w:val="16"/>
          </w:rPr>
          <m:t>10</m:t>
        </m:r>
      </m:oMath>
      <w:r>
        <w:t xml:space="preserve"> partition of Table 2 and a cross-split audit of that partition returns </w:t>
      </w:r>
      <w:r>
        <w:rPr>
          <w:b/>
          <w:bCs/>
        </w:rPr>
        <w:t>zero</w:t>
      </w:r>
      <w:r>
        <w:t xml:space="preserve"> clusters spanning subsets and </w:t>
      </w:r>
      <w:r>
        <w:rPr>
          <w:b/>
          <w:bCs/>
        </w:rPr>
        <w:t>zero</w:t>
      </w:r>
      <w:r>
        <w:t xml:space="preserve"> near-duplicate pairs between any two subsets.</w:t>
      </w:r>
    </w:p>
    <w:bookmarkEnd w:id="21"/>
    <w:p w14:paraId="12FADDD0" w14:textId="77777777" w:rsidR="0012216D" w:rsidRDefault="0012216D">
      <w:pPr>
        <w:spacing w:line="20" w:lineRule="exact"/>
        <w:sectPr w:rsidR="0012216D">
          <w:type w:val="continuous"/>
          <w:pgSz w:w="11906" w:h="16838"/>
          <w:pgMar w:top="1080" w:right="864" w:bottom="1080" w:left="864" w:header="720" w:footer="720" w:gutter="0"/>
          <w:cols w:space="360"/>
        </w:sectPr>
      </w:pPr>
    </w:p>
    <w:p w14:paraId="3D1C378D" w14:textId="77777777" w:rsidR="0012216D" w:rsidRDefault="00000000">
      <w:pPr>
        <w:pStyle w:val="BodyText"/>
      </w:pPr>
      <w:r>
        <w:t xml:space="preserve">The corpus is assembled from surveillance video, and that single fact governs how the split must be built. Consecutive frames of the same clip are near-identical: the camera is fixed, the scene changes over seconds rather than frames, and the same suitcase appears in hundreds of images that differ only by pedestrian motion. A split that assigns </w:t>
      </w:r>
      <w:r>
        <w:rPr>
          <w:i/>
          <w:iCs/>
        </w:rPr>
        <w:t>frames</w:t>
      </w:r>
      <w:r>
        <w:t xml:space="preserve"> independently will therefore place the same physical scene in both training and test, and the reported accuracy will partly measure memorisation. This failure is invisible in the usual sanity checks — class proportions, image counts and size distributions all look correct — which is what makes it dangerous.</w:t>
      </w:r>
    </w:p>
    <w:p w14:paraId="7E8BDE88" w14:textId="77777777" w:rsidR="0012216D" w:rsidRDefault="00000000">
      <w:pPr>
        <w:pStyle w:val="BodyText"/>
      </w:pPr>
      <w:r>
        <w:t xml:space="preserve">We therefore group before we split, following the procedure validated in our earlier work on weapon detection [21] and applied here unchanged. Each image is reduced to a 64-bit difference hash. Any two images whose hashes lie within a Hamming distance of </w:t>
      </w:r>
      <m:oMath>
        <m:r>
          <w:rPr>
            <w:rFonts w:ascii="Cambria Math" w:hAnsi="Cambria Math"/>
            <w:szCs w:val="20"/>
          </w:rPr>
          <m:t>5</m:t>
        </m:r>
      </m:oMath>
      <w:r>
        <w:t xml:space="preserve"> are linked, and connected components extracted by union-find collapse mutually near-identical frames into clusters, so that </w:t>
      </w:r>
      <w:r>
        <w:rPr>
          <w:b/>
          <w:bCs/>
        </w:rPr>
        <w:t>one cluster corresponds to one real scene</w:t>
      </w:r>
      <w:r>
        <w:t xml:space="preserve">. The threshold of </w:t>
      </w:r>
      <m:oMath>
        <m:r>
          <w:rPr>
            <w:rFonts w:ascii="Cambria Math" w:hAnsi="Cambria Math"/>
            <w:szCs w:val="20"/>
          </w:rPr>
          <m:t>5</m:t>
        </m:r>
      </m:oMath>
      <w:r>
        <w:t xml:space="preserve"> follows common practice for difference-hash near-duplicate detection: small enough to avoid merging visually distinct scenes, large enough to capture frames that differ only by compression noise and small motion. Whole clusters are then assigned to splits by a stratified greedy procedure that targets the </w:t>
      </w:r>
      <m:oMath>
        <m:r>
          <w:rPr>
            <w:rFonts w:ascii="Cambria Math" w:hAnsi="Cambria Math"/>
            <w:szCs w:val="20"/>
          </w:rPr>
          <m:t>75</m:t>
        </m:r>
        <m:r>
          <m:rPr>
            <m:sty m:val="p"/>
          </m:rPr>
          <w:rPr>
            <w:rFonts w:ascii="Cambria Math" w:hAnsi="Cambria Math"/>
            <w:szCs w:val="20"/>
          </w:rPr>
          <m:t>/</m:t>
        </m:r>
        <m:r>
          <w:rPr>
            <w:rFonts w:ascii="Cambria Math" w:hAnsi="Cambria Math"/>
            <w:szCs w:val="20"/>
          </w:rPr>
          <m:t>15</m:t>
        </m:r>
        <m:r>
          <m:rPr>
            <m:sty m:val="p"/>
          </m:rPr>
          <w:rPr>
            <w:rFonts w:ascii="Cambria Math" w:hAnsi="Cambria Math"/>
            <w:szCs w:val="20"/>
          </w:rPr>
          <m:t>/</m:t>
        </m:r>
        <m:r>
          <w:rPr>
            <w:rFonts w:ascii="Cambria Math" w:hAnsi="Cambria Math"/>
            <w:szCs w:val="20"/>
          </w:rPr>
          <m:t>10</m:t>
        </m:r>
      </m:oMath>
      <w:r>
        <w:t xml:space="preserve"> ratio on total image count and on each class simultaneously. Because no cluster is ever divided, no near-duplicate frame can cross a split boundary by construction.</w:t>
      </w:r>
    </w:p>
    <w:p w14:paraId="56E4FE17" w14:textId="77777777" w:rsidR="0012216D" w:rsidRDefault="00000000">
      <w:pPr>
        <w:pStyle w:val="BodyText"/>
      </w:pPr>
      <w:r>
        <w:t xml:space="preserve">A cross-split audit of the final partition confirms the guarantee holds in practice: </w:t>
      </w:r>
      <w:r>
        <w:rPr>
          <w:b/>
          <w:bCs/>
        </w:rPr>
        <w:t xml:space="preserve">zero clusters span more than one subset, and zero near-duplicate pairs occur between </w:t>
      </w:r>
      <w:r>
        <w:rPr>
          <w:b/>
          <w:bCs/>
        </w:rPr>
        <w:t>any pair of subsets</w:t>
      </w:r>
      <w:r>
        <w:t>. The evaluation is therefore leakage-free, and the metrics in Section V reflect generalisation to unseen scenes rather than recall of frames the model has already been trained on. Figure 2 illustrates both steps and contrasts them with the naive alternative; the counts printed inside its panels are those of the weapon corpus in which the procedure was first validated, and the v6i figures are given in Table 2.</w:t>
      </w:r>
    </w:p>
    <w:p w14:paraId="29F4ADC5" w14:textId="77777777" w:rsidR="0012216D" w:rsidRDefault="00000000">
      <w:pPr>
        <w:pStyle w:val="BodyText"/>
      </w:pPr>
      <w:r>
        <w:t xml:space="preserve">This matters for interpreting the size of our gains. The improvements reported in this paper are </w:t>
      </w:r>
      <m:oMath>
        <m:r>
          <w:rPr>
            <w:rFonts w:ascii="Cambria Math" w:hAnsi="Cambria Math"/>
            <w:szCs w:val="20"/>
          </w:rPr>
          <m:t>2</m:t>
        </m:r>
      </m:oMath>
      <w:r>
        <w:t>–</w:t>
      </w:r>
      <m:oMath>
        <m:r>
          <w:rPr>
            <w:rFonts w:ascii="Cambria Math" w:hAnsi="Cambria Math"/>
            <w:szCs w:val="20"/>
          </w:rPr>
          <m:t>3</m:t>
        </m:r>
        <m:r>
          <m:rPr>
            <m:sty m:val="p"/>
          </m:rPr>
          <w:rPr>
            <w:rFonts w:ascii="Cambria Math" w:hAnsi="Cambria Math"/>
            <w:szCs w:val="20"/>
          </w:rPr>
          <m:t>%</m:t>
        </m:r>
      </m:oMath>
      <w:r>
        <w:t xml:space="preserve"> relative. Had the split been built per frame, the baseline itself would have scored higher — and every mechanism would have appeared to help less, because a memorising baseline leaves less headroom. A leakage-free split is what makes a </w:t>
      </w:r>
      <m:oMath>
        <m:r>
          <m:rPr>
            <m:sty m:val="p"/>
          </m:rPr>
          <w:rPr>
            <w:rFonts w:ascii="Cambria Math" w:hAnsi="Cambria Math"/>
            <w:szCs w:val="20"/>
          </w:rPr>
          <m:t>+</m:t>
        </m:r>
        <m:r>
          <w:rPr>
            <w:rFonts w:ascii="Cambria Math" w:hAnsi="Cambria Math"/>
            <w:szCs w:val="20"/>
          </w:rPr>
          <m:t>3.44</m:t>
        </m:r>
        <m:r>
          <m:rPr>
            <m:sty m:val="p"/>
          </m:rPr>
          <w:rPr>
            <w:rFonts w:ascii="Cambria Math" w:hAnsi="Cambria Math"/>
            <w:szCs w:val="20"/>
          </w:rPr>
          <m:t>%</m:t>
        </m:r>
      </m:oMath>
      <w:r>
        <w:t xml:space="preserve"> gain meaningful rather than an artefact of how the data was partitioned.</w:t>
      </w:r>
    </w:p>
    <w:p w14:paraId="2ABB2A3F" w14:textId="77777777" w:rsidR="0012216D" w:rsidRDefault="00000000">
      <w:pPr>
        <w:pStyle w:val="Heading2"/>
      </w:pPr>
      <w:bookmarkStart w:id="22" w:name="annotation-quality"/>
      <w:bookmarkEnd w:id="20"/>
      <w:r>
        <w:t>E.  Annotation Quality</w:t>
      </w:r>
    </w:p>
    <w:p w14:paraId="695077E5" w14:textId="77777777" w:rsidR="0012216D" w:rsidRDefault="00000000">
      <w:pPr>
        <w:pStyle w:val="FirstParagraph"/>
      </w:pPr>
      <w:r>
        <w:t>Automated label validation reports no out-of-range coordinates and no missing label files. Two caveats are recorded for completeness. Two training images carry labels that mix segmentation and detection rows and are rejected by the data loader. Three duplicate labels are removed at load time (two in training, one in validation), which is why the validation split yields 9,818 rather than 9,819 loaded instances.</w:t>
      </w:r>
    </w:p>
    <w:p w14:paraId="4F147132" w14:textId="77777777" w:rsidR="0012216D" w:rsidRDefault="00000000">
      <w:pPr>
        <w:pStyle w:val="Heading2"/>
      </w:pPr>
      <w:bookmarkStart w:id="23" w:name="a-documented-split-drift"/>
      <w:bookmarkEnd w:id="22"/>
      <w:r>
        <w:t>F.  A Documented Split Drift</w:t>
      </w:r>
    </w:p>
    <w:p w14:paraId="5E475F4F" w14:textId="77777777" w:rsidR="0012216D" w:rsidRDefault="00000000">
      <w:pPr>
        <w:pStyle w:val="FirstParagraph"/>
      </w:pPr>
      <w:r>
        <w:t xml:space="preserve">Class proportions agree across splits to within 1.9 points and shape distributions to within 0.8 points. One drift is material and we state it explicitly: </w:t>
      </w:r>
      <w:r>
        <w:rPr>
          <w:b/>
          <w:bCs/>
        </w:rPr>
        <w:t xml:space="preserve">the validation split </w:t>
      </w:r>
      <w:r>
        <w:rPr>
          <w:b/>
          <w:bCs/>
        </w:rPr>
        <w:lastRenderedPageBreak/>
        <w:t>under-represents large objects and contains systematically smaller boxes than the test split</w:t>
      </w:r>
      <w:r>
        <w:t xml:space="preserve"> (Table 5).</w:t>
      </w:r>
    </w:p>
    <w:p w14:paraId="732032DC" w14:textId="77777777" w:rsidR="0012216D" w:rsidRDefault="00000000">
      <w:pPr>
        <w:pStyle w:val="TableCaption"/>
        <w:jc w:val="center"/>
      </w:pPr>
      <w:bookmarkStart w:id="24" w:name="tab:drift"/>
      <w:r>
        <w:t>TABLE 5. Validation-split drift. Any threshold or hyperparameter tuned on validation is tuned on a distribution with smaller objects than test.</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1928"/>
        <w:gridCol w:w="667"/>
        <w:gridCol w:w="667"/>
        <w:gridCol w:w="660"/>
        <w:gridCol w:w="1043"/>
      </w:tblGrid>
      <w:tr w:rsidR="0012216D" w14:paraId="057046DB" w14:textId="77777777" w:rsidTr="0012216D">
        <w:trPr>
          <w:cnfStyle w:val="100000000000" w:firstRow="1" w:lastRow="0" w:firstColumn="0" w:lastColumn="0" w:oddVBand="0" w:evenVBand="0" w:oddHBand="0" w:evenHBand="0" w:firstRowFirstColumn="0" w:firstRowLastColumn="0" w:lastRowFirstColumn="0" w:lastRowLastColumn="0"/>
          <w:tblHeader/>
        </w:trPr>
        <w:tc>
          <w:tcPr>
            <w:tcW w:w="0" w:type="auto"/>
          </w:tcPr>
          <w:p w14:paraId="354C27F8" w14:textId="77777777" w:rsidR="0012216D" w:rsidRDefault="00000000">
            <w:pPr>
              <w:pStyle w:val="Compact"/>
              <w:spacing w:before="20" w:after="20"/>
              <w:ind w:firstLine="0"/>
              <w:jc w:val="left"/>
            </w:pPr>
            <w:r>
              <w:rPr>
                <w:b/>
                <w:bCs/>
                <w:sz w:val="16"/>
              </w:rPr>
              <w:t>Quantity</w:t>
            </w:r>
          </w:p>
        </w:tc>
        <w:tc>
          <w:tcPr>
            <w:tcW w:w="0" w:type="auto"/>
          </w:tcPr>
          <w:p w14:paraId="45A62D49" w14:textId="77777777" w:rsidR="0012216D" w:rsidRDefault="00000000">
            <w:pPr>
              <w:pStyle w:val="Compact"/>
              <w:spacing w:before="20" w:after="20"/>
              <w:ind w:firstLine="0"/>
              <w:jc w:val="left"/>
            </w:pPr>
            <w:r>
              <w:rPr>
                <w:b/>
                <w:bCs/>
                <w:sz w:val="16"/>
              </w:rPr>
              <w:t>Train</w:t>
            </w:r>
          </w:p>
        </w:tc>
        <w:tc>
          <w:tcPr>
            <w:tcW w:w="0" w:type="auto"/>
          </w:tcPr>
          <w:p w14:paraId="13241B58" w14:textId="77777777" w:rsidR="0012216D" w:rsidRDefault="00000000">
            <w:pPr>
              <w:pStyle w:val="Compact"/>
              <w:spacing w:before="20" w:after="20"/>
              <w:ind w:firstLine="0"/>
              <w:jc w:val="left"/>
            </w:pPr>
            <w:r>
              <w:rPr>
                <w:b/>
                <w:bCs/>
                <w:sz w:val="16"/>
              </w:rPr>
              <w:t>Valid</w:t>
            </w:r>
          </w:p>
        </w:tc>
        <w:tc>
          <w:tcPr>
            <w:tcW w:w="0" w:type="auto"/>
          </w:tcPr>
          <w:p w14:paraId="6B39BFEE" w14:textId="77777777" w:rsidR="0012216D" w:rsidRDefault="00000000">
            <w:pPr>
              <w:pStyle w:val="Compact"/>
              <w:spacing w:before="20" w:after="20"/>
              <w:ind w:firstLine="0"/>
              <w:jc w:val="left"/>
            </w:pPr>
            <w:r>
              <w:rPr>
                <w:b/>
                <w:bCs/>
                <w:sz w:val="16"/>
              </w:rPr>
              <w:t>Test</w:t>
            </w:r>
          </w:p>
        </w:tc>
        <w:tc>
          <w:tcPr>
            <w:tcW w:w="0" w:type="auto"/>
          </w:tcPr>
          <w:p w14:paraId="2184F9CF" w14:textId="77777777" w:rsidR="0012216D" w:rsidRDefault="00000000">
            <w:pPr>
              <w:pStyle w:val="Compact"/>
              <w:spacing w:before="20" w:after="20"/>
              <w:ind w:firstLine="0"/>
              <w:jc w:val="left"/>
            </w:pPr>
            <w:r>
              <w:rPr>
                <w:b/>
                <w:bCs/>
                <w:sz w:val="16"/>
              </w:rPr>
              <w:t>V vs T</w:t>
            </w:r>
          </w:p>
        </w:tc>
      </w:tr>
      <w:tr w:rsidR="0012216D" w14:paraId="7B014209" w14:textId="77777777">
        <w:tc>
          <w:tcPr>
            <w:tcW w:w="0" w:type="auto"/>
          </w:tcPr>
          <w:p w14:paraId="3F5AEC11" w14:textId="77777777" w:rsidR="0012216D" w:rsidRDefault="00000000">
            <w:pPr>
              <w:pStyle w:val="Compact"/>
              <w:spacing w:before="20" w:after="20"/>
              <w:ind w:firstLine="0"/>
              <w:jc w:val="left"/>
            </w:pPr>
            <w:r>
              <w:rPr>
                <w:sz w:val="16"/>
              </w:rPr>
              <w:t>Large share (</w:t>
            </w:r>
            <m:oMath>
              <m:r>
                <m:rPr>
                  <m:sty m:val="p"/>
                </m:rPr>
                <w:rPr>
                  <w:rFonts w:ascii="Cambria Math" w:hAnsi="Cambria Math"/>
                  <w:sz w:val="16"/>
                  <w:szCs w:val="16"/>
                </w:rPr>
                <m:t>&gt;</m:t>
              </m:r>
            </m:oMath>
            <w:r>
              <w:rPr>
                <w:sz w:val="16"/>
              </w:rPr>
              <w:t>64 px)</w:t>
            </w:r>
          </w:p>
        </w:tc>
        <w:tc>
          <w:tcPr>
            <w:tcW w:w="0" w:type="auto"/>
          </w:tcPr>
          <w:p w14:paraId="1E1F1DF9" w14:textId="77777777" w:rsidR="0012216D" w:rsidRDefault="00000000">
            <w:pPr>
              <w:pStyle w:val="Compact"/>
              <w:spacing w:before="20" w:after="20"/>
              <w:ind w:firstLine="0"/>
              <w:jc w:val="left"/>
            </w:pPr>
            <w:r>
              <w:rPr>
                <w:sz w:val="16"/>
              </w:rPr>
              <w:t>25.0%</w:t>
            </w:r>
          </w:p>
        </w:tc>
        <w:tc>
          <w:tcPr>
            <w:tcW w:w="0" w:type="auto"/>
          </w:tcPr>
          <w:p w14:paraId="2ACD8C1C" w14:textId="77777777" w:rsidR="0012216D" w:rsidRDefault="00000000">
            <w:pPr>
              <w:pStyle w:val="Compact"/>
              <w:spacing w:before="20" w:after="20"/>
              <w:ind w:firstLine="0"/>
              <w:jc w:val="left"/>
            </w:pPr>
            <w:r>
              <w:rPr>
                <w:b/>
                <w:bCs/>
                <w:sz w:val="16"/>
              </w:rPr>
              <w:t>21.6%</w:t>
            </w:r>
          </w:p>
        </w:tc>
        <w:tc>
          <w:tcPr>
            <w:tcW w:w="0" w:type="auto"/>
          </w:tcPr>
          <w:p w14:paraId="2A84DFEC" w14:textId="77777777" w:rsidR="0012216D" w:rsidRDefault="00000000">
            <w:pPr>
              <w:pStyle w:val="Compact"/>
              <w:spacing w:before="20" w:after="20"/>
              <w:ind w:firstLine="0"/>
              <w:jc w:val="left"/>
            </w:pPr>
            <w:r>
              <w:rPr>
                <w:sz w:val="16"/>
              </w:rPr>
              <w:t>24.1%</w:t>
            </w:r>
          </w:p>
        </w:tc>
        <w:tc>
          <w:tcPr>
            <w:tcW w:w="0" w:type="auto"/>
          </w:tcPr>
          <w:p w14:paraId="468F1ABB" w14:textId="77777777" w:rsidR="0012216D" w:rsidRDefault="00000000">
            <w:pPr>
              <w:pStyle w:val="Compact"/>
              <w:spacing w:before="20" w:after="20"/>
              <w:ind w:firstLine="0"/>
              <w:jc w:val="left"/>
            </w:pPr>
            <m:oMath>
              <m:r>
                <m:rPr>
                  <m:sty m:val="p"/>
                </m:rPr>
                <w:rPr>
                  <w:rFonts w:ascii="Cambria Math" w:hAnsi="Cambria Math"/>
                  <w:sz w:val="16"/>
                  <w:szCs w:val="16"/>
                </w:rPr>
                <m:t>-</m:t>
              </m:r>
            </m:oMath>
            <w:r>
              <w:rPr>
                <w:sz w:val="16"/>
              </w:rPr>
              <w:t>2.5 pt</w:t>
            </w:r>
          </w:p>
        </w:tc>
      </w:tr>
      <w:tr w:rsidR="0012216D" w14:paraId="1189945A" w14:textId="77777777">
        <w:tc>
          <w:tcPr>
            <w:tcW w:w="0" w:type="auto"/>
          </w:tcPr>
          <w:p w14:paraId="7A4F45C2" w14:textId="77777777" w:rsidR="0012216D" w:rsidRDefault="00000000">
            <w:pPr>
              <w:pStyle w:val="Compact"/>
              <w:spacing w:before="20" w:after="20"/>
              <w:ind w:firstLine="0"/>
              <w:jc w:val="left"/>
            </w:pPr>
            <w:r>
              <w:rPr>
                <w:sz w:val="16"/>
              </w:rPr>
              <w:t>Large count</w:t>
            </w:r>
          </w:p>
        </w:tc>
        <w:tc>
          <w:tcPr>
            <w:tcW w:w="0" w:type="auto"/>
          </w:tcPr>
          <w:p w14:paraId="4E34124C" w14:textId="77777777" w:rsidR="0012216D" w:rsidRDefault="00000000">
            <w:pPr>
              <w:pStyle w:val="Compact"/>
              <w:spacing w:before="20" w:after="20"/>
              <w:ind w:firstLine="0"/>
              <w:jc w:val="left"/>
            </w:pPr>
            <w:r>
              <w:rPr>
                <w:sz w:val="16"/>
              </w:rPr>
              <w:t>10,466</w:t>
            </w:r>
          </w:p>
        </w:tc>
        <w:tc>
          <w:tcPr>
            <w:tcW w:w="0" w:type="auto"/>
          </w:tcPr>
          <w:p w14:paraId="3EAEB9F6" w14:textId="77777777" w:rsidR="0012216D" w:rsidRDefault="00000000">
            <w:pPr>
              <w:pStyle w:val="Compact"/>
              <w:spacing w:before="20" w:after="20"/>
              <w:ind w:firstLine="0"/>
              <w:jc w:val="left"/>
            </w:pPr>
            <w:r>
              <w:rPr>
                <w:b/>
                <w:bCs/>
                <w:sz w:val="16"/>
              </w:rPr>
              <w:t>2,116</w:t>
            </w:r>
          </w:p>
        </w:tc>
        <w:tc>
          <w:tcPr>
            <w:tcW w:w="0" w:type="auto"/>
          </w:tcPr>
          <w:p w14:paraId="5020EFBA" w14:textId="77777777" w:rsidR="0012216D" w:rsidRDefault="00000000">
            <w:pPr>
              <w:pStyle w:val="Compact"/>
              <w:spacing w:before="20" w:after="20"/>
              <w:ind w:firstLine="0"/>
              <w:jc w:val="left"/>
            </w:pPr>
            <w:r>
              <w:rPr>
                <w:sz w:val="16"/>
              </w:rPr>
              <w:t>1,487</w:t>
            </w:r>
          </w:p>
        </w:tc>
        <w:tc>
          <w:tcPr>
            <w:tcW w:w="0" w:type="auto"/>
          </w:tcPr>
          <w:p w14:paraId="1A9998DA" w14:textId="77777777" w:rsidR="0012216D" w:rsidRDefault="00000000">
            <w:pPr>
              <w:pStyle w:val="Compact"/>
              <w:spacing w:before="20" w:after="20"/>
              <w:ind w:firstLine="0"/>
              <w:jc w:val="left"/>
            </w:pPr>
            <w:r>
              <w:rPr>
                <w:sz w:val="16"/>
              </w:rPr>
              <w:t>—</w:t>
            </w:r>
          </w:p>
        </w:tc>
      </w:tr>
      <w:tr w:rsidR="0012216D" w14:paraId="1C873A42" w14:textId="77777777">
        <w:tc>
          <w:tcPr>
            <w:tcW w:w="0" w:type="auto"/>
          </w:tcPr>
          <w:p w14:paraId="660CFA2A" w14:textId="77777777" w:rsidR="0012216D" w:rsidRDefault="00000000">
            <w:pPr>
              <w:pStyle w:val="Compact"/>
              <w:spacing w:before="20" w:after="20"/>
              <w:ind w:firstLine="0"/>
              <w:jc w:val="left"/>
            </w:pPr>
            <w:r>
              <w:rPr>
                <w:sz w:val="16"/>
              </w:rPr>
              <w:t xml:space="preserve">Mean W </w:t>
            </w:r>
            <m:oMath>
              <m:r>
                <m:rPr>
                  <m:sty m:val="p"/>
                </m:rPr>
                <w:rPr>
                  <w:rFonts w:ascii="Cambria Math" w:hAnsi="Cambria Math"/>
                  <w:sz w:val="16"/>
                  <w:szCs w:val="16"/>
                </w:rPr>
                <m:t>×</m:t>
              </m:r>
            </m:oMath>
            <w:r>
              <w:rPr>
                <w:sz w:val="16"/>
              </w:rPr>
              <w:t xml:space="preserve"> H (px)</w:t>
            </w:r>
          </w:p>
        </w:tc>
        <w:tc>
          <w:tcPr>
            <w:tcW w:w="0" w:type="auto"/>
          </w:tcPr>
          <w:p w14:paraId="1AE60350" w14:textId="77777777" w:rsidR="0012216D" w:rsidRDefault="00000000">
            <w:pPr>
              <w:pStyle w:val="Compact"/>
              <w:spacing w:before="20" w:after="20"/>
              <w:ind w:firstLine="0"/>
              <w:jc w:val="left"/>
            </w:pPr>
            <w:r>
              <w:rPr>
                <w:sz w:val="16"/>
              </w:rPr>
              <w:t>39</w:t>
            </w:r>
            <m:oMath>
              <m:r>
                <m:rPr>
                  <m:sty m:val="p"/>
                </m:rPr>
                <w:rPr>
                  <w:rFonts w:ascii="Cambria Math" w:hAnsi="Cambria Math"/>
                  <w:sz w:val="16"/>
                  <w:szCs w:val="16"/>
                </w:rPr>
                <m:t>×</m:t>
              </m:r>
            </m:oMath>
            <w:r>
              <w:rPr>
                <w:sz w:val="16"/>
              </w:rPr>
              <w:t>55</w:t>
            </w:r>
          </w:p>
        </w:tc>
        <w:tc>
          <w:tcPr>
            <w:tcW w:w="0" w:type="auto"/>
          </w:tcPr>
          <w:p w14:paraId="0519D6AD" w14:textId="77777777" w:rsidR="0012216D" w:rsidRDefault="00000000">
            <w:pPr>
              <w:pStyle w:val="Compact"/>
              <w:spacing w:before="20" w:after="20"/>
              <w:ind w:firstLine="0"/>
              <w:jc w:val="left"/>
            </w:pPr>
            <w:r>
              <w:rPr>
                <w:b/>
                <w:bCs/>
                <w:sz w:val="16"/>
              </w:rPr>
              <w:t>35</w:t>
            </w:r>
            <m:oMath>
              <m:r>
                <m:rPr>
                  <m:sty m:val="p"/>
                </m:rPr>
                <w:rPr>
                  <w:rFonts w:ascii="Cambria Math" w:hAnsi="Cambria Math"/>
                  <w:sz w:val="16"/>
                  <w:szCs w:val="16"/>
                </w:rPr>
                <m:t>×</m:t>
              </m:r>
            </m:oMath>
            <w:r>
              <w:rPr>
                <w:b/>
                <w:bCs/>
                <w:sz w:val="16"/>
              </w:rPr>
              <w:t>49</w:t>
            </w:r>
          </w:p>
        </w:tc>
        <w:tc>
          <w:tcPr>
            <w:tcW w:w="0" w:type="auto"/>
          </w:tcPr>
          <w:p w14:paraId="4B4D70AE" w14:textId="77777777" w:rsidR="0012216D" w:rsidRDefault="00000000">
            <w:pPr>
              <w:pStyle w:val="Compact"/>
              <w:spacing w:before="20" w:after="20"/>
              <w:ind w:firstLine="0"/>
              <w:jc w:val="left"/>
            </w:pPr>
            <w:r>
              <w:rPr>
                <w:sz w:val="16"/>
              </w:rPr>
              <w:t>40</w:t>
            </w:r>
            <m:oMath>
              <m:r>
                <m:rPr>
                  <m:sty m:val="p"/>
                </m:rPr>
                <w:rPr>
                  <w:rFonts w:ascii="Cambria Math" w:hAnsi="Cambria Math"/>
                  <w:sz w:val="16"/>
                  <w:szCs w:val="16"/>
                </w:rPr>
                <m:t>×</m:t>
              </m:r>
            </m:oMath>
            <w:r>
              <w:rPr>
                <w:sz w:val="16"/>
              </w:rPr>
              <w:t>56</w:t>
            </w:r>
          </w:p>
        </w:tc>
        <w:tc>
          <w:tcPr>
            <w:tcW w:w="0" w:type="auto"/>
          </w:tcPr>
          <w:p w14:paraId="74E8A823" w14:textId="77777777" w:rsidR="0012216D" w:rsidRDefault="00000000">
            <w:pPr>
              <w:pStyle w:val="Compact"/>
              <w:spacing w:before="20" w:after="20"/>
              <w:ind w:firstLine="0"/>
              <w:jc w:val="left"/>
            </w:pPr>
            <m:oMath>
              <m:r>
                <m:rPr>
                  <m:sty m:val="p"/>
                </m:rPr>
                <w:rPr>
                  <w:rFonts w:ascii="Cambria Math" w:hAnsi="Cambria Math"/>
                  <w:sz w:val="16"/>
                  <w:szCs w:val="16"/>
                </w:rPr>
                <m:t>-</m:t>
              </m:r>
            </m:oMath>
            <w:r>
              <w:rPr>
                <w:sz w:val="16"/>
              </w:rPr>
              <w:t>23% area</w:t>
            </w:r>
          </w:p>
        </w:tc>
      </w:tr>
      <w:tr w:rsidR="0012216D" w14:paraId="4AD890E7" w14:textId="77777777">
        <w:tc>
          <w:tcPr>
            <w:tcW w:w="0" w:type="auto"/>
          </w:tcPr>
          <w:p w14:paraId="0AD2AD0D" w14:textId="77777777" w:rsidR="0012216D" w:rsidRDefault="00000000">
            <w:pPr>
              <w:pStyle w:val="Compact"/>
              <w:spacing w:before="20" w:after="20"/>
              <w:ind w:firstLine="0"/>
              <w:jc w:val="left"/>
            </w:pPr>
            <w:r>
              <w:rPr>
                <w:sz w:val="16"/>
              </w:rPr>
              <w:t>Boxes per image</w:t>
            </w:r>
          </w:p>
        </w:tc>
        <w:tc>
          <w:tcPr>
            <w:tcW w:w="0" w:type="auto"/>
          </w:tcPr>
          <w:p w14:paraId="4F45929B" w14:textId="77777777" w:rsidR="0012216D" w:rsidRDefault="00000000">
            <w:pPr>
              <w:pStyle w:val="Compact"/>
              <w:spacing w:before="20" w:after="20"/>
              <w:ind w:firstLine="0"/>
              <w:jc w:val="left"/>
            </w:pPr>
            <w:r>
              <w:rPr>
                <w:sz w:val="16"/>
              </w:rPr>
              <w:t>4.58</w:t>
            </w:r>
          </w:p>
        </w:tc>
        <w:tc>
          <w:tcPr>
            <w:tcW w:w="0" w:type="auto"/>
          </w:tcPr>
          <w:p w14:paraId="3B1617B4" w14:textId="77777777" w:rsidR="0012216D" w:rsidRDefault="00000000">
            <w:pPr>
              <w:pStyle w:val="Compact"/>
              <w:spacing w:before="20" w:after="20"/>
              <w:ind w:firstLine="0"/>
              <w:jc w:val="left"/>
            </w:pPr>
            <w:r>
              <w:rPr>
                <w:sz w:val="16"/>
              </w:rPr>
              <w:t>5.37</w:t>
            </w:r>
          </w:p>
        </w:tc>
        <w:tc>
          <w:tcPr>
            <w:tcW w:w="0" w:type="auto"/>
          </w:tcPr>
          <w:p w14:paraId="59983499" w14:textId="77777777" w:rsidR="0012216D" w:rsidRDefault="00000000">
            <w:pPr>
              <w:pStyle w:val="Compact"/>
              <w:spacing w:before="20" w:after="20"/>
              <w:ind w:firstLine="0"/>
              <w:jc w:val="left"/>
            </w:pPr>
            <w:r>
              <w:rPr>
                <w:sz w:val="16"/>
              </w:rPr>
              <w:t>5.06</w:t>
            </w:r>
          </w:p>
        </w:tc>
        <w:tc>
          <w:tcPr>
            <w:tcW w:w="0" w:type="auto"/>
          </w:tcPr>
          <w:p w14:paraId="3F26B41D" w14:textId="77777777" w:rsidR="0012216D" w:rsidRDefault="00000000">
            <w:pPr>
              <w:pStyle w:val="Compact"/>
              <w:spacing w:before="20" w:after="20"/>
              <w:ind w:firstLine="0"/>
              <w:jc w:val="left"/>
            </w:pPr>
            <m:oMath>
              <m:r>
                <m:rPr>
                  <m:sty m:val="p"/>
                </m:rPr>
                <w:rPr>
                  <w:rFonts w:ascii="Cambria Math" w:hAnsi="Cambria Math"/>
                  <w:sz w:val="16"/>
                  <w:szCs w:val="16"/>
                </w:rPr>
                <m:t>+</m:t>
              </m:r>
            </m:oMath>
            <w:r>
              <w:rPr>
                <w:sz w:val="16"/>
              </w:rPr>
              <w:t>6%</w:t>
            </w:r>
          </w:p>
        </w:tc>
      </w:tr>
    </w:tbl>
    <w:bookmarkEnd w:id="24"/>
    <w:p w14:paraId="713BDBFC" w14:textId="77777777" w:rsidR="0012216D" w:rsidRDefault="00000000">
      <w:pPr>
        <w:pStyle w:val="BodyText"/>
      </w:pPr>
      <w:r>
        <w:t>Validation boxes are approximately 23% smaller in area than test boxes. Two consequences follow. First, confidence thresholds tuned on validation are tuned on a slightly harder, smaller-object distribution; we verify in Section V that the tuned operating point transfers to test intact, but the drift bounds how far such tuning should be trusted. Second, any large-object claim derived from validation alone rests on 758 instances against a measured seed-to-seed spread of 2.11 points in the large bucket—we therefore report all large-object results on test only.</w:t>
      </w:r>
    </w:p>
    <w:p w14:paraId="20734C3C" w14:textId="77777777" w:rsidR="0012216D" w:rsidRDefault="00000000">
      <w:pPr>
        <w:pStyle w:val="Heading2"/>
      </w:pPr>
      <w:bookmarkStart w:id="25" w:name="comparison-with-existing-benchmarks"/>
      <w:bookmarkEnd w:id="23"/>
      <w:r>
        <w:t>G.  Comparison with Existing Benchmarks</w:t>
      </w:r>
    </w:p>
    <w:p w14:paraId="02404CAD" w14:textId="77777777" w:rsidR="0012216D" w:rsidRDefault="00000000">
      <w:pPr>
        <w:pStyle w:val="FirstParagraph"/>
      </w:pPr>
      <w:r>
        <w:t xml:space="preserve">Against CCTV-KD, the largest annotated in-domain alternative [15], v6i provides approximately </w:t>
      </w:r>
      <w:r>
        <w:rPr>
          <w:b/>
          <w:bCs/>
        </w:rPr>
        <w:t>21</w:t>
      </w:r>
      <m:oMath>
        <m:r>
          <m:rPr>
            <m:sty m:val="p"/>
          </m:rPr>
          <w:rPr>
            <w:rFonts w:ascii="Cambria Math" w:hAnsi="Cambria Math"/>
            <w:szCs w:val="20"/>
          </w:rPr>
          <m:t>×</m:t>
        </m:r>
      </m:oMath>
      <w:r>
        <w:rPr>
          <w:b/>
          <w:bCs/>
        </w:rPr>
        <w:t xml:space="preserve"> the luggage annotations</w:t>
      </w:r>
      <w:r>
        <w:t xml:space="preserve"> (57,814 vs 2,760) from roughly </w:t>
      </w:r>
      <w:r>
        <w:rPr>
          <w:b/>
          <w:bCs/>
        </w:rPr>
        <w:t>40</w:t>
      </w:r>
      <m:oMath>
        <m:r>
          <m:rPr>
            <m:sty m:val="p"/>
          </m:rPr>
          <w:rPr>
            <w:rFonts w:ascii="Cambria Math" w:hAnsi="Cambria Math"/>
            <w:szCs w:val="20"/>
          </w:rPr>
          <m:t>×</m:t>
        </m:r>
      </m:oMath>
      <w:r>
        <w:rPr>
          <w:b/>
          <w:bCs/>
        </w:rPr>
        <w:t xml:space="preserve"> the distinct source images</w:t>
      </w:r>
      <w:r>
        <w:t xml:space="preserve"> (</w:t>
      </w:r>
      <m:oMath>
        <m:r>
          <w:rPr>
            <w:rFonts w:ascii="Cambria Math" w:hAnsi="Cambria Math"/>
            <w:szCs w:val="20"/>
          </w:rPr>
          <m:t>12</m:t>
        </m:r>
        <m:r>
          <m:rPr>
            <m:sty m:val="p"/>
          </m:rPr>
          <w:rPr>
            <w:rFonts w:ascii="Cambria Math" w:hAnsi="Cambria Math"/>
            <w:szCs w:val="20"/>
          </w:rPr>
          <m:t>,</m:t>
        </m:r>
        <m:r>
          <w:rPr>
            <w:rFonts w:ascii="Cambria Math" w:hAnsi="Cambria Math"/>
            <w:szCs w:val="20"/>
          </w:rPr>
          <m:t>184</m:t>
        </m:r>
      </m:oMath>
      <w:r>
        <w:t xml:space="preserve"> vs </w:t>
      </w:r>
      <m:oMath>
        <m:r>
          <m:rPr>
            <m:sty m:val="p"/>
          </m:rPr>
          <w:rPr>
            <w:rFonts w:ascii="Cambria Math" w:hAnsi="Cambria Math"/>
            <w:szCs w:val="20"/>
          </w:rPr>
          <m:t>∼</m:t>
        </m:r>
      </m:oMath>
      <w:r>
        <w:t xml:space="preserve">300 before augmentation), at three class labels rather than one. Two differences favour CCTV-KD and we note them plainly: it provides </w:t>
      </w:r>
      <w:r>
        <w:rPr>
          <w:rStyle w:val="VerbatimChar"/>
        </w:rPr>
        <w:t>person</w:t>
      </w:r>
      <w:r>
        <w:t xml:space="preserve"> annotations, which v6i does not, and its scenes are considerably denser (approximately 20 annotated objects per image against our 4.75). The absence of a person class means the ownership stage of our pipeline must source person detections from a separate model, with the domain-shift consequences discussed in Section IV.</w:t>
      </w:r>
    </w:p>
    <w:p w14:paraId="77CA4922" w14:textId="77777777" w:rsidR="0012216D" w:rsidRDefault="00000000">
      <w:pPr>
        <w:pStyle w:val="BodyText"/>
      </w:pPr>
      <w:r>
        <w:t>Neither dataset contains abandonment events; both are detection benchmarks. v6i is therefore complementary to ABODA and IITP20 rather than a replacement: it is intended to train and evaluate the detector on which an event-level system is built.</w:t>
      </w:r>
    </w:p>
    <w:p w14:paraId="266497B7" w14:textId="77777777" w:rsidR="0012216D" w:rsidRDefault="00000000">
      <w:pPr>
        <w:pStyle w:val="Heading1"/>
      </w:pPr>
      <w:bookmarkStart w:id="26" w:name="sec:method"/>
      <w:bookmarkEnd w:id="11"/>
      <w:bookmarkEnd w:id="25"/>
      <w:r>
        <w:t>IV.  Method</w:t>
      </w:r>
    </w:p>
    <w:p w14:paraId="7C1D0358" w14:textId="77777777" w:rsidR="0012216D" w:rsidRDefault="0012216D">
      <w:pPr>
        <w:spacing w:line="20" w:lineRule="exact"/>
        <w:sectPr w:rsidR="0012216D">
          <w:type w:val="continuous"/>
          <w:pgSz w:w="11906" w:h="16838"/>
          <w:pgMar w:top="1080" w:right="864" w:bottom="1080" w:left="864" w:header="720" w:footer="720" w:gutter="0"/>
          <w:cols w:num="2" w:space="360"/>
        </w:sectPr>
      </w:pPr>
    </w:p>
    <w:p w14:paraId="00164C32" w14:textId="5EC00C0E" w:rsidR="0012216D" w:rsidRDefault="000B1415">
      <w:pPr>
        <w:pStyle w:val="CaptionedFigure"/>
        <w:ind w:firstLine="0"/>
        <w:jc w:val="center"/>
      </w:pPr>
      <w:bookmarkStart w:id="27" w:name="fig:pipeline"/>
      <w:r>
        <w:rPr>
          <w:noProof/>
        </w:rPr>
        <w:drawing>
          <wp:inline distT="0" distB="0" distL="0" distR="0" wp14:anchorId="089B7046" wp14:editId="1FC73161">
            <wp:extent cx="6463030" cy="3679190"/>
            <wp:effectExtent l="0" t="0" r="0" b="0"/>
            <wp:docPr id="120484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63030" cy="3679190"/>
                    </a:xfrm>
                    <a:prstGeom prst="rect">
                      <a:avLst/>
                    </a:prstGeom>
                    <a:noFill/>
                    <a:ln>
                      <a:noFill/>
                    </a:ln>
                  </pic:spPr>
                </pic:pic>
              </a:graphicData>
            </a:graphic>
          </wp:inline>
        </w:drawing>
      </w:r>
    </w:p>
    <w:p w14:paraId="7275CC23" w14:textId="77777777" w:rsidR="0012216D" w:rsidRDefault="00000000">
      <w:pPr>
        <w:pStyle w:val="ImageCaption"/>
      </w:pPr>
      <w:r>
        <w:t xml:space="preserve">Fig. 3. The unattended-luggage pipeline and a worked example. (a) Two detectors run in parallel on every frame and are tracked independently, so luggage and person identities never share an ID space. Only the luggage detector is fine-tuned on our data; the person detector is a COCO model, which is the weakest link in the chain (Section IV). (b) Top-down snapshots of a single track. The dotted inner circle is the ownership radius </w:t>
      </w:r>
      <m:oMath>
        <m:sSub>
          <m:sSubPr>
            <m:ctrlPr>
              <w:rPr>
                <w:rFonts w:ascii="Cambria Math" w:hAnsi="Cambria Math"/>
              </w:rPr>
            </m:ctrlPr>
          </m:sSubPr>
          <m:e>
            <m:r>
              <w:rPr>
                <w:rFonts w:ascii="Cambria Math" w:hAnsi="Cambria Math"/>
                <w:szCs w:val="16"/>
              </w:rPr>
              <m:t>r</m:t>
            </m:r>
          </m:e>
          <m:sub>
            <m:r>
              <w:rPr>
                <w:rFonts w:ascii="Cambria Math" w:hAnsi="Cambria Math"/>
                <w:szCs w:val="16"/>
              </w:rPr>
              <m:t>o</m:t>
            </m:r>
          </m:sub>
        </m:sSub>
      </m:oMath>
      <w:r>
        <w:t xml:space="preserve"> and the dashed outer circle the alarm radius </w:t>
      </w:r>
      <m:oMath>
        <m:sSub>
          <m:sSubPr>
            <m:ctrlPr>
              <w:rPr>
                <w:rFonts w:ascii="Cambria Math" w:hAnsi="Cambria Math"/>
              </w:rPr>
            </m:ctrlPr>
          </m:sSubPr>
          <m:e>
            <m:r>
              <w:rPr>
                <w:rFonts w:ascii="Cambria Math" w:hAnsi="Cambria Math"/>
                <w:szCs w:val="16"/>
              </w:rPr>
              <m:t>r</m:t>
            </m:r>
          </m:e>
          <m:sub>
            <m:r>
              <w:rPr>
                <w:rFonts w:ascii="Cambria Math" w:hAnsi="Cambria Math"/>
                <w:szCs w:val="16"/>
              </w:rPr>
              <m:t>a</m:t>
            </m:r>
          </m:sub>
        </m:sSub>
      </m:oMath>
      <w:r>
        <w:t xml:space="preserve">, both expressed in person heights </w:t>
      </w:r>
      <m:oMath>
        <m:r>
          <w:rPr>
            <w:rFonts w:ascii="Cambria Math" w:hAnsi="Cambria Math"/>
            <w:szCs w:val="16"/>
          </w:rPr>
          <m:t>h</m:t>
        </m:r>
      </m:oMath>
      <w:r>
        <w:t xml:space="preserve"> so they scale with depth; the square is the bag and the disc its assigned owner. The bag changes colour as the state advances. (c) The same episode on a time axis. The owner crosses </w:t>
      </w:r>
      <m:oMath>
        <m:sSub>
          <m:sSubPr>
            <m:ctrlPr>
              <w:rPr>
                <w:rFonts w:ascii="Cambria Math" w:hAnsi="Cambria Math"/>
              </w:rPr>
            </m:ctrlPr>
          </m:sSubPr>
          <m:e>
            <m:r>
              <w:rPr>
                <w:rFonts w:ascii="Cambria Math" w:hAnsi="Cambria Math"/>
                <w:szCs w:val="16"/>
              </w:rPr>
              <m:t>r</m:t>
            </m:r>
          </m:e>
          <m:sub>
            <m:r>
              <w:rPr>
                <w:rFonts w:ascii="Cambria Math" w:hAnsi="Cambria Math"/>
                <w:szCs w:val="16"/>
              </w:rPr>
              <m:t>o</m:t>
            </m:r>
          </m:sub>
        </m:sSub>
      </m:oMath>
      <w:r>
        <w:t xml:space="preserve"> at </w:t>
      </w:r>
      <m:oMath>
        <m:r>
          <w:rPr>
            <w:rFonts w:ascii="Cambria Math" w:hAnsi="Cambria Math"/>
            <w:szCs w:val="16"/>
          </w:rPr>
          <m:t>6</m:t>
        </m:r>
      </m:oMath>
      <w:r>
        <w:t xml:space="preserve"> s and </w:t>
      </w:r>
      <m:oMath>
        <m:sSub>
          <m:sSubPr>
            <m:ctrlPr>
              <w:rPr>
                <w:rFonts w:ascii="Cambria Math" w:hAnsi="Cambria Math"/>
              </w:rPr>
            </m:ctrlPr>
          </m:sSubPr>
          <m:e>
            <m:r>
              <w:rPr>
                <w:rFonts w:ascii="Cambria Math" w:hAnsi="Cambria Math"/>
                <w:szCs w:val="16"/>
              </w:rPr>
              <m:t>r</m:t>
            </m:r>
          </m:e>
          <m:sub>
            <m:r>
              <w:rPr>
                <w:rFonts w:ascii="Cambria Math" w:hAnsi="Cambria Math"/>
                <w:szCs w:val="16"/>
              </w:rPr>
              <m:t>a</m:t>
            </m:r>
          </m:sub>
        </m:sSub>
      </m:oMath>
      <w:r>
        <w:t xml:space="preserve"> at </w:t>
      </w:r>
      <m:oMath>
        <m:r>
          <w:rPr>
            <w:rFonts w:ascii="Cambria Math" w:hAnsi="Cambria Math"/>
            <w:szCs w:val="16"/>
          </w:rPr>
          <m:t>8</m:t>
        </m:r>
      </m:oMath>
      <w:r>
        <w:t xml:space="preserve"> s, at which point the dwell timer </w:t>
      </w:r>
      <m:oMath>
        <m:r>
          <w:rPr>
            <w:rFonts w:ascii="Cambria Math" w:hAnsi="Cambria Math"/>
            <w:szCs w:val="16"/>
          </w:rPr>
          <m:t>τ</m:t>
        </m:r>
      </m:oMath>
      <w:r>
        <w:t xml:space="preserve"> starts; it holds through the occlusion at </w:t>
      </w:r>
      <m:oMath>
        <m:r>
          <w:rPr>
            <w:rFonts w:ascii="Cambria Math" w:hAnsi="Cambria Math"/>
            <w:szCs w:val="16"/>
          </w:rPr>
          <m:t>12</m:t>
        </m:r>
      </m:oMath>
      <w:r>
        <w:t>–</w:t>
      </w:r>
      <m:oMath>
        <m:r>
          <w:rPr>
            <w:rFonts w:ascii="Cambria Math" w:hAnsi="Cambria Math"/>
            <w:szCs w:val="16"/>
          </w:rPr>
          <m:t>14</m:t>
        </m:r>
      </m:oMath>
      <w:r>
        <w:t xml:space="preserve"> s and reaches </w:t>
      </w:r>
      <m:oMath>
        <m:sSub>
          <m:sSubPr>
            <m:ctrlPr>
              <w:rPr>
                <w:rFonts w:ascii="Cambria Math" w:hAnsi="Cambria Math"/>
              </w:rPr>
            </m:ctrlPr>
          </m:sSubPr>
          <m:e>
            <m:r>
              <w:rPr>
                <w:rFonts w:ascii="Cambria Math" w:hAnsi="Cambria Math"/>
                <w:szCs w:val="16"/>
              </w:rPr>
              <m:t>T</m:t>
            </m:r>
          </m:e>
          <m:sub>
            <m:r>
              <w:rPr>
                <w:rFonts w:ascii="Cambria Math" w:hAnsi="Cambria Math"/>
                <w:szCs w:val="16"/>
              </w:rPr>
              <m:t>a</m:t>
            </m:r>
          </m:sub>
        </m:sSub>
      </m:oMath>
      <w:r>
        <w:t xml:space="preserve"> at </w:t>
      </w:r>
      <m:oMath>
        <m:r>
          <w:rPr>
            <w:rFonts w:ascii="Cambria Math" w:hAnsi="Cambria Math"/>
            <w:szCs w:val="16"/>
          </w:rPr>
          <m:t>38</m:t>
        </m:r>
      </m:oMath>
      <w:r>
        <w:t> s.</w:t>
      </w:r>
    </w:p>
    <w:bookmarkEnd w:id="27"/>
    <w:p w14:paraId="2C2560D7" w14:textId="77777777" w:rsidR="0012216D" w:rsidRDefault="0012216D">
      <w:pPr>
        <w:spacing w:line="20" w:lineRule="exact"/>
        <w:sectPr w:rsidR="0012216D">
          <w:type w:val="continuous"/>
          <w:pgSz w:w="11906" w:h="16838"/>
          <w:pgMar w:top="1080" w:right="864" w:bottom="1080" w:left="864" w:header="720" w:footer="720" w:gutter="0"/>
          <w:cols w:space="360"/>
        </w:sectPr>
      </w:pPr>
    </w:p>
    <w:p w14:paraId="3100DE9D" w14:textId="77777777" w:rsidR="0012216D" w:rsidRDefault="00000000">
      <w:pPr>
        <w:pStyle w:val="Heading2"/>
      </w:pPr>
      <w:bookmarkStart w:id="28" w:name="sec:method:overview"/>
      <w:r>
        <w:t>A.  Overview and Design Principle</w:t>
      </w:r>
    </w:p>
    <w:p w14:paraId="096903F5" w14:textId="77777777" w:rsidR="0012216D" w:rsidRDefault="00000000">
      <w:pPr>
        <w:pStyle w:val="FirstParagraph"/>
      </w:pPr>
      <w:r>
        <w:t xml:space="preserve">We modify two detectors — YOLOv12s [22] and YOLO26s, both in the Ultralytics implementation [23] — along two orthogonal axes. The </w:t>
      </w:r>
      <w:r>
        <w:rPr>
          <w:i/>
          <w:iCs/>
        </w:rPr>
        <w:t>loss axis</w:t>
      </w:r>
      <w:r>
        <w:t xml:space="preserve"> changes how ground truth is assigned to anchors and how each assignment is weighted; the </w:t>
      </w:r>
      <w:r>
        <w:rPr>
          <w:i/>
          <w:iCs/>
        </w:rPr>
        <w:t>architecture axis</w:t>
      </w:r>
      <w:r>
        <w:t xml:space="preserve"> changes which feature levels exist and how much capacity each receives. Every modification obeys one rule: </w:t>
      </w:r>
      <w:r>
        <w:rPr>
          <w:b/>
          <w:bCs/>
        </w:rPr>
        <w:t xml:space="preserve">at initialisation the modified </w:t>
      </w:r>
      <w:r>
        <w:rPr>
          <w:b/>
          <w:bCs/>
        </w:rPr>
        <w:t>network must reproduce the pretrained baseline exactly</w:t>
      </w:r>
      <w:r>
        <w:t>. Architectural blocks are appended as residual branches with a zero-initialised gate, and loss modifications reduce to the stock objective at their default parameter values. This makes every comparison a controlled one—the pretrained weights transfer without loss, and any difference in the final metric is attributable to the mechanism rather than to a different initialisation.</w:t>
      </w:r>
    </w:p>
    <w:p w14:paraId="1CC97618" w14:textId="77777777" w:rsidR="0012216D" w:rsidRDefault="00000000">
      <w:pPr>
        <w:pStyle w:val="BodyText"/>
      </w:pPr>
      <w:r>
        <w:lastRenderedPageBreak/>
        <w:t xml:space="preserve">The two detectors receive </w:t>
      </w:r>
      <w:r>
        <w:rPr>
          <w:i/>
          <w:iCs/>
        </w:rPr>
        <w:t>different</w:t>
      </w:r>
      <w:r>
        <w:t xml:space="preserve"> treatments, and this is a result rather than an oversight. Superficially their objectives are the same: both use BCE classification, CIoU [30] box regression, a task-aligned assigner with </w:t>
      </w:r>
      <m:oMath>
        <m:r>
          <w:rPr>
            <w:rFonts w:ascii="Cambria Math" w:hAnsi="Cambria Math"/>
            <w:szCs w:val="20"/>
          </w:rPr>
          <m:t>α</m:t>
        </m:r>
        <m:r>
          <m:rPr>
            <m:sty m:val="p"/>
          </m:rPr>
          <w:rPr>
            <w:rFonts w:ascii="Cambria Math" w:hAnsi="Cambria Math"/>
            <w:szCs w:val="20"/>
          </w:rPr>
          <m:t>=</m:t>
        </m:r>
        <m:r>
          <w:rPr>
            <w:rFonts w:ascii="Cambria Math" w:hAnsi="Cambria Math"/>
            <w:szCs w:val="20"/>
          </w:rPr>
          <m:t>0.5</m:t>
        </m:r>
      </m:oMath>
      <w:r>
        <w:t xml:space="preserve"> and </w:t>
      </w:r>
      <m:oMath>
        <m:r>
          <w:rPr>
            <w:rFonts w:ascii="Cambria Math" w:hAnsi="Cambria Math"/>
            <w:szCs w:val="20"/>
          </w:rPr>
          <m:t>β</m:t>
        </m:r>
        <m:r>
          <m:rPr>
            <m:sty m:val="p"/>
          </m:rPr>
          <w:rPr>
            <w:rFonts w:ascii="Cambria Math" w:hAnsi="Cambria Math"/>
            <w:szCs w:val="20"/>
          </w:rPr>
          <m:t>=</m:t>
        </m:r>
        <m:r>
          <w:rPr>
            <w:rFonts w:ascii="Cambria Math" w:hAnsi="Cambria Math"/>
            <w:szCs w:val="20"/>
          </w:rPr>
          <m:t>6</m:t>
        </m:r>
      </m:oMath>
      <w:r>
        <w:t>, and identical loss gains (</w:t>
      </w:r>
      <m:oMath>
        <m:r>
          <m:rPr>
            <m:sty m:val="p"/>
          </m:rPr>
          <w:rPr>
            <w:rFonts w:ascii="Cambria Math" w:hAnsi="Cambria Math"/>
            <w:szCs w:val="20"/>
          </w:rPr>
          <m:t>box=</m:t>
        </m:r>
        <m:r>
          <w:rPr>
            <w:rFonts w:ascii="Cambria Math" w:hAnsi="Cambria Math"/>
            <w:szCs w:val="20"/>
          </w:rPr>
          <m:t>7.5</m:t>
        </m:r>
      </m:oMath>
      <w:r>
        <w:t xml:space="preserve">, </w:t>
      </w:r>
      <m:oMath>
        <m:r>
          <m:rPr>
            <m:sty m:val="p"/>
          </m:rPr>
          <w:rPr>
            <w:rFonts w:ascii="Cambria Math" w:hAnsi="Cambria Math"/>
            <w:szCs w:val="20"/>
          </w:rPr>
          <m:t>cls=</m:t>
        </m:r>
        <m:r>
          <w:rPr>
            <w:rFonts w:ascii="Cambria Math" w:hAnsi="Cambria Math"/>
            <w:szCs w:val="20"/>
          </w:rPr>
          <m:t>0.5</m:t>
        </m:r>
      </m:oMath>
      <w:r>
        <w:t xml:space="preserve">, </w:t>
      </w:r>
      <m:oMath>
        <m:r>
          <m:rPr>
            <m:sty m:val="p"/>
          </m:rPr>
          <w:rPr>
            <w:rFonts w:ascii="Cambria Math" w:hAnsi="Cambria Math"/>
            <w:szCs w:val="20"/>
          </w:rPr>
          <m:t>dfl=</m:t>
        </m:r>
        <m:r>
          <w:rPr>
            <w:rFonts w:ascii="Cambria Math" w:hAnsi="Cambria Math"/>
            <w:szCs w:val="20"/>
          </w:rPr>
          <m:t>1.5</m:t>
        </m:r>
      </m:oMath>
      <w:r>
        <w:t xml:space="preserve">). Underneath they differ in three respects that Table 10 sets out and Section A shows to be decisive: YOLOv12 regresses boxes as a </w:t>
      </w:r>
      <m:oMath>
        <m:r>
          <w:rPr>
            <w:rFonts w:ascii="Cambria Math" w:hAnsi="Cambria Math"/>
            <w:szCs w:val="20"/>
          </w:rPr>
          <m:t>16</m:t>
        </m:r>
      </m:oMath>
      <w:r>
        <w:t>-bin distribution and removes duplicates with NMS, whereas YOLO26 regresses offsets directly (</w:t>
      </w:r>
      <m:oMath>
        <m:r>
          <m:rPr>
            <m:sty m:val="p"/>
          </m:rPr>
          <w:rPr>
            <w:rFonts w:ascii="Cambria Math" w:hAnsi="Cambria Math"/>
            <w:szCs w:val="20"/>
          </w:rPr>
          <m:t>reg_max=</m:t>
        </m:r>
        <m:r>
          <w:rPr>
            <w:rFonts w:ascii="Cambria Math" w:hAnsi="Cambria Math"/>
            <w:szCs w:val="20"/>
          </w:rPr>
          <m:t>1</m:t>
        </m:r>
      </m:oMath>
      <w:r>
        <w:t xml:space="preserve">, with the third loss term becoming an image-normalised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runs </w:t>
      </w:r>
      <w:r>
        <w:rPr>
          <w:i/>
          <w:iCs/>
        </w:rPr>
        <w:t>two</w:t>
      </w:r>
      <w:r>
        <w:t xml:space="preserve"> assigners — one-to-many and one-to-one — under a schedule that shifts weight from the former to the latter across training, and emits a single prediction per object without NMS. As Section V shows, the mechanism that works on one does not work on the other, in either direction.</w:t>
      </w:r>
    </w:p>
    <w:p w14:paraId="77C43103" w14:textId="77777777" w:rsidR="0012216D" w:rsidRDefault="00000000">
      <w:pPr>
        <w:pStyle w:val="Heading2"/>
      </w:pPr>
      <w:bookmarkStart w:id="29" w:name="sec:method:loss"/>
      <w:bookmarkEnd w:id="28"/>
      <w:r>
        <w:t>B.  Small-Object–Aware Loss and Assignment</w:t>
      </w:r>
    </w:p>
    <w:p w14:paraId="3C992611" w14:textId="77777777" w:rsidR="0012216D" w:rsidRDefault="00000000">
      <w:pPr>
        <w:pStyle w:val="Heading3"/>
      </w:pPr>
      <w:bookmarkStart w:id="30" w:name="curriculum-area-weighting-yolov12"/>
      <w:r>
        <w:t>1)  Curriculum Area Weighting (YOLOv12)</w:t>
      </w:r>
    </w:p>
    <w:p w14:paraId="5A563C41" w14:textId="77777777" w:rsidR="0012216D" w:rsidRDefault="00000000">
      <w:pPr>
        <w:pStyle w:val="FirstParagraph"/>
      </w:pPr>
      <w:r>
        <w:rPr>
          <w:i/>
          <w:iCs/>
        </w:rPr>
        <w:t>The problem.</w:t>
      </w:r>
      <w:r>
        <w:t xml:space="preserve"> After assignment, the regression loss sums over positives with each weighted by its target score. Two things then work against small objects at once. First, a large box collects far more positives than a small one — </w:t>
      </w:r>
      <m:oMath>
        <m:r>
          <w:rPr>
            <w:rFonts w:ascii="Cambria Math" w:hAnsi="Cambria Math"/>
            <w:szCs w:val="20"/>
          </w:rPr>
          <m:t>9.79</m:t>
        </m:r>
      </m:oMath>
      <w:r>
        <w:t xml:space="preserve"> against </w:t>
      </w:r>
      <m:oMath>
        <m:r>
          <w:rPr>
            <w:rFonts w:ascii="Cambria Math" w:hAnsi="Cambria Math"/>
            <w:szCs w:val="20"/>
          </w:rPr>
          <m:t>7.73</m:t>
        </m:r>
      </m:oMath>
      <w:r>
        <w:t xml:space="preserve"> on this dataset, from a candidate pool </w:t>
      </w:r>
      <m:oMath>
        <m:r>
          <w:rPr>
            <w:rFonts w:ascii="Cambria Math" w:hAnsi="Cambria Math"/>
            <w:szCs w:val="20"/>
          </w:rPr>
          <m:t>51</m:t>
        </m:r>
        <m:r>
          <m:rPr>
            <m:sty m:val="p"/>
          </m:rPr>
          <w:rPr>
            <w:rFonts w:ascii="Cambria Math" w:hAnsi="Cambria Math"/>
            <w:szCs w:val="20"/>
          </w:rPr>
          <m:t>×</m:t>
        </m:r>
      </m:oMath>
      <w:r>
        <w:t xml:space="preserve"> larger — so it contributes more terms to the sum. Second, and more importantly, the IoU term of a large box is smoothly informative: a few pixels of error change its IoU very little, so its gradient is stable and well-scaled. For a </w:t>
      </w:r>
      <m:oMath>
        <m:r>
          <w:rPr>
            <w:rFonts w:ascii="Cambria Math" w:hAnsi="Cambria Math"/>
            <w:szCs w:val="20"/>
          </w:rPr>
          <m:t>12</m:t>
        </m:r>
        <m:r>
          <m:rPr>
            <m:sty m:val="p"/>
          </m:rPr>
          <w:rPr>
            <w:rFonts w:ascii="Cambria Math" w:hAnsi="Cambria Math"/>
            <w:szCs w:val="20"/>
          </w:rPr>
          <m:t>×</m:t>
        </m:r>
        <m:r>
          <w:rPr>
            <w:rFonts w:ascii="Cambria Math" w:hAnsi="Cambria Math"/>
            <w:szCs w:val="20"/>
          </w:rPr>
          <m:t>18</m:t>
        </m:r>
      </m:oMath>
      <w:r>
        <w:t> px bag the same few pixels can move IoU by tens of points. The optimiser sees a loud, noisy signal from small objects and a quiet, reliable one from large objects, and it does what any optimiser does — it fits the reliable signal first and treats the small objects as noise to be averaged out.</w:t>
      </w:r>
    </w:p>
    <w:p w14:paraId="395280E6" w14:textId="77777777" w:rsidR="0012216D" w:rsidRDefault="00000000">
      <w:pPr>
        <w:pStyle w:val="BodyText"/>
      </w:pPr>
      <w:r>
        <w:rPr>
          <w:i/>
          <w:iCs/>
        </w:rPr>
        <w:t>The intervention.</w:t>
      </w:r>
      <w:r>
        <w:t xml:space="preserve"> We restore the balance by weighting each positive by the </w:t>
      </w:r>
      <w:r>
        <w:rPr>
          <w:i/>
          <w:iCs/>
        </w:rPr>
        <w:t>inverse linear scale</w:t>
      </w:r>
      <w:r>
        <w:t xml:space="preserve"> of its box, and we do so on a schedule rather than permanently. Early in training, when the representation is still forming and the small objects would otherwise never get a foothold, the weighting is area-dominant; by the end it has decayed back to the standard score weighting, so the final epochs optimise the objective the model is actually evaluated on. This is the dynamic curriculum weighting introduced in our earlier work on weapon detection [21]. For each positive assignment </w:t>
      </w:r>
      <m:oMath>
        <m:r>
          <w:rPr>
            <w:rFonts w:ascii="Cambria Math" w:hAnsi="Cambria Math"/>
            <w:szCs w:val="20"/>
          </w:rPr>
          <m:t>j</m:t>
        </m:r>
      </m:oMath>
      <w:r>
        <w:t>,</w:t>
      </w:r>
    </w:p>
    <w:p w14:paraId="2D27D7FD" w14:textId="77777777" w:rsidR="0012216D" w:rsidRDefault="00000000">
      <w:pPr>
        <w:pStyle w:val="BodyText"/>
        <w:tabs>
          <w:tab w:val="center" w:pos="2454"/>
          <w:tab w:val="right" w:pos="4909"/>
        </w:tabs>
        <w:spacing w:before="120" w:after="120"/>
        <w:ind w:firstLine="0"/>
      </w:pPr>
      <w:r>
        <w:tab/>
      </w:r>
      <m:oMath>
        <m:sSubSup>
          <m:sSubSupPr>
            <m:ctrlPr>
              <w:rPr>
                <w:rFonts w:ascii="Cambria Math" w:hAnsi="Cambria Math"/>
              </w:rPr>
            </m:ctrlPr>
          </m:sSubSupPr>
          <m:e>
            <m:r>
              <w:rPr>
                <w:rFonts w:ascii="Cambria Math" w:hAnsi="Cambria Math"/>
                <w:szCs w:val="20"/>
              </w:rPr>
              <m:t>w</m:t>
            </m:r>
          </m:e>
          <m:sub>
            <m:r>
              <w:rPr>
                <w:rFonts w:ascii="Cambria Math" w:hAnsi="Cambria Math"/>
                <w:szCs w:val="20"/>
              </w:rPr>
              <m:t>j</m:t>
            </m:r>
          </m:sub>
          <m:sup>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sup>
        </m:sSubSup>
        <m:r>
          <m:rPr>
            <m:sty m:val="p"/>
          </m:rPr>
          <w:rPr>
            <w:rFonts w:ascii="Cambria Math" w:hAnsi="Cambria Math"/>
            <w:szCs w:val="20"/>
          </w:rPr>
          <m:t>=</m:t>
        </m:r>
        <m:r>
          <w:rPr>
            <w:rFonts w:ascii="Cambria Math" w:hAnsi="Cambria Math"/>
            <w:szCs w:val="20"/>
          </w:rPr>
          <m:t>α</m:t>
        </m:r>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acc>
              <m:accPr>
                <m:ctrlPr>
                  <w:rPr>
                    <w:rFonts w:ascii="Cambria Math" w:hAnsi="Cambria Math"/>
                  </w:rPr>
                </m:ctrlPr>
              </m:accPr>
              <m:e>
                <m:r>
                  <w:rPr>
                    <w:rFonts w:ascii="Cambria Math" w:hAnsi="Cambria Math"/>
                    <w:szCs w:val="20"/>
                  </w:rPr>
                  <m:t>a</m:t>
                </m:r>
              </m:e>
            </m:acc>
          </m:e>
          <m:sub>
            <m:r>
              <w:rPr>
                <w:rFonts w:ascii="Cambria Math" w:hAnsi="Cambria Math"/>
                <w:szCs w:val="20"/>
              </w:rPr>
              <m:t>j</m:t>
            </m:r>
          </m:sub>
        </m:sSub>
        <m:r>
          <m:rPr>
            <m:sty m:val="p"/>
          </m:rPr>
          <w:rPr>
            <w:rFonts w:ascii="Cambria Math" w:hAnsi="Cambria Math"/>
            <w:szCs w:val="20"/>
          </w:rPr>
          <m:t>+</m:t>
        </m:r>
        <m:d>
          <m:dPr>
            <m:ctrlPr>
              <w:rPr>
                <w:rFonts w:ascii="Cambria Math" w:hAnsi="Cambria Math"/>
              </w:rPr>
            </m:ctrlPr>
          </m:dPr>
          <m:e>
            <m:r>
              <w:rPr>
                <w:rFonts w:ascii="Cambria Math" w:hAnsi="Cambria Math"/>
                <w:szCs w:val="20"/>
              </w:rPr>
              <m:t>1</m:t>
            </m:r>
            <m:r>
              <m:rPr>
                <m:sty m:val="p"/>
              </m:rPr>
              <w:rPr>
                <w:rFonts w:ascii="Cambria Math" w:hAnsi="Cambria Math"/>
                <w:szCs w:val="20"/>
              </w:rPr>
              <m:t>-</m:t>
            </m:r>
            <m:r>
              <w:rPr>
                <w:rFonts w:ascii="Cambria Math" w:hAnsi="Cambria Math"/>
                <w:szCs w:val="20"/>
              </w:rPr>
              <m:t>α</m:t>
            </m:r>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e>
        </m:d>
        <m:r>
          <w:rPr>
            <w:rFonts w:ascii="Cambria Math" w:hAnsi="Cambria Math"/>
            <w:szCs w:val="20"/>
          </w:rPr>
          <m:t> </m:t>
        </m:r>
        <m:sSub>
          <m:sSubPr>
            <m:ctrlPr>
              <w:rPr>
                <w:rFonts w:ascii="Cambria Math" w:hAnsi="Cambria Math"/>
              </w:rPr>
            </m:ctrlPr>
          </m:sSubPr>
          <m:e>
            <m:r>
              <w:rPr>
                <w:rFonts w:ascii="Cambria Math" w:hAnsi="Cambria Math"/>
                <w:szCs w:val="20"/>
              </w:rPr>
              <m:t>s</m:t>
            </m:r>
          </m:e>
          <m:sub>
            <m:r>
              <w:rPr>
                <w:rFonts w:ascii="Cambria Math" w:hAnsi="Cambria Math"/>
                <w:szCs w:val="20"/>
              </w:rPr>
              <m:t>j</m:t>
            </m:r>
          </m:sub>
        </m:sSub>
      </m:oMath>
      <w:r>
        <w:rPr>
          <w:szCs w:val="20"/>
        </w:rPr>
        <w:tab/>
        <w:t>(1)</w:t>
      </w:r>
    </w:p>
    <w:p w14:paraId="6C95D5FB" w14:textId="77777777" w:rsidR="0012216D" w:rsidRDefault="00000000">
      <w:pPr>
        <w:pStyle w:val="FirstParagraph"/>
      </w:pPr>
      <w:r>
        <w:t xml:space="preserve">where </w:t>
      </w:r>
      <m:oMath>
        <m:sSub>
          <m:sSubPr>
            <m:ctrlPr>
              <w:rPr>
                <w:rFonts w:ascii="Cambria Math" w:hAnsi="Cambria Math"/>
              </w:rPr>
            </m:ctrlPr>
          </m:sSubPr>
          <m:e>
            <m:r>
              <w:rPr>
                <w:rFonts w:ascii="Cambria Math" w:hAnsi="Cambria Math"/>
                <w:szCs w:val="20"/>
              </w:rPr>
              <m:t>s</m:t>
            </m:r>
          </m:e>
          <m:sub>
            <m:r>
              <w:rPr>
                <w:rFonts w:ascii="Cambria Math" w:hAnsi="Cambria Math"/>
                <w:szCs w:val="20"/>
              </w:rPr>
              <m:t>j</m:t>
            </m:r>
          </m:sub>
        </m:sSub>
      </m:oMath>
      <w:r>
        <w:t xml:space="preserve"> is the summed target score of positive </w:t>
      </w:r>
      <m:oMath>
        <m:r>
          <w:rPr>
            <w:rFonts w:ascii="Cambria Math" w:hAnsi="Cambria Math"/>
            <w:szCs w:val="20"/>
          </w:rPr>
          <m:t>j</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Cs w:val="20"/>
                  </w:rPr>
                  <m:t>a</m:t>
                </m:r>
              </m:e>
            </m:acc>
          </m:e>
          <m:sub>
            <m:r>
              <w:rPr>
                <w:rFonts w:ascii="Cambria Math" w:hAnsi="Cambria Math"/>
                <w:szCs w:val="20"/>
              </w:rPr>
              <m:t>j</m:t>
            </m:r>
          </m:sub>
        </m:sSub>
      </m:oMath>
      <w:r>
        <w:t xml:space="preserve"> is a normalised, boosted inverse-scale term. Writing </w:t>
      </w:r>
      <m:oMath>
        <m:sSub>
          <m:sSubPr>
            <m:ctrlPr>
              <w:rPr>
                <w:rFonts w:ascii="Cambria Math" w:hAnsi="Cambria Math"/>
              </w:rPr>
            </m:ctrlPr>
          </m:sSubPr>
          <m:e>
            <m:r>
              <w:rPr>
                <w:rFonts w:ascii="Cambria Math" w:hAnsi="Cambria Math"/>
                <w:szCs w:val="20"/>
              </w:rPr>
              <m:t>A</m:t>
            </m:r>
          </m:e>
          <m:sub>
            <m:r>
              <w:rPr>
                <w:rFonts w:ascii="Cambria Math" w:hAnsi="Cambria Math"/>
                <w:szCs w:val="20"/>
              </w:rPr>
              <m:t>j</m:t>
            </m:r>
          </m:sub>
        </m:sSub>
      </m:oMath>
      <w:r>
        <w:t xml:space="preserve"> for the assigned box area </w:t>
      </w:r>
      <w:r>
        <w:rPr>
          <w:i/>
          <w:iCs/>
        </w:rPr>
        <w:t>in feature units</w:t>
      </w:r>
      <w:r>
        <w:t xml:space="preserve"> at the level to which the anchor belongs, i.e. after division by that level’s stride </w:t>
      </w:r>
      <m:oMath>
        <m:sSub>
          <m:sSubPr>
            <m:ctrlPr>
              <w:rPr>
                <w:rFonts w:ascii="Cambria Math" w:hAnsi="Cambria Math"/>
              </w:rPr>
            </m:ctrlPr>
          </m:sSubPr>
          <m:e>
            <m:r>
              <w:rPr>
                <w:rFonts w:ascii="Cambria Math" w:hAnsi="Cambria Math"/>
                <w:szCs w:val="20"/>
              </w:rPr>
              <m:t>σ</m:t>
            </m:r>
          </m:e>
          <m:sub>
            <m:r>
              <w:rPr>
                <w:rFonts w:ascii="Cambria Math" w:hAnsi="Cambria Math"/>
                <w:szCs w:val="20"/>
              </w:rPr>
              <m:t>j</m:t>
            </m:r>
          </m:sub>
        </m:sSub>
      </m:oMath>
      <w:r>
        <w:t>,</w:t>
      </w:r>
    </w:p>
    <w:p w14:paraId="4B3EEC8D" w14:textId="77777777" w:rsidR="0012216D" w:rsidRDefault="00000000">
      <w:pPr>
        <w:pStyle w:val="BodyText"/>
        <w:tabs>
          <w:tab w:val="center" w:pos="2454"/>
          <w:tab w:val="right" w:pos="4909"/>
        </w:tabs>
        <w:spacing w:before="120" w:after="120"/>
        <w:ind w:firstLine="0"/>
      </w:pPr>
      <w:r>
        <w:tab/>
      </w:r>
      <m:oMath>
        <m:sSub>
          <m:sSubPr>
            <m:ctrlPr>
              <w:rPr>
                <w:rFonts w:ascii="Cambria Math" w:hAnsi="Cambria Math"/>
              </w:rPr>
            </m:ctrlPr>
          </m:sSubPr>
          <m:e>
            <m:r>
              <w:rPr>
                <w:rFonts w:ascii="Cambria Math" w:hAnsi="Cambria Math"/>
                <w:szCs w:val="20"/>
              </w:rPr>
              <m:t>a</m:t>
            </m:r>
          </m:e>
          <m:sub>
            <m:r>
              <w:rPr>
                <w:rFonts w:ascii="Cambria Math" w:hAnsi="Cambria Math"/>
                <w:szCs w:val="20"/>
              </w:rPr>
              <m:t>j</m:t>
            </m:r>
          </m:sub>
        </m:sSub>
        <m:r>
          <m:rPr>
            <m:sty m:val="p"/>
          </m:rPr>
          <w:rPr>
            <w:rFonts w:ascii="Cambria Math" w:hAnsi="Cambria Math"/>
            <w:szCs w:val="20"/>
          </w:rPr>
          <m:t>=</m:t>
        </m:r>
        <m:sSubSup>
          <m:sSubSupPr>
            <m:ctrlPr>
              <w:rPr>
                <w:rFonts w:ascii="Cambria Math" w:hAnsi="Cambria Math"/>
              </w:rPr>
            </m:ctrlPr>
          </m:sSubSupPr>
          <m:e>
            <m:r>
              <w:rPr>
                <w:rFonts w:ascii="Cambria Math" w:hAnsi="Cambria Math"/>
                <w:szCs w:val="20"/>
              </w:rPr>
              <m:t>A</m:t>
            </m:r>
          </m:e>
          <m:sub>
            <m:r>
              <w:rPr>
                <w:rFonts w:ascii="Cambria Math" w:hAnsi="Cambria Math"/>
                <w:szCs w:val="20"/>
              </w:rPr>
              <m:t>j</m:t>
            </m:r>
          </m:sub>
          <m:sup>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2</m:t>
            </m:r>
          </m:sup>
        </m:sSubSup>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acc>
              <m:accPr>
                <m:ctrlPr>
                  <w:rPr>
                    <w:rFonts w:ascii="Cambria Math" w:hAnsi="Cambria Math"/>
                  </w:rPr>
                </m:ctrlPr>
              </m:accPr>
              <m:e>
                <m:r>
                  <w:rPr>
                    <w:rFonts w:ascii="Cambria Math" w:hAnsi="Cambria Math"/>
                    <w:szCs w:val="20"/>
                  </w:rPr>
                  <m:t>a</m:t>
                </m:r>
              </m:e>
            </m:acc>
          </m:e>
          <m:sub>
            <m:r>
              <w:rPr>
                <w:rFonts w:ascii="Cambria Math" w:hAnsi="Cambria Math"/>
                <w:szCs w:val="20"/>
              </w:rPr>
              <m:t>j</m:t>
            </m:r>
          </m:sub>
        </m:sSub>
        <m:r>
          <m:rPr>
            <m:sty m:val="p"/>
          </m:rPr>
          <w:rPr>
            <w:rFonts w:ascii="Cambria Math" w:hAnsi="Cambria Math"/>
            <w:szCs w:val="20"/>
          </w:rPr>
          <m:t>=</m:t>
        </m:r>
        <m:f>
          <m:fPr>
            <m:ctrlPr>
              <w:rPr>
                <w:rFonts w:ascii="Cambria Math" w:hAnsi="Cambria Math"/>
              </w:rPr>
            </m:ctrlPr>
          </m:fPr>
          <m:num>
            <m:sSub>
              <m:sSubPr>
                <m:ctrlPr>
                  <w:rPr>
                    <w:rFonts w:ascii="Cambria Math" w:hAnsi="Cambria Math"/>
                  </w:rPr>
                </m:ctrlPr>
              </m:sSubPr>
              <m:e>
                <m:r>
                  <w:rPr>
                    <w:rFonts w:ascii="Cambria Math" w:hAnsi="Cambria Math"/>
                    <w:szCs w:val="20"/>
                  </w:rPr>
                  <m:t>a</m:t>
                </m:r>
              </m:e>
              <m:sub>
                <m:r>
                  <w:rPr>
                    <w:rFonts w:ascii="Cambria Math" w:hAnsi="Cambria Math"/>
                    <w:szCs w:val="20"/>
                  </w:rPr>
                  <m:t>j</m:t>
                </m:r>
              </m:sub>
            </m:sSub>
          </m:num>
          <m:den>
            <m:limLow>
              <m:limLowPr>
                <m:ctrlPr>
                  <w:rPr>
                    <w:rFonts w:ascii="Cambria Math" w:hAnsi="Cambria Math"/>
                  </w:rPr>
                </m:ctrlPr>
              </m:limLowPr>
              <m:e>
                <m:r>
                  <m:rPr>
                    <m:sty m:val="p"/>
                  </m:rPr>
                  <w:rPr>
                    <w:rFonts w:ascii="Cambria Math" w:hAnsi="Cambria Math"/>
                    <w:szCs w:val="20"/>
                  </w:rPr>
                  <m:t>max</m:t>
                </m:r>
              </m:e>
              <m:lim>
                <m:r>
                  <w:rPr>
                    <w:rFonts w:ascii="Cambria Math" w:hAnsi="Cambria Math"/>
                    <w:szCs w:val="20"/>
                  </w:rPr>
                  <m:t>k</m:t>
                </m:r>
                <m:r>
                  <m:rPr>
                    <m:scr m:val="script"/>
                    <m:sty m:val="p"/>
                  </m:rPr>
                  <w:rPr>
                    <w:rFonts w:ascii="Cambria Math" w:hAnsi="Cambria Math"/>
                    <w:szCs w:val="20"/>
                  </w:rPr>
                  <m:t>∈P</m:t>
                </m:r>
              </m:lim>
            </m:limLow>
            <m:sSub>
              <m:sSubPr>
                <m:ctrlPr>
                  <w:rPr>
                    <w:rFonts w:ascii="Cambria Math" w:hAnsi="Cambria Math"/>
                  </w:rPr>
                </m:ctrlPr>
              </m:sSubPr>
              <m:e>
                <m:r>
                  <w:rPr>
                    <w:rFonts w:ascii="Cambria Math" w:hAnsi="Cambria Math"/>
                    <w:szCs w:val="20"/>
                  </w:rPr>
                  <m:t>a</m:t>
                </m:r>
              </m:e>
              <m:sub>
                <m:r>
                  <w:rPr>
                    <w:rFonts w:ascii="Cambria Math" w:hAnsi="Cambria Math"/>
                    <w:szCs w:val="20"/>
                  </w:rPr>
                  <m:t>k</m:t>
                </m:r>
              </m:sub>
            </m:sSub>
          </m:den>
        </m:f>
        <m:r>
          <w:rPr>
            <w:rFonts w:ascii="Cambria Math" w:hAnsi="Cambria Math"/>
            <w:szCs w:val="20"/>
          </w:rPr>
          <m:t> </m:t>
        </m:r>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r>
              <w:rPr>
                <w:rFonts w:ascii="Cambria Math" w:hAnsi="Cambria Math"/>
                <w:szCs w:val="20"/>
              </w:rPr>
              <m:t>b</m:t>
            </m:r>
          </m:e>
          <m:sub>
            <m:r>
              <w:rPr>
                <w:rFonts w:ascii="Cambria Math" w:hAnsi="Cambria Math"/>
                <w:szCs w:val="20"/>
              </w:rPr>
              <m:t>j</m:t>
            </m:r>
          </m:sub>
        </m:sSub>
      </m:oMath>
      <w:r>
        <w:rPr>
          <w:szCs w:val="20"/>
        </w:rPr>
        <w:tab/>
        <w:t>(2)</w:t>
      </w:r>
    </w:p>
    <w:p w14:paraId="4805CC7E" w14:textId="77777777" w:rsidR="0012216D" w:rsidRDefault="00000000">
      <w:pPr>
        <w:pStyle w:val="FirstParagraph"/>
      </w:pPr>
      <w:r>
        <w:t xml:space="preserve">with </w:t>
      </w:r>
      <m:oMath>
        <m:r>
          <m:rPr>
            <m:scr m:val="script"/>
            <m:sty m:val="p"/>
          </m:rPr>
          <w:rPr>
            <w:rFonts w:ascii="Cambria Math" w:hAnsi="Cambria Math"/>
            <w:szCs w:val="20"/>
          </w:rPr>
          <m:t>P</m:t>
        </m:r>
      </m:oMath>
      <w:r>
        <w:t xml:space="preserve"> the set of positives in the batch. The exponent </w:t>
      </w:r>
      <m:oMath>
        <m:r>
          <m:rPr>
            <m:sty m:val="p"/>
          </m:rPr>
          <w:rPr>
            <w:rFonts w:ascii="Cambria Math" w:hAnsi="Cambria Math"/>
            <w:szCs w:val="20"/>
          </w:rPr>
          <m:t>-</m:t>
        </m:r>
        <m:f>
          <m:fPr>
            <m:type m:val="lin"/>
            <m:ctrlPr>
              <w:rPr>
                <w:rFonts w:ascii="Cambria Math" w:hAnsi="Cambria Math"/>
              </w:rPr>
            </m:ctrlPr>
          </m:fPr>
          <m:num>
            <m:r>
              <w:rPr>
                <w:rFonts w:ascii="Cambria Math" w:hAnsi="Cambria Math"/>
                <w:szCs w:val="20"/>
              </w:rPr>
              <m:t>1</m:t>
            </m:r>
          </m:num>
          <m:den>
            <m:r>
              <w:rPr>
                <w:rFonts w:ascii="Cambria Math" w:hAnsi="Cambria Math"/>
                <w:szCs w:val="20"/>
              </w:rPr>
              <m:t>2</m:t>
            </m:r>
          </m:den>
        </m:f>
      </m:oMath>
      <w:r>
        <w:t xml:space="preserve"> makes the term scale with linear object size rather than with area; a pure inverse-area weighting (</w:t>
      </w:r>
      <m:oMath>
        <m:sSub>
          <m:sSubPr>
            <m:ctrlPr>
              <w:rPr>
                <w:rFonts w:ascii="Cambria Math" w:hAnsi="Cambria Math"/>
              </w:rPr>
            </m:ctrlPr>
          </m:sSubPr>
          <m:e>
            <m:r>
              <w:rPr>
                <w:rFonts w:ascii="Cambria Math" w:hAnsi="Cambria Math"/>
                <w:szCs w:val="20"/>
              </w:rPr>
              <m:t>a</m:t>
            </m:r>
          </m:e>
          <m:sub>
            <m:r>
              <w:rPr>
                <w:rFonts w:ascii="Cambria Math" w:hAnsi="Cambria Math"/>
                <w:szCs w:val="20"/>
              </w:rPr>
              <m:t>j</m:t>
            </m:r>
          </m:sub>
        </m:sSub>
        <m:r>
          <m:rPr>
            <m:sty m:val="p"/>
          </m:rPr>
          <w:rPr>
            <w:rFonts w:ascii="Cambria Math" w:hAnsi="Cambria Math"/>
            <w:szCs w:val="20"/>
          </w:rPr>
          <m:t>=</m:t>
        </m:r>
        <m:sSubSup>
          <m:sSubSupPr>
            <m:ctrlPr>
              <w:rPr>
                <w:rFonts w:ascii="Cambria Math" w:hAnsi="Cambria Math"/>
              </w:rPr>
            </m:ctrlPr>
          </m:sSubSupPr>
          <m:e>
            <m:r>
              <w:rPr>
                <w:rFonts w:ascii="Cambria Math" w:hAnsi="Cambria Math"/>
                <w:szCs w:val="20"/>
              </w:rPr>
              <m:t>A</m:t>
            </m:r>
          </m:e>
          <m:sub>
            <m:r>
              <w:rPr>
                <w:rFonts w:ascii="Cambria Math" w:hAnsi="Cambria Math"/>
                <w:szCs w:val="20"/>
              </w:rPr>
              <m:t>j</m:t>
            </m:r>
          </m:sub>
          <m:sup>
            <m:r>
              <m:rPr>
                <m:sty m:val="p"/>
              </m:rPr>
              <w:rPr>
                <w:rFonts w:ascii="Cambria Math" w:hAnsi="Cambria Math"/>
                <w:szCs w:val="20"/>
              </w:rPr>
              <m:t>-</m:t>
            </m:r>
            <m:r>
              <w:rPr>
                <w:rFonts w:ascii="Cambria Math" w:hAnsi="Cambria Math"/>
                <w:szCs w:val="20"/>
              </w:rPr>
              <m:t>1</m:t>
            </m:r>
          </m:sup>
        </m:sSubSup>
      </m:oMath>
      <w:r>
        <w:t xml:space="preserve">) was also implemented and was inferior on this dataset. The factor </w:t>
      </w:r>
      <m:oMath>
        <m:sSub>
          <m:sSubPr>
            <m:ctrlPr>
              <w:rPr>
                <w:rFonts w:ascii="Cambria Math" w:hAnsi="Cambria Math"/>
              </w:rPr>
            </m:ctrlPr>
          </m:sSubPr>
          <m:e>
            <m:r>
              <w:rPr>
                <w:rFonts w:ascii="Cambria Math" w:hAnsi="Cambria Math"/>
                <w:szCs w:val="20"/>
              </w:rPr>
              <m:t>b</m:t>
            </m:r>
          </m:e>
          <m:sub>
            <m:r>
              <w:rPr>
                <w:rFonts w:ascii="Cambria Math" w:hAnsi="Cambria Math"/>
                <w:szCs w:val="20"/>
              </w:rPr>
              <m:t>j</m:t>
            </m:r>
          </m:sub>
        </m:sSub>
      </m:oMath>
      <w:r>
        <w:t xml:space="preserve"> is a threshold boost applied after normalisation,</w:t>
      </w:r>
    </w:p>
    <w:p w14:paraId="2182CD80" w14:textId="77777777" w:rsidR="0012216D" w:rsidRDefault="00000000">
      <w:pPr>
        <w:pStyle w:val="BodyText"/>
        <w:tabs>
          <w:tab w:val="center" w:pos="2454"/>
          <w:tab w:val="right" w:pos="4909"/>
        </w:tabs>
        <w:spacing w:before="120" w:after="120"/>
        <w:ind w:firstLine="0"/>
      </w:pPr>
      <w:r>
        <w:tab/>
      </w:r>
      <m:oMath>
        <m:sSub>
          <m:sSubPr>
            <m:ctrlPr>
              <w:rPr>
                <w:rFonts w:ascii="Cambria Math" w:hAnsi="Cambria Math"/>
              </w:rPr>
            </m:ctrlPr>
          </m:sSubPr>
          <m:e>
            <m:r>
              <w:rPr>
                <w:rFonts w:ascii="Cambria Math" w:hAnsi="Cambria Math"/>
                <w:szCs w:val="20"/>
              </w:rPr>
              <m:t>b</m:t>
            </m:r>
          </m:e>
          <m:sub>
            <m:r>
              <w:rPr>
                <w:rFonts w:ascii="Cambria Math" w:hAnsi="Cambria Math"/>
                <w:szCs w:val="20"/>
              </w:rPr>
              <m:t>j</m:t>
            </m:r>
          </m:sub>
        </m:sSub>
        <m:r>
          <m:rPr>
            <m:sty m:val="p"/>
          </m:rPr>
          <w:rPr>
            <w:rFonts w:ascii="Cambria Math" w:hAnsi="Cambria Math"/>
            <w:szCs w:val="20"/>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Cs w:val="20"/>
                    </w:rPr>
                    <m:t>ρ</m:t>
                  </m:r>
                  <m:r>
                    <m:rPr>
                      <m:sty m:val="p"/>
                    </m:rPr>
                    <w:rPr>
                      <w:rFonts w:ascii="Cambria Math" w:hAnsi="Cambria Math"/>
                      <w:szCs w:val="20"/>
                    </w:rPr>
                    <m:t>,</m:t>
                  </m:r>
                </m:e>
                <m:e>
                  <m:rad>
                    <m:radPr>
                      <m:degHide m:val="1"/>
                      <m:ctrlPr>
                        <w:rPr>
                          <w:rFonts w:ascii="Cambria Math" w:hAnsi="Cambria Math"/>
                        </w:rPr>
                      </m:ctrlPr>
                    </m:radPr>
                    <m:deg/>
                    <m:e>
                      <m:sSub>
                        <m:sSubPr>
                          <m:ctrlPr>
                            <w:rPr>
                              <w:rFonts w:ascii="Cambria Math" w:hAnsi="Cambria Math"/>
                            </w:rPr>
                          </m:ctrlPr>
                        </m:sSubPr>
                        <m:e>
                          <m:r>
                            <w:rPr>
                              <w:rFonts w:ascii="Cambria Math" w:hAnsi="Cambria Math"/>
                              <w:szCs w:val="20"/>
                            </w:rPr>
                            <m:t>A</m:t>
                          </m:r>
                        </m:e>
                        <m:sub>
                          <m:r>
                            <w:rPr>
                              <w:rFonts w:ascii="Cambria Math" w:hAnsi="Cambria Math"/>
                              <w:szCs w:val="20"/>
                            </w:rPr>
                            <m:t>j</m:t>
                          </m:r>
                        </m:sub>
                      </m:sSub>
                    </m:e>
                  </m:rad>
                  <m:r>
                    <w:rPr>
                      <w:rFonts w:ascii="Cambria Math" w:hAnsi="Cambria Math"/>
                      <w:szCs w:val="20"/>
                    </w:rPr>
                    <m:t> </m:t>
                  </m:r>
                  <m:sSub>
                    <m:sSubPr>
                      <m:ctrlPr>
                        <w:rPr>
                          <w:rFonts w:ascii="Cambria Math" w:hAnsi="Cambria Math"/>
                        </w:rPr>
                      </m:ctrlPr>
                    </m:sSubPr>
                    <m:e>
                      <m:r>
                        <w:rPr>
                          <w:rFonts w:ascii="Cambria Math" w:hAnsi="Cambria Math"/>
                          <w:szCs w:val="20"/>
                        </w:rPr>
                        <m:t>σ</m:t>
                      </m:r>
                    </m:e>
                    <m:sub>
                      <m:r>
                        <w:rPr>
                          <w:rFonts w:ascii="Cambria Math" w:hAnsi="Cambria Math"/>
                          <w:szCs w:val="20"/>
                        </w:rPr>
                        <m:t>j</m:t>
                      </m:r>
                    </m:sub>
                  </m:sSub>
                  <m:r>
                    <m:rPr>
                      <m:sty m:val="p"/>
                    </m:rPr>
                    <w:rPr>
                      <w:rFonts w:ascii="Cambria Math" w:hAnsi="Cambria Math"/>
                      <w:szCs w:val="20"/>
                    </w:rPr>
                    <m:t>&lt;</m:t>
                  </m:r>
                  <m:sSub>
                    <m:sSubPr>
                      <m:ctrlPr>
                        <w:rPr>
                          <w:rFonts w:ascii="Cambria Math" w:hAnsi="Cambria Math"/>
                        </w:rPr>
                      </m:ctrlPr>
                    </m:sSubPr>
                    <m:e>
                      <m:r>
                        <w:rPr>
                          <w:rFonts w:ascii="Cambria Math" w:hAnsi="Cambria Math"/>
                          <w:szCs w:val="20"/>
                        </w:rPr>
                        <m:t>p</m:t>
                      </m:r>
                    </m:e>
                    <m:sub>
                      <m:r>
                        <m:rPr>
                          <m:nor/>
                        </m:rPr>
                        <w:rPr>
                          <w:szCs w:val="20"/>
                        </w:rPr>
                        <m:t>small</m:t>
                      </m:r>
                    </m:sub>
                  </m:sSub>
                </m:e>
              </m:mr>
              <m:mr>
                <m:e>
                  <m:r>
                    <w:rPr>
                      <w:rFonts w:ascii="Cambria Math" w:hAnsi="Cambria Math"/>
                      <w:szCs w:val="20"/>
                    </w:rPr>
                    <m:t>1</m:t>
                  </m:r>
                  <m:r>
                    <m:rPr>
                      <m:sty m:val="p"/>
                    </m:rPr>
                    <w:rPr>
                      <w:rFonts w:ascii="Cambria Math" w:hAnsi="Cambria Math"/>
                      <w:szCs w:val="20"/>
                    </w:rPr>
                    <m:t>,</m:t>
                  </m:r>
                </m:e>
                <m:e>
                  <m:r>
                    <m:rPr>
                      <m:nor/>
                    </m:rPr>
                    <w:rPr>
                      <w:szCs w:val="20"/>
                    </w:rPr>
                    <m:t>otherwise,</m:t>
                  </m:r>
                </m:e>
              </m:mr>
            </m:m>
          </m:e>
        </m:d>
      </m:oMath>
      <w:r>
        <w:rPr>
          <w:szCs w:val="20"/>
        </w:rPr>
        <w:tab/>
        <w:t>(3)</w:t>
      </w:r>
    </w:p>
    <w:p w14:paraId="3212652B" w14:textId="77777777" w:rsidR="0012216D" w:rsidRDefault="00000000">
      <w:pPr>
        <w:pStyle w:val="FirstParagraph"/>
      </w:pPr>
      <w:r>
        <w:t xml:space="preserve">which multiplies the weight of any positive whose box is smaller than </w:t>
      </w:r>
      <m:oMath>
        <m:sSub>
          <m:sSubPr>
            <m:ctrlPr>
              <w:rPr>
                <w:rFonts w:ascii="Cambria Math" w:hAnsi="Cambria Math"/>
              </w:rPr>
            </m:ctrlPr>
          </m:sSubPr>
          <m:e>
            <m:r>
              <w:rPr>
                <w:rFonts w:ascii="Cambria Math" w:hAnsi="Cambria Math"/>
                <w:szCs w:val="20"/>
              </w:rPr>
              <m:t>p</m:t>
            </m:r>
          </m:e>
          <m:sub>
            <m:r>
              <m:rPr>
                <m:nor/>
              </m:rPr>
              <w:rPr>
                <w:szCs w:val="20"/>
              </w:rPr>
              <m:t>small</m:t>
            </m:r>
          </m:sub>
        </m:sSub>
      </m:oMath>
      <w:r>
        <w:t xml:space="preserve"> pixels on a side. The mixing coefficient follows a linear curriculum over the </w:t>
      </w:r>
      <m:oMath>
        <m:r>
          <w:rPr>
            <w:rFonts w:ascii="Cambria Math" w:hAnsi="Cambria Math"/>
            <w:szCs w:val="20"/>
          </w:rPr>
          <m:t>T</m:t>
        </m:r>
      </m:oMath>
      <w:r>
        <w:t xml:space="preserve"> training epochs, clipped to a fixed interval,</w:t>
      </w:r>
    </w:p>
    <w:p w14:paraId="06BFE8E8" w14:textId="77777777" w:rsidR="0012216D" w:rsidRDefault="00000000">
      <w:pPr>
        <w:pStyle w:val="BodyText"/>
        <w:tabs>
          <w:tab w:val="center" w:pos="2454"/>
          <w:tab w:val="right" w:pos="4909"/>
        </w:tabs>
        <w:spacing w:before="120" w:after="120"/>
        <w:ind w:firstLine="0"/>
      </w:pPr>
      <w:r>
        <w:tab/>
      </w:r>
      <m:oMath>
        <m:r>
          <w:rPr>
            <w:rFonts w:ascii="Cambria Math" w:hAnsi="Cambria Math"/>
            <w:szCs w:val="20"/>
          </w:rPr>
          <m:t>α</m:t>
        </m:r>
        <m:r>
          <m:rPr>
            <m:sty m:val="p"/>
          </m:rPr>
          <w:rPr>
            <w:rFonts w:ascii="Cambria Math" w:hAnsi="Cambria Math"/>
            <w:szCs w:val="20"/>
          </w:rPr>
          <m:t>(</m:t>
        </m:r>
        <m:r>
          <w:rPr>
            <w:rFonts w:ascii="Cambria Math" w:hAnsi="Cambria Math"/>
            <w:szCs w:val="20"/>
          </w:rPr>
          <m:t>t</m:t>
        </m:r>
        <m:r>
          <m:rPr>
            <m:sty m:val="p"/>
          </m:rPr>
          <w:rPr>
            <w:rFonts w:ascii="Cambria Math" w:hAnsi="Cambria Math"/>
            <w:szCs w:val="20"/>
          </w:rPr>
          <m:t>)=clip</m:t>
        </m:r>
        <m:d>
          <m:dPr>
            <m:ctrlPr>
              <w:rPr>
                <w:rFonts w:ascii="Cambria Math" w:hAnsi="Cambria Math"/>
              </w:rPr>
            </m:ctrlPr>
          </m:dPr>
          <m:e>
            <m:sSub>
              <m:sSubPr>
                <m:ctrlPr>
                  <w:rPr>
                    <w:rFonts w:ascii="Cambria Math" w:hAnsi="Cambria Math"/>
                  </w:rPr>
                </m:ctrlPr>
              </m:sSubPr>
              <m:e>
                <m:r>
                  <w:rPr>
                    <w:rFonts w:ascii="Cambria Math" w:hAnsi="Cambria Math"/>
                    <w:szCs w:val="20"/>
                  </w:rPr>
                  <m:t>α</m:t>
                </m:r>
              </m:e>
              <m:sub>
                <m:r>
                  <m:rPr>
                    <m:nor/>
                  </m:rPr>
                  <w:rPr>
                    <w:szCs w:val="20"/>
                  </w:rPr>
                  <m:t>s</m:t>
                </m:r>
              </m:sub>
            </m:sSub>
            <m:d>
              <m:dPr>
                <m:ctrlPr>
                  <w:rPr>
                    <w:rFonts w:ascii="Cambria Math" w:hAnsi="Cambria Math"/>
                  </w:rPr>
                </m:ctrlPr>
              </m:dPr>
              <m:e>
                <m:r>
                  <w:rPr>
                    <w:rFonts w:ascii="Cambria Math" w:hAnsi="Cambria Math"/>
                    <w:szCs w:val="20"/>
                  </w:rPr>
                  <m:t>1</m:t>
                </m:r>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r>
                  <w:rPr>
                    <w:rFonts w:ascii="Cambria Math" w:hAnsi="Cambria Math"/>
                    <w:szCs w:val="20"/>
                  </w:rPr>
                  <m:t>T</m:t>
                </m:r>
              </m:e>
            </m:d>
            <m:r>
              <m:rPr>
                <m:sty m:val="p"/>
              </m:rPr>
              <w:rPr>
                <w:rFonts w:ascii="Cambria Math" w:hAnsi="Cambria Math"/>
                <w:szCs w:val="20"/>
              </w:rPr>
              <m:t>+</m:t>
            </m:r>
            <m:sSub>
              <m:sSubPr>
                <m:ctrlPr>
                  <w:rPr>
                    <w:rFonts w:ascii="Cambria Math" w:hAnsi="Cambria Math"/>
                  </w:rPr>
                </m:ctrlPr>
              </m:sSubPr>
              <m:e>
                <m:r>
                  <w:rPr>
                    <w:rFonts w:ascii="Cambria Math" w:hAnsi="Cambria Math"/>
                    <w:szCs w:val="20"/>
                  </w:rPr>
                  <m:t>α</m:t>
                </m:r>
              </m:e>
              <m:sub>
                <m:r>
                  <m:rPr>
                    <m:nor/>
                  </m:rPr>
                  <w:rPr>
                    <w:szCs w:val="20"/>
                  </w:rPr>
                  <m:t>e</m:t>
                </m:r>
              </m:sub>
            </m:sSub>
            <m:r>
              <w:rPr>
                <w:rFonts w:ascii="Cambria Math" w:hAnsi="Cambria Math"/>
                <w:szCs w:val="20"/>
              </w:rPr>
              <m:t> t</m:t>
            </m:r>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r>
                  <w:rPr>
                    <w:rFonts w:ascii="Cambria Math" w:hAnsi="Cambria Math"/>
                    <w:szCs w:val="20"/>
                  </w:rPr>
                  <m:t>α</m:t>
                </m:r>
              </m:e>
              <m:sub>
                <m:r>
                  <m:rPr>
                    <m:sty m:val="p"/>
                  </m:rPr>
                  <w:rPr>
                    <w:rFonts w:ascii="Cambria Math" w:hAnsi="Cambria Math"/>
                    <w:szCs w:val="20"/>
                  </w:rPr>
                  <m:t>min</m:t>
                </m:r>
              </m:sub>
            </m:sSub>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r>
                  <w:rPr>
                    <w:rFonts w:ascii="Cambria Math" w:hAnsi="Cambria Math"/>
                    <w:szCs w:val="20"/>
                  </w:rPr>
                  <m:t>α</m:t>
                </m:r>
              </m:e>
              <m:sub>
                <m:r>
                  <m:rPr>
                    <m:sty m:val="p"/>
                  </m:rPr>
                  <w:rPr>
                    <w:rFonts w:ascii="Cambria Math" w:hAnsi="Cambria Math"/>
                    <w:szCs w:val="20"/>
                  </w:rPr>
                  <m:t>max</m:t>
                </m:r>
              </m:sub>
            </m:sSub>
          </m:e>
        </m:d>
      </m:oMath>
      <w:r>
        <w:rPr>
          <w:szCs w:val="20"/>
        </w:rPr>
        <w:tab/>
        <w:t>(4)</w:t>
      </w:r>
    </w:p>
    <w:p w14:paraId="0B56CE4C" w14:textId="77777777" w:rsidR="0012216D" w:rsidRDefault="00000000">
      <w:pPr>
        <w:pStyle w:val="FirstParagraph"/>
      </w:pPr>
      <w:r>
        <w:t xml:space="preserve">so optimisation begins scale-dominant, favouring small objects while the representation is still forming, and ends score-balanced. The weight </w:t>
      </w:r>
      <m:oMath>
        <m:sSubSup>
          <m:sSubSupPr>
            <m:ctrlPr>
              <w:rPr>
                <w:rFonts w:ascii="Cambria Math" w:hAnsi="Cambria Math"/>
              </w:rPr>
            </m:ctrlPr>
          </m:sSubSupPr>
          <m:e>
            <m:r>
              <w:rPr>
                <w:rFonts w:ascii="Cambria Math" w:hAnsi="Cambria Math"/>
                <w:szCs w:val="20"/>
              </w:rPr>
              <m:t>w</m:t>
            </m:r>
          </m:e>
          <m:sub>
            <m:r>
              <w:rPr>
                <w:rFonts w:ascii="Cambria Math" w:hAnsi="Cambria Math"/>
                <w:szCs w:val="20"/>
              </w:rPr>
              <m:t>j</m:t>
            </m:r>
          </m:sub>
          <m:sup>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sup>
        </m:sSubSup>
      </m:oMath>
      <w:r>
        <w:t xml:space="preserve"> multiplies the CIoU and DFL terms; the classification term is untouched. With </w:t>
      </w:r>
      <m:oMath>
        <m:sSub>
          <m:sSubPr>
            <m:ctrlPr>
              <w:rPr>
                <w:rFonts w:ascii="Cambria Math" w:hAnsi="Cambria Math"/>
              </w:rPr>
            </m:ctrlPr>
          </m:sSubPr>
          <m:e>
            <m:r>
              <w:rPr>
                <w:rFonts w:ascii="Cambria Math" w:hAnsi="Cambria Math"/>
                <w:szCs w:val="20"/>
              </w:rPr>
              <m:t>α</m:t>
            </m:r>
          </m:e>
          <m:sub>
            <m:r>
              <m:rPr>
                <m:nor/>
              </m:rPr>
              <w:rPr>
                <w:szCs w:val="20"/>
              </w:rPr>
              <m:t>s</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α</m:t>
            </m:r>
          </m:e>
          <m:sub>
            <m:r>
              <m:rPr>
                <m:nor/>
              </m:rPr>
              <w:rPr>
                <w:szCs w:val="20"/>
              </w:rPr>
              <m:t>e</m:t>
            </m:r>
          </m:sub>
        </m:sSub>
        <m:r>
          <m:rPr>
            <m:sty m:val="p"/>
          </m:rPr>
          <w:rPr>
            <w:rFonts w:ascii="Cambria Math" w:hAnsi="Cambria Math"/>
            <w:szCs w:val="20"/>
          </w:rPr>
          <m:t>=</m:t>
        </m:r>
        <m:r>
          <w:rPr>
            <w:rFonts w:ascii="Cambria Math" w:hAnsi="Cambria Math"/>
            <w:szCs w:val="20"/>
          </w:rPr>
          <m:t>0</m:t>
        </m:r>
      </m:oMath>
      <w:r>
        <w:t xml:space="preserve"> the expression reduces exactly to the stock per-positive weight </w:t>
      </w:r>
      <m:oMath>
        <m:sSub>
          <m:sSubPr>
            <m:ctrlPr>
              <w:rPr>
                <w:rFonts w:ascii="Cambria Math" w:hAnsi="Cambria Math"/>
              </w:rPr>
            </m:ctrlPr>
          </m:sSubPr>
          <m:e>
            <m:r>
              <w:rPr>
                <w:rFonts w:ascii="Cambria Math" w:hAnsi="Cambria Math"/>
                <w:szCs w:val="20"/>
              </w:rPr>
              <m:t>s</m:t>
            </m:r>
          </m:e>
          <m:sub>
            <m:r>
              <w:rPr>
                <w:rFonts w:ascii="Cambria Math" w:hAnsi="Cambria Math"/>
                <w:szCs w:val="20"/>
              </w:rPr>
              <m:t>j</m:t>
            </m:r>
          </m:sub>
        </m:sSub>
      </m:oMath>
      <w:r>
        <w:t xml:space="preserve">, which is the identity property required in Section A. A grid search on the validation split over </w:t>
      </w:r>
      <m:oMath>
        <m:sSub>
          <m:sSubPr>
            <m:ctrlPr>
              <w:rPr>
                <w:rFonts w:ascii="Cambria Math" w:hAnsi="Cambria Math"/>
              </w:rPr>
            </m:ctrlPr>
          </m:sSubPr>
          <m:e>
            <m:r>
              <w:rPr>
                <w:rFonts w:ascii="Cambria Math" w:hAnsi="Cambria Math"/>
                <w:szCs w:val="20"/>
              </w:rPr>
              <m:t>α</m:t>
            </m:r>
          </m:e>
          <m:sub>
            <m:r>
              <m:rPr>
                <m:nor/>
              </m:rPr>
              <w:rPr>
                <w:szCs w:val="20"/>
              </w:rPr>
              <m:t>s</m:t>
            </m:r>
          </m:sub>
        </m:sSub>
        <m:r>
          <m:rPr>
            <m:sty m:val="p"/>
          </m:rPr>
          <w:rPr>
            <w:rFonts w:ascii="Cambria Math" w:hAnsi="Cambria Math"/>
            <w:szCs w:val="20"/>
          </w:rPr>
          <m:t>∈[</m:t>
        </m:r>
        <m:r>
          <w:rPr>
            <w:rFonts w:ascii="Cambria Math" w:hAnsi="Cambria Math"/>
            <w:szCs w:val="20"/>
          </w:rPr>
          <m:t>0.6</m:t>
        </m:r>
        <m:r>
          <m:rPr>
            <m:sty m:val="p"/>
          </m:rPr>
          <w:rPr>
            <w:rFonts w:ascii="Cambria Math" w:hAnsi="Cambria Math"/>
            <w:szCs w:val="20"/>
          </w:rPr>
          <m:t>,</m:t>
        </m:r>
        <m:r>
          <w:rPr>
            <w:rFonts w:ascii="Cambria Math" w:hAnsi="Cambria Math"/>
            <w:szCs w:val="20"/>
          </w:rPr>
          <m:t>0.9</m:t>
        </m:r>
        <m:r>
          <m:rPr>
            <m:sty m:val="p"/>
          </m:rPr>
          <w:rPr>
            <w:rFonts w:ascii="Cambria Math" w:hAnsi="Cambria Math"/>
            <w:szCs w:val="20"/>
          </w:rPr>
          <m:t>]</m:t>
        </m:r>
      </m:oMath>
      <w:r>
        <w:t xml:space="preserve">, </w:t>
      </w:r>
      <m:oMath>
        <m:sSub>
          <m:sSubPr>
            <m:ctrlPr>
              <w:rPr>
                <w:rFonts w:ascii="Cambria Math" w:hAnsi="Cambria Math"/>
              </w:rPr>
            </m:ctrlPr>
          </m:sSubPr>
          <m:e>
            <m:r>
              <w:rPr>
                <w:rFonts w:ascii="Cambria Math" w:hAnsi="Cambria Math"/>
                <w:szCs w:val="20"/>
              </w:rPr>
              <m:t>α</m:t>
            </m:r>
          </m:e>
          <m:sub>
            <m:r>
              <m:rPr>
                <m:nor/>
              </m:rPr>
              <w:rPr>
                <w:szCs w:val="20"/>
              </w:rPr>
              <m:t>e</m:t>
            </m:r>
          </m:sub>
        </m:sSub>
        <m:r>
          <m:rPr>
            <m:sty m:val="p"/>
          </m:rPr>
          <w:rPr>
            <w:rFonts w:ascii="Cambria Math" w:hAnsi="Cambria Math"/>
            <w:szCs w:val="20"/>
          </w:rPr>
          <m:t>∈[</m:t>
        </m:r>
        <m:r>
          <w:rPr>
            <w:rFonts w:ascii="Cambria Math" w:hAnsi="Cambria Math"/>
            <w:szCs w:val="20"/>
          </w:rPr>
          <m:t>0.3</m:t>
        </m:r>
        <m:r>
          <m:rPr>
            <m:sty m:val="p"/>
          </m:rPr>
          <w:rPr>
            <w:rFonts w:ascii="Cambria Math" w:hAnsi="Cambria Math"/>
            <w:szCs w:val="20"/>
          </w:rPr>
          <m:t>,</m:t>
        </m:r>
        <m:r>
          <w:rPr>
            <w:rFonts w:ascii="Cambria Math" w:hAnsi="Cambria Math"/>
            <w:szCs w:val="20"/>
          </w:rPr>
          <m:t>0.4</m:t>
        </m:r>
        <m:r>
          <m:rPr>
            <m:sty m:val="p"/>
          </m:rPr>
          <w:rPr>
            <w:rFonts w:ascii="Cambria Math" w:hAnsi="Cambria Math"/>
            <w:szCs w:val="20"/>
          </w:rPr>
          <m:t>]</m:t>
        </m:r>
      </m:oMath>
      <w:r>
        <w:t xml:space="preserve">, </w:t>
      </w:r>
      <m:oMath>
        <m:sSub>
          <m:sSubPr>
            <m:ctrlPr>
              <w:rPr>
                <w:rFonts w:ascii="Cambria Math" w:hAnsi="Cambria Math"/>
              </w:rPr>
            </m:ctrlPr>
          </m:sSubPr>
          <m:e>
            <m:r>
              <w:rPr>
                <w:rFonts w:ascii="Cambria Math" w:hAnsi="Cambria Math"/>
                <w:szCs w:val="20"/>
              </w:rPr>
              <m:t>p</m:t>
            </m:r>
          </m:e>
          <m:sub>
            <m:r>
              <m:rPr>
                <m:nor/>
              </m:rPr>
              <w:rPr>
                <w:szCs w:val="20"/>
              </w:rPr>
              <m:t>small</m:t>
            </m:r>
          </m:sub>
        </m:sSub>
        <m:r>
          <m:rPr>
            <m:sty m:val="p"/>
          </m:rPr>
          <w:rPr>
            <w:rFonts w:ascii="Cambria Math" w:hAnsi="Cambria Math"/>
            <w:szCs w:val="20"/>
          </w:rPr>
          <m:t>∈[</m:t>
        </m:r>
        <m:r>
          <w:rPr>
            <w:rFonts w:ascii="Cambria Math" w:hAnsi="Cambria Math"/>
            <w:szCs w:val="20"/>
          </w:rPr>
          <m:t>36</m:t>
        </m:r>
        <m:r>
          <m:rPr>
            <m:sty m:val="p"/>
          </m:rPr>
          <w:rPr>
            <w:rFonts w:ascii="Cambria Math" w:hAnsi="Cambria Math"/>
            <w:szCs w:val="20"/>
          </w:rPr>
          <m:t>,</m:t>
        </m:r>
        <m:r>
          <w:rPr>
            <w:rFonts w:ascii="Cambria Math" w:hAnsi="Cambria Math"/>
            <w:szCs w:val="20"/>
          </w:rPr>
          <m:t>48</m:t>
        </m:r>
        <m:r>
          <m:rPr>
            <m:sty m:val="p"/>
          </m:rPr>
          <w:rPr>
            <w:rFonts w:ascii="Cambria Math" w:hAnsi="Cambria Math"/>
            <w:szCs w:val="20"/>
          </w:rPr>
          <m:t>]</m:t>
        </m:r>
      </m:oMath>
      <w:r>
        <w:t xml:space="preserve"> px and </w:t>
      </w:r>
      <m:oMath>
        <m:r>
          <w:rPr>
            <w:rFonts w:ascii="Cambria Math" w:hAnsi="Cambria Math"/>
            <w:szCs w:val="20"/>
          </w:rPr>
          <m:t>ρ</m:t>
        </m:r>
        <m:r>
          <m:rPr>
            <m:sty m:val="p"/>
          </m:rPr>
          <w:rPr>
            <w:rFonts w:ascii="Cambria Math" w:hAnsi="Cambria Math"/>
            <w:szCs w:val="20"/>
          </w:rPr>
          <m:t>∈[</m:t>
        </m:r>
        <m:r>
          <w:rPr>
            <w:rFonts w:ascii="Cambria Math" w:hAnsi="Cambria Math"/>
            <w:szCs w:val="20"/>
          </w:rPr>
          <m:t>1.0</m:t>
        </m:r>
        <m:r>
          <m:rPr>
            <m:sty m:val="p"/>
          </m:rPr>
          <w:rPr>
            <w:rFonts w:ascii="Cambria Math" w:hAnsi="Cambria Math"/>
            <w:szCs w:val="20"/>
          </w:rPr>
          <m:t>,</m:t>
        </m:r>
        <m:r>
          <w:rPr>
            <w:rFonts w:ascii="Cambria Math" w:hAnsi="Cambria Math"/>
            <w:szCs w:val="20"/>
          </w:rPr>
          <m:t>2.5</m:t>
        </m:r>
        <m:r>
          <m:rPr>
            <m:sty m:val="p"/>
          </m:rPr>
          <w:rPr>
            <w:rFonts w:ascii="Cambria Math" w:hAnsi="Cambria Math"/>
            <w:szCs w:val="20"/>
          </w:rPr>
          <m:t>]</m:t>
        </m:r>
      </m:oMath>
      <w:r>
        <w:t xml:space="preserve"> selected </w:t>
      </w:r>
      <m:oMath>
        <m:sSub>
          <m:sSubPr>
            <m:ctrlPr>
              <w:rPr>
                <w:rFonts w:ascii="Cambria Math" w:hAnsi="Cambria Math"/>
              </w:rPr>
            </m:ctrlPr>
          </m:sSubPr>
          <m:e>
            <m:r>
              <w:rPr>
                <w:rFonts w:ascii="Cambria Math" w:hAnsi="Cambria Math"/>
                <w:szCs w:val="20"/>
              </w:rPr>
              <m:t>α</m:t>
            </m:r>
          </m:e>
          <m:sub>
            <m:r>
              <m:rPr>
                <m:nor/>
              </m:rPr>
              <w:rPr>
                <w:szCs w:val="20"/>
              </w:rPr>
              <m:t>s</m:t>
            </m:r>
          </m:sub>
        </m:sSub>
        <m:r>
          <m:rPr>
            <m:sty m:val="p"/>
          </m:rPr>
          <w:rPr>
            <w:rFonts w:ascii="Cambria Math" w:hAnsi="Cambria Math"/>
            <w:szCs w:val="20"/>
          </w:rPr>
          <m:t>=</m:t>
        </m:r>
        <m:r>
          <w:rPr>
            <w:rFonts w:ascii="Cambria Math" w:hAnsi="Cambria Math"/>
            <w:szCs w:val="20"/>
          </w:rPr>
          <m:t>0.7</m:t>
        </m:r>
      </m:oMath>
      <w:r>
        <w:t xml:space="preserve">, </w:t>
      </w:r>
      <m:oMath>
        <m:sSub>
          <m:sSubPr>
            <m:ctrlPr>
              <w:rPr>
                <w:rFonts w:ascii="Cambria Math" w:hAnsi="Cambria Math"/>
              </w:rPr>
            </m:ctrlPr>
          </m:sSubPr>
          <m:e>
            <m:r>
              <w:rPr>
                <w:rFonts w:ascii="Cambria Math" w:hAnsi="Cambria Math"/>
                <w:szCs w:val="20"/>
              </w:rPr>
              <m:t>α</m:t>
            </m:r>
          </m:e>
          <m:sub>
            <m:r>
              <m:rPr>
                <m:nor/>
              </m:rPr>
              <w:rPr>
                <w:szCs w:val="20"/>
              </w:rPr>
              <m:t>e</m:t>
            </m:r>
          </m:sub>
        </m:sSub>
        <m:r>
          <m:rPr>
            <m:sty m:val="p"/>
          </m:rPr>
          <w:rPr>
            <w:rFonts w:ascii="Cambria Math" w:hAnsi="Cambria Math"/>
            <w:szCs w:val="20"/>
          </w:rPr>
          <m:t>=</m:t>
        </m:r>
        <m:r>
          <w:rPr>
            <w:rFonts w:ascii="Cambria Math" w:hAnsi="Cambria Math"/>
            <w:szCs w:val="20"/>
          </w:rPr>
          <m:t>0.3</m:t>
        </m:r>
      </m:oMath>
      <w:r>
        <w:t xml:space="preserve">, </w:t>
      </w:r>
      <m:oMath>
        <m:sSub>
          <m:sSubPr>
            <m:ctrlPr>
              <w:rPr>
                <w:rFonts w:ascii="Cambria Math" w:hAnsi="Cambria Math"/>
              </w:rPr>
            </m:ctrlPr>
          </m:sSubPr>
          <m:e>
            <m:r>
              <w:rPr>
                <w:rFonts w:ascii="Cambria Math" w:hAnsi="Cambria Math"/>
                <w:szCs w:val="20"/>
              </w:rPr>
              <m:t>p</m:t>
            </m:r>
          </m:e>
          <m:sub>
            <m:r>
              <m:rPr>
                <m:nor/>
              </m:rPr>
              <w:rPr>
                <w:szCs w:val="20"/>
              </w:rPr>
              <m:t>small</m:t>
            </m:r>
          </m:sub>
        </m:sSub>
        <m:r>
          <m:rPr>
            <m:sty m:val="p"/>
          </m:rPr>
          <w:rPr>
            <w:rFonts w:ascii="Cambria Math" w:hAnsi="Cambria Math"/>
            <w:szCs w:val="20"/>
          </w:rPr>
          <m:t>=</m:t>
        </m:r>
        <m:r>
          <w:rPr>
            <w:rFonts w:ascii="Cambria Math" w:hAnsi="Cambria Math"/>
            <w:szCs w:val="20"/>
          </w:rPr>
          <m:t>48</m:t>
        </m:r>
      </m:oMath>
      <w:r>
        <w:t xml:space="preserve"> px and </w:t>
      </w:r>
      <m:oMath>
        <m:r>
          <w:rPr>
            <w:rFonts w:ascii="Cambria Math" w:hAnsi="Cambria Math"/>
            <w:szCs w:val="20"/>
          </w:rPr>
          <m:t>ρ</m:t>
        </m:r>
        <m:r>
          <m:rPr>
            <m:sty m:val="p"/>
          </m:rPr>
          <w:rPr>
            <w:rFonts w:ascii="Cambria Math" w:hAnsi="Cambria Math"/>
            <w:szCs w:val="20"/>
          </w:rPr>
          <m:t>=</m:t>
        </m:r>
        <m:r>
          <w:rPr>
            <w:rFonts w:ascii="Cambria Math" w:hAnsi="Cambria Math"/>
            <w:szCs w:val="20"/>
          </w:rPr>
          <m:t>2.0</m:t>
        </m:r>
      </m:oMath>
      <w:r>
        <w:t>; the full intervals are in Table 6.</w:t>
      </w:r>
    </w:p>
    <w:p w14:paraId="1C34EE10" w14:textId="77777777" w:rsidR="0012216D" w:rsidRDefault="00000000">
      <w:pPr>
        <w:pStyle w:val="BodyText"/>
      </w:pPr>
      <w:r>
        <w:t xml:space="preserve">Two design choices deserve comment. The exponent is </w:t>
      </w:r>
      <m:oMath>
        <m:r>
          <m:rPr>
            <m:sty m:val="p"/>
          </m:rPr>
          <w:rPr>
            <w:rFonts w:ascii="Cambria Math" w:hAnsi="Cambria Math"/>
            <w:szCs w:val="20"/>
          </w:rPr>
          <m:t>-</m:t>
        </m:r>
        <m:f>
          <m:fPr>
            <m:type m:val="lin"/>
            <m:ctrlPr>
              <w:rPr>
                <w:rFonts w:ascii="Cambria Math" w:hAnsi="Cambria Math"/>
              </w:rPr>
            </m:ctrlPr>
          </m:fPr>
          <m:num>
            <m:r>
              <w:rPr>
                <w:rFonts w:ascii="Cambria Math" w:hAnsi="Cambria Math"/>
                <w:szCs w:val="20"/>
              </w:rPr>
              <m:t>1</m:t>
            </m:r>
          </m:num>
          <m:den>
            <m:r>
              <w:rPr>
                <w:rFonts w:ascii="Cambria Math" w:hAnsi="Cambria Math"/>
                <w:szCs w:val="20"/>
              </w:rPr>
              <m:t>2</m:t>
            </m:r>
          </m:den>
        </m:f>
      </m:oMath>
      <w:r>
        <w:t xml:space="preserve"> rather than </w:t>
      </w:r>
      <m:oMath>
        <m:r>
          <m:rPr>
            <m:sty m:val="p"/>
          </m:rPr>
          <w:rPr>
            <w:rFonts w:ascii="Cambria Math" w:hAnsi="Cambria Math"/>
            <w:szCs w:val="20"/>
          </w:rPr>
          <m:t>-</m:t>
        </m:r>
        <m:r>
          <w:rPr>
            <w:rFonts w:ascii="Cambria Math" w:hAnsi="Cambria Math"/>
            <w:szCs w:val="20"/>
          </w:rPr>
          <m:t>1</m:t>
        </m:r>
      </m:oMath>
      <w:r>
        <w:t xml:space="preserve"> because pure inverse-</w:t>
      </w:r>
      <w:r>
        <w:rPr>
          <w:i/>
          <w:iCs/>
        </w:rPr>
        <w:t>area</w:t>
      </w:r>
      <w:r>
        <w:t xml:space="preserve"> weighting is too aggressive on this data: with boxes spanning three orders of magnitude in area, </w:t>
      </w:r>
      <m:oMath>
        <m:sSup>
          <m:sSupPr>
            <m:ctrlPr>
              <w:rPr>
                <w:rFonts w:ascii="Cambria Math" w:hAnsi="Cambria Math"/>
              </w:rPr>
            </m:ctrlPr>
          </m:sSupPr>
          <m:e>
            <m:r>
              <w:rPr>
                <w:rFonts w:ascii="Cambria Math" w:hAnsi="Cambria Math"/>
                <w:szCs w:val="20"/>
              </w:rPr>
              <m:t>A</m:t>
            </m:r>
          </m:e>
          <m:sup>
            <m:r>
              <m:rPr>
                <m:sty m:val="p"/>
              </m:rPr>
              <w:rPr>
                <w:rFonts w:ascii="Cambria Math" w:hAnsi="Cambria Math"/>
                <w:szCs w:val="20"/>
              </w:rPr>
              <m:t>-</m:t>
            </m:r>
            <m:r>
              <w:rPr>
                <w:rFonts w:ascii="Cambria Math" w:hAnsi="Cambria Math"/>
                <w:szCs w:val="20"/>
              </w:rPr>
              <m:t>1</m:t>
            </m:r>
          </m:sup>
        </m:sSup>
      </m:oMath>
      <w:r>
        <w:t xml:space="preserve"> makes the smallest instances dominate the batch entirely and destabilises training, whereas </w:t>
      </w:r>
      <m:oMath>
        <m:sSup>
          <m:sSupPr>
            <m:ctrlPr>
              <w:rPr>
                <w:rFonts w:ascii="Cambria Math" w:hAnsi="Cambria Math"/>
              </w:rPr>
            </m:ctrlPr>
          </m:sSupPr>
          <m:e>
            <m:r>
              <w:rPr>
                <w:rFonts w:ascii="Cambria Math" w:hAnsi="Cambria Math"/>
                <w:szCs w:val="20"/>
              </w:rPr>
              <m:t>A</m:t>
            </m:r>
          </m:e>
          <m:sup>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2</m:t>
            </m:r>
          </m:sup>
        </m:sSup>
      </m:oMath>
      <w:r>
        <w:t xml:space="preserve"> scales with linear size and keeps the ratio bounded. Both were implemented and the square root was better. The threshold boost of Equation (3) is then a blunt instrument layered on top: the continuous term already up-weights small objects, but it does so smoothly, and </w:t>
      </w:r>
      <m:oMath>
        <m:r>
          <w:rPr>
            <w:rFonts w:ascii="Cambria Math" w:hAnsi="Cambria Math"/>
            <w:szCs w:val="20"/>
          </w:rPr>
          <m:t>48</m:t>
        </m:r>
      </m:oMath>
      <w:r>
        <w:t xml:space="preserve"> px is the point below which this dataset’s instances stop being resolvable at stride </w:t>
      </w:r>
      <m:oMath>
        <m:r>
          <w:rPr>
            <w:rFonts w:ascii="Cambria Math" w:hAnsi="Cambria Math"/>
            <w:szCs w:val="20"/>
          </w:rPr>
          <m:t>8</m:t>
        </m:r>
      </m:oMath>
      <w:r>
        <w:t xml:space="preserve"> at all. Doubling their weight is a statement that those specific instances matter operationally, not a claim that the continuous weighting was mis-shaped.</w:t>
      </w:r>
    </w:p>
    <w:p w14:paraId="359D94FC" w14:textId="77777777" w:rsidR="0012216D" w:rsidRDefault="00000000">
      <w:pPr>
        <w:pStyle w:val="Heading3"/>
      </w:pPr>
      <w:bookmarkStart w:id="31" w:name="task-alignment-exponents-yolo26"/>
      <w:bookmarkEnd w:id="30"/>
      <w:r>
        <w:t>2)  Task-Alignment Exponents (YOLO26)</w:t>
      </w:r>
    </w:p>
    <w:p w14:paraId="796951B9" w14:textId="77777777" w:rsidR="0012216D" w:rsidRDefault="00000000">
      <w:pPr>
        <w:pStyle w:val="FirstParagraph"/>
      </w:pPr>
      <w:r>
        <w:t>The Task-Aligned Assigner [24] scores each (ground truth, anchor) pair by</w:t>
      </w:r>
    </w:p>
    <w:p w14:paraId="58711FAA" w14:textId="77777777" w:rsidR="0012216D" w:rsidRDefault="00000000">
      <w:pPr>
        <w:pStyle w:val="BodyText"/>
        <w:tabs>
          <w:tab w:val="center" w:pos="2454"/>
          <w:tab w:val="right" w:pos="4909"/>
        </w:tabs>
        <w:spacing w:before="120" w:after="120"/>
        <w:ind w:firstLine="0"/>
      </w:pPr>
      <w:r>
        <w:tab/>
      </w:r>
      <m:oMath>
        <m:sSub>
          <m:sSubPr>
            <m:ctrlPr>
              <w:rPr>
                <w:rFonts w:ascii="Cambria Math" w:hAnsi="Cambria Math"/>
              </w:rPr>
            </m:ctrlPr>
          </m:sSubPr>
          <m:e>
            <m:r>
              <w:rPr>
                <w:rFonts w:ascii="Cambria Math" w:hAnsi="Cambria Math"/>
                <w:szCs w:val="20"/>
              </w:rPr>
              <m:t>m</m:t>
            </m:r>
          </m:e>
          <m:sub>
            <m:r>
              <w:rPr>
                <w:rFonts w:ascii="Cambria Math" w:hAnsi="Cambria Math"/>
                <w:szCs w:val="20"/>
              </w:rPr>
              <m:t>ij</m:t>
            </m:r>
          </m:sub>
        </m:sSub>
        <m:r>
          <m:rPr>
            <m:sty m:val="p"/>
          </m:rPr>
          <w:rPr>
            <w:rFonts w:ascii="Cambria Math" w:hAnsi="Cambria Math"/>
            <w:szCs w:val="20"/>
          </w:rPr>
          <m:t>=</m:t>
        </m:r>
        <m:sSubSup>
          <m:sSubSupPr>
            <m:ctrlPr>
              <w:rPr>
                <w:rFonts w:ascii="Cambria Math" w:hAnsi="Cambria Math"/>
              </w:rPr>
            </m:ctrlPr>
          </m:sSubSupPr>
          <m:e>
            <m:r>
              <w:rPr>
                <w:rFonts w:ascii="Cambria Math" w:hAnsi="Cambria Math"/>
                <w:szCs w:val="20"/>
              </w:rPr>
              <m:t>s</m:t>
            </m:r>
          </m:e>
          <m:sub>
            <m:r>
              <w:rPr>
                <w:rFonts w:ascii="Cambria Math" w:hAnsi="Cambria Math"/>
                <w:szCs w:val="20"/>
              </w:rPr>
              <m:t>ij</m:t>
            </m:r>
          </m:sub>
          <m:sup>
            <m:r>
              <w:rPr>
                <w:rFonts w:ascii="Cambria Math" w:hAnsi="Cambria Math"/>
                <w:szCs w:val="20"/>
              </w:rPr>
              <m:t> α</m:t>
            </m:r>
          </m:sup>
        </m:sSubSup>
        <m:r>
          <w:rPr>
            <w:rFonts w:ascii="Cambria Math" w:hAnsi="Cambria Math"/>
            <w:szCs w:val="20"/>
          </w:rPr>
          <m:t> </m:t>
        </m:r>
        <m:r>
          <m:rPr>
            <m:sty m:val="p"/>
          </m:rPr>
          <w:rPr>
            <w:rFonts w:ascii="Cambria Math" w:hAnsi="Cambria Math"/>
            <w:szCs w:val="20"/>
          </w:rPr>
          <m:t>⋅</m:t>
        </m:r>
        <m:r>
          <w:rPr>
            <w:rFonts w:ascii="Cambria Math" w:hAnsi="Cambria Math"/>
            <w:szCs w:val="20"/>
          </w:rPr>
          <m:t> </m:t>
        </m:r>
        <m:sSubSup>
          <m:sSubSupPr>
            <m:ctrlPr>
              <w:rPr>
                <w:rFonts w:ascii="Cambria Math" w:hAnsi="Cambria Math"/>
              </w:rPr>
            </m:ctrlPr>
          </m:sSubSupPr>
          <m:e>
            <m:r>
              <w:rPr>
                <w:rFonts w:ascii="Cambria Math" w:hAnsi="Cambria Math"/>
                <w:szCs w:val="20"/>
              </w:rPr>
              <m:t>u</m:t>
            </m:r>
          </m:e>
          <m:sub>
            <m:r>
              <w:rPr>
                <w:rFonts w:ascii="Cambria Math" w:hAnsi="Cambria Math"/>
                <w:szCs w:val="20"/>
              </w:rPr>
              <m:t>ij</m:t>
            </m:r>
          </m:sub>
          <m:sup>
            <m:r>
              <w:rPr>
                <w:rFonts w:ascii="Cambria Math" w:hAnsi="Cambria Math"/>
                <w:szCs w:val="20"/>
              </w:rPr>
              <m:t> β</m:t>
            </m:r>
          </m:sup>
        </m:sSubSup>
      </m:oMath>
      <w:r>
        <w:rPr>
          <w:szCs w:val="20"/>
        </w:rPr>
        <w:tab/>
        <w:t>(5)</w:t>
      </w:r>
    </w:p>
    <w:p w14:paraId="06D8A789" w14:textId="77777777" w:rsidR="0012216D" w:rsidRDefault="00000000">
      <w:pPr>
        <w:pStyle w:val="FirstParagraph"/>
      </w:pPr>
      <w:r>
        <w:t xml:space="preserve">where </w:t>
      </w:r>
      <m:oMath>
        <m:sSub>
          <m:sSubPr>
            <m:ctrlPr>
              <w:rPr>
                <w:rFonts w:ascii="Cambria Math" w:hAnsi="Cambria Math"/>
              </w:rPr>
            </m:ctrlPr>
          </m:sSubPr>
          <m:e>
            <m:r>
              <w:rPr>
                <w:rFonts w:ascii="Cambria Math" w:hAnsi="Cambria Math"/>
                <w:szCs w:val="20"/>
              </w:rPr>
              <m:t>s</m:t>
            </m:r>
          </m:e>
          <m:sub>
            <m:r>
              <w:rPr>
                <w:rFonts w:ascii="Cambria Math" w:hAnsi="Cambria Math"/>
                <w:szCs w:val="20"/>
              </w:rPr>
              <m:t>ij</m:t>
            </m:r>
          </m:sub>
        </m:sSub>
      </m:oMath>
      <w:r>
        <w:t xml:space="preserve"> is the predicted class score for the ground-truth class and </w:t>
      </w:r>
      <m:oMath>
        <m:sSub>
          <m:sSubPr>
            <m:ctrlPr>
              <w:rPr>
                <w:rFonts w:ascii="Cambria Math" w:hAnsi="Cambria Math"/>
              </w:rPr>
            </m:ctrlPr>
          </m:sSubPr>
          <m:e>
            <m:r>
              <w:rPr>
                <w:rFonts w:ascii="Cambria Math" w:hAnsi="Cambria Math"/>
                <w:szCs w:val="20"/>
              </w:rPr>
              <m:t>u</m:t>
            </m:r>
          </m:e>
          <m:sub>
            <m:r>
              <w:rPr>
                <w:rFonts w:ascii="Cambria Math" w:hAnsi="Cambria Math"/>
                <w:szCs w:val="20"/>
              </w:rPr>
              <m:t>ij</m:t>
            </m:r>
          </m:sub>
        </m:sSub>
      </m:oMath>
      <w:r>
        <w:t xml:space="preserve"> the IoU. Both detectors construct their assigners with </w:t>
      </w:r>
      <m:oMath>
        <m:r>
          <w:rPr>
            <w:rFonts w:ascii="Cambria Math" w:hAnsi="Cambria Math"/>
            <w:szCs w:val="20"/>
          </w:rPr>
          <m:t>α</m:t>
        </m:r>
        <m:r>
          <m:rPr>
            <m:sty m:val="p"/>
          </m:rPr>
          <w:rPr>
            <w:rFonts w:ascii="Cambria Math" w:hAnsi="Cambria Math"/>
            <w:szCs w:val="20"/>
          </w:rPr>
          <m:t>=</m:t>
        </m:r>
        <m:r>
          <w:rPr>
            <w:rFonts w:ascii="Cambria Math" w:hAnsi="Cambria Math"/>
            <w:szCs w:val="20"/>
          </w:rPr>
          <m:t>0.5</m:t>
        </m:r>
      </m:oMath>
      <w:r>
        <w:t xml:space="preserve"> and </w:t>
      </w:r>
      <m:oMath>
        <m:r>
          <w:rPr>
            <w:rFonts w:ascii="Cambria Math" w:hAnsi="Cambria Math"/>
            <w:szCs w:val="20"/>
          </w:rPr>
          <m:t>β</m:t>
        </m:r>
        <m:r>
          <m:rPr>
            <m:sty m:val="p"/>
          </m:rPr>
          <w:rPr>
            <w:rFonts w:ascii="Cambria Math" w:hAnsi="Cambria Math"/>
            <w:szCs w:val="20"/>
          </w:rPr>
          <m:t>=</m:t>
        </m:r>
        <m:r>
          <w:rPr>
            <w:rFonts w:ascii="Cambria Math" w:hAnsi="Cambria Math"/>
            <w:szCs w:val="20"/>
          </w:rPr>
          <m:t>6</m:t>
        </m:r>
      </m:oMath>
      <w:r>
        <w:t>; these are fixed constants in the reference implementation and are not exposed as tunable hyperparameters. We exposed both and swept them.</w:t>
      </w:r>
    </w:p>
    <w:p w14:paraId="409FE007" w14:textId="77777777" w:rsidR="0012216D" w:rsidRDefault="00000000">
      <w:pPr>
        <w:pStyle w:val="BodyText"/>
      </w:pPr>
      <w:r>
        <w:t xml:space="preserve">The metric enters the objective at three distinct points, and it is essential to separate them. First, </w:t>
      </w:r>
      <w:r>
        <w:rPr>
          <w:i/>
          <w:iCs/>
        </w:rPr>
        <w:t>selection</w:t>
      </w:r>
      <w:r>
        <w:t xml:space="preserve">: the </w:t>
      </w:r>
      <m:oMath>
        <m:r>
          <w:rPr>
            <w:rFonts w:ascii="Cambria Math" w:hAnsi="Cambria Math"/>
            <w:szCs w:val="20"/>
          </w:rPr>
          <m:t>k</m:t>
        </m:r>
      </m:oMath>
      <w:r>
        <w:t xml:space="preserve"> anchors with the largest </w:t>
      </w:r>
      <m:oMath>
        <m:sSub>
          <m:sSubPr>
            <m:ctrlPr>
              <w:rPr>
                <w:rFonts w:ascii="Cambria Math" w:hAnsi="Cambria Math"/>
              </w:rPr>
            </m:ctrlPr>
          </m:sSubPr>
          <m:e>
            <m:r>
              <w:rPr>
                <w:rFonts w:ascii="Cambria Math" w:hAnsi="Cambria Math"/>
                <w:szCs w:val="20"/>
              </w:rPr>
              <m:t>m</m:t>
            </m:r>
          </m:e>
          <m:sub>
            <m:r>
              <w:rPr>
                <w:rFonts w:ascii="Cambria Math" w:hAnsi="Cambria Math"/>
                <w:szCs w:val="20"/>
              </w:rPr>
              <m:t>ij</m:t>
            </m:r>
          </m:sub>
        </m:sSub>
      </m:oMath>
      <w:r>
        <w:t xml:space="preserve"> inside each ground-truth box become positives. Second, </w:t>
      </w:r>
      <w:r>
        <w:rPr>
          <w:i/>
          <w:iCs/>
        </w:rPr>
        <w:t>tie-break</w:t>
      </w:r>
      <w:r>
        <w:t xml:space="preserve"> in the one-to-one branch, where </w:t>
      </w:r>
      <m:oMath>
        <m:r>
          <w:rPr>
            <w:rFonts w:ascii="Cambria Math" w:hAnsi="Cambria Math"/>
            <w:szCs w:val="20"/>
          </w:rPr>
          <m:t>k</m:t>
        </m:r>
        <m:r>
          <m:rPr>
            <m:sty m:val="p"/>
          </m:rPr>
          <w:rPr>
            <w:rFonts w:ascii="Cambria Math" w:hAnsi="Cambria Math"/>
            <w:szCs w:val="20"/>
          </w:rPr>
          <m:t>=</m:t>
        </m:r>
        <m:r>
          <w:rPr>
            <w:rFonts w:ascii="Cambria Math" w:hAnsi="Cambria Math"/>
            <w:szCs w:val="20"/>
          </w:rPr>
          <m:t>1</m:t>
        </m:r>
      </m:oMath>
      <w:r>
        <w:t xml:space="preserve">. Third, </w:t>
      </w:r>
      <w:r>
        <w:rPr>
          <w:i/>
          <w:iCs/>
        </w:rPr>
        <w:t>target magnitude</w:t>
      </w:r>
      <w:r>
        <w:t xml:space="preserve">: the classification target of a positive is not </w:t>
      </w:r>
      <m:oMath>
        <m:r>
          <w:rPr>
            <w:rFonts w:ascii="Cambria Math" w:hAnsi="Cambria Math"/>
            <w:szCs w:val="20"/>
          </w:rPr>
          <m:t>1</m:t>
        </m:r>
      </m:oMath>
      <w:r>
        <w:t xml:space="preserve"> but</w:t>
      </w:r>
    </w:p>
    <w:p w14:paraId="50623B4B" w14:textId="77777777" w:rsidR="0012216D" w:rsidRDefault="00000000">
      <w:pPr>
        <w:pStyle w:val="BodyText"/>
        <w:tabs>
          <w:tab w:val="center" w:pos="2454"/>
          <w:tab w:val="right" w:pos="4909"/>
        </w:tabs>
        <w:spacing w:before="120" w:after="120"/>
        <w:ind w:firstLine="0"/>
      </w:pPr>
      <w:r>
        <w:tab/>
      </w:r>
      <m:oMath>
        <m:sSub>
          <m:sSubPr>
            <m:ctrlPr>
              <w:rPr>
                <w:rFonts w:ascii="Cambria Math" w:hAnsi="Cambria Math"/>
              </w:rPr>
            </m:ctrlPr>
          </m:sSubPr>
          <m:e>
            <m:acc>
              <m:accPr>
                <m:ctrlPr>
                  <w:rPr>
                    <w:rFonts w:ascii="Cambria Math" w:hAnsi="Cambria Math"/>
                  </w:rPr>
                </m:ctrlPr>
              </m:accPr>
              <m:e>
                <m:r>
                  <w:rPr>
                    <w:rFonts w:ascii="Cambria Math" w:hAnsi="Cambria Math"/>
                    <w:szCs w:val="20"/>
                  </w:rPr>
                  <m:t>t</m:t>
                </m:r>
              </m:e>
            </m:acc>
          </m:e>
          <m:sub>
            <m:r>
              <w:rPr>
                <w:rFonts w:ascii="Cambria Math" w:hAnsi="Cambria Math"/>
                <w:szCs w:val="20"/>
              </w:rPr>
              <m:t>ij</m:t>
            </m:r>
          </m:sub>
        </m:sSub>
        <m:r>
          <m:rPr>
            <m:sty m:val="p"/>
          </m:rPr>
          <w:rPr>
            <w:rFonts w:ascii="Cambria Math" w:hAnsi="Cambria Math"/>
            <w:szCs w:val="20"/>
          </w:rPr>
          <m:t>=</m:t>
        </m:r>
        <m:f>
          <m:fPr>
            <m:ctrlPr>
              <w:rPr>
                <w:rFonts w:ascii="Cambria Math" w:hAnsi="Cambria Math"/>
              </w:rPr>
            </m:ctrlPr>
          </m:fPr>
          <m:num>
            <m:sSub>
              <m:sSubPr>
                <m:ctrlPr>
                  <w:rPr>
                    <w:rFonts w:ascii="Cambria Math" w:hAnsi="Cambria Math"/>
                  </w:rPr>
                </m:ctrlPr>
              </m:sSubPr>
              <m:e>
                <m:r>
                  <w:rPr>
                    <w:rFonts w:ascii="Cambria Math" w:hAnsi="Cambria Math"/>
                    <w:szCs w:val="20"/>
                  </w:rPr>
                  <m:t>m</m:t>
                </m:r>
              </m:e>
              <m:sub>
                <m:r>
                  <w:rPr>
                    <w:rFonts w:ascii="Cambria Math" w:hAnsi="Cambria Math"/>
                    <w:szCs w:val="20"/>
                  </w:rPr>
                  <m:t>ij</m:t>
                </m:r>
              </m:sub>
            </m:sSub>
            <m:r>
              <w:rPr>
                <w:rFonts w:ascii="Cambria Math" w:hAnsi="Cambria Math"/>
                <w:szCs w:val="20"/>
              </w:rPr>
              <m:t> </m:t>
            </m:r>
            <m:limLow>
              <m:limLowPr>
                <m:ctrlPr>
                  <w:rPr>
                    <w:rFonts w:ascii="Cambria Math" w:hAnsi="Cambria Math"/>
                  </w:rPr>
                </m:ctrlPr>
              </m:limLowPr>
              <m:e>
                <m:r>
                  <m:rPr>
                    <m:sty m:val="p"/>
                  </m:rPr>
                  <w:rPr>
                    <w:rFonts w:ascii="Cambria Math" w:hAnsi="Cambria Math"/>
                    <w:szCs w:val="20"/>
                  </w:rPr>
                  <m:t>max</m:t>
                </m:r>
              </m:e>
              <m:lim>
                <m:sSup>
                  <m:sSupPr>
                    <m:ctrlPr>
                      <w:rPr>
                        <w:rFonts w:ascii="Cambria Math" w:hAnsi="Cambria Math"/>
                      </w:rPr>
                    </m:ctrlPr>
                  </m:sSupPr>
                  <m:e>
                    <m:r>
                      <w:rPr>
                        <w:rFonts w:ascii="Cambria Math" w:hAnsi="Cambria Math"/>
                        <w:szCs w:val="20"/>
                      </w:rPr>
                      <m:t>j</m:t>
                    </m:r>
                  </m:e>
                  <m:sup>
                    <m:r>
                      <m:rPr>
                        <m:sty m:val="p"/>
                      </m:rPr>
                      <w:rPr>
                        <w:rFonts w:ascii="Cambria Math" w:hAnsi="Cambria Math"/>
                        <w:szCs w:val="20"/>
                      </w:rPr>
                      <m:t>'</m:t>
                    </m:r>
                  </m:sup>
                </m:sSup>
                <m:r>
                  <m:rPr>
                    <m:sty m:val="p"/>
                  </m:rPr>
                  <w:rPr>
                    <w:rFonts w:ascii="Cambria Math" w:hAnsi="Cambria Math"/>
                    <w:szCs w:val="20"/>
                  </w:rPr>
                  <m:t>∈</m:t>
                </m:r>
                <m:sSub>
                  <m:sSubPr>
                    <m:ctrlPr>
                      <w:rPr>
                        <w:rFonts w:ascii="Cambria Math" w:hAnsi="Cambria Math"/>
                      </w:rPr>
                    </m:ctrlPr>
                  </m:sSubPr>
                  <m:e>
                    <m:r>
                      <m:rPr>
                        <m:scr m:val="script"/>
                        <m:sty m:val="p"/>
                      </m:rPr>
                      <w:rPr>
                        <w:rFonts w:ascii="Cambria Math" w:hAnsi="Cambria Math"/>
                        <w:szCs w:val="20"/>
                      </w:rPr>
                      <m:t>P</m:t>
                    </m:r>
                  </m:e>
                  <m:sub>
                    <m:r>
                      <w:rPr>
                        <w:rFonts w:ascii="Cambria Math" w:hAnsi="Cambria Math"/>
                        <w:szCs w:val="20"/>
                      </w:rPr>
                      <m:t>i</m:t>
                    </m:r>
                  </m:sub>
                </m:sSub>
              </m:lim>
            </m:limLow>
            <m:sSub>
              <m:sSubPr>
                <m:ctrlPr>
                  <w:rPr>
                    <w:rFonts w:ascii="Cambria Math" w:hAnsi="Cambria Math"/>
                  </w:rPr>
                </m:ctrlPr>
              </m:sSubPr>
              <m:e>
                <m:r>
                  <w:rPr>
                    <w:rFonts w:ascii="Cambria Math" w:hAnsi="Cambria Math"/>
                    <w:szCs w:val="20"/>
                  </w:rPr>
                  <m:t>u</m:t>
                </m:r>
              </m:e>
              <m:sub>
                <m:r>
                  <w:rPr>
                    <w:rFonts w:ascii="Cambria Math" w:hAnsi="Cambria Math"/>
                    <w:szCs w:val="20"/>
                  </w:rPr>
                  <m:t>i</m:t>
                </m:r>
                <m:sSup>
                  <m:sSupPr>
                    <m:ctrlPr>
                      <w:rPr>
                        <w:rFonts w:ascii="Cambria Math" w:hAnsi="Cambria Math"/>
                      </w:rPr>
                    </m:ctrlPr>
                  </m:sSupPr>
                  <m:e>
                    <m:r>
                      <w:rPr>
                        <w:rFonts w:ascii="Cambria Math" w:hAnsi="Cambria Math"/>
                        <w:szCs w:val="20"/>
                      </w:rPr>
                      <m:t>j</m:t>
                    </m:r>
                  </m:e>
                  <m:sup>
                    <m:r>
                      <m:rPr>
                        <m:sty m:val="p"/>
                      </m:rPr>
                      <w:rPr>
                        <w:rFonts w:ascii="Cambria Math" w:hAnsi="Cambria Math"/>
                        <w:szCs w:val="20"/>
                      </w:rPr>
                      <m:t>'</m:t>
                    </m:r>
                  </m:sup>
                </m:sSup>
              </m:sub>
            </m:sSub>
          </m:num>
          <m:den>
            <m:limLow>
              <m:limLowPr>
                <m:ctrlPr>
                  <w:rPr>
                    <w:rFonts w:ascii="Cambria Math" w:hAnsi="Cambria Math"/>
                  </w:rPr>
                </m:ctrlPr>
              </m:limLowPr>
              <m:e>
                <m:r>
                  <m:rPr>
                    <m:sty m:val="p"/>
                  </m:rPr>
                  <w:rPr>
                    <w:rFonts w:ascii="Cambria Math" w:hAnsi="Cambria Math"/>
                    <w:szCs w:val="20"/>
                  </w:rPr>
                  <m:t>max</m:t>
                </m:r>
              </m:e>
              <m:lim>
                <m:sSup>
                  <m:sSupPr>
                    <m:ctrlPr>
                      <w:rPr>
                        <w:rFonts w:ascii="Cambria Math" w:hAnsi="Cambria Math"/>
                      </w:rPr>
                    </m:ctrlPr>
                  </m:sSupPr>
                  <m:e>
                    <m:r>
                      <w:rPr>
                        <w:rFonts w:ascii="Cambria Math" w:hAnsi="Cambria Math"/>
                        <w:szCs w:val="20"/>
                      </w:rPr>
                      <m:t>j</m:t>
                    </m:r>
                  </m:e>
                  <m:sup>
                    <m:r>
                      <m:rPr>
                        <m:sty m:val="p"/>
                      </m:rPr>
                      <w:rPr>
                        <w:rFonts w:ascii="Cambria Math" w:hAnsi="Cambria Math"/>
                        <w:szCs w:val="20"/>
                      </w:rPr>
                      <m:t>'</m:t>
                    </m:r>
                  </m:sup>
                </m:sSup>
                <m:r>
                  <m:rPr>
                    <m:sty m:val="p"/>
                  </m:rPr>
                  <w:rPr>
                    <w:rFonts w:ascii="Cambria Math" w:hAnsi="Cambria Math"/>
                    <w:szCs w:val="20"/>
                  </w:rPr>
                  <m:t>∈</m:t>
                </m:r>
                <m:sSub>
                  <m:sSubPr>
                    <m:ctrlPr>
                      <w:rPr>
                        <w:rFonts w:ascii="Cambria Math" w:hAnsi="Cambria Math"/>
                      </w:rPr>
                    </m:ctrlPr>
                  </m:sSubPr>
                  <m:e>
                    <m:r>
                      <m:rPr>
                        <m:scr m:val="script"/>
                        <m:sty m:val="p"/>
                      </m:rPr>
                      <w:rPr>
                        <w:rFonts w:ascii="Cambria Math" w:hAnsi="Cambria Math"/>
                        <w:szCs w:val="20"/>
                      </w:rPr>
                      <m:t>P</m:t>
                    </m:r>
                  </m:e>
                  <m:sub>
                    <m:r>
                      <w:rPr>
                        <w:rFonts w:ascii="Cambria Math" w:hAnsi="Cambria Math"/>
                        <w:szCs w:val="20"/>
                      </w:rPr>
                      <m:t>i</m:t>
                    </m:r>
                  </m:sub>
                </m:sSub>
              </m:lim>
            </m:limLow>
            <m:sSub>
              <m:sSubPr>
                <m:ctrlPr>
                  <w:rPr>
                    <w:rFonts w:ascii="Cambria Math" w:hAnsi="Cambria Math"/>
                  </w:rPr>
                </m:ctrlPr>
              </m:sSubPr>
              <m:e>
                <m:r>
                  <w:rPr>
                    <w:rFonts w:ascii="Cambria Math" w:hAnsi="Cambria Math"/>
                    <w:szCs w:val="20"/>
                  </w:rPr>
                  <m:t>m</m:t>
                </m:r>
              </m:e>
              <m:sub>
                <m:r>
                  <w:rPr>
                    <w:rFonts w:ascii="Cambria Math" w:hAnsi="Cambria Math"/>
                    <w:szCs w:val="20"/>
                  </w:rPr>
                  <m:t>i</m:t>
                </m:r>
                <m:sSup>
                  <m:sSupPr>
                    <m:ctrlPr>
                      <w:rPr>
                        <w:rFonts w:ascii="Cambria Math" w:hAnsi="Cambria Math"/>
                      </w:rPr>
                    </m:ctrlPr>
                  </m:sSupPr>
                  <m:e>
                    <m:r>
                      <w:rPr>
                        <w:rFonts w:ascii="Cambria Math" w:hAnsi="Cambria Math"/>
                        <w:szCs w:val="20"/>
                      </w:rPr>
                      <m:t>j</m:t>
                    </m:r>
                  </m:e>
                  <m:sup>
                    <m:r>
                      <m:rPr>
                        <m:sty m:val="p"/>
                      </m:rPr>
                      <w:rPr>
                        <w:rFonts w:ascii="Cambria Math" w:hAnsi="Cambria Math"/>
                        <w:szCs w:val="20"/>
                      </w:rPr>
                      <m:t>'</m:t>
                    </m:r>
                  </m:sup>
                </m:sSup>
              </m:sub>
            </m:sSub>
            <m:r>
              <m:rPr>
                <m:sty m:val="p"/>
              </m:rPr>
              <w:rPr>
                <w:rFonts w:ascii="Cambria Math" w:hAnsi="Cambria Math"/>
                <w:szCs w:val="20"/>
              </w:rPr>
              <m:t>+</m:t>
            </m:r>
            <m:r>
              <w:rPr>
                <w:rFonts w:ascii="Cambria Math" w:hAnsi="Cambria Math"/>
                <w:szCs w:val="20"/>
              </w:rPr>
              <m:t>ϵ</m:t>
            </m:r>
          </m:den>
        </m:f>
      </m:oMath>
      <w:r>
        <w:rPr>
          <w:szCs w:val="20"/>
        </w:rPr>
        <w:tab/>
        <w:t>(6)</w:t>
      </w:r>
    </w:p>
    <w:p w14:paraId="63898269" w14:textId="77777777" w:rsidR="0012216D" w:rsidRDefault="00000000">
      <w:pPr>
        <w:pStyle w:val="FirstParagraph"/>
      </w:pPr>
      <w:r>
        <w:t>so a well-aligned anchor is asked for a higher confidence than a poorly aligned one. Equation (6) carries a consequence we use in Section VI: when a ground truth has exactly one positive — which is the case in YOLO26’s one-</w:t>
      </w:r>
      <w:r>
        <w:lastRenderedPageBreak/>
        <w:t xml:space="preserve">to-one branch — the ratio is identically </w:t>
      </w:r>
      <m:oMath>
        <m:r>
          <w:rPr>
            <w:rFonts w:ascii="Cambria Math" w:hAnsi="Cambria Math"/>
            <w:szCs w:val="20"/>
          </w:rPr>
          <m:t>1</m:t>
        </m:r>
      </m:oMath>
      <w:r>
        <w:t xml:space="preserve"> and the target collapses to </w:t>
      </w:r>
      <m:oMath>
        <m:r>
          <m:rPr>
            <m:sty m:val="p"/>
          </m:rPr>
          <w:rPr>
            <w:rFonts w:ascii="Cambria Math" w:hAnsi="Cambria Math"/>
            <w:szCs w:val="20"/>
          </w:rPr>
          <m:t>max</m:t>
        </m:r>
        <m:r>
          <w:rPr>
            <w:rFonts w:ascii="Cambria Math" w:hAnsi="Cambria Math"/>
            <w:szCs w:val="20"/>
          </w:rPr>
          <m:t>u</m:t>
        </m:r>
      </m:oMath>
      <w:r>
        <w:t xml:space="preserve">, so </w:t>
      </w:r>
      <m:oMath>
        <m:r>
          <w:rPr>
            <w:rFonts w:ascii="Cambria Math" w:hAnsi="Cambria Math"/>
            <w:szCs w:val="20"/>
          </w:rPr>
          <m:t>α</m:t>
        </m:r>
      </m:oMath>
      <w:r>
        <w:t xml:space="preserve"> and </w:t>
      </w:r>
      <m:oMath>
        <m:r>
          <w:rPr>
            <w:rFonts w:ascii="Cambria Math" w:hAnsi="Cambria Math"/>
            <w:szCs w:val="20"/>
          </w:rPr>
          <m:t>β</m:t>
        </m:r>
      </m:oMath>
      <w:r>
        <w:t xml:space="preserve"> </w:t>
      </w:r>
      <w:r>
        <w:rPr>
          <w:i/>
          <w:iCs/>
        </w:rPr>
        <w:t>provably cannot</w:t>
      </w:r>
      <w:r>
        <w:t xml:space="preserve"> change the target magnitude on that branch. They can only change </w:t>
      </w:r>
      <w:r>
        <w:rPr>
          <w:i/>
          <w:iCs/>
        </w:rPr>
        <w:t>which</w:t>
      </w:r>
      <w:r>
        <w:t xml:space="preserve"> anchor receives it.</w:t>
      </w:r>
    </w:p>
    <w:p w14:paraId="2D5CF201" w14:textId="77777777" w:rsidR="0012216D" w:rsidRDefault="00000000">
      <w:pPr>
        <w:pStyle w:val="BodyText"/>
      </w:pPr>
      <w:r>
        <w:rPr>
          <w:i/>
          <w:iCs/>
        </w:rPr>
        <w:t>Our modification is a single exponent</w:t>
      </w:r>
      <w:r>
        <w:t xml:space="preserve">, </w:t>
      </w:r>
      <m:oMath>
        <m:r>
          <w:rPr>
            <w:rFonts w:ascii="Cambria Math" w:hAnsi="Cambria Math"/>
            <w:szCs w:val="20"/>
          </w:rPr>
          <m:t>β</m:t>
        </m:r>
        <m:r>
          <m:rPr>
            <m:sty m:val="p"/>
          </m:rPr>
          <w:rPr>
            <w:rFonts w:ascii="Cambria Math" w:hAnsi="Cambria Math"/>
            <w:szCs w:val="20"/>
          </w:rPr>
          <m:t>:</m:t>
        </m:r>
        <m:r>
          <w:rPr>
            <w:rFonts w:ascii="Cambria Math" w:hAnsi="Cambria Math"/>
            <w:szCs w:val="20"/>
          </w:rPr>
          <m:t>6</m:t>
        </m:r>
        <m:r>
          <m:rPr>
            <m:sty m:val="p"/>
          </m:rPr>
          <w:rPr>
            <w:rFonts w:ascii="Cambria Math" w:hAnsi="Cambria Math"/>
            <w:szCs w:val="20"/>
          </w:rPr>
          <m:t>→</m:t>
        </m:r>
        <m:r>
          <w:rPr>
            <w:rFonts w:ascii="Cambria Math" w:hAnsi="Cambria Math"/>
            <w:szCs w:val="20"/>
          </w:rPr>
          <m:t>1</m:t>
        </m:r>
      </m:oMath>
      <w:r>
        <w:t xml:space="preserve">, selected from nine values spanning </w:t>
      </w:r>
      <m:oMath>
        <m:r>
          <m:rPr>
            <m:sty m:val="p"/>
          </m:rPr>
          <w:rPr>
            <w:rFonts w:ascii="Cambria Math" w:hAnsi="Cambria Math"/>
            <w:szCs w:val="20"/>
          </w:rPr>
          <m:t>[</m:t>
        </m:r>
        <m:r>
          <w:rPr>
            <w:rFonts w:ascii="Cambria Math" w:hAnsi="Cambria Math"/>
            <w:szCs w:val="20"/>
          </w:rPr>
          <m:t>0</m:t>
        </m:r>
        <m:r>
          <m:rPr>
            <m:sty m:val="p"/>
          </m:rPr>
          <w:rPr>
            <w:rFonts w:ascii="Cambria Math" w:hAnsi="Cambria Math"/>
            <w:szCs w:val="20"/>
          </w:rPr>
          <m:t>,</m:t>
        </m:r>
        <m:r>
          <w:rPr>
            <w:rFonts w:ascii="Cambria Math" w:hAnsi="Cambria Math"/>
            <w:szCs w:val="20"/>
          </w:rPr>
          <m:t>6</m:t>
        </m:r>
        <m:r>
          <m:rPr>
            <m:sty m:val="p"/>
          </m:rPr>
          <w:rPr>
            <w:rFonts w:ascii="Cambria Math" w:hAnsi="Cambria Math"/>
            <w:szCs w:val="20"/>
          </w:rPr>
          <m:t>]</m:t>
        </m:r>
      </m:oMath>
      <w:r>
        <w:t xml:space="preserve"> (Table 6). The reason it should matter is a statement about how IoU behaves at different scales. Consider two anchors on a large object whose IoUs are </w:t>
      </w:r>
      <m:oMath>
        <m:r>
          <w:rPr>
            <w:rFonts w:ascii="Cambria Math" w:hAnsi="Cambria Math"/>
            <w:szCs w:val="20"/>
          </w:rPr>
          <m:t>0.80</m:t>
        </m:r>
      </m:oMath>
      <w:r>
        <w:t xml:space="preserve"> and </w:t>
      </w:r>
      <m:oMath>
        <m:r>
          <w:rPr>
            <w:rFonts w:ascii="Cambria Math" w:hAnsi="Cambria Math"/>
            <w:szCs w:val="20"/>
          </w:rPr>
          <m:t>0.70</m:t>
        </m:r>
      </m:oMath>
      <w:r>
        <w:t xml:space="preserve">. Raised to the sixth power these become </w:t>
      </w:r>
      <m:oMath>
        <m:r>
          <w:rPr>
            <w:rFonts w:ascii="Cambria Math" w:hAnsi="Cambria Math"/>
            <w:szCs w:val="20"/>
          </w:rPr>
          <m:t>0.262</m:t>
        </m:r>
      </m:oMath>
      <w:r>
        <w:t xml:space="preserve"> and </w:t>
      </w:r>
      <m:oMath>
        <m:r>
          <w:rPr>
            <w:rFonts w:ascii="Cambria Math" w:hAnsi="Cambria Math"/>
            <w:szCs w:val="20"/>
          </w:rPr>
          <m:t>0.118</m:t>
        </m:r>
      </m:oMath>
      <w:r>
        <w:t xml:space="preserve"> — the assigner treats the first as more than twice as good, and it is right to, because on a large box a </w:t>
      </w:r>
      <m:oMath>
        <m:r>
          <w:rPr>
            <w:rFonts w:ascii="Cambria Math" w:hAnsi="Cambria Math"/>
            <w:szCs w:val="20"/>
          </w:rPr>
          <m:t>0.10</m:t>
        </m:r>
      </m:oMath>
      <w:r>
        <w:t xml:space="preserve"> IoU gap is a real and stable difference in localisation. Now consider the same gap on a </w:t>
      </w:r>
      <m:oMath>
        <m:r>
          <w:rPr>
            <w:rFonts w:ascii="Cambria Math" w:hAnsi="Cambria Math"/>
            <w:szCs w:val="20"/>
          </w:rPr>
          <m:t>12</m:t>
        </m:r>
        <m:r>
          <m:rPr>
            <m:sty m:val="p"/>
          </m:rPr>
          <w:rPr>
            <w:rFonts w:ascii="Cambria Math" w:hAnsi="Cambria Math"/>
            <w:szCs w:val="20"/>
          </w:rPr>
          <m:t>×</m:t>
        </m:r>
        <m:r>
          <w:rPr>
            <w:rFonts w:ascii="Cambria Math" w:hAnsi="Cambria Math"/>
            <w:szCs w:val="20"/>
          </w:rPr>
          <m:t>18</m:t>
        </m:r>
      </m:oMath>
      <w:r>
        <w:t xml:space="preserve"> px bag. There, one pixel of displacement moves IoU by several points, so a </w:t>
      </w:r>
      <m:oMath>
        <m:r>
          <w:rPr>
            <w:rFonts w:ascii="Cambria Math" w:hAnsi="Cambria Math"/>
            <w:szCs w:val="20"/>
          </w:rPr>
          <m:t>0.80</m:t>
        </m:r>
      </m:oMath>
      <w:r>
        <w:t xml:space="preserve"> versus </w:t>
      </w:r>
      <m:oMath>
        <m:r>
          <w:rPr>
            <w:rFonts w:ascii="Cambria Math" w:hAnsi="Cambria Math"/>
            <w:szCs w:val="20"/>
          </w:rPr>
          <m:t>0.70</m:t>
        </m:r>
      </m:oMath>
      <w:r>
        <w:t xml:space="preserve"> split between two neighbouring anchors is mostly sampling noise — yet </w:t>
      </w:r>
      <m:oMath>
        <m:r>
          <w:rPr>
            <w:rFonts w:ascii="Cambria Math" w:hAnsi="Cambria Math"/>
            <w:szCs w:val="20"/>
          </w:rPr>
          <m:t>β</m:t>
        </m:r>
        <m:r>
          <m:rPr>
            <m:sty m:val="p"/>
          </m:rPr>
          <w:rPr>
            <w:rFonts w:ascii="Cambria Math" w:hAnsi="Cambria Math"/>
            <w:szCs w:val="20"/>
          </w:rPr>
          <m:t>=</m:t>
        </m:r>
        <m:r>
          <w:rPr>
            <w:rFonts w:ascii="Cambria Math" w:hAnsi="Cambria Math"/>
            <w:szCs w:val="20"/>
          </w:rPr>
          <m:t>6</m:t>
        </m:r>
      </m:oMath>
      <w:r>
        <w:t xml:space="preserve"> still amplifies it into a factor of </w:t>
      </w:r>
      <m:oMath>
        <m:r>
          <w:rPr>
            <w:rFonts w:ascii="Cambria Math" w:hAnsi="Cambria Math"/>
            <w:szCs w:val="20"/>
          </w:rPr>
          <m:t>2.2</m:t>
        </m:r>
      </m:oMath>
      <w:r>
        <w:t xml:space="preserve"> in the alignment metric, and Equation (6) then propagates that amplified difference into the classification target the model is asked to reproduce.</w:t>
      </w:r>
    </w:p>
    <w:p w14:paraId="61BCCD81" w14:textId="77777777" w:rsidR="0012216D" w:rsidRDefault="00000000">
      <w:pPr>
        <w:pStyle w:val="BodyText"/>
      </w:pPr>
      <w:r>
        <w:t xml:space="preserve">Setting </w:t>
      </w:r>
      <m:oMath>
        <m:r>
          <w:rPr>
            <w:rFonts w:ascii="Cambria Math" w:hAnsi="Cambria Math"/>
            <w:szCs w:val="20"/>
          </w:rPr>
          <m:t>β</m:t>
        </m:r>
        <m:r>
          <m:rPr>
            <m:sty m:val="p"/>
          </m:rPr>
          <w:rPr>
            <w:rFonts w:ascii="Cambria Math" w:hAnsi="Cambria Math"/>
            <w:szCs w:val="20"/>
          </w:rPr>
          <m:t>=</m:t>
        </m:r>
        <m:r>
          <w:rPr>
            <w:rFonts w:ascii="Cambria Math" w:hAnsi="Cambria Math"/>
            <w:szCs w:val="20"/>
          </w:rPr>
          <m:t>1</m:t>
        </m:r>
      </m:oMath>
      <w:r>
        <w:t xml:space="preserve"> makes the metric linear in IoU. The ranking is preserved — better-localised anchors still win — but the </w:t>
      </w:r>
      <w:r>
        <w:rPr>
          <w:i/>
          <w:iCs/>
        </w:rPr>
        <w:t>margins</w:t>
      </w:r>
      <w:r>
        <w:t xml:space="preserve"> are compressed, so the assigner stops manufacturing confident distinctions between anchors that are in truth equally good. The prediction is therefore specific: reducing </w:t>
      </w:r>
      <m:oMath>
        <m:r>
          <w:rPr>
            <w:rFonts w:ascii="Cambria Math" w:hAnsi="Cambria Math"/>
            <w:szCs w:val="20"/>
          </w:rPr>
          <m:t>β</m:t>
        </m:r>
      </m:oMath>
      <w:r>
        <w:t xml:space="preserve"> should help most where IoU is noisiest, which is exactly the small-object regime, and should be roughly neutral elsewhere. Section V reports that the loss axis helps on small objects while costing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w:t>
      </w:r>
      <m:oMath>
        <m:r>
          <m:rPr>
            <m:sty m:val="p"/>
          </m:rPr>
          <w:rPr>
            <w:rFonts w:ascii="Cambria Math" w:hAnsi="Cambria Math"/>
            <w:szCs w:val="20"/>
          </w:rPr>
          <m:t>-</m:t>
        </m:r>
        <m:r>
          <w:rPr>
            <w:rFonts w:ascii="Cambria Math" w:hAnsi="Cambria Math"/>
            <w:szCs w:val="20"/>
          </w:rPr>
          <m:t>0.35</m:t>
        </m:r>
        <m:r>
          <m:rPr>
            <m:sty m:val="p"/>
          </m:rPr>
          <w:rPr>
            <w:rFonts w:ascii="Cambria Math" w:hAnsi="Cambria Math"/>
            <w:szCs w:val="20"/>
          </w:rPr>
          <m:t>%</m:t>
        </m:r>
      </m:oMath>
      <w:r>
        <w:t xml:space="preserve"> on YOLO26 and </w:t>
      </w:r>
      <m:oMath>
        <m:r>
          <m:rPr>
            <m:sty m:val="p"/>
          </m:rPr>
          <w:rPr>
            <w:rFonts w:ascii="Cambria Math" w:hAnsi="Cambria Math"/>
            <w:szCs w:val="20"/>
          </w:rPr>
          <m:t>-</m:t>
        </m:r>
        <m:r>
          <w:rPr>
            <w:rFonts w:ascii="Cambria Math" w:hAnsi="Cambria Math"/>
            <w:szCs w:val="20"/>
          </w:rPr>
          <m:t>0.37</m:t>
        </m:r>
        <m:r>
          <m:rPr>
            <m:sty m:val="p"/>
          </m:rPr>
          <w:rPr>
            <w:rFonts w:ascii="Cambria Math" w:hAnsi="Cambria Math"/>
            <w:szCs w:val="20"/>
          </w:rPr>
          <m:t>%</m:t>
        </m:r>
      </m:oMath>
      <w:r>
        <w:t xml:space="preserve"> on YOLOv12) — the metric that rewards precisely the fine localisation distinctions a large </w:t>
      </w:r>
      <m:oMath>
        <m:r>
          <w:rPr>
            <w:rFonts w:ascii="Cambria Math" w:hAnsi="Cambria Math"/>
            <w:szCs w:val="20"/>
          </w:rPr>
          <m:t>β</m:t>
        </m:r>
      </m:oMath>
      <w:r>
        <w:t xml:space="preserve"> was amplifying.</w:t>
      </w:r>
    </w:p>
    <w:p w14:paraId="2324B019" w14:textId="77777777" w:rsidR="0012216D" w:rsidRDefault="00000000">
      <w:pPr>
        <w:pStyle w:val="Heading3"/>
      </w:pPr>
      <w:bookmarkStart w:id="32" w:name="Xdb7b26ae143663c5fd178dc914f936c3a588c23"/>
      <w:bookmarkEnd w:id="31"/>
      <w:r>
        <w:t>3)  Anchor Supply and Why the Effect Is Bounded</w:t>
      </w:r>
    </w:p>
    <w:p w14:paraId="51846794" w14:textId="77777777" w:rsidR="0012216D" w:rsidRDefault="00000000">
      <w:pPr>
        <w:pStyle w:val="FirstParagraph"/>
      </w:pPr>
      <w:r>
        <w:t xml:space="preserve">Both mechanisms above act on assignments that already exist. Whether they </w:t>
      </w:r>
      <w:r>
        <w:rPr>
          <w:i/>
          <w:iCs/>
        </w:rPr>
        <w:t>can</w:t>
      </w:r>
      <w:r>
        <w:t xml:space="preserve"> act is a question about anchor supply. For a box of size </w:t>
      </w:r>
      <m:oMath>
        <m:r>
          <w:rPr>
            <w:rFonts w:ascii="Cambria Math" w:hAnsi="Cambria Math"/>
            <w:szCs w:val="20"/>
          </w:rPr>
          <m:t>w</m:t>
        </m:r>
        <m:r>
          <m:rPr>
            <m:sty m:val="p"/>
          </m:rPr>
          <w:rPr>
            <w:rFonts w:ascii="Cambria Math" w:hAnsi="Cambria Math"/>
            <w:szCs w:val="20"/>
          </w:rPr>
          <m:t>×</m:t>
        </m:r>
        <m:r>
          <w:rPr>
            <w:rFonts w:ascii="Cambria Math" w:hAnsi="Cambria Math"/>
            <w:szCs w:val="20"/>
          </w:rPr>
          <m:t>h</m:t>
        </m:r>
      </m:oMath>
      <w:r>
        <w:t xml:space="preserve"> at feature stride </w:t>
      </w:r>
      <m:oMath>
        <m:r>
          <w:rPr>
            <w:rFonts w:ascii="Cambria Math" w:hAnsi="Cambria Math"/>
            <w:szCs w:val="20"/>
          </w:rPr>
          <m:t>s</m:t>
        </m:r>
      </m:oMath>
      <w:r>
        <w:t>, the number of anchor centres falling inside it is</w:t>
      </w:r>
    </w:p>
    <w:p w14:paraId="5F8670F4" w14:textId="77777777" w:rsidR="0012216D" w:rsidRDefault="00000000">
      <w:pPr>
        <w:pStyle w:val="BodyText"/>
        <w:tabs>
          <w:tab w:val="center" w:pos="2454"/>
          <w:tab w:val="right" w:pos="4909"/>
        </w:tabs>
        <w:spacing w:before="120" w:after="120"/>
        <w:ind w:firstLine="0"/>
      </w:pPr>
      <w:r>
        <w:tab/>
      </w:r>
      <m:oMath>
        <m:eqArr>
          <m:eqArrPr>
            <m:ctrlPr>
              <w:rPr>
                <w:rFonts w:ascii="Cambria Math" w:hAnsi="Cambria Math"/>
              </w:rPr>
            </m:ctrlPr>
          </m:eqArrPr>
          <m:e>
            <m:r>
              <w:rPr>
                <w:rFonts w:ascii="Cambria Math" w:hAnsi="Cambria Math"/>
                <w:szCs w:val="20"/>
              </w:rPr>
              <m:t>n</m:t>
            </m:r>
            <m:r>
              <m:rPr>
                <m:sty m:val="p"/>
              </m:rPr>
              <w:rPr>
                <w:rFonts w:ascii="Cambria Math" w:hAnsi="Cambria Math"/>
                <w:szCs w:val="20"/>
              </w:rPr>
              <m:t>(</m:t>
            </m:r>
            <m:r>
              <w:rPr>
                <w:rFonts w:ascii="Cambria Math" w:hAnsi="Cambria Math"/>
                <w:szCs w:val="20"/>
              </w:rPr>
              <m:t>s</m:t>
            </m:r>
            <m:r>
              <m:rPr>
                <m:sty m:val="p"/>
              </m:rPr>
              <w:rPr>
                <w:rFonts w:ascii="Cambria Math" w:hAnsi="Cambria Math"/>
                <w:szCs w:val="20"/>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szCs w:val="20"/>
                      </w:rPr>
                      <m:t>⌊</m:t>
                    </m:r>
                    <m:sSub>
                      <m:sSubPr>
                        <m:ctrlPr>
                          <w:rPr>
                            <w:rFonts w:ascii="Cambria Math" w:hAnsi="Cambria Math"/>
                          </w:rPr>
                        </m:ctrlPr>
                      </m:sSubPr>
                      <m:e>
                        <m:r>
                          <w:rPr>
                            <w:rFonts w:ascii="Cambria Math" w:hAnsi="Cambria Math"/>
                            <w:szCs w:val="20"/>
                          </w:rPr>
                          <m:t>x</m:t>
                        </m:r>
                      </m:e>
                      <m:sub>
                        <m:r>
                          <w:rPr>
                            <w:rFonts w:ascii="Cambria Math" w:hAnsi="Cambria Math"/>
                            <w:szCs w:val="20"/>
                          </w:rPr>
                          <m:t>2</m:t>
                        </m:r>
                      </m:sub>
                    </m:sSub>
                    <m:r>
                      <m:rPr>
                        <m:sty m:val="p"/>
                      </m:rPr>
                      <w:rPr>
                        <w:rFonts w:ascii="Cambria Math" w:hAnsi="Cambria Math"/>
                        <w:szCs w:val="20"/>
                      </w:rPr>
                      <m:t>/</m:t>
                    </m:r>
                    <m:r>
                      <w:rPr>
                        <w:rFonts w:ascii="Cambria Math" w:hAnsi="Cambria Math"/>
                        <w:szCs w:val="20"/>
                      </w:rPr>
                      <m:t>s</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2</m:t>
                    </m:r>
                    <m:r>
                      <m:rPr>
                        <m:sty m:val="p"/>
                      </m:rPr>
                      <w:rPr>
                        <w:rFonts w:ascii="Cambria Math" w:hAnsi="Cambria Math"/>
                        <w:szCs w:val="20"/>
                      </w:rPr>
                      <m:t>⌋-⌈</m:t>
                    </m:r>
                    <m:sSub>
                      <m:sSubPr>
                        <m:ctrlPr>
                          <w:rPr>
                            <w:rFonts w:ascii="Cambria Math" w:hAnsi="Cambria Math"/>
                          </w:rPr>
                        </m:ctrlPr>
                      </m:sSubPr>
                      <m:e>
                        <m:r>
                          <w:rPr>
                            <w:rFonts w:ascii="Cambria Math" w:hAnsi="Cambria Math"/>
                            <w:szCs w:val="20"/>
                          </w:rPr>
                          <m:t>x</m:t>
                        </m:r>
                      </m:e>
                      <m:sub>
                        <m:r>
                          <w:rPr>
                            <w:rFonts w:ascii="Cambria Math" w:hAnsi="Cambria Math"/>
                            <w:szCs w:val="20"/>
                          </w:rPr>
                          <m:t>1</m:t>
                        </m:r>
                      </m:sub>
                    </m:sSub>
                    <m:r>
                      <m:rPr>
                        <m:sty m:val="p"/>
                      </m:rPr>
                      <w:rPr>
                        <w:rFonts w:ascii="Cambria Math" w:hAnsi="Cambria Math"/>
                        <w:szCs w:val="20"/>
                      </w:rPr>
                      <m:t>/</m:t>
                    </m:r>
                    <m:r>
                      <w:rPr>
                        <w:rFonts w:ascii="Cambria Math" w:hAnsi="Cambria Math"/>
                        <w:szCs w:val="20"/>
                      </w:rPr>
                      <m:t>s</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2</m:t>
                    </m:r>
                    <m:r>
                      <m:rPr>
                        <m:sty m:val="p"/>
                      </m:rPr>
                      <w:rPr>
                        <w:rFonts w:ascii="Cambria Math" w:hAnsi="Cambria Math"/>
                        <w:szCs w:val="20"/>
                      </w:rPr>
                      <m:t>⌉+</m:t>
                    </m:r>
                    <m:r>
                      <w:rPr>
                        <w:rFonts w:ascii="Cambria Math" w:hAnsi="Cambria Math"/>
                        <w:szCs w:val="20"/>
                      </w:rPr>
                      <m:t>1</m:t>
                    </m:r>
                  </m:e>
                </m:d>
              </m:e>
              <m:sub>
                <m:r>
                  <m:rPr>
                    <m:sty m:val="p"/>
                  </m:rPr>
                  <w:rPr>
                    <w:rFonts w:ascii="Cambria Math" w:hAnsi="Cambria Math"/>
                    <w:szCs w:val="20"/>
                  </w:rPr>
                  <m:t>+</m:t>
                </m:r>
              </m:sub>
            </m:sSub>
          </m:e>
          <m:e>
            <m:r>
              <m:rPr>
                <m:sty m:val="p"/>
              </m:rPr>
              <w:rPr>
                <w:rFonts w:ascii="Cambria Math" w:hAnsi="Cambria Math"/>
                <w:szCs w:val="20"/>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szCs w:val="20"/>
                      </w:rPr>
                      <m:t>⌊</m:t>
                    </m:r>
                    <m:sSub>
                      <m:sSubPr>
                        <m:ctrlPr>
                          <w:rPr>
                            <w:rFonts w:ascii="Cambria Math" w:hAnsi="Cambria Math"/>
                          </w:rPr>
                        </m:ctrlPr>
                      </m:sSubPr>
                      <m:e>
                        <m:r>
                          <w:rPr>
                            <w:rFonts w:ascii="Cambria Math" w:hAnsi="Cambria Math"/>
                            <w:szCs w:val="20"/>
                          </w:rPr>
                          <m:t>y</m:t>
                        </m:r>
                      </m:e>
                      <m:sub>
                        <m:r>
                          <w:rPr>
                            <w:rFonts w:ascii="Cambria Math" w:hAnsi="Cambria Math"/>
                            <w:szCs w:val="20"/>
                          </w:rPr>
                          <m:t>2</m:t>
                        </m:r>
                      </m:sub>
                    </m:sSub>
                    <m:r>
                      <m:rPr>
                        <m:sty m:val="p"/>
                      </m:rPr>
                      <w:rPr>
                        <w:rFonts w:ascii="Cambria Math" w:hAnsi="Cambria Math"/>
                        <w:szCs w:val="20"/>
                      </w:rPr>
                      <m:t>/</m:t>
                    </m:r>
                    <m:r>
                      <w:rPr>
                        <w:rFonts w:ascii="Cambria Math" w:hAnsi="Cambria Math"/>
                        <w:szCs w:val="20"/>
                      </w:rPr>
                      <m:t>s</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2</m:t>
                    </m:r>
                    <m:r>
                      <m:rPr>
                        <m:sty m:val="p"/>
                      </m:rPr>
                      <w:rPr>
                        <w:rFonts w:ascii="Cambria Math" w:hAnsi="Cambria Math"/>
                        <w:szCs w:val="20"/>
                      </w:rPr>
                      <m:t>⌋-⌈</m:t>
                    </m:r>
                    <m:sSub>
                      <m:sSubPr>
                        <m:ctrlPr>
                          <w:rPr>
                            <w:rFonts w:ascii="Cambria Math" w:hAnsi="Cambria Math"/>
                          </w:rPr>
                        </m:ctrlPr>
                      </m:sSubPr>
                      <m:e>
                        <m:r>
                          <w:rPr>
                            <w:rFonts w:ascii="Cambria Math" w:hAnsi="Cambria Math"/>
                            <w:szCs w:val="20"/>
                          </w:rPr>
                          <m:t>y</m:t>
                        </m:r>
                      </m:e>
                      <m:sub>
                        <m:r>
                          <w:rPr>
                            <w:rFonts w:ascii="Cambria Math" w:hAnsi="Cambria Math"/>
                            <w:szCs w:val="20"/>
                          </w:rPr>
                          <m:t>1</m:t>
                        </m:r>
                      </m:sub>
                    </m:sSub>
                    <m:r>
                      <m:rPr>
                        <m:sty m:val="p"/>
                      </m:rPr>
                      <w:rPr>
                        <w:rFonts w:ascii="Cambria Math" w:hAnsi="Cambria Math"/>
                        <w:szCs w:val="20"/>
                      </w:rPr>
                      <m:t>/</m:t>
                    </m:r>
                    <m:r>
                      <w:rPr>
                        <w:rFonts w:ascii="Cambria Math" w:hAnsi="Cambria Math"/>
                        <w:szCs w:val="20"/>
                      </w:rPr>
                      <m:t>s</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2</m:t>
                    </m:r>
                    <m:r>
                      <m:rPr>
                        <m:sty m:val="p"/>
                      </m:rPr>
                      <w:rPr>
                        <w:rFonts w:ascii="Cambria Math" w:hAnsi="Cambria Math"/>
                        <w:szCs w:val="20"/>
                      </w:rPr>
                      <m:t>⌉+</m:t>
                    </m:r>
                    <m:r>
                      <w:rPr>
                        <w:rFonts w:ascii="Cambria Math" w:hAnsi="Cambria Math"/>
                        <w:szCs w:val="20"/>
                      </w:rPr>
                      <m:t>1</m:t>
                    </m:r>
                  </m:e>
                </m:d>
              </m:e>
              <m:sub>
                <m:r>
                  <m:rPr>
                    <m:sty m:val="p"/>
                  </m:rPr>
                  <w:rPr>
                    <w:rFonts w:ascii="Cambria Math" w:hAnsi="Cambria Math"/>
                    <w:szCs w:val="20"/>
                  </w:rPr>
                  <m:t>+</m:t>
                </m:r>
              </m:sub>
            </m:sSub>
          </m:e>
        </m:eqArr>
      </m:oMath>
      <w:r>
        <w:rPr>
          <w:szCs w:val="20"/>
        </w:rPr>
        <w:tab/>
        <w:t>(7)</w:t>
      </w:r>
    </w:p>
    <w:p w14:paraId="43A838D3" w14:textId="77777777" w:rsidR="0012216D" w:rsidRDefault="00000000">
      <w:pPr>
        <w:pStyle w:val="FirstParagraph"/>
      </w:pPr>
      <w:r>
        <w:t xml:space="preserve">summed over the levels of the pyramid, where </w:t>
      </w:r>
      <m:oMath>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m:t>
            </m:r>
          </m:e>
          <m:sub>
            <m:r>
              <m:rPr>
                <m:sty m:val="p"/>
              </m:rPr>
              <w:rPr>
                <w:rFonts w:ascii="Cambria Math" w:hAnsi="Cambria Math"/>
                <w:szCs w:val="20"/>
              </w:rPr>
              <m:t>+</m:t>
            </m:r>
          </m:sub>
        </m:sSub>
      </m:oMath>
      <w:r>
        <w:t xml:space="preserve"> denotes </w:t>
      </w:r>
      <m:oMath>
        <m:r>
          <m:rPr>
            <m:sty m:val="p"/>
          </m:rPr>
          <w:rPr>
            <w:rFonts w:ascii="Cambria Math" w:hAnsi="Cambria Math"/>
            <w:szCs w:val="20"/>
          </w:rPr>
          <m:t>max(⋅,</m:t>
        </m:r>
        <m:r>
          <w:rPr>
            <w:rFonts w:ascii="Cambria Math" w:hAnsi="Cambria Math"/>
            <w:szCs w:val="20"/>
          </w:rPr>
          <m:t>0</m:t>
        </m:r>
        <m:r>
          <m:rPr>
            <m:sty m:val="p"/>
          </m:rPr>
          <w:rPr>
            <w:rFonts w:ascii="Cambria Math" w:hAnsi="Cambria Math"/>
            <w:szCs w:val="20"/>
          </w:rPr>
          <m:t>)</m:t>
        </m:r>
      </m:oMath>
      <w:r>
        <w:t xml:space="preserve"> and indices are additionally clamped to the feature map, which we omit here as it affects only boxes touching the image border. Measured over the training labels, a small luggage instance commands </w:t>
      </w:r>
      <m:oMath>
        <m:r>
          <w:rPr>
            <w:rFonts w:ascii="Cambria Math" w:hAnsi="Cambria Math"/>
            <w:szCs w:val="20"/>
          </w:rPr>
          <m:t>12.90</m:t>
        </m:r>
      </m:oMath>
      <w:r>
        <w:t xml:space="preserve"> anchor centres in total (</w:t>
      </w:r>
      <m:oMath>
        <m:r>
          <w:rPr>
            <w:rFonts w:ascii="Cambria Math" w:hAnsi="Cambria Math"/>
            <w:szCs w:val="20"/>
          </w:rPr>
          <m:t>9.82</m:t>
        </m:r>
      </m:oMath>
      <w:r>
        <w:t xml:space="preserve"> at stride </w:t>
      </w:r>
      <m:oMath>
        <m:r>
          <w:rPr>
            <w:rFonts w:ascii="Cambria Math" w:hAnsi="Cambria Math"/>
            <w:szCs w:val="20"/>
          </w:rPr>
          <m:t>8</m:t>
        </m:r>
      </m:oMath>
      <w:r>
        <w:t xml:space="preserve">, </w:t>
      </w:r>
      <m:oMath>
        <m:r>
          <w:rPr>
            <w:rFonts w:ascii="Cambria Math" w:hAnsi="Cambria Math"/>
            <w:szCs w:val="20"/>
          </w:rPr>
          <m:t>2.46</m:t>
        </m:r>
      </m:oMath>
      <w:r>
        <w:t xml:space="preserve"> at </w:t>
      </w:r>
      <m:oMath>
        <m:r>
          <w:rPr>
            <w:rFonts w:ascii="Cambria Math" w:hAnsi="Cambria Math"/>
            <w:szCs w:val="20"/>
          </w:rPr>
          <m:t>16</m:t>
        </m:r>
      </m:oMath>
      <w:r>
        <w:t xml:space="preserve">, </w:t>
      </w:r>
      <m:oMath>
        <m:r>
          <w:rPr>
            <w:rFonts w:ascii="Cambria Math" w:hAnsi="Cambria Math"/>
            <w:szCs w:val="20"/>
          </w:rPr>
          <m:t>0.62</m:t>
        </m:r>
      </m:oMath>
      <w:r>
        <w:t xml:space="preserve"> at </w:t>
      </w:r>
      <m:oMath>
        <m:r>
          <w:rPr>
            <w:rFonts w:ascii="Cambria Math" w:hAnsi="Cambria Math"/>
            <w:szCs w:val="20"/>
          </w:rPr>
          <m:t>32</m:t>
        </m:r>
      </m:oMath>
      <w:r>
        <w:t xml:space="preserve">) against a selection budget of </w:t>
      </w:r>
      <m:oMath>
        <m:r>
          <w:rPr>
            <w:rFonts w:ascii="Cambria Math" w:hAnsi="Cambria Math"/>
            <w:szCs w:val="20"/>
          </w:rPr>
          <m:t>k</m:t>
        </m:r>
        <m:r>
          <m:rPr>
            <m:sty m:val="p"/>
          </m:rPr>
          <w:rPr>
            <w:rFonts w:ascii="Cambria Math" w:hAnsi="Cambria Math"/>
            <w:szCs w:val="20"/>
          </w:rPr>
          <m:t>=</m:t>
        </m:r>
        <m:r>
          <w:rPr>
            <w:rFonts w:ascii="Cambria Math" w:hAnsi="Cambria Math"/>
            <w:szCs w:val="20"/>
          </w:rPr>
          <m:t>10</m:t>
        </m:r>
      </m:oMath>
      <w:r>
        <w:t xml:space="preserve">, while a large instance commands </w:t>
      </w:r>
      <m:oMath>
        <m:r>
          <w:rPr>
            <w:rFonts w:ascii="Cambria Math" w:hAnsi="Cambria Math"/>
            <w:szCs w:val="20"/>
          </w:rPr>
          <m:t>657.67</m:t>
        </m:r>
      </m:oMath>
      <w:r>
        <w:t xml:space="preserve"> — a supply ratio of </w:t>
      </w:r>
      <m:oMath>
        <m:r>
          <w:rPr>
            <w:rFonts w:ascii="Cambria Math" w:hAnsi="Cambria Math"/>
            <w:szCs w:val="20"/>
          </w:rPr>
          <m:t>51</m:t>
        </m:r>
        <m:r>
          <m:rPr>
            <m:sty m:val="p"/>
          </m:rPr>
          <w:rPr>
            <w:rFonts w:ascii="Cambria Math" w:hAnsi="Cambria Math"/>
            <w:szCs w:val="20"/>
          </w:rPr>
          <m:t>×</m:t>
        </m:r>
      </m:oMath>
      <w:r>
        <w:t xml:space="preserve">. Standard assignment converts </w:t>
      </w:r>
      <m:oMath>
        <m:r>
          <w:rPr>
            <w:rFonts w:ascii="Cambria Math" w:hAnsi="Cambria Math"/>
            <w:szCs w:val="20"/>
          </w:rPr>
          <m:t>7.73</m:t>
        </m:r>
      </m:oMath>
      <w:r>
        <w:t xml:space="preserve"> of the small object’s </w:t>
      </w:r>
      <m:oMath>
        <m:r>
          <w:rPr>
            <w:rFonts w:ascii="Cambria Math" w:hAnsi="Cambria Math"/>
            <w:szCs w:val="20"/>
          </w:rPr>
          <m:t>12.90</m:t>
        </m:r>
      </m:oMath>
      <w:r>
        <w:t xml:space="preserve"> candidates into positives, i.e. </w:t>
      </w:r>
      <m:oMath>
        <m:r>
          <w:rPr>
            <w:rFonts w:ascii="Cambria Math" w:hAnsi="Cambria Math"/>
            <w:szCs w:val="20"/>
          </w:rPr>
          <m:t>60</m:t>
        </m:r>
        <m:r>
          <m:rPr>
            <m:sty m:val="p"/>
          </m:rPr>
          <w:rPr>
            <w:rFonts w:ascii="Cambria Math" w:hAnsi="Cambria Math"/>
            <w:szCs w:val="20"/>
          </w:rPr>
          <m:t>%</m:t>
        </m:r>
      </m:oMath>
      <w:r>
        <w:t xml:space="preserve"> of its entire pool.</w:t>
      </w:r>
    </w:p>
    <w:p w14:paraId="2798DDFB" w14:textId="77777777" w:rsidR="0012216D" w:rsidRDefault="00000000">
      <w:pPr>
        <w:pStyle w:val="BodyText"/>
      </w:pPr>
      <w:r>
        <w:t xml:space="preserve">The budget is therefore close to </w:t>
      </w:r>
      <w:r>
        <w:rPr>
          <w:i/>
          <w:iCs/>
        </w:rPr>
        <w:t>slack</w:t>
      </w:r>
      <w:r>
        <w:t xml:space="preserve">. Of small ground truths, </w:t>
      </w:r>
      <m:oMath>
        <m:r>
          <w:rPr>
            <w:rFonts w:ascii="Cambria Math" w:hAnsi="Cambria Math"/>
            <w:szCs w:val="20"/>
          </w:rPr>
          <m:t>38</m:t>
        </m:r>
      </m:oMath>
      <w:r>
        <w:t>–</w:t>
      </w:r>
      <m:oMath>
        <m:r>
          <w:rPr>
            <w:rFonts w:ascii="Cambria Math" w:hAnsi="Cambria Math"/>
            <w:szCs w:val="20"/>
          </w:rPr>
          <m:t>42</m:t>
        </m:r>
        <m:r>
          <m:rPr>
            <m:sty m:val="p"/>
          </m:rPr>
          <w:rPr>
            <w:rFonts w:ascii="Cambria Math" w:hAnsi="Cambria Math"/>
            <w:szCs w:val="20"/>
          </w:rPr>
          <m:t>%</m:t>
        </m:r>
      </m:oMath>
      <w:r>
        <w:t xml:space="preserve"> hold fewer than </w:t>
      </w:r>
      <m:oMath>
        <m:r>
          <w:rPr>
            <w:rFonts w:ascii="Cambria Math" w:hAnsi="Cambria Math"/>
            <w:szCs w:val="20"/>
          </w:rPr>
          <m:t>k</m:t>
        </m:r>
      </m:oMath>
      <w:r>
        <w:t xml:space="preserve"> centres at evaluation geometry, and once mosaic augmentation halves the effective scale — which it does for </w:t>
      </w:r>
      <m:oMath>
        <m:r>
          <w:rPr>
            <w:rFonts w:ascii="Cambria Math" w:hAnsi="Cambria Math"/>
            <w:szCs w:val="20"/>
          </w:rPr>
          <m:t>60</m:t>
        </m:r>
      </m:oMath>
      <w:r>
        <w:t xml:space="preserve"> of the </w:t>
      </w:r>
      <m:oMath>
        <m:r>
          <w:rPr>
            <w:rFonts w:ascii="Cambria Math" w:hAnsi="Cambria Math"/>
            <w:szCs w:val="20"/>
          </w:rPr>
          <m:t>70</m:t>
        </m:r>
      </m:oMath>
      <w:r>
        <w:t xml:space="preserve"> training epochs — that figure rises to approximately </w:t>
      </w:r>
      <m:oMath>
        <m:r>
          <w:rPr>
            <w:rFonts w:ascii="Cambria Math" w:hAnsi="Cambria Math"/>
            <w:szCs w:val="20"/>
          </w:rPr>
          <m:t>70</m:t>
        </m:r>
        <m:r>
          <m:rPr>
            <m:sty m:val="p"/>
          </m:rPr>
          <w:rPr>
            <w:rFonts w:ascii="Cambria Math" w:hAnsi="Cambria Math"/>
            <w:szCs w:val="20"/>
          </w:rPr>
          <m:t>%</m:t>
        </m:r>
      </m:oMath>
      <w:r>
        <w:t>. For those instances every candidate is already a positive, the ranking cannot change the assignment, and the selection role of Equation (5) is inert; only its target-magnitude role acts. Adding a stride-</w:t>
      </w:r>
      <m:oMath>
        <m:r>
          <w:rPr>
            <w:rFonts w:ascii="Cambria Math" w:hAnsi="Cambria Math"/>
            <w:szCs w:val="20"/>
          </w:rPr>
          <m:t>4</m:t>
        </m:r>
      </m:oMath>
      <w:r>
        <w:t xml:space="preserve"> level multiplies the finest level’s count by four and raises the small object’s pool to roughly </w:t>
      </w:r>
      <m:oMath>
        <m:r>
          <w:rPr>
            <w:rFonts w:ascii="Cambria Math" w:hAnsi="Cambria Math"/>
            <w:szCs w:val="20"/>
          </w:rPr>
          <m:t>52</m:t>
        </m:r>
      </m:oMath>
      <w:r>
        <w:t xml:space="preserve"> centres, which makes </w:t>
      </w:r>
      <m:oMath>
        <m:r>
          <w:rPr>
            <w:rFonts w:ascii="Cambria Math" w:hAnsi="Cambria Math"/>
            <w:szCs w:val="20"/>
          </w:rPr>
          <m:t>k</m:t>
        </m:r>
      </m:oMath>
      <w:r>
        <w:t xml:space="preserve"> binding again. This is the diagnostic that motivates the architectural axis, and Section V reports that its central prediction was refuted on one detector and only weakly supported on the other.</w:t>
      </w:r>
    </w:p>
    <w:p w14:paraId="2E88AC2B" w14:textId="77777777" w:rsidR="0012216D" w:rsidRDefault="00000000">
      <w:pPr>
        <w:pStyle w:val="BodyText"/>
      </w:pPr>
      <w:r>
        <w:t xml:space="preserve">The same table motivates the level reallocation of Section C. At stride </w:t>
      </w:r>
      <m:oMath>
        <m:r>
          <w:rPr>
            <w:rFonts w:ascii="Cambria Math" w:hAnsi="Cambria Math"/>
            <w:szCs w:val="20"/>
          </w:rPr>
          <m:t>32</m:t>
        </m:r>
      </m:oMath>
      <w:r>
        <w:t xml:space="preserve"> a small object draws </w:t>
      </w:r>
      <m:oMath>
        <m:r>
          <w:rPr>
            <w:rFonts w:ascii="Cambria Math" w:hAnsi="Cambria Math"/>
            <w:szCs w:val="20"/>
          </w:rPr>
          <m:t>0.01</m:t>
        </m:r>
      </m:oMath>
      <w:r>
        <w:t xml:space="preserve"> positives per ground truth and a medium object </w:t>
      </w:r>
      <m:oMath>
        <m:r>
          <w:rPr>
            <w:rFonts w:ascii="Cambria Math" w:hAnsi="Cambria Math"/>
            <w:szCs w:val="20"/>
          </w:rPr>
          <m:t>0.00</m:t>
        </m:r>
      </m:oMath>
      <w:r>
        <w:t xml:space="preserve">, against pools of </w:t>
      </w:r>
      <m:oMath>
        <m:r>
          <w:rPr>
            <w:rFonts w:ascii="Cambria Math" w:hAnsi="Cambria Math"/>
            <w:szCs w:val="20"/>
          </w:rPr>
          <m:t>0.62</m:t>
        </m:r>
      </m:oMath>
      <w:r>
        <w:t xml:space="preserve"> and </w:t>
      </w:r>
      <m:oMath>
        <m:r>
          <w:rPr>
            <w:rFonts w:ascii="Cambria Math" w:hAnsi="Cambria Math"/>
            <w:szCs w:val="20"/>
          </w:rPr>
          <m:t>2.71</m:t>
        </m:r>
      </m:oMath>
      <w:r>
        <w:t xml:space="preserve">: the few candidates that exist carry an alignment metric near zero and fail the positivity test regardless of budget. Large objects draw </w:t>
      </w:r>
      <m:oMath>
        <m:r>
          <w:rPr>
            <w:rFonts w:ascii="Cambria Math" w:hAnsi="Cambria Math"/>
            <w:szCs w:val="20"/>
          </w:rPr>
          <m:t>7.96</m:t>
        </m:r>
      </m:oMath>
      <w:r>
        <w:t xml:space="preserve"> of their </w:t>
      </w:r>
      <m:oMath>
        <m:r>
          <w:rPr>
            <w:rFonts w:ascii="Cambria Math" w:hAnsi="Cambria Math"/>
            <w:szCs w:val="20"/>
          </w:rPr>
          <m:t>9.79</m:t>
        </m:r>
      </m:oMath>
      <w:r>
        <w:t xml:space="preserve"> positives (</w:t>
      </w:r>
      <m:oMath>
        <m:r>
          <w:rPr>
            <w:rFonts w:ascii="Cambria Math" w:hAnsi="Cambria Math"/>
            <w:szCs w:val="20"/>
          </w:rPr>
          <m:t>81</m:t>
        </m:r>
        <m:r>
          <m:rPr>
            <m:sty m:val="p"/>
          </m:rPr>
          <w:rPr>
            <w:rFonts w:ascii="Cambria Math" w:hAnsi="Cambria Math"/>
            <w:szCs w:val="20"/>
          </w:rPr>
          <m:t>%</m:t>
        </m:r>
      </m:oMath>
      <w:r>
        <w:t xml:space="preserve">) from stride </w:t>
      </w:r>
      <m:oMath>
        <m:r>
          <w:rPr>
            <w:rFonts w:ascii="Cambria Math" w:hAnsi="Cambria Math"/>
            <w:szCs w:val="20"/>
          </w:rPr>
          <m:t>16</m:t>
        </m:r>
      </m:oMath>
      <w:r>
        <w:t xml:space="preserve">, not stride </w:t>
      </w:r>
      <m:oMath>
        <m:r>
          <w:rPr>
            <w:rFonts w:ascii="Cambria Math" w:hAnsi="Cambria Math"/>
            <w:szCs w:val="20"/>
          </w:rPr>
          <m:t>32</m:t>
        </m:r>
      </m:oMath>
      <w:r>
        <w:t>. The coarsest detection level is thus doing very little work on this dataset.</w:t>
      </w:r>
    </w:p>
    <w:p w14:paraId="4C41BA1F" w14:textId="77777777" w:rsidR="0012216D" w:rsidRDefault="00000000">
      <w:pPr>
        <w:pStyle w:val="Heading2"/>
      </w:pPr>
      <w:bookmarkStart w:id="33" w:name="sec:method:arch"/>
      <w:bookmarkEnd w:id="29"/>
      <w:bookmarkEnd w:id="32"/>
      <w:r>
        <w:t>C.  Architectural Modifications</w:t>
      </w:r>
    </w:p>
    <w:p w14:paraId="108E2290" w14:textId="77777777" w:rsidR="0012216D" w:rsidRDefault="0012216D">
      <w:pPr>
        <w:spacing w:line="20" w:lineRule="exact"/>
        <w:sectPr w:rsidR="0012216D">
          <w:type w:val="continuous"/>
          <w:pgSz w:w="11906" w:h="16838"/>
          <w:pgMar w:top="1080" w:right="864" w:bottom="1080" w:left="864" w:header="720" w:footer="720" w:gutter="0"/>
          <w:cols w:num="2" w:space="360"/>
        </w:sectPr>
      </w:pPr>
    </w:p>
    <w:p w14:paraId="37D0A5FC" w14:textId="7D9CCE0F" w:rsidR="0012216D" w:rsidRDefault="000B1415">
      <w:pPr>
        <w:pStyle w:val="CaptionedFigure"/>
        <w:ind w:firstLine="0"/>
        <w:jc w:val="center"/>
      </w:pPr>
      <w:bookmarkStart w:id="34" w:name="fig:arch"/>
      <w:r>
        <w:rPr>
          <w:noProof/>
        </w:rPr>
        <w:lastRenderedPageBreak/>
        <w:drawing>
          <wp:inline distT="0" distB="0" distL="0" distR="0" wp14:anchorId="039A235E" wp14:editId="497515F8">
            <wp:extent cx="6463030" cy="4314825"/>
            <wp:effectExtent l="0" t="0" r="0" b="0"/>
            <wp:docPr id="68593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63030" cy="4314825"/>
                    </a:xfrm>
                    <a:prstGeom prst="rect">
                      <a:avLst/>
                    </a:prstGeom>
                    <a:noFill/>
                    <a:ln>
                      <a:noFill/>
                    </a:ln>
                  </pic:spPr>
                </pic:pic>
              </a:graphicData>
            </a:graphic>
          </wp:inline>
        </w:drawing>
      </w:r>
    </w:p>
    <w:p w14:paraId="5A7C8CD0" w14:textId="77777777" w:rsidR="0012216D" w:rsidRDefault="00000000">
      <w:pPr>
        <w:pStyle w:val="ImageCaption"/>
      </w:pPr>
      <w:r>
        <w:t xml:space="preserve">Fig. 4. The two architectural modifications. The vertical axis is the pyramid level and the horizontal axis is depth through the network; solid arrows are the main data path, dashed arrows are lateral skips, and </w:t>
      </w:r>
      <w:r>
        <w:rPr>
          <w:rStyle w:val="VerbatimChar"/>
          <w:rFonts w:ascii="Times New Roman" w:hAnsi="Times New Roman"/>
          <w:sz w:val="16"/>
        </w:rPr>
        <w:t>Conv</w:t>
      </w:r>
      <w:r>
        <w:t xml:space="preserve">-downsample and </w:t>
      </w:r>
      <w:r>
        <w:rPr>
          <w:rStyle w:val="VerbatimChar"/>
          <w:rFonts w:ascii="Times New Roman" w:hAnsi="Times New Roman"/>
          <w:sz w:val="16"/>
        </w:rPr>
        <w:t>Concat</w:t>
      </w:r>
      <w:r>
        <w:t xml:space="preserve"> rows are folded into the edge labels so that only tensor-producing blocks are drawn. (a) On YOLOv12s the stride-4 branch is </w:t>
      </w:r>
      <w:r>
        <w:rPr>
          <w:i/>
          <w:iCs/>
        </w:rPr>
        <w:t>appended</w:t>
      </w:r>
      <w:r>
        <w:t xml:space="preserve">: the existing top-down/bottom-up path (rows 9–20) is left intact, a P2 head is built from row 14 by content-aware upsampling, and each of the four levels then receives one gated refinement block — global context where the small objects are, a directional snake kernel where the medium and large ones are. (b) On YOLO26s the stride-4 branch is </w:t>
      </w:r>
      <w:r>
        <w:rPr>
          <w:i/>
          <w:iCs/>
        </w:rPr>
        <w:t>inserted</w:t>
      </w:r>
      <w:r>
        <w:t xml:space="preserve"> into the PAN and the bottom-up path is rebuilt through it (row 19 </w:t>
      </w:r>
      <m:oMath>
        <m:r>
          <m:rPr>
            <m:sty m:val="p"/>
          </m:rPr>
          <w:rPr>
            <w:rFonts w:ascii="Cambria Math" w:hAnsi="Cambria Math"/>
            <w:szCs w:val="16"/>
          </w:rPr>
          <m:t>→</m:t>
        </m:r>
      </m:oMath>
      <w:r>
        <w:t xml:space="preserve"> 22 </w:t>
      </w:r>
      <m:oMath>
        <m:r>
          <m:rPr>
            <m:sty m:val="p"/>
          </m:rPr>
          <w:rPr>
            <w:rFonts w:ascii="Cambria Math" w:hAnsi="Cambria Math"/>
            <w:szCs w:val="16"/>
          </w:rPr>
          <m:t>→</m:t>
        </m:r>
      </m:oMath>
      <w:r>
        <w:t xml:space="preserve"> 25), the two finest levels are deepened from two blocks to four, and the stride-32 </w:t>
      </w:r>
      <w:r>
        <w:rPr>
          <w:i/>
          <w:iCs/>
        </w:rPr>
        <w:t>detection</w:t>
      </w:r>
      <w:r>
        <w:t xml:space="preserve"> branch is deleted while the stride-32 backbone is retained to feed the top-down path. Every coloured block is gated as in Eq. (8), so at initialisation both networks reproduce their pretrained baseline exactly. (c) The anchor budget makes the asymmetry of the shared change explicit: the stride-4 level supplies </w:t>
      </w:r>
      <m:oMath>
        <m:r>
          <w:rPr>
            <w:rFonts w:ascii="Cambria Math" w:hAnsi="Cambria Math"/>
            <w:szCs w:val="16"/>
          </w:rPr>
          <m:t>75</m:t>
        </m:r>
        <m:r>
          <m:rPr>
            <m:sty m:val="p"/>
          </m:rPr>
          <w:rPr>
            <w:rFonts w:ascii="Cambria Math" w:hAnsi="Cambria Math"/>
            <w:szCs w:val="16"/>
          </w:rPr>
          <m:t>%</m:t>
        </m:r>
      </m:oMath>
      <w:r>
        <w:t xml:space="preserve"> of all anchors for </w:t>
      </w:r>
      <m:oMath>
        <m:r>
          <w:rPr>
            <w:rFonts w:ascii="Cambria Math" w:hAnsi="Cambria Math"/>
            <w:szCs w:val="16"/>
          </w:rPr>
          <m:t>0.09</m:t>
        </m:r>
      </m:oMath>
      <w:r>
        <w:t xml:space="preserve">M parameters but roughly </w:t>
      </w:r>
      <m:oMath>
        <m:r>
          <w:rPr>
            <w:rFonts w:ascii="Cambria Math" w:hAnsi="Cambria Math"/>
            <w:szCs w:val="16"/>
          </w:rPr>
          <m:t>315</m:t>
        </m:r>
      </m:oMath>
      <w:r>
        <w:t xml:space="preserve"> MB of activations, whereas stride 32 holds only </w:t>
      </w:r>
      <m:oMath>
        <m:r>
          <w:rPr>
            <w:rFonts w:ascii="Cambria Math" w:hAnsi="Cambria Math"/>
            <w:szCs w:val="16"/>
          </w:rPr>
          <m:t>4.8</m:t>
        </m:r>
        <m:r>
          <m:rPr>
            <m:sty m:val="p"/>
          </m:rPr>
          <w:rPr>
            <w:rFonts w:ascii="Cambria Math" w:hAnsi="Cambria Math"/>
            <w:szCs w:val="16"/>
          </w:rPr>
          <m:t>%</m:t>
        </m:r>
      </m:oMath>
      <w:r>
        <w:t xml:space="preserve"> of the stock budget — so adding P2 is a </w:t>
      </w:r>
      <w:r>
        <w:rPr>
          <w:i/>
          <w:iCs/>
        </w:rPr>
        <w:t>memory</w:t>
      </w:r>
      <w:r>
        <w:t xml:space="preserve"> cost and removing P5 is a </w:t>
      </w:r>
      <w:r>
        <w:rPr>
          <w:i/>
          <w:iCs/>
        </w:rPr>
        <w:t>parameter</w:t>
      </w:r>
      <w:r>
        <w:t xml:space="preserve"> saving, and the two do not offset.</w:t>
      </w:r>
    </w:p>
    <w:bookmarkEnd w:id="34"/>
    <w:p w14:paraId="7732E059" w14:textId="77777777" w:rsidR="0012216D" w:rsidRDefault="0012216D">
      <w:pPr>
        <w:spacing w:line="20" w:lineRule="exact"/>
        <w:sectPr w:rsidR="0012216D">
          <w:type w:val="continuous"/>
          <w:pgSz w:w="11906" w:h="16838"/>
          <w:pgMar w:top="1080" w:right="864" w:bottom="1080" w:left="864" w:header="720" w:footer="720" w:gutter="0"/>
          <w:cols w:space="360"/>
        </w:sectPr>
      </w:pPr>
    </w:p>
    <w:p w14:paraId="75D5BFE6" w14:textId="77777777" w:rsidR="0012216D" w:rsidRDefault="00000000">
      <w:pPr>
        <w:pStyle w:val="BodyText"/>
      </w:pPr>
      <w:r>
        <w:t>Figure 4 shows the two resulting graphs. They share one change — a stride-4 detection level — and differ in everything built around it, which is what makes the comparison in Section G possible.</w:t>
      </w:r>
    </w:p>
    <w:p w14:paraId="242FC747" w14:textId="77777777" w:rsidR="0012216D" w:rsidRDefault="00000000">
      <w:pPr>
        <w:pStyle w:val="BodyText"/>
      </w:pPr>
      <w:r>
        <w:t>All blocks below are channel- and resolution-preserving, and each is applied as</w:t>
      </w:r>
    </w:p>
    <w:p w14:paraId="57FCB7D9" w14:textId="77777777" w:rsidR="0012216D" w:rsidRDefault="00000000">
      <w:pPr>
        <w:pStyle w:val="BodyText"/>
        <w:tabs>
          <w:tab w:val="center" w:pos="2454"/>
          <w:tab w:val="right" w:pos="4909"/>
        </w:tabs>
        <w:spacing w:before="120" w:after="120"/>
        <w:ind w:firstLine="0"/>
      </w:pPr>
      <w:r>
        <w:tab/>
      </w:r>
      <m:oMath>
        <m:r>
          <w:rPr>
            <w:rFonts w:ascii="Cambria Math" w:hAnsi="Cambria Math"/>
            <w:szCs w:val="20"/>
          </w:rPr>
          <m:t>y</m:t>
        </m:r>
        <m:r>
          <m:rPr>
            <m:sty m:val="p"/>
          </m:rPr>
          <w:rPr>
            <w:rFonts w:ascii="Cambria Math" w:hAnsi="Cambria Math"/>
            <w:szCs w:val="20"/>
          </w:rPr>
          <m:t>=</m:t>
        </m:r>
        <m:r>
          <w:rPr>
            <w:rFonts w:ascii="Cambria Math" w:hAnsi="Cambria Math"/>
            <w:szCs w:val="20"/>
          </w:rPr>
          <m:t>x</m:t>
        </m:r>
        <m:r>
          <m:rPr>
            <m:sty m:val="p"/>
          </m:rPr>
          <w:rPr>
            <w:rFonts w:ascii="Cambria Math" w:hAnsi="Cambria Math"/>
            <w:szCs w:val="20"/>
          </w:rPr>
          <m:t>+</m:t>
        </m:r>
        <m:r>
          <w:rPr>
            <w:rFonts w:ascii="Cambria Math" w:hAnsi="Cambria Math"/>
            <w:szCs w:val="20"/>
          </w:rPr>
          <m:t>γ</m:t>
        </m:r>
        <m:r>
          <m:rPr>
            <m:scr m:val="script"/>
            <m:sty m:val="p"/>
          </m:rPr>
          <w:rPr>
            <w:rFonts w:ascii="Cambria Math" w:hAnsi="Cambria Math"/>
            <w:szCs w:val="20"/>
          </w:rPr>
          <m:t>⊙F(</m:t>
        </m:r>
        <m:r>
          <w:rPr>
            <w:rFonts w:ascii="Cambria Math" w:hAnsi="Cambria Math"/>
            <w:szCs w:val="20"/>
          </w:rPr>
          <m:t>x</m:t>
        </m:r>
        <m:r>
          <m:rPr>
            <m:sty m:val="p"/>
          </m:rPr>
          <w:rPr>
            <w:rFonts w:ascii="Cambria Math" w:hAnsi="Cambria Math"/>
            <w:szCs w:val="20"/>
          </w:rPr>
          <m:t>),</m:t>
        </m:r>
        <m:r>
          <w:rPr>
            <w:rFonts w:ascii="Cambria Math" w:hAnsi="Cambria Math"/>
            <w:szCs w:val="20"/>
          </w:rPr>
          <m:t>  γ</m:t>
        </m:r>
        <m:sSub>
          <m:sSubPr>
            <m:ctrlPr>
              <w:rPr>
                <w:rFonts w:ascii="Cambria Math" w:hAnsi="Cambria Math"/>
              </w:rPr>
            </m:ctrlPr>
          </m:sSubPr>
          <m:e>
            <m:r>
              <m:rPr>
                <m:sty m:val="p"/>
              </m:rPr>
              <w:rPr>
                <w:rFonts w:ascii="Cambria Math" w:hAnsi="Cambria Math"/>
                <w:szCs w:val="20"/>
              </w:rPr>
              <m:t>|</m:t>
            </m:r>
          </m:e>
          <m:sub>
            <m:r>
              <w:rPr>
                <w:rFonts w:ascii="Cambria Math" w:hAnsi="Cambria Math"/>
                <w:szCs w:val="20"/>
              </w:rPr>
              <m:t>t</m:t>
            </m:r>
            <m:r>
              <m:rPr>
                <m:sty m:val="p"/>
              </m:rPr>
              <w:rPr>
                <w:rFonts w:ascii="Cambria Math" w:hAnsi="Cambria Math"/>
                <w:szCs w:val="20"/>
              </w:rPr>
              <m:t>=</m:t>
            </m:r>
            <m:r>
              <w:rPr>
                <w:rFonts w:ascii="Cambria Math" w:hAnsi="Cambria Math"/>
                <w:szCs w:val="20"/>
              </w:rPr>
              <m:t>0</m:t>
            </m:r>
          </m:sub>
        </m:sSub>
        <m:r>
          <m:rPr>
            <m:sty m:val="p"/>
          </m:rPr>
          <w:rPr>
            <w:rFonts w:ascii="Cambria Math" w:hAnsi="Cambria Math"/>
            <w:szCs w:val="20"/>
          </w:rPr>
          <m:t>=</m:t>
        </m:r>
        <m:r>
          <w:rPr>
            <w:rFonts w:ascii="Cambria Math" w:hAnsi="Cambria Math"/>
            <w:szCs w:val="20"/>
          </w:rPr>
          <m:t>0</m:t>
        </m:r>
      </m:oMath>
      <w:r>
        <w:rPr>
          <w:szCs w:val="20"/>
        </w:rPr>
        <w:tab/>
        <w:t>(8)</w:t>
      </w:r>
    </w:p>
    <w:p w14:paraId="1525DD7F" w14:textId="77777777" w:rsidR="0012216D" w:rsidRDefault="00000000">
      <w:pPr>
        <w:pStyle w:val="FirstParagraph"/>
      </w:pPr>
      <w:r>
        <w:t xml:space="preserve">with </w:t>
      </w:r>
      <m:oMath>
        <m:r>
          <w:rPr>
            <w:rFonts w:ascii="Cambria Math" w:hAnsi="Cambria Math"/>
            <w:szCs w:val="20"/>
          </w:rPr>
          <m:t>γ</m:t>
        </m:r>
      </m:oMath>
      <w:r>
        <w:t xml:space="preserve"> a learnable per-channel gate. At epoch </w:t>
      </w:r>
      <m:oMath>
        <m:r>
          <w:rPr>
            <w:rFonts w:ascii="Cambria Math" w:hAnsi="Cambria Math"/>
            <w:szCs w:val="20"/>
          </w:rPr>
          <m:t>0</m:t>
        </m:r>
      </m:oMath>
      <w:r>
        <w:t xml:space="preserve"> the block is the identity, so the pretrained detector is reproduced exactly and the transfer is lossless.</w:t>
      </w:r>
    </w:p>
    <w:p w14:paraId="68AF068F" w14:textId="77777777" w:rsidR="0012216D" w:rsidRDefault="00000000">
      <w:pPr>
        <w:pStyle w:val="Heading3"/>
      </w:pPr>
      <w:bookmarkStart w:id="35" w:name="content-aware-upsampling"/>
      <w:r>
        <w:t>1)  Content-Aware Upsampling</w:t>
      </w:r>
    </w:p>
    <w:p w14:paraId="1D9B8959" w14:textId="77777777" w:rsidR="0012216D" w:rsidRDefault="00000000">
      <w:pPr>
        <w:pStyle w:val="FirstParagraph"/>
      </w:pPr>
      <w:r>
        <w:t>The top-down path is rebuilt with DySample [26] in place of nearest-neighbour interpolation. Rather than replicating each feature, it predicts per-location sampling offsets and gathers by bilinear interpolation,</w:t>
      </w:r>
    </w:p>
    <w:p w14:paraId="72F0D64C" w14:textId="77777777" w:rsidR="0012216D" w:rsidRDefault="00000000">
      <w:pPr>
        <w:pStyle w:val="BodyText"/>
        <w:tabs>
          <w:tab w:val="center" w:pos="2454"/>
          <w:tab w:val="right" w:pos="4909"/>
        </w:tabs>
        <w:spacing w:before="120" w:after="120"/>
        <w:ind w:firstLine="0"/>
      </w:pPr>
      <w:r>
        <w:tab/>
      </w:r>
      <m:oMath>
        <m:eqArr>
          <m:eqArrPr>
            <m:ctrlPr>
              <w:rPr>
                <w:rFonts w:ascii="Cambria Math" w:hAnsi="Cambria Math"/>
              </w:rPr>
            </m:ctrlPr>
          </m:eqArrPr>
          <m:e>
            <m:sSub>
              <m:sSubPr>
                <m:ctrlPr>
                  <w:rPr>
                    <w:rFonts w:ascii="Cambria Math" w:hAnsi="Cambria Math"/>
                  </w:rPr>
                </m:ctrlPr>
              </m:sSubPr>
              <m:e>
                <m:r>
                  <w:rPr>
                    <w:rFonts w:ascii="Cambria Math" w:hAnsi="Cambria Math"/>
                    <w:szCs w:val="20"/>
                  </w:rPr>
                  <m:t>y</m:t>
                </m:r>
              </m:e>
              <m:sub>
                <m:r>
                  <w:rPr>
                    <w:rFonts w:ascii="Cambria Math" w:hAnsi="Cambria Math"/>
                    <w:szCs w:val="20"/>
                  </w:rPr>
                  <m:t>p</m:t>
                </m:r>
              </m:sub>
            </m:sSub>
            <m:r>
              <m:rPr>
                <m:sty m:val="p"/>
              </m:rPr>
              <w:rPr>
                <w:rFonts w:ascii="Cambria Math" w:hAnsi="Cambria Math"/>
                <w:szCs w:val="20"/>
              </w:rPr>
              <m:t>=</m:t>
            </m:r>
            <m:r>
              <w:rPr>
                <w:rFonts w:ascii="Cambria Math" w:hAnsi="Cambria Math"/>
                <w:szCs w:val="20"/>
              </w:rPr>
              <m:t>x</m:t>
            </m:r>
            <m:d>
              <m:dPr>
                <m:ctrlPr>
                  <w:rPr>
                    <w:rFonts w:ascii="Cambria Math" w:hAnsi="Cambria Math"/>
                  </w:rPr>
                </m:ctrlPr>
              </m:dPr>
              <m:e>
                <m:r>
                  <w:rPr>
                    <w:rFonts w:ascii="Cambria Math" w:hAnsi="Cambria Math"/>
                    <w:szCs w:val="20"/>
                  </w:rPr>
                  <m:t>p</m:t>
                </m:r>
                <m:r>
                  <m:rPr>
                    <m:sty m:val="p"/>
                  </m:rPr>
                  <w:rPr>
                    <w:rFonts w:ascii="Cambria Math" w:hAnsi="Cambria Math"/>
                    <w:szCs w:val="20"/>
                  </w:rPr>
                  <m:t>/</m:t>
                </m:r>
                <m:r>
                  <w:rPr>
                    <w:rFonts w:ascii="Cambria Math" w:hAnsi="Cambria Math"/>
                    <w:szCs w:val="20"/>
                  </w:rPr>
                  <m:t>ρ</m:t>
                </m:r>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p</m:t>
                    </m:r>
                  </m:sub>
                </m:sSub>
              </m:e>
            </m:d>
          </m:e>
          <m:e>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p</m:t>
                </m:r>
              </m:sub>
            </m:sSub>
            <m:r>
              <m:rPr>
                <m:sty m:val="p"/>
              </m:rPr>
              <w:rPr>
                <w:rFonts w:ascii="Cambria Math" w:hAnsi="Cambria Math"/>
                <w:szCs w:val="20"/>
              </w:rPr>
              <m:t>=</m:t>
            </m:r>
            <m:f>
              <m:fPr>
                <m:type m:val="lin"/>
                <m:ctrlPr>
                  <w:rPr>
                    <w:rFonts w:ascii="Cambria Math" w:hAnsi="Cambria Math"/>
                  </w:rPr>
                </m:ctrlPr>
              </m:fPr>
              <m:num>
                <m:r>
                  <w:rPr>
                    <w:rFonts w:ascii="Cambria Math" w:hAnsi="Cambria Math"/>
                    <w:szCs w:val="20"/>
                  </w:rPr>
                  <m:t>1</m:t>
                </m:r>
              </m:num>
              <m:den>
                <m:r>
                  <w:rPr>
                    <w:rFonts w:ascii="Cambria Math" w:hAnsi="Cambria Math"/>
                    <w:szCs w:val="20"/>
                  </w:rPr>
                  <m:t>2</m:t>
                </m:r>
              </m:den>
            </m:f>
            <m:r>
              <w:rPr>
                <w:rFonts w:ascii="Cambria Math" w:hAnsi="Cambria Math"/>
                <w:szCs w:val="20"/>
              </w:rPr>
              <m:t> σ</m:t>
            </m:r>
            <m:d>
              <m:dPr>
                <m:ctrlPr>
                  <w:rPr>
                    <w:rFonts w:ascii="Cambria Math" w:hAnsi="Cambria Math"/>
                  </w:rPr>
                </m:ctrlPr>
              </m:dPr>
              <m:e>
                <m:r>
                  <m:rPr>
                    <m:scr m:val="script"/>
                    <m:sty m:val="p"/>
                  </m:rPr>
                  <w:rPr>
                    <w:rFonts w:ascii="Cambria Math" w:hAnsi="Cambria Math"/>
                    <w:szCs w:val="20"/>
                  </w:rPr>
                  <m:t>S(</m:t>
                </m:r>
                <m:r>
                  <w:rPr>
                    <w:rFonts w:ascii="Cambria Math" w:hAnsi="Cambria Math"/>
                    <w:szCs w:val="20"/>
                  </w:rPr>
                  <m:t>x</m:t>
                </m:r>
                <m:r>
                  <m:rPr>
                    <m:sty m:val="p"/>
                  </m:rPr>
                  <w:rPr>
                    <w:rFonts w:ascii="Cambria Math" w:hAnsi="Cambria Math"/>
                    <w:szCs w:val="20"/>
                  </w:rPr>
                  <m:t>)</m:t>
                </m:r>
              </m:e>
            </m:d>
            <m:r>
              <m:rPr>
                <m:scr m:val="script"/>
                <m:sty m:val="p"/>
              </m:rPr>
              <w:rPr>
                <w:rFonts w:ascii="Cambria Math" w:hAnsi="Cambria Math"/>
                <w:szCs w:val="20"/>
              </w:rPr>
              <m:t>⊙O(</m:t>
            </m:r>
            <m:r>
              <w:rPr>
                <w:rFonts w:ascii="Cambria Math" w:hAnsi="Cambria Math"/>
                <w:szCs w:val="20"/>
              </w:rPr>
              <m:t>x</m:t>
            </m:r>
            <m:r>
              <m:rPr>
                <m:sty m:val="p"/>
              </m:rPr>
              <w:rPr>
                <w:rFonts w:ascii="Cambria Math" w:hAnsi="Cambria Math"/>
                <w:szCs w:val="20"/>
              </w:rPr>
              <m:t>)+</m:t>
            </m:r>
            <m:sSub>
              <m:sSubPr>
                <m:ctrlPr>
                  <w:rPr>
                    <w:rFonts w:ascii="Cambria Math" w:hAnsi="Cambria Math"/>
                  </w:rPr>
                </m:ctrlPr>
              </m:sSubPr>
              <m:e>
                <m:r>
                  <w:rPr>
                    <w:rFonts w:ascii="Cambria Math" w:hAnsi="Cambria Math"/>
                    <w:szCs w:val="20"/>
                  </w:rPr>
                  <m:t>p</m:t>
                </m:r>
              </m:e>
              <m:sub>
                <m:r>
                  <w:rPr>
                    <w:rFonts w:ascii="Cambria Math" w:hAnsi="Cambria Math"/>
                    <w:szCs w:val="20"/>
                  </w:rPr>
                  <m:t>0</m:t>
                </m:r>
              </m:sub>
            </m:sSub>
          </m:e>
        </m:eqArr>
      </m:oMath>
      <w:r>
        <w:rPr>
          <w:szCs w:val="20"/>
        </w:rPr>
        <w:tab/>
        <w:t>(9)</w:t>
      </w:r>
    </w:p>
    <w:p w14:paraId="1C5A1FF1" w14:textId="77777777" w:rsidR="0012216D" w:rsidRDefault="00000000">
      <w:pPr>
        <w:pStyle w:val="FirstParagraph"/>
      </w:pPr>
      <w:r>
        <w:t xml:space="preserve">where </w:t>
      </w:r>
      <m:oMath>
        <m:r>
          <w:rPr>
            <w:rFonts w:ascii="Cambria Math" w:hAnsi="Cambria Math"/>
            <w:szCs w:val="20"/>
          </w:rPr>
          <m:t>ρ</m:t>
        </m:r>
      </m:oMath>
      <w:r>
        <w:t xml:space="preserve"> is the scale factor, </w:t>
      </w:r>
      <m:oMath>
        <m:r>
          <m:rPr>
            <m:scr m:val="script"/>
            <m:sty m:val="p"/>
          </m:rPr>
          <w:rPr>
            <w:rFonts w:ascii="Cambria Math" w:hAnsi="Cambria Math"/>
            <w:szCs w:val="20"/>
          </w:rPr>
          <m:t>O</m:t>
        </m:r>
      </m:oMath>
      <w:r>
        <w:t xml:space="preserve"> the offset convolution, </w:t>
      </w:r>
      <m:oMath>
        <m:r>
          <m:rPr>
            <m:scr m:val="script"/>
            <m:sty m:val="p"/>
          </m:rPr>
          <w:rPr>
            <w:rFonts w:ascii="Cambria Math" w:hAnsi="Cambria Math"/>
            <w:szCs w:val="20"/>
          </w:rPr>
          <m:t>S</m:t>
        </m:r>
      </m:oMath>
      <w:r>
        <w:t xml:space="preserve"> the dynamic-scope branch and </w:t>
      </w:r>
      <m:oMath>
        <m:sSub>
          <m:sSubPr>
            <m:ctrlPr>
              <w:rPr>
                <w:rFonts w:ascii="Cambria Math" w:hAnsi="Cambria Math"/>
              </w:rPr>
            </m:ctrlPr>
          </m:sSubPr>
          <m:e>
            <m:r>
              <w:rPr>
                <w:rFonts w:ascii="Cambria Math" w:hAnsi="Cambria Math"/>
                <w:szCs w:val="20"/>
              </w:rPr>
              <m:t>p</m:t>
            </m:r>
          </m:e>
          <m:sub>
            <m:r>
              <w:rPr>
                <w:rFonts w:ascii="Cambria Math" w:hAnsi="Cambria Math"/>
                <w:szCs w:val="20"/>
              </w:rPr>
              <m:t>0</m:t>
            </m:r>
          </m:sub>
        </m:sSub>
      </m:oMath>
      <w:r>
        <w:t xml:space="preserve"> the fixed initial sampling grid. The scope branch is zero-initialised, so </w:t>
      </w:r>
      <m:oMath>
        <m:r>
          <w:rPr>
            <w:rFonts w:ascii="Cambria Math" w:hAnsi="Cambria Math"/>
            <w:szCs w:val="20"/>
          </w:rPr>
          <m:t>σ</m:t>
        </m:r>
        <m:r>
          <m:rPr>
            <m:scr m:val="script"/>
            <m:sty m:val="p"/>
          </m:rPr>
          <w:rPr>
            <w:rFonts w:ascii="Cambria Math" w:hAnsi="Cambria Math"/>
            <w:szCs w:val="20"/>
          </w:rPr>
          <m:t>(S(</m:t>
        </m:r>
        <m:r>
          <w:rPr>
            <w:rFonts w:ascii="Cambria Math" w:hAnsi="Cambria Math"/>
            <w:szCs w:val="20"/>
          </w:rPr>
          <m:t>x</m:t>
        </m:r>
        <m:r>
          <m:rPr>
            <m:sty m:val="p"/>
          </m:rPr>
          <w:rPr>
            <w:rFonts w:ascii="Cambria Math" w:hAnsi="Cambria Math"/>
            <w:szCs w:val="20"/>
          </w:rPr>
          <m:t>))=</m:t>
        </m:r>
        <m:f>
          <m:fPr>
            <m:type m:val="lin"/>
            <m:ctrlPr>
              <w:rPr>
                <w:rFonts w:ascii="Cambria Math" w:hAnsi="Cambria Math"/>
              </w:rPr>
            </m:ctrlPr>
          </m:fPr>
          <m:num>
            <m:r>
              <w:rPr>
                <w:rFonts w:ascii="Cambria Math" w:hAnsi="Cambria Math"/>
                <w:szCs w:val="20"/>
              </w:rPr>
              <m:t>1</m:t>
            </m:r>
          </m:num>
          <m:den>
            <m:r>
              <w:rPr>
                <w:rFonts w:ascii="Cambria Math" w:hAnsi="Cambria Math"/>
                <w:szCs w:val="20"/>
              </w:rPr>
              <m:t>2</m:t>
            </m:r>
          </m:den>
        </m:f>
      </m:oMath>
      <w:r>
        <w:t xml:space="preserve"> and the factor collapses to the static </w:t>
      </w:r>
      <m:oMath>
        <m:r>
          <w:rPr>
            <w:rFonts w:ascii="Cambria Math" w:hAnsi="Cambria Math"/>
            <w:szCs w:val="20"/>
          </w:rPr>
          <m:t>0.25</m:t>
        </m:r>
      </m:oMath>
      <w:r>
        <w:t xml:space="preserve"> of the original formulation; the offset convolution is near-zero initialised, so upsampling begins equivalent to bilinear. This matters most on the path feeding the finest level, where nearest-neighbour upsampling blurs precisely the detail small luggage depends on.</w:t>
      </w:r>
    </w:p>
    <w:p w14:paraId="48881D9E" w14:textId="77777777" w:rsidR="0012216D" w:rsidRDefault="00000000">
      <w:pPr>
        <w:pStyle w:val="Heading3"/>
      </w:pPr>
      <w:bookmarkStart w:id="36" w:name="a-stride-4-detection-level"/>
      <w:bookmarkEnd w:id="35"/>
      <w:r>
        <w:t>2)  A Stride-4 Detection Level</w:t>
      </w:r>
    </w:p>
    <w:p w14:paraId="28E511AA" w14:textId="77777777" w:rsidR="0012216D" w:rsidRDefault="00000000">
      <w:pPr>
        <w:pStyle w:val="FirstParagraph"/>
      </w:pPr>
      <w:r>
        <w:t xml:space="preserve">Both detectors receive a P2 branch at stride </w:t>
      </w:r>
      <m:oMath>
        <m:r>
          <w:rPr>
            <w:rFonts w:ascii="Cambria Math" w:hAnsi="Cambria Math"/>
            <w:szCs w:val="20"/>
          </w:rPr>
          <m:t>4</m:t>
        </m:r>
      </m:oMath>
      <w:r>
        <w:t xml:space="preserve">: the finest existing pyramid level is upsampled onto the stride-4 backbone feature and fused, adding a detection head at </w:t>
      </w:r>
      <m:oMath>
        <m:r>
          <w:rPr>
            <w:rFonts w:ascii="Cambria Math" w:hAnsi="Cambria Math"/>
            <w:szCs w:val="20"/>
          </w:rPr>
          <m:t>160</m:t>
        </m:r>
        <m:r>
          <m:rPr>
            <m:sty m:val="p"/>
          </m:rPr>
          <w:rPr>
            <w:rFonts w:ascii="Cambria Math" w:hAnsi="Cambria Math"/>
            <w:szCs w:val="20"/>
          </w:rPr>
          <m:t>×</m:t>
        </m:r>
        <m:r>
          <w:rPr>
            <w:rFonts w:ascii="Cambria Math" w:hAnsi="Cambria Math"/>
            <w:szCs w:val="20"/>
          </w:rPr>
          <m:t>160</m:t>
        </m:r>
      </m:oMath>
      <w:r>
        <w:t>.</w:t>
      </w:r>
    </w:p>
    <w:p w14:paraId="76E3635F" w14:textId="77777777" w:rsidR="0012216D" w:rsidRDefault="00000000">
      <w:pPr>
        <w:pStyle w:val="BodyText"/>
      </w:pPr>
      <w:r>
        <w:t xml:space="preserve">This is the one change that addresses the supply problem of Equation (7) directly rather than working around it. Every loss mechanism in Section B redistributes weight among assignments that already exist; none of them can create a positive where no anchor centre falls. A stride-4 level does exactly that, quadrupling the finest level’s contribution and taking a small object’s pool from </w:t>
      </w:r>
      <m:oMath>
        <m:r>
          <w:rPr>
            <w:rFonts w:ascii="Cambria Math" w:hAnsi="Cambria Math"/>
            <w:szCs w:val="20"/>
          </w:rPr>
          <m:t>12.90</m:t>
        </m:r>
      </m:oMath>
      <w:r>
        <w:t xml:space="preserve"> centres to roughly </w:t>
      </w:r>
      <m:oMath>
        <m:r>
          <w:rPr>
            <w:rFonts w:ascii="Cambria Math" w:hAnsi="Cambria Math"/>
            <w:szCs w:val="20"/>
          </w:rPr>
          <m:t>52</m:t>
        </m:r>
      </m:oMath>
      <w:r>
        <w:t xml:space="preserve">. It is also the only change that improves the </w:t>
      </w:r>
      <w:r>
        <w:rPr>
          <w:i/>
          <w:iCs/>
        </w:rPr>
        <w:t>resolution</w:t>
      </w:r>
      <w:r>
        <w:t xml:space="preserve"> at </w:t>
      </w:r>
      <w:r>
        <w:lastRenderedPageBreak/>
        <w:t>which a small object is represented, rather than the emphasis it receives.</w:t>
      </w:r>
    </w:p>
    <w:p w14:paraId="0C6831B2" w14:textId="77777777" w:rsidR="0012216D" w:rsidRDefault="00000000">
      <w:pPr>
        <w:pStyle w:val="BodyText"/>
      </w:pPr>
      <w:r>
        <w:t xml:space="preserve">The cost is asymmetric and worth stating precisely, because it shaped the experimental design. The branch adds only </w:t>
      </w:r>
      <m:oMath>
        <m:r>
          <w:rPr>
            <w:rFonts w:ascii="Cambria Math" w:hAnsi="Cambria Math"/>
            <w:szCs w:val="20"/>
          </w:rPr>
          <m:t>0.09</m:t>
        </m:r>
      </m:oMath>
      <w:r>
        <w:t xml:space="preserve">M parameters — trivial — but roughly </w:t>
      </w:r>
      <m:oMath>
        <m:r>
          <w:rPr>
            <w:rFonts w:ascii="Cambria Math" w:hAnsi="Cambria Math"/>
            <w:szCs w:val="20"/>
          </w:rPr>
          <m:t>315</m:t>
        </m:r>
      </m:oMath>
      <w:r>
        <w:t xml:space="preserve"> MB of activation memory at batch </w:t>
      </w:r>
      <m:oMath>
        <m:r>
          <w:rPr>
            <w:rFonts w:ascii="Cambria Math" w:hAnsi="Cambria Math"/>
            <w:szCs w:val="20"/>
          </w:rPr>
          <m:t>48</m:t>
        </m:r>
      </m:oMath>
      <w:r>
        <w:t xml:space="preserve">, since activation cost scales with spatial area and a stride-4 map is sixteen times larger than a stride-16 one. Anchors rise from </w:t>
      </w:r>
      <m:oMath>
        <m:r>
          <w:rPr>
            <w:rFonts w:ascii="Cambria Math" w:hAnsi="Cambria Math"/>
            <w:szCs w:val="20"/>
          </w:rPr>
          <m:t>8</m:t>
        </m:r>
        <m:r>
          <m:rPr>
            <m:sty m:val="p"/>
          </m:rPr>
          <w:rPr>
            <w:rFonts w:ascii="Cambria Math" w:hAnsi="Cambria Math"/>
            <w:szCs w:val="20"/>
          </w:rPr>
          <m:t>,</m:t>
        </m:r>
        <m:r>
          <w:rPr>
            <w:rFonts w:ascii="Cambria Math" w:hAnsi="Cambria Math"/>
            <w:szCs w:val="20"/>
          </w:rPr>
          <m:t>400</m:t>
        </m:r>
      </m:oMath>
      <w:r>
        <w:t xml:space="preserve"> to </w:t>
      </w:r>
      <m:oMath>
        <m:r>
          <w:rPr>
            <w:rFonts w:ascii="Cambria Math" w:hAnsi="Cambria Math"/>
            <w:szCs w:val="20"/>
          </w:rPr>
          <m:t>34</m:t>
        </m:r>
        <m:r>
          <m:rPr>
            <m:sty m:val="p"/>
          </m:rPr>
          <w:rPr>
            <w:rFonts w:ascii="Cambria Math" w:hAnsi="Cambria Math"/>
            <w:szCs w:val="20"/>
          </w:rPr>
          <m:t>,</m:t>
        </m:r>
        <m:r>
          <w:rPr>
            <w:rFonts w:ascii="Cambria Math" w:hAnsi="Cambria Math"/>
            <w:szCs w:val="20"/>
          </w:rPr>
          <m:t>000</m:t>
        </m:r>
      </m:oMath>
      <w:r>
        <w:t>. This is why architectural runs were executed at a reduced batch size and why a matched-batch control was measured rather than assumed (Section H), and the configurations we report were retrained under a single protocol per detector once the design was fixed.</w:t>
      </w:r>
    </w:p>
    <w:p w14:paraId="144728A6" w14:textId="77777777" w:rsidR="0012216D" w:rsidRDefault="00000000">
      <w:pPr>
        <w:pStyle w:val="Heading3"/>
      </w:pPr>
      <w:bookmarkStart w:id="37" w:name="level-specific-refinement-yolov12"/>
      <w:bookmarkEnd w:id="36"/>
      <w:r>
        <w:t>3)  Level-Specific Refinement (YOLOv12)</w:t>
      </w:r>
    </w:p>
    <w:p w14:paraId="08EF1783" w14:textId="77777777" w:rsidR="0012216D" w:rsidRDefault="00000000">
      <w:pPr>
        <w:pStyle w:val="FirstParagraph"/>
      </w:pPr>
      <w:r>
        <w:t xml:space="preserve">On YOLOv12 the P2 branch is </w:t>
      </w:r>
      <w:r>
        <w:rPr>
          <w:i/>
          <w:iCs/>
        </w:rPr>
        <w:t>appended</w:t>
      </w:r>
      <w:r>
        <w:t>: rows 9–20 of the stock graph are left untouched and the new head is built from row 14 (Fig. 4a). This choice is deliberate. It keeps the pretrained neck weights aligned by name, so the transfer is exact and the only randomly initialised parameters are the new branch, and it means the four-level model is the three-level model plus something, which makes the ablation interpretable.</w:t>
      </w:r>
    </w:p>
    <w:p w14:paraId="5765C0B3" w14:textId="77777777" w:rsidR="0012216D" w:rsidRDefault="00000000">
      <w:pPr>
        <w:pStyle w:val="BodyText"/>
      </w:pPr>
      <w:r>
        <w:t xml:space="preserve">Each detection level then receives one gated block, matched to what that level actually sees. At the stride-4 level we attach </w:t>
      </w:r>
      <w:r>
        <w:rPr>
          <w:b/>
          <w:bCs/>
        </w:rPr>
        <w:t>ZGGlobalContext2</w:t>
      </w:r>
      <w:r>
        <w:t>, which forms a global descriptor from both average and maximum pooling and broadcasts it back additively, in the spirit of global-context modelling [28]:</w:t>
      </w:r>
    </w:p>
    <w:p w14:paraId="759E7122" w14:textId="77777777" w:rsidR="0012216D" w:rsidRDefault="00000000">
      <w:pPr>
        <w:pStyle w:val="BodyText"/>
        <w:tabs>
          <w:tab w:val="center" w:pos="2454"/>
          <w:tab w:val="right" w:pos="4909"/>
        </w:tabs>
        <w:spacing w:before="120" w:after="120"/>
        <w:ind w:firstLine="0"/>
      </w:pPr>
      <w:r>
        <w:tab/>
      </w:r>
      <m:oMath>
        <m:r>
          <m:rPr>
            <m:scr m:val="script"/>
            <m:sty m:val="p"/>
          </m:rPr>
          <w:rPr>
            <w:rFonts w:ascii="Cambria Math" w:hAnsi="Cambria Math"/>
            <w:szCs w:val="20"/>
          </w:rPr>
          <m:t>F(</m:t>
        </m:r>
        <m:r>
          <w:rPr>
            <w:rFonts w:ascii="Cambria Math" w:hAnsi="Cambria Math"/>
            <w:szCs w:val="20"/>
          </w:rPr>
          <m:t>x</m:t>
        </m:r>
        <m:r>
          <m:rPr>
            <m:sty m:val="p"/>
          </m:rPr>
          <w:rPr>
            <w:rFonts w:ascii="Cambria Math" w:hAnsi="Cambria Math"/>
            <w:szCs w:val="20"/>
          </w:rPr>
          <m:t>)=MLP</m:t>
        </m:r>
        <m:d>
          <m:dPr>
            <m:ctrlPr>
              <w:rPr>
                <w:rFonts w:ascii="Cambria Math" w:hAnsi="Cambria Math"/>
              </w:rPr>
            </m:ctrlPr>
          </m:dPr>
          <m:e>
            <m:d>
              <m:dPr>
                <m:begChr m:val="["/>
                <m:endChr m:val="]"/>
                <m:ctrlPr>
                  <w:rPr>
                    <w:rFonts w:ascii="Cambria Math" w:hAnsi="Cambria Math"/>
                  </w:rPr>
                </m:ctrlPr>
              </m:dPr>
              <m:e>
                <m:r>
                  <w:rPr>
                    <w:rFonts w:ascii="Cambria Math" w:hAnsi="Cambria Math"/>
                    <w:szCs w:val="20"/>
                  </w:rPr>
                  <m:t> </m:t>
                </m:r>
                <m:bar>
                  <m:barPr>
                    <m:pos m:val="top"/>
                    <m:ctrlPr>
                      <w:rPr>
                        <w:rFonts w:ascii="Cambria Math" w:hAnsi="Cambria Math"/>
                      </w:rPr>
                    </m:ctrlPr>
                  </m:barPr>
                  <m:e>
                    <m:r>
                      <w:rPr>
                        <w:rFonts w:ascii="Cambria Math" w:hAnsi="Cambria Math"/>
                        <w:szCs w:val="20"/>
                      </w:rPr>
                      <m:t>x</m:t>
                    </m:r>
                  </m:e>
                </m:bar>
                <m:r>
                  <w:rPr>
                    <w:rFonts w:ascii="Cambria Math" w:hAnsi="Cambria Math"/>
                    <w:szCs w:val="20"/>
                  </w:rPr>
                  <m:t> </m:t>
                </m:r>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r>
                      <m:rPr>
                        <m:sty m:val="p"/>
                      </m:rPr>
                      <w:rPr>
                        <w:rFonts w:ascii="Cambria Math" w:hAnsi="Cambria Math"/>
                        <w:szCs w:val="20"/>
                      </w:rPr>
                      <m:t>max</m:t>
                    </m:r>
                  </m:e>
                  <m:sub>
                    <m:r>
                      <w:rPr>
                        <w:rFonts w:ascii="Cambria Math" w:hAnsi="Cambria Math"/>
                        <w:szCs w:val="20"/>
                      </w:rPr>
                      <m:t>H</m:t>
                    </m:r>
                    <m:r>
                      <m:rPr>
                        <m:sty m:val="p"/>
                      </m:rPr>
                      <w:rPr>
                        <w:rFonts w:ascii="Cambria Math" w:hAnsi="Cambria Math"/>
                        <w:szCs w:val="20"/>
                      </w:rPr>
                      <m:t>,</m:t>
                    </m:r>
                    <m:r>
                      <w:rPr>
                        <w:rFonts w:ascii="Cambria Math" w:hAnsi="Cambria Math"/>
                        <w:szCs w:val="20"/>
                      </w:rPr>
                      <m:t>W</m:t>
                    </m:r>
                  </m:sub>
                </m:sSub>
                <m:r>
                  <w:rPr>
                    <w:rFonts w:ascii="Cambria Math" w:hAnsi="Cambria Math"/>
                    <w:szCs w:val="20"/>
                  </w:rPr>
                  <m:t>x </m:t>
                </m:r>
              </m:e>
            </m:d>
          </m:e>
        </m:d>
      </m:oMath>
      <w:r>
        <w:rPr>
          <w:szCs w:val="20"/>
        </w:rPr>
        <w:tab/>
        <w:t>(10)</w:t>
      </w:r>
    </w:p>
    <w:p w14:paraId="5A672AF3" w14:textId="77777777" w:rsidR="0012216D" w:rsidRDefault="00000000">
      <w:pPr>
        <w:pStyle w:val="FirstParagraph"/>
      </w:pPr>
      <w:r>
        <w:t xml:space="preserve">with </w:t>
      </w:r>
      <m:oMath>
        <m:bar>
          <m:barPr>
            <m:pos m:val="top"/>
            <m:ctrlPr>
              <w:rPr>
                <w:rFonts w:ascii="Cambria Math" w:hAnsi="Cambria Math"/>
              </w:rPr>
            </m:ctrlPr>
          </m:barPr>
          <m:e>
            <m:r>
              <w:rPr>
                <w:rFonts w:ascii="Cambria Math" w:hAnsi="Cambria Math"/>
                <w:szCs w:val="20"/>
              </w:rPr>
              <m:t>x</m:t>
            </m:r>
          </m:e>
        </m:bar>
      </m:oMath>
      <w:r>
        <w:t xml:space="preserve"> the spatial mean. The average branch supplies scene context; the maximum branch preserves the single most salient activation, which is the cue a small, rare instance produces and which averaging removes. At strides </w:t>
      </w:r>
      <m:oMath>
        <m:r>
          <w:rPr>
            <w:rFonts w:ascii="Cambria Math" w:hAnsi="Cambria Math"/>
            <w:szCs w:val="20"/>
          </w:rPr>
          <m:t>8</m:t>
        </m:r>
      </m:oMath>
      <w:r>
        <w:t xml:space="preserve">, </w:t>
      </w:r>
      <m:oMath>
        <m:r>
          <w:rPr>
            <w:rFonts w:ascii="Cambria Math" w:hAnsi="Cambria Math"/>
            <w:szCs w:val="20"/>
          </w:rPr>
          <m:t>16</m:t>
        </m:r>
      </m:oMath>
      <w:r>
        <w:t xml:space="preserve"> and </w:t>
      </w:r>
      <m:oMath>
        <m:r>
          <w:rPr>
            <w:rFonts w:ascii="Cambria Math" w:hAnsi="Cambria Math"/>
            <w:szCs w:val="20"/>
          </w:rPr>
          <m:t>32</m:t>
        </m:r>
      </m:oMath>
      <w:r>
        <w:t xml:space="preserve"> we attach </w:t>
      </w:r>
      <w:r>
        <w:rPr>
          <w:b/>
          <w:bCs/>
        </w:rPr>
        <w:t>ZGDSConv</w:t>
      </w:r>
      <w:r>
        <w:t>, a zero-gated dynamic snake convolution [27]: two one-dimensional deformable branches, one snaking along each axis, whose taps accumulate offsets outward from the centre,</w:t>
      </w:r>
    </w:p>
    <w:p w14:paraId="42E78105" w14:textId="77777777" w:rsidR="0012216D" w:rsidRDefault="00000000">
      <w:pPr>
        <w:pStyle w:val="BodyText"/>
        <w:tabs>
          <w:tab w:val="center" w:pos="2454"/>
          <w:tab w:val="right" w:pos="4909"/>
        </w:tabs>
        <w:spacing w:before="120" w:after="120"/>
        <w:ind w:firstLine="0"/>
      </w:pPr>
      <w:r>
        <w:tab/>
      </w:r>
      <m:oMath>
        <m:eqArr>
          <m:eqArrPr>
            <m:ctrlPr>
              <w:rPr>
                <w:rFonts w:ascii="Cambria Math" w:hAnsi="Cambria Math"/>
              </w:rPr>
            </m:ctrlPr>
          </m:eqArrPr>
          <m:e>
            <m:sSub>
              <m:sSubPr>
                <m:ctrlPr>
                  <w:rPr>
                    <w:rFonts w:ascii="Cambria Math" w:hAnsi="Cambria Math"/>
                  </w:rPr>
                </m:ctrlPr>
              </m:sSubPr>
              <m:e>
                <m:r>
                  <w:rPr>
                    <w:rFonts w:ascii="Cambria Math" w:hAnsi="Cambria Math"/>
                    <w:szCs w:val="20"/>
                  </w:rPr>
                  <m:t>δ</m:t>
                </m:r>
              </m:e>
              <m:sub>
                <m:r>
                  <w:rPr>
                    <w:rFonts w:ascii="Cambria Math" w:hAnsi="Cambria Math"/>
                    <w:szCs w:val="20"/>
                  </w:rPr>
                  <m:t>c</m:t>
                </m:r>
                <m:r>
                  <m:rPr>
                    <m:sty m:val="p"/>
                  </m:rPr>
                  <w:rPr>
                    <w:rFonts w:ascii="Cambria Math" w:hAnsi="Cambria Math"/>
                    <w:szCs w:val="20"/>
                  </w:rPr>
                  <m:t>+</m:t>
                </m:r>
                <m:r>
                  <w:rPr>
                    <w:rFonts w:ascii="Cambria Math" w:hAnsi="Cambria Math"/>
                    <w:szCs w:val="20"/>
                  </w:rPr>
                  <m:t>m</m:t>
                </m:r>
              </m:sub>
            </m:sSub>
            <m:r>
              <m:rPr>
                <m:sty m:val="p"/>
              </m:rPr>
              <w:rPr>
                <w:rFonts w:ascii="Cambria Math" w:hAnsi="Cambria Math"/>
                <w:szCs w:val="20"/>
              </w:rPr>
              <m:t>=</m:t>
            </m:r>
            <m:r>
              <w:rPr>
                <w:rFonts w:ascii="Cambria Math" w:hAnsi="Cambria Math"/>
                <w:szCs w:val="20"/>
              </w:rPr>
              <m:t>​​</m:t>
            </m:r>
            <m:nary>
              <m:naryPr>
                <m:chr m:val="∑"/>
                <m:limLoc m:val="undOvr"/>
                <m:ctrlPr>
                  <w:rPr>
                    <w:rFonts w:ascii="Cambria Math" w:hAnsi="Cambria Math"/>
                  </w:rPr>
                </m:ctrlPr>
              </m:naryPr>
              <m:sub>
                <m:r>
                  <w:rPr>
                    <w:rFonts w:ascii="Cambria Math" w:hAnsi="Cambria Math"/>
                    <w:szCs w:val="20"/>
                  </w:rPr>
                  <m:t>ι</m:t>
                </m:r>
                <m:r>
                  <m:rPr>
                    <m:sty m:val="p"/>
                  </m:rPr>
                  <w:rPr>
                    <w:rFonts w:ascii="Cambria Math" w:hAnsi="Cambria Math"/>
                    <w:szCs w:val="20"/>
                  </w:rPr>
                  <m:t>=</m:t>
                </m:r>
                <m:r>
                  <w:rPr>
                    <w:rFonts w:ascii="Cambria Math" w:hAnsi="Cambria Math"/>
                    <w:szCs w:val="20"/>
                  </w:rPr>
                  <m:t>0</m:t>
                </m:r>
              </m:sub>
              <m:sup>
                <m:r>
                  <w:rPr>
                    <w:rFonts w:ascii="Cambria Math" w:hAnsi="Cambria Math"/>
                    <w:szCs w:val="20"/>
                  </w:rPr>
                  <m:t>m</m:t>
                </m:r>
              </m:sup>
              <m:e>
                <m:r>
                  <w:rPr>
                    <w:rFonts w:ascii="Cambria Math" w:hAnsi="Cambria Math"/>
                    <w:szCs w:val="20"/>
                  </w:rPr>
                  <m:t>​</m:t>
                </m:r>
              </m:e>
            </m:nary>
            <m:r>
              <m:rPr>
                <m:sty m:val="p"/>
              </m:rPr>
              <w:rPr>
                <w:rFonts w:ascii="Cambria Math" w:hAnsi="Cambria Math"/>
                <w:szCs w:val="20"/>
              </w:rPr>
              <m:t>tanh</m:t>
            </m:r>
            <m:d>
              <m:dPr>
                <m:ctrlPr>
                  <w:rPr>
                    <w:rFonts w:ascii="Cambria Math" w:hAnsi="Cambria Math"/>
                  </w:rPr>
                </m:ctrlPr>
              </m:dPr>
              <m:e>
                <m:sSub>
                  <m:sSubPr>
                    <m:ctrlPr>
                      <w:rPr>
                        <w:rFonts w:ascii="Cambria Math" w:hAnsi="Cambria Math"/>
                      </w:rPr>
                    </m:ctrlPr>
                  </m:sSubPr>
                  <m:e>
                    <m:r>
                      <w:rPr>
                        <w:rFonts w:ascii="Cambria Math" w:hAnsi="Cambria Math"/>
                        <w:szCs w:val="20"/>
                      </w:rPr>
                      <m:t>o</m:t>
                    </m:r>
                  </m:e>
                  <m:sub>
                    <m:r>
                      <w:rPr>
                        <w:rFonts w:ascii="Cambria Math" w:hAnsi="Cambria Math"/>
                        <w:szCs w:val="20"/>
                      </w:rPr>
                      <m:t>c</m:t>
                    </m:r>
                    <m:r>
                      <m:rPr>
                        <m:sty m:val="p"/>
                      </m:rPr>
                      <w:rPr>
                        <w:rFonts w:ascii="Cambria Math" w:hAnsi="Cambria Math"/>
                        <w:szCs w:val="20"/>
                      </w:rPr>
                      <m:t>+</m:t>
                    </m:r>
                    <m:r>
                      <w:rPr>
                        <w:rFonts w:ascii="Cambria Math" w:hAnsi="Cambria Math"/>
                        <w:szCs w:val="20"/>
                      </w:rPr>
                      <m:t>ι</m:t>
                    </m:r>
                  </m:sub>
                </m:sSub>
              </m:e>
            </m:d>
          </m:e>
          <m:e>
            <m:sSub>
              <m:sSubPr>
                <m:ctrlPr>
                  <w:rPr>
                    <w:rFonts w:ascii="Cambria Math" w:hAnsi="Cambria Math"/>
                  </w:rPr>
                </m:ctrlPr>
              </m:sSubPr>
              <m:e>
                <m:r>
                  <w:rPr>
                    <w:rFonts w:ascii="Cambria Math" w:hAnsi="Cambria Math"/>
                    <w:szCs w:val="20"/>
                  </w:rPr>
                  <m:t>δ</m:t>
                </m:r>
              </m:e>
              <m:sub>
                <m:r>
                  <w:rPr>
                    <w:rFonts w:ascii="Cambria Math" w:hAnsi="Cambria Math"/>
                    <w:szCs w:val="20"/>
                  </w:rPr>
                  <m:t>c</m:t>
                </m:r>
                <m:r>
                  <m:rPr>
                    <m:sty m:val="p"/>
                  </m:rPr>
                  <w:rPr>
                    <w:rFonts w:ascii="Cambria Math" w:hAnsi="Cambria Math"/>
                    <w:szCs w:val="20"/>
                  </w:rPr>
                  <m:t>-</m:t>
                </m:r>
                <m:r>
                  <w:rPr>
                    <w:rFonts w:ascii="Cambria Math" w:hAnsi="Cambria Math"/>
                    <w:szCs w:val="20"/>
                  </w:rPr>
                  <m:t>m</m:t>
                </m:r>
              </m:sub>
            </m:sSub>
            <m:r>
              <m:rPr>
                <m:sty m:val="p"/>
              </m:rPr>
              <w:rPr>
                <w:rFonts w:ascii="Cambria Math" w:hAnsi="Cambria Math"/>
                <w:szCs w:val="20"/>
              </w:rPr>
              <m:t>=-</m:t>
            </m:r>
            <m:r>
              <w:rPr>
                <w:rFonts w:ascii="Cambria Math" w:hAnsi="Cambria Math"/>
                <w:szCs w:val="20"/>
              </w:rPr>
              <m:t>​​</m:t>
            </m:r>
            <m:nary>
              <m:naryPr>
                <m:chr m:val="∑"/>
                <m:limLoc m:val="undOvr"/>
                <m:ctrlPr>
                  <w:rPr>
                    <w:rFonts w:ascii="Cambria Math" w:hAnsi="Cambria Math"/>
                  </w:rPr>
                </m:ctrlPr>
              </m:naryPr>
              <m:sub>
                <m:r>
                  <w:rPr>
                    <w:rFonts w:ascii="Cambria Math" w:hAnsi="Cambria Math"/>
                    <w:szCs w:val="20"/>
                  </w:rPr>
                  <m:t>ι</m:t>
                </m:r>
                <m:r>
                  <m:rPr>
                    <m:sty m:val="p"/>
                  </m:rPr>
                  <w:rPr>
                    <w:rFonts w:ascii="Cambria Math" w:hAnsi="Cambria Math"/>
                    <w:szCs w:val="20"/>
                  </w:rPr>
                  <m:t>=</m:t>
                </m:r>
                <m:r>
                  <w:rPr>
                    <w:rFonts w:ascii="Cambria Math" w:hAnsi="Cambria Math"/>
                    <w:szCs w:val="20"/>
                  </w:rPr>
                  <m:t>1</m:t>
                </m:r>
              </m:sub>
              <m:sup>
                <m:r>
                  <w:rPr>
                    <w:rFonts w:ascii="Cambria Math" w:hAnsi="Cambria Math"/>
                    <w:szCs w:val="20"/>
                  </w:rPr>
                  <m:t>m</m:t>
                </m:r>
              </m:sup>
              <m:e>
                <m:r>
                  <w:rPr>
                    <w:rFonts w:ascii="Cambria Math" w:hAnsi="Cambria Math"/>
                    <w:szCs w:val="20"/>
                  </w:rPr>
                  <m:t>​</m:t>
                </m:r>
              </m:e>
            </m:nary>
            <m:r>
              <m:rPr>
                <m:sty m:val="p"/>
              </m:rPr>
              <w:rPr>
                <w:rFonts w:ascii="Cambria Math" w:hAnsi="Cambria Math"/>
                <w:szCs w:val="20"/>
              </w:rPr>
              <m:t>tanh</m:t>
            </m:r>
            <m:d>
              <m:dPr>
                <m:ctrlPr>
                  <w:rPr>
                    <w:rFonts w:ascii="Cambria Math" w:hAnsi="Cambria Math"/>
                  </w:rPr>
                </m:ctrlPr>
              </m:dPr>
              <m:e>
                <m:sSub>
                  <m:sSubPr>
                    <m:ctrlPr>
                      <w:rPr>
                        <w:rFonts w:ascii="Cambria Math" w:hAnsi="Cambria Math"/>
                      </w:rPr>
                    </m:ctrlPr>
                  </m:sSubPr>
                  <m:e>
                    <m:r>
                      <w:rPr>
                        <w:rFonts w:ascii="Cambria Math" w:hAnsi="Cambria Math"/>
                        <w:szCs w:val="20"/>
                      </w:rPr>
                      <m:t>o</m:t>
                    </m:r>
                  </m:e>
                  <m:sub>
                    <m:r>
                      <w:rPr>
                        <w:rFonts w:ascii="Cambria Math" w:hAnsi="Cambria Math"/>
                        <w:szCs w:val="20"/>
                      </w:rPr>
                      <m:t>c</m:t>
                    </m:r>
                    <m:r>
                      <m:rPr>
                        <m:sty m:val="p"/>
                      </m:rPr>
                      <w:rPr>
                        <w:rFonts w:ascii="Cambria Math" w:hAnsi="Cambria Math"/>
                        <w:szCs w:val="20"/>
                      </w:rPr>
                      <m:t>-</m:t>
                    </m:r>
                    <m:r>
                      <w:rPr>
                        <w:rFonts w:ascii="Cambria Math" w:hAnsi="Cambria Math"/>
                        <w:szCs w:val="20"/>
                      </w:rPr>
                      <m:t>ι</m:t>
                    </m:r>
                  </m:sub>
                </m:sSub>
              </m:e>
            </m:d>
          </m:e>
        </m:eqArr>
      </m:oMath>
      <w:r>
        <w:rPr>
          <w:szCs w:val="20"/>
        </w:rPr>
        <w:tab/>
        <w:t>(11)</w:t>
      </w:r>
    </w:p>
    <w:p w14:paraId="464D875D" w14:textId="77777777" w:rsidR="0012216D" w:rsidRDefault="00000000">
      <w:pPr>
        <w:pStyle w:val="FirstParagraph"/>
      </w:pPr>
      <w:r>
        <w:t xml:space="preserve">for </w:t>
      </w:r>
      <m:oMath>
        <m:r>
          <w:rPr>
            <w:rFonts w:ascii="Cambria Math" w:hAnsi="Cambria Math"/>
            <w:szCs w:val="20"/>
          </w:rPr>
          <m:t>m</m:t>
        </m:r>
        <m:r>
          <m:rPr>
            <m:sty m:val="p"/>
          </m:rPr>
          <w:rPr>
            <w:rFonts w:ascii="Cambria Math" w:hAnsi="Cambria Math"/>
            <w:szCs w:val="20"/>
          </w:rPr>
          <m:t>=</m:t>
        </m:r>
        <m:r>
          <w:rPr>
            <w:rFonts w:ascii="Cambria Math" w:hAnsi="Cambria Math"/>
            <w:szCs w:val="20"/>
          </w:rPr>
          <m:t>0</m:t>
        </m:r>
        <m:r>
          <m:rPr>
            <m:sty m:val="p"/>
          </m:rPr>
          <w:rPr>
            <w:rFonts w:ascii="Cambria Math" w:hAnsi="Cambria Math"/>
            <w:szCs w:val="20"/>
          </w:rPr>
          <m:t>,…,</m:t>
        </m:r>
        <m:f>
          <m:fPr>
            <m:type m:val="lin"/>
            <m:ctrlPr>
              <w:rPr>
                <w:rFonts w:ascii="Cambria Math" w:hAnsi="Cambria Math"/>
              </w:rPr>
            </m:ctrlPr>
          </m:fPr>
          <m:num>
            <m:r>
              <w:rPr>
                <w:rFonts w:ascii="Cambria Math" w:hAnsi="Cambria Math"/>
                <w:szCs w:val="20"/>
              </w:rPr>
              <m:t>k</m:t>
            </m:r>
            <m:r>
              <m:rPr>
                <m:sty m:val="p"/>
              </m:rPr>
              <w:rPr>
                <w:rFonts w:ascii="Cambria Math" w:hAnsi="Cambria Math"/>
                <w:szCs w:val="20"/>
              </w:rPr>
              <m:t>-</m:t>
            </m:r>
            <m:r>
              <w:rPr>
                <w:rFonts w:ascii="Cambria Math" w:hAnsi="Cambria Math"/>
                <w:szCs w:val="20"/>
              </w:rPr>
              <m:t>1</m:t>
            </m:r>
          </m:num>
          <m:den>
            <m:r>
              <w:rPr>
                <w:rFonts w:ascii="Cambria Math" w:hAnsi="Cambria Math"/>
                <w:szCs w:val="20"/>
              </w:rPr>
              <m:t>2</m:t>
            </m:r>
          </m:den>
        </m:f>
      </m:oMath>
      <w:r>
        <w:t xml:space="preserve">, where </w:t>
      </w:r>
      <m:oMath>
        <m:r>
          <w:rPr>
            <w:rFonts w:ascii="Cambria Math" w:hAnsi="Cambria Math"/>
            <w:szCs w:val="20"/>
          </w:rPr>
          <m:t>c</m:t>
        </m:r>
      </m:oMath>
      <w:r>
        <w:t xml:space="preserve"> is the centre tap and </w:t>
      </w:r>
      <m:oMath>
        <m:sSub>
          <m:sSubPr>
            <m:ctrlPr>
              <w:rPr>
                <w:rFonts w:ascii="Cambria Math" w:hAnsi="Cambria Math"/>
              </w:rPr>
            </m:ctrlPr>
          </m:sSubPr>
          <m:e>
            <m:r>
              <w:rPr>
                <w:rFonts w:ascii="Cambria Math" w:hAnsi="Cambria Math"/>
                <w:szCs w:val="20"/>
              </w:rPr>
              <m:t>o</m:t>
            </m:r>
          </m:e>
          <m:sub>
            <m:r>
              <w:rPr>
                <w:rFonts w:ascii="Cambria Math" w:hAnsi="Cambria Math"/>
                <w:szCs w:val="20"/>
              </w:rPr>
              <m:t>ι</m:t>
            </m:r>
          </m:sub>
        </m:sSub>
      </m:oMath>
      <w:r>
        <w:t xml:space="preserve"> the predicted offset of tap </w:t>
      </w:r>
      <m:oMath>
        <m:r>
          <w:rPr>
            <w:rFonts w:ascii="Cambria Math" w:hAnsi="Cambria Math"/>
            <w:szCs w:val="20"/>
          </w:rPr>
          <m:t>ι</m:t>
        </m:r>
      </m:oMath>
      <w:r>
        <w:t xml:space="preserve">. The accumulation runs </w:t>
      </w:r>
      <w:r>
        <w:rPr>
          <w:i/>
          <w:iCs/>
        </w:rPr>
        <w:t>outward from the centre in both directions</w:t>
      </w:r>
      <w:r>
        <w:t xml:space="preserve">, with the sign reversed on the trailing side, so the taps form a connected path rather than independent displacements; tap </w:t>
      </w:r>
      <m:oMath>
        <m:r>
          <w:rPr>
            <w:rFonts w:ascii="Cambria Math" w:hAnsi="Cambria Math"/>
            <w:szCs w:val="20"/>
          </w:rPr>
          <m:t>i</m:t>
        </m:r>
      </m:oMath>
      <w:r>
        <w:t xml:space="preserve"> is then sampled at grid position </w:t>
      </w:r>
      <m:oMath>
        <m:r>
          <m:rPr>
            <m:sty m:val="p"/>
          </m:rPr>
          <w:rPr>
            <w:rFonts w:ascii="Cambria Math" w:hAnsi="Cambria Math"/>
            <w:szCs w:val="20"/>
          </w:rPr>
          <m:t>(</m:t>
        </m:r>
        <m:r>
          <w:rPr>
            <w:rFonts w:ascii="Cambria Math" w:hAnsi="Cambria Math"/>
            <w:szCs w:val="20"/>
          </w:rPr>
          <m:t>i</m:t>
        </m:r>
        <m:r>
          <m:rPr>
            <m:sty m:val="p"/>
          </m:rPr>
          <w:rPr>
            <w:rFonts w:ascii="Cambria Math" w:hAnsi="Cambria Math"/>
            <w:szCs w:val="20"/>
          </w:rPr>
          <m:t>-</m:t>
        </m:r>
        <m:r>
          <w:rPr>
            <w:rFonts w:ascii="Cambria Math" w:hAnsi="Cambria Math"/>
            <w:szCs w:val="20"/>
          </w:rPr>
          <m:t>c</m:t>
        </m:r>
        <m:r>
          <m:rPr>
            <m:sty m:val="p"/>
          </m:rPr>
          <w:rPr>
            <w:rFonts w:ascii="Cambria Math" w:hAnsi="Cambria Math"/>
            <w:szCs w:val="20"/>
          </w:rPr>
          <m:t>)+</m:t>
        </m:r>
        <m:sSub>
          <m:sSubPr>
            <m:ctrlPr>
              <w:rPr>
                <w:rFonts w:ascii="Cambria Math" w:hAnsi="Cambria Math"/>
              </w:rPr>
            </m:ctrlPr>
          </m:sSubPr>
          <m:e>
            <m:r>
              <w:rPr>
                <w:rFonts w:ascii="Cambria Math" w:hAnsi="Cambria Math"/>
                <w:szCs w:val="20"/>
              </w:rPr>
              <m:t>δ</m:t>
            </m:r>
          </m:e>
          <m:sub>
            <m:r>
              <w:rPr>
                <w:rFonts w:ascii="Cambria Math" w:hAnsi="Cambria Math"/>
                <w:szCs w:val="20"/>
              </w:rPr>
              <m:t>i</m:t>
            </m:r>
          </m:sub>
        </m:sSub>
      </m:oMath>
      <w:r>
        <w:t xml:space="preserve"> cells from the centre. The offset convolutions are zero-initialised, placing all taps on the regular grid at epoch </w:t>
      </w:r>
      <m:oMath>
        <m:r>
          <w:rPr>
            <w:rFonts w:ascii="Cambria Math" w:hAnsi="Cambria Math"/>
            <w:szCs w:val="20"/>
          </w:rPr>
          <m:t>0</m:t>
        </m:r>
      </m:oMath>
      <w:r>
        <w:t>.</w:t>
      </w:r>
    </w:p>
    <w:p w14:paraId="274EDFDE" w14:textId="77777777" w:rsidR="0012216D" w:rsidRDefault="00000000">
      <w:pPr>
        <w:pStyle w:val="BodyText"/>
      </w:pPr>
      <w:r>
        <w:t xml:space="preserve">The split is the point. Global context is attached where the </w:t>
      </w:r>
      <w:r>
        <w:rPr>
          <w:i/>
          <w:iCs/>
        </w:rPr>
        <w:t>small</w:t>
      </w:r>
      <w:r>
        <w:t xml:space="preserve"> objects are, because a small object occupies too few pixels to be identified from its own appearance — a </w:t>
      </w:r>
      <m:oMath>
        <m:r>
          <w:rPr>
            <w:rFonts w:ascii="Cambria Math" w:hAnsi="Cambria Math"/>
            <w:szCs w:val="20"/>
          </w:rPr>
          <m:t>12</m:t>
        </m:r>
      </m:oMath>
      <w:r>
        <w:t xml:space="preserve">-pixel dark blob is a bag, a shadow or a bin depending on what surrounds it, and the max-pool branch preserves the single salient activation that averaging would erase. The directional kernel is attached where the </w:t>
      </w:r>
      <w:r>
        <w:rPr>
          <w:i/>
          <w:iCs/>
        </w:rPr>
        <w:t>medium and large</w:t>
      </w:r>
      <w:r>
        <w:t xml:space="preserve"> objects are, because that is where shape is legible and worth tracing: LuggageDataset v6i boxes are </w:t>
      </w:r>
      <m:oMath>
        <m:r>
          <w:rPr>
            <w:rFonts w:ascii="Cambria Math" w:hAnsi="Cambria Math"/>
            <w:szCs w:val="20"/>
          </w:rPr>
          <m:t>70.6</m:t>
        </m:r>
        <m:r>
          <m:rPr>
            <m:sty m:val="p"/>
          </m:rPr>
          <w:rPr>
            <w:rFonts w:ascii="Cambria Math" w:hAnsi="Cambria Math"/>
            <w:szCs w:val="20"/>
          </w:rPr>
          <m:t>%</m:t>
        </m:r>
      </m:oMath>
      <w:r>
        <w:t xml:space="preserve"> tall and only </w:t>
      </w:r>
      <m:oMath>
        <m:r>
          <w:rPr>
            <w:rFonts w:ascii="Cambria Math" w:hAnsi="Cambria Math"/>
            <w:szCs w:val="20"/>
          </w:rPr>
          <m:t>6.0</m:t>
        </m:r>
        <m:r>
          <m:rPr>
            <m:sty m:val="p"/>
          </m:rPr>
          <w:rPr>
            <w:rFonts w:ascii="Cambria Math" w:hAnsi="Cambria Math"/>
            <w:szCs w:val="20"/>
          </w:rPr>
          <m:t>%</m:t>
        </m:r>
      </m:oMath>
      <w:r>
        <w:t xml:space="preserve"> wide (Section III), so a trolley is a strongly oriented structure that a square receptive field samples inefficiently. Applying either block at every level was also tested and was worse than the split.</w:t>
      </w:r>
    </w:p>
    <w:p w14:paraId="17EEFC67" w14:textId="77777777" w:rsidR="0012216D" w:rsidRDefault="00000000">
      <w:pPr>
        <w:pStyle w:val="Heading3"/>
      </w:pPr>
      <w:bookmarkStart w:id="38" w:name="level-reallocation-yolo26"/>
      <w:bookmarkEnd w:id="37"/>
      <w:r>
        <w:t>4)  Level Reallocation (YOLO26)</w:t>
      </w:r>
    </w:p>
    <w:p w14:paraId="4655AA19" w14:textId="77777777" w:rsidR="0012216D" w:rsidRDefault="00000000">
      <w:pPr>
        <w:pStyle w:val="FirstParagraph"/>
      </w:pPr>
      <w:r>
        <w:t xml:space="preserve">On YOLO26 we test the complementary hypothesis suggested by the positives cross-tab in Section B: that the coarsest level is </w:t>
      </w:r>
      <w:r>
        <w:rPr>
          <w:i/>
          <w:iCs/>
        </w:rPr>
        <w:t>vestigial</w:t>
      </w:r>
      <w:r>
        <w:t xml:space="preserve"> on this data and its capacity is better spent elsewhere. We therefore remove the stride-32 </w:t>
      </w:r>
      <w:r>
        <w:rPr>
          <w:i/>
          <w:iCs/>
        </w:rPr>
        <w:t>detection</w:t>
      </w:r>
      <w:r>
        <w:t xml:space="preserve"> branch while retaining the stride-32 backbone, and detect from </w:t>
      </w:r>
      <m:oMath>
        <m:r>
          <m:rPr>
            <m:sty m:val="p"/>
          </m:rPr>
          <w:rPr>
            <w:rFonts w:ascii="Cambria Math" w:hAnsi="Cambria Math"/>
            <w:szCs w:val="20"/>
          </w:rPr>
          <m:t>{</m:t>
        </m:r>
        <m:r>
          <w:rPr>
            <w:rFonts w:ascii="Cambria Math" w:hAnsi="Cambria Math"/>
            <w:szCs w:val="20"/>
          </w:rPr>
          <m:t>4</m:t>
        </m:r>
        <m:r>
          <m:rPr>
            <m:sty m:val="p"/>
          </m:rPr>
          <w:rPr>
            <w:rFonts w:ascii="Cambria Math" w:hAnsi="Cambria Math"/>
            <w:szCs w:val="20"/>
          </w:rPr>
          <m:t>,</m:t>
        </m:r>
        <m:r>
          <w:rPr>
            <w:rFonts w:ascii="Cambria Math" w:hAnsi="Cambria Math"/>
            <w:szCs w:val="20"/>
          </w:rPr>
          <m:t>8</m:t>
        </m:r>
        <m:r>
          <m:rPr>
            <m:sty m:val="p"/>
          </m:rPr>
          <w:rPr>
            <w:rFonts w:ascii="Cambria Math" w:hAnsi="Cambria Math"/>
            <w:szCs w:val="20"/>
          </w:rPr>
          <m:t>,</m:t>
        </m:r>
        <m:r>
          <w:rPr>
            <w:rFonts w:ascii="Cambria Math" w:hAnsi="Cambria Math"/>
            <w:szCs w:val="20"/>
          </w:rPr>
          <m:t>16</m:t>
        </m:r>
        <m:r>
          <m:rPr>
            <m:sty m:val="p"/>
          </m:rPr>
          <w:rPr>
            <w:rFonts w:ascii="Cambria Math" w:hAnsi="Cambria Math"/>
            <w:szCs w:val="20"/>
          </w:rPr>
          <m:t>}</m:t>
        </m:r>
      </m:oMath>
      <w:r>
        <w:t xml:space="preserve"> only.</w:t>
      </w:r>
    </w:p>
    <w:p w14:paraId="5F6B6123" w14:textId="77777777" w:rsidR="0012216D" w:rsidRDefault="00000000">
      <w:pPr>
        <w:pStyle w:val="BodyText"/>
      </w:pPr>
      <w:r>
        <w:t xml:space="preserve">The distinction between deleting the </w:t>
      </w:r>
      <w:r>
        <w:rPr>
          <w:i/>
          <w:iCs/>
        </w:rPr>
        <w:t>detection branch</w:t>
      </w:r>
      <w:r>
        <w:t xml:space="preserve"> and deleting the </w:t>
      </w:r>
      <w:r>
        <w:rPr>
          <w:i/>
          <w:iCs/>
        </w:rPr>
        <w:t>level</w:t>
      </w:r>
      <w:r>
        <w:t xml:space="preserve"> is essential, and Fig. 4b draws it explicitly. Rows </w:t>
      </w:r>
      <m:oMath>
        <m:r>
          <w:rPr>
            <w:rFonts w:ascii="Cambria Math" w:hAnsi="Cambria Math"/>
            <w:szCs w:val="20"/>
          </w:rPr>
          <m:t>7</m:t>
        </m:r>
      </m:oMath>
      <w:r>
        <w:t>–</w:t>
      </w:r>
      <m:oMath>
        <m:r>
          <w:rPr>
            <w:rFonts w:ascii="Cambria Math" w:hAnsi="Cambria Math"/>
            <w:szCs w:val="20"/>
          </w:rPr>
          <m:t>10</m:t>
        </m:r>
      </m:oMath>
      <w:r>
        <w:t xml:space="preserve"> of the backbone stay: stride-32 features are still computed and still injected at the top of the top-down path, so every finer level keeps receiving the scene-wide context that a </w:t>
      </w:r>
      <m:oMath>
        <m:r>
          <w:rPr>
            <w:rFonts w:ascii="Cambria Math" w:hAnsi="Cambria Math"/>
            <w:szCs w:val="20"/>
          </w:rPr>
          <m:t>32</m:t>
        </m:r>
        <m:r>
          <m:rPr>
            <m:sty m:val="p"/>
          </m:rPr>
          <w:rPr>
            <w:rFonts w:ascii="Cambria Math" w:hAnsi="Cambria Math"/>
            <w:szCs w:val="20"/>
          </w:rPr>
          <m:t>×</m:t>
        </m:r>
      </m:oMath>
      <w:r>
        <w:t xml:space="preserve"> downsampled representation provides. What is removed is only the branch that turns those features into predictions, together with the bottom-up rows that fed it. The claim under test is therefore not “stride-32 features are useless” but the much narrower “stride-32 </w:t>
      </w:r>
      <w:r>
        <w:rPr>
          <w:i/>
          <w:iCs/>
        </w:rPr>
        <w:t>anchors</w:t>
      </w:r>
      <w:r>
        <w:t xml:space="preserve"> are not earning their keep” — which is what the positives cross-tab asserts and what a budget-based fix cannot address, since the candidates that exist there carry an alignment metric of approximately zero.</w:t>
      </w:r>
    </w:p>
    <w:p w14:paraId="357A76AC" w14:textId="77777777" w:rsidR="0012216D" w:rsidRDefault="00000000">
      <w:pPr>
        <w:pStyle w:val="BodyText"/>
      </w:pPr>
      <w:r>
        <w:t xml:space="preserve">Deletion frees </w:t>
      </w:r>
      <m:oMath>
        <m:r>
          <w:rPr>
            <w:rFonts w:ascii="Cambria Math" w:hAnsi="Cambria Math"/>
            <w:szCs w:val="20"/>
          </w:rPr>
          <m:t>27.7</m:t>
        </m:r>
        <m:r>
          <m:rPr>
            <m:sty m:val="p"/>
          </m:rPr>
          <w:rPr>
            <w:rFonts w:ascii="Cambria Math" w:hAnsi="Cambria Math"/>
            <w:szCs w:val="20"/>
          </w:rPr>
          <m:t>%</m:t>
        </m:r>
      </m:oMath>
      <w:r>
        <w:t xml:space="preserve"> of the parameters (</w:t>
      </w:r>
      <m:oMath>
        <m:r>
          <w:rPr>
            <w:rFonts w:ascii="Cambria Math" w:hAnsi="Cambria Math"/>
            <w:szCs w:val="20"/>
          </w:rPr>
          <m:t>9.68</m:t>
        </m:r>
      </m:oMath>
      <w:r>
        <w:t xml:space="preserve">M </w:t>
      </w:r>
      <m:oMath>
        <m:r>
          <m:rPr>
            <m:sty m:val="p"/>
          </m:rPr>
          <w:rPr>
            <w:rFonts w:ascii="Cambria Math" w:hAnsi="Cambria Math"/>
            <w:szCs w:val="20"/>
          </w:rPr>
          <m:t>→</m:t>
        </m:r>
      </m:oMath>
      <w:r>
        <w:t xml:space="preserve"> </w:t>
      </w:r>
      <m:oMath>
        <m:r>
          <w:rPr>
            <w:rFonts w:ascii="Cambria Math" w:hAnsi="Cambria Math"/>
            <w:szCs w:val="20"/>
          </w:rPr>
          <m:t>6.99</m:t>
        </m:r>
      </m:oMath>
      <w:r>
        <w:t xml:space="preserve">M), and the freed capacity is returned to the two finest levels by raising their block repeats from </w:t>
      </w:r>
      <m:oMath>
        <m:r>
          <w:rPr>
            <w:rFonts w:ascii="Cambria Math" w:hAnsi="Cambria Math"/>
            <w:szCs w:val="20"/>
          </w:rPr>
          <m:t>2</m:t>
        </m:r>
      </m:oMath>
      <w:r>
        <w:t xml:space="preserve"> to </w:t>
      </w:r>
      <m:oMath>
        <m:r>
          <w:rPr>
            <w:rFonts w:ascii="Cambria Math" w:hAnsi="Cambria Math"/>
            <w:szCs w:val="20"/>
          </w:rPr>
          <m:t>4</m:t>
        </m:r>
      </m:oMath>
      <w:r>
        <w:t xml:space="preserve">. This is a reallocation rather than a reduction: the model becomes smaller overall while becoming deeper at strides </w:t>
      </w:r>
      <m:oMath>
        <m:r>
          <w:rPr>
            <w:rFonts w:ascii="Cambria Math" w:hAnsi="Cambria Math"/>
            <w:szCs w:val="20"/>
          </w:rPr>
          <m:t>4</m:t>
        </m:r>
      </m:oMath>
      <w:r>
        <w:t xml:space="preserve"> and </w:t>
      </w:r>
      <m:oMath>
        <m:r>
          <w:rPr>
            <w:rFonts w:ascii="Cambria Math" w:hAnsi="Cambria Math"/>
            <w:szCs w:val="20"/>
          </w:rPr>
          <m:t>8</m:t>
        </m:r>
      </m:oMath>
      <w:r>
        <w:t xml:space="preserve">, where </w:t>
      </w:r>
      <m:oMath>
        <m:r>
          <w:rPr>
            <w:rFonts w:ascii="Cambria Math" w:hAnsi="Cambria Math"/>
            <w:szCs w:val="20"/>
          </w:rPr>
          <m:t>75.0</m:t>
        </m:r>
        <m:r>
          <m:rPr>
            <m:sty m:val="p"/>
          </m:rPr>
          <w:rPr>
            <w:rFonts w:ascii="Cambria Math" w:hAnsi="Cambria Math"/>
            <w:szCs w:val="20"/>
          </w:rPr>
          <m:t>%</m:t>
        </m:r>
      </m:oMath>
      <w:r>
        <w:t xml:space="preserve"> of this dataset’s instances live (Table 3). A repeat count of </w:t>
      </w:r>
      <m:oMath>
        <m:r>
          <w:rPr>
            <w:rFonts w:ascii="Cambria Math" w:hAnsi="Cambria Math"/>
            <w:szCs w:val="20"/>
          </w:rPr>
          <m:t>6</m:t>
        </m:r>
      </m:oMath>
      <w:r>
        <w:t xml:space="preserve"> was also evaluated and was inferior on every metric, so the depth axis is reported with a bracketed optimum rather than as a monotone trend.</w:t>
      </w:r>
    </w:p>
    <w:p w14:paraId="36278119" w14:textId="77777777" w:rsidR="0012216D" w:rsidRDefault="00000000">
      <w:pPr>
        <w:pStyle w:val="BodyText"/>
      </w:pPr>
      <w:r>
        <w:t xml:space="preserve">One further contrast with the YOLOv12 variant matters for Section G. Here the P2 branch is </w:t>
      </w:r>
      <w:r>
        <w:rPr>
          <w:i/>
          <w:iCs/>
        </w:rPr>
        <w:t>inserted into</w:t>
      </w:r>
      <w:r>
        <w:t xml:space="preserve"> the PAN rather than appended: the bottom-up path is rebuilt to run </w:t>
      </w:r>
      <m:oMath>
        <m:r>
          <w:rPr>
            <w:rFonts w:ascii="Cambria Math" w:hAnsi="Cambria Math"/>
            <w:szCs w:val="20"/>
          </w:rPr>
          <m:t>19</m:t>
        </m:r>
        <m:r>
          <m:rPr>
            <m:sty m:val="p"/>
          </m:rPr>
          <w:rPr>
            <w:rFonts w:ascii="Cambria Math" w:hAnsi="Cambria Math"/>
            <w:szCs w:val="20"/>
          </w:rPr>
          <m:t>→</m:t>
        </m:r>
        <m:r>
          <w:rPr>
            <w:rFonts w:ascii="Cambria Math" w:hAnsi="Cambria Math"/>
            <w:szCs w:val="20"/>
          </w:rPr>
          <m:t>22</m:t>
        </m:r>
        <m:r>
          <m:rPr>
            <m:sty m:val="p"/>
          </m:rPr>
          <w:rPr>
            <w:rFonts w:ascii="Cambria Math" w:hAnsi="Cambria Math"/>
            <w:szCs w:val="20"/>
          </w:rPr>
          <m:t>→</m:t>
        </m:r>
        <m:r>
          <w:rPr>
            <w:rFonts w:ascii="Cambria Math" w:hAnsi="Cambria Math"/>
            <w:szCs w:val="20"/>
          </w:rPr>
          <m:t>25</m:t>
        </m:r>
      </m:oMath>
      <w:r>
        <w:t>, so stride-4 features propagate upward and inform the coarser predictions instead of only being read out at the head. The two detectors consequently differ in three independent respects — appended versus inserted P2, retained versus removed stride 32, and refinement blocks versus depth — and the transfer experiment asks which, if any, of those choices survive a change of detector.</w:t>
      </w:r>
    </w:p>
    <w:p w14:paraId="2490630B" w14:textId="77777777" w:rsidR="0012216D" w:rsidRDefault="00000000">
      <w:pPr>
        <w:pStyle w:val="Heading2"/>
      </w:pPr>
      <w:bookmarkStart w:id="39" w:name="sec:method:protocol"/>
      <w:bookmarkEnd w:id="33"/>
      <w:bookmarkEnd w:id="38"/>
      <w:r>
        <w:t>D.  Experimental Protocol</w:t>
      </w:r>
    </w:p>
    <w:p w14:paraId="523450FF" w14:textId="77777777" w:rsidR="0012216D" w:rsidRDefault="00000000">
      <w:pPr>
        <w:pStyle w:val="Heading3"/>
      </w:pPr>
      <w:bookmarkStart w:id="40" w:name="verification"/>
      <w:r>
        <w:t>1)  Verification</w:t>
      </w:r>
    </w:p>
    <w:p w14:paraId="3C1422B9" w14:textId="77777777" w:rsidR="0012216D" w:rsidRDefault="00000000">
      <w:pPr>
        <w:pStyle w:val="FirstParagraph"/>
      </w:pPr>
      <w:r>
        <w:t xml:space="preserve">Every run asserts its own configuration at training time. The mechanism is read back from the live loss object rather than from the configuration file, the fraction of parameters transferred from the pretrained checkpoint is measured and the run aborts below a threshold, and all mechanisms not under test are passed explicitly in their off state rather than inherited from defaults. This last point is not pedantic: the shipped defaults in our fork are </w:t>
      </w:r>
      <w:r>
        <w:rPr>
          <w:i/>
          <w:iCs/>
        </w:rPr>
        <w:t>not</w:t>
      </w:r>
      <w:r>
        <w:t xml:space="preserve"> neutral, and an implicitly configured run silently carries area weighting.</w:t>
      </w:r>
    </w:p>
    <w:p w14:paraId="6B84F61C" w14:textId="77777777" w:rsidR="0012216D" w:rsidRDefault="00000000">
      <w:pPr>
        <w:pStyle w:val="Heading3"/>
      </w:pPr>
      <w:bookmarkStart w:id="41" w:name="noise-floor"/>
      <w:bookmarkEnd w:id="40"/>
      <w:r>
        <w:lastRenderedPageBreak/>
        <w:t>2)  Noise Floor</w:t>
      </w:r>
    </w:p>
    <w:p w14:paraId="66E28761" w14:textId="77777777" w:rsidR="0012216D" w:rsidRDefault="00000000">
      <w:pPr>
        <w:pStyle w:val="FirstParagraph"/>
      </w:pPr>
      <w:r>
        <w:t xml:space="preserve">Because the effects under study are small, we estimate run-to-run variability directly. Pooling thirteen groups of runs that differ only by random seed gives a standard deviation of </w:t>
      </w:r>
      <m:oMath>
        <m:r>
          <w:rPr>
            <w:rFonts w:ascii="Cambria Math" w:hAnsi="Cambria Math"/>
            <w:szCs w:val="20"/>
          </w:rPr>
          <m:t>0.428</m:t>
        </m:r>
      </m:oMath>
      <w:r>
        <w:t xml:space="preserve"> points of </w:t>
      </w:r>
      <m:oMath>
        <m:sSubSup>
          <m:sSubSupPr>
            <m:ctrlPr>
              <w:rPr>
                <w:rFonts w:ascii="Cambria Math" w:hAnsi="Cambria Math"/>
              </w:rPr>
            </m:ctrlPr>
          </m:sSubSupPr>
          <m:e>
            <m:r>
              <m:rPr>
                <m:sty m:val="p"/>
              </m:rPr>
              <w:rPr>
                <w:rFonts w:ascii="Cambria Math" w:hAnsi="Cambria Math"/>
                <w:szCs w:val="20"/>
              </w:rPr>
              <m:t>mAP</m:t>
            </m:r>
          </m:e>
          <m:sub>
            <m:r>
              <w:rPr>
                <w:rFonts w:ascii="Cambria Math" w:hAnsi="Cambria Math"/>
                <w:szCs w:val="20"/>
              </w:rPr>
              <m:t>50</m:t>
            </m:r>
          </m:sub>
          <m:sup>
            <m:r>
              <m:rPr>
                <m:nor/>
              </m:rPr>
              <w:rPr>
                <w:szCs w:val="20"/>
              </w:rPr>
              <m:t>small</m:t>
            </m:r>
          </m:sup>
        </m:sSubSup>
      </m:oMath>
      <w:r>
        <w:t xml:space="preserve"> during the exploratory phase (</w:t>
      </w:r>
      <m:oMath>
        <m:r>
          <m:rPr>
            <m:sty m:val="p"/>
          </m:rPr>
          <w:rPr>
            <w:rFonts w:ascii="Cambria Math" w:hAnsi="Cambria Math"/>
            <w:szCs w:val="20"/>
          </w:rPr>
          <m:t>df=</m:t>
        </m:r>
        <m:r>
          <w:rPr>
            <w:rFonts w:ascii="Cambria Math" w:hAnsi="Cambria Math"/>
            <w:szCs w:val="20"/>
          </w:rPr>
          <m:t>12</m:t>
        </m:r>
      </m:oMath>
      <w:r>
        <w:t>). For the configurations reported in Section V we measure it directly instead, from three seeds per cell. The relevant standard error depends on what is compared:</w:t>
      </w:r>
    </w:p>
    <w:p w14:paraId="1B709425" w14:textId="77777777" w:rsidR="0012216D" w:rsidRDefault="00000000">
      <w:pPr>
        <w:pStyle w:val="BodyText"/>
        <w:tabs>
          <w:tab w:val="center" w:pos="2454"/>
          <w:tab w:val="right" w:pos="4909"/>
        </w:tabs>
        <w:spacing w:before="120" w:after="120"/>
        <w:ind w:firstLine="0"/>
      </w:pPr>
      <w:r>
        <w:tab/>
      </w:r>
      <m:oMath>
        <m:eqArr>
          <m:eqArrPr>
            <m:ctrlPr>
              <w:rPr>
                <w:rFonts w:ascii="Cambria Math" w:hAnsi="Cambria Math"/>
              </w:rPr>
            </m:ctrlPr>
          </m:eqArrPr>
          <m:e>
            <m:r>
              <m:rPr>
                <m:sty m:val="p"/>
              </m:rPr>
              <w:rPr>
                <w:rFonts w:ascii="Cambria Math" w:hAnsi="Cambria Math"/>
                <w:szCs w:val="20"/>
              </w:rPr>
              <m:t>SE=</m:t>
            </m:r>
            <m:r>
              <w:rPr>
                <w:rFonts w:ascii="Cambria Math" w:hAnsi="Cambria Math"/>
                <w:szCs w:val="20"/>
              </w:rPr>
              <m:t>σ</m:t>
            </m:r>
            <m:rad>
              <m:radPr>
                <m:degHide m:val="1"/>
                <m:ctrlPr>
                  <w:rPr>
                    <w:rFonts w:ascii="Cambria Math" w:hAnsi="Cambria Math"/>
                  </w:rPr>
                </m:ctrlPr>
              </m:radPr>
              <m:deg/>
              <m:e>
                <m:f>
                  <m:fPr>
                    <m:type m:val="lin"/>
                    <m:ctrlPr>
                      <w:rPr>
                        <w:rFonts w:ascii="Cambria Math" w:hAnsi="Cambria Math"/>
                      </w:rPr>
                    </m:ctrlPr>
                  </m:fPr>
                  <m:num>
                    <m:r>
                      <w:rPr>
                        <w:rFonts w:ascii="Cambria Math" w:hAnsi="Cambria Math"/>
                        <w:szCs w:val="20"/>
                      </w:rPr>
                      <m:t>2</m:t>
                    </m:r>
                  </m:num>
                  <m:den>
                    <m:r>
                      <w:rPr>
                        <w:rFonts w:ascii="Cambria Math" w:hAnsi="Cambria Math"/>
                        <w:szCs w:val="20"/>
                      </w:rPr>
                      <m:t>n</m:t>
                    </m:r>
                  </m:den>
                </m:f>
              </m:e>
            </m:rad>
            <m:r>
              <w:rPr>
                <w:rFonts w:ascii="Cambria Math" w:hAnsi="Cambria Math"/>
                <w:szCs w:val="20"/>
              </w:rPr>
              <m:t>  </m:t>
            </m:r>
            <m:r>
              <m:rPr>
                <m:nor/>
              </m:rPr>
              <w:rPr>
                <w:szCs w:val="20"/>
              </w:rPr>
              <m:t>(</m:t>
            </m:r>
            <m:r>
              <w:rPr>
                <w:rFonts w:ascii="Cambria Math" w:hAnsi="Cambria Math"/>
                <w:szCs w:val="20"/>
              </w:rPr>
              <m:t>n</m:t>
            </m:r>
            <m:r>
              <m:rPr>
                <m:nor/>
              </m:rPr>
              <w:rPr>
                <w:szCs w:val="20"/>
              </w:rPr>
              <m:t xml:space="preserve">-seed mean vs. </m:t>
            </m:r>
            <m:r>
              <w:rPr>
                <w:rFonts w:ascii="Cambria Math" w:hAnsi="Cambria Math"/>
                <w:szCs w:val="20"/>
              </w:rPr>
              <m:t>n</m:t>
            </m:r>
            <m:r>
              <m:rPr>
                <m:nor/>
              </m:rPr>
              <w:rPr>
                <w:szCs w:val="20"/>
              </w:rPr>
              <m:t>-seed mean)</m:t>
            </m:r>
          </m:e>
          <m:e>
            <m:r>
              <m:rPr>
                <m:sty m:val="p"/>
              </m:rPr>
              <w:rPr>
                <w:rFonts w:ascii="Cambria Math" w:hAnsi="Cambria Math"/>
                <w:szCs w:val="20"/>
              </w:rPr>
              <m:t>SE=</m:t>
            </m:r>
            <m:r>
              <w:rPr>
                <w:rFonts w:ascii="Cambria Math" w:hAnsi="Cambria Math"/>
                <w:szCs w:val="20"/>
              </w:rPr>
              <m:t>σ</m:t>
            </m:r>
            <m:rad>
              <m:radPr>
                <m:degHide m:val="1"/>
                <m:ctrlPr>
                  <w:rPr>
                    <w:rFonts w:ascii="Cambria Math" w:hAnsi="Cambria Math"/>
                  </w:rPr>
                </m:ctrlPr>
              </m:radPr>
              <m:deg/>
              <m:e>
                <m:r>
                  <w:rPr>
                    <w:rFonts w:ascii="Cambria Math" w:hAnsi="Cambria Math"/>
                    <w:szCs w:val="20"/>
                  </w:rPr>
                  <m:t>1</m:t>
                </m:r>
                <m:r>
                  <m:rPr>
                    <m:sty m:val="p"/>
                  </m:rPr>
                  <w:rPr>
                    <w:rFonts w:ascii="Cambria Math" w:hAnsi="Cambria Math"/>
                    <w:szCs w:val="20"/>
                  </w:rPr>
                  <m:t>+</m:t>
                </m:r>
                <m:f>
                  <m:fPr>
                    <m:type m:val="lin"/>
                    <m:ctrlPr>
                      <w:rPr>
                        <w:rFonts w:ascii="Cambria Math" w:hAnsi="Cambria Math"/>
                      </w:rPr>
                    </m:ctrlPr>
                  </m:fPr>
                  <m:num>
                    <m:r>
                      <w:rPr>
                        <w:rFonts w:ascii="Cambria Math" w:hAnsi="Cambria Math"/>
                        <w:szCs w:val="20"/>
                      </w:rPr>
                      <m:t>1</m:t>
                    </m:r>
                  </m:num>
                  <m:den>
                    <m:r>
                      <w:rPr>
                        <w:rFonts w:ascii="Cambria Math" w:hAnsi="Cambria Math"/>
                        <w:szCs w:val="20"/>
                      </w:rPr>
                      <m:t>n</m:t>
                    </m:r>
                  </m:den>
                </m:f>
              </m:e>
            </m:rad>
            <m:r>
              <w:rPr>
                <w:rFonts w:ascii="Cambria Math" w:hAnsi="Cambria Math"/>
                <w:szCs w:val="20"/>
              </w:rPr>
              <m:t>  </m:t>
            </m:r>
            <m:r>
              <m:rPr>
                <m:nor/>
              </m:rPr>
              <w:rPr>
                <w:szCs w:val="20"/>
              </w:rPr>
              <m:t>(run vs. mean)</m:t>
            </m:r>
            <m:r>
              <m:rPr>
                <m:sty m:val="p"/>
              </m:rPr>
              <w:rPr>
                <w:rFonts w:ascii="Cambria Math" w:hAnsi="Cambria Math"/>
                <w:szCs w:val="20"/>
              </w:rPr>
              <m:t>.</m:t>
            </m:r>
          </m:e>
        </m:eqArr>
      </m:oMath>
      <w:r>
        <w:rPr>
          <w:szCs w:val="20"/>
        </w:rPr>
        <w:tab/>
        <w:t>(12)</w:t>
      </w:r>
    </w:p>
    <w:p w14:paraId="48F0053D" w14:textId="77777777" w:rsidR="0012216D" w:rsidRDefault="00000000">
      <w:pPr>
        <w:pStyle w:val="FirstParagraph"/>
      </w:pPr>
      <w:r>
        <w:t xml:space="preserve">We report a difference as an effect at </w:t>
      </w:r>
      <m:oMath>
        <m:r>
          <m:rPr>
            <m:sty m:val="p"/>
          </m:rPr>
          <w:rPr>
            <w:rFonts w:ascii="Cambria Math" w:hAnsi="Cambria Math"/>
            <w:szCs w:val="20"/>
          </w:rPr>
          <m:t>≥</m:t>
        </m:r>
        <m:r>
          <w:rPr>
            <w:rFonts w:ascii="Cambria Math" w:hAnsi="Cambria Math"/>
            <w:szCs w:val="20"/>
          </w:rPr>
          <m:t>3 </m:t>
        </m:r>
        <m:r>
          <m:rPr>
            <m:sty m:val="p"/>
          </m:rPr>
          <w:rPr>
            <w:rFonts w:ascii="Cambria Math" w:hAnsi="Cambria Math"/>
            <w:szCs w:val="20"/>
          </w:rPr>
          <m:t>SE</m:t>
        </m:r>
      </m:oMath>
      <w:r>
        <w:t xml:space="preserve">, as suggestive at </w:t>
      </w:r>
      <m:oMath>
        <m:r>
          <m:rPr>
            <m:sty m:val="p"/>
          </m:rPr>
          <w:rPr>
            <w:rFonts w:ascii="Cambria Math" w:hAnsi="Cambria Math"/>
            <w:szCs w:val="20"/>
          </w:rPr>
          <m:t>≥</m:t>
        </m:r>
        <m:r>
          <w:rPr>
            <w:rFonts w:ascii="Cambria Math" w:hAnsi="Cambria Math"/>
            <w:szCs w:val="20"/>
          </w:rPr>
          <m:t>2 </m:t>
        </m:r>
        <m:r>
          <m:rPr>
            <m:sty m:val="p"/>
          </m:rPr>
          <w:rPr>
            <w:rFonts w:ascii="Cambria Math" w:hAnsi="Cambria Math"/>
            <w:szCs w:val="20"/>
          </w:rPr>
          <m:t>SE</m:t>
        </m:r>
      </m:oMath>
      <w:r>
        <w:t>, and as null below that. A null is reported as a result.</w:t>
      </w:r>
    </w:p>
    <w:p w14:paraId="3B05DF09" w14:textId="77777777" w:rsidR="0012216D" w:rsidRDefault="00000000">
      <w:pPr>
        <w:pStyle w:val="Heading3"/>
      </w:pPr>
      <w:bookmarkStart w:id="42" w:name="selection-bias"/>
      <w:bookmarkEnd w:id="41"/>
      <w:r>
        <w:t>3)  Selection Bias</w:t>
      </w:r>
    </w:p>
    <w:p w14:paraId="6B4A28FE" w14:textId="77777777" w:rsidR="0012216D" w:rsidRDefault="00000000">
      <w:pPr>
        <w:pStyle w:val="FirstParagraph"/>
      </w:pPr>
      <w:r>
        <w:t xml:space="preserve">Repeating a configuration that was selected for being the maximum of a round gave a mean regression of </w:t>
      </w:r>
      <m:oMath>
        <m:r>
          <m:rPr>
            <m:sty m:val="p"/>
          </m:rPr>
          <w:rPr>
            <w:rFonts w:ascii="Cambria Math" w:hAnsi="Cambria Math"/>
            <w:szCs w:val="20"/>
          </w:rPr>
          <m:t>-</m:t>
        </m:r>
        <m:r>
          <w:rPr>
            <w:rFonts w:ascii="Cambria Math" w:hAnsi="Cambria Math"/>
            <w:szCs w:val="20"/>
          </w:rPr>
          <m:t>0.55</m:t>
        </m:r>
      </m:oMath>
      <w:r>
        <w:t xml:space="preserve"> points across seven such repeats, with no repeat exceeding its original draw. Single-draw maxima are therefore not tabulated as headline results, and every configuration we report as a finding carries </w:t>
      </w:r>
      <m:oMath>
        <m:r>
          <w:rPr>
            <w:rFonts w:ascii="Cambria Math" w:hAnsi="Cambria Math"/>
            <w:szCs w:val="20"/>
          </w:rPr>
          <m:t>n</m:t>
        </m:r>
        <m:r>
          <m:rPr>
            <m:sty m:val="p"/>
          </m:rPr>
          <w:rPr>
            <w:rFonts w:ascii="Cambria Math" w:hAnsi="Cambria Math"/>
            <w:szCs w:val="20"/>
          </w:rPr>
          <m:t>≥</m:t>
        </m:r>
        <m:r>
          <w:rPr>
            <w:rFonts w:ascii="Cambria Math" w:hAnsi="Cambria Math"/>
            <w:szCs w:val="20"/>
          </w:rPr>
          <m:t>2</m:t>
        </m:r>
      </m:oMath>
      <w:r>
        <w:t>.</w:t>
      </w:r>
    </w:p>
    <w:p w14:paraId="1713987B" w14:textId="77777777" w:rsidR="0012216D" w:rsidRDefault="00000000">
      <w:pPr>
        <w:pStyle w:val="Heading1"/>
      </w:pPr>
      <w:bookmarkStart w:id="43" w:name="sec:results"/>
      <w:bookmarkEnd w:id="26"/>
      <w:bookmarkEnd w:id="39"/>
      <w:bookmarkEnd w:id="42"/>
      <w:r>
        <w:t>V.  Results</w:t>
      </w:r>
    </w:p>
    <w:p w14:paraId="65CD5211" w14:textId="77777777" w:rsidR="0012216D" w:rsidRDefault="00000000">
      <w:pPr>
        <w:pStyle w:val="FirstParagraph"/>
      </w:pPr>
      <w:r>
        <w:t xml:space="preserve">All models were trained for </w:t>
      </w:r>
      <m:oMath>
        <m:r>
          <w:rPr>
            <w:rFonts w:ascii="Cambria Math" w:hAnsi="Cambria Math"/>
            <w:szCs w:val="20"/>
          </w:rPr>
          <m:t>70</m:t>
        </m:r>
      </m:oMath>
      <w:r>
        <w:t xml:space="preserve"> epochs at </w:t>
      </w:r>
      <m:oMath>
        <m:r>
          <w:rPr>
            <w:rFonts w:ascii="Cambria Math" w:hAnsi="Cambria Math"/>
            <w:szCs w:val="20"/>
          </w:rPr>
          <m:t>640</m:t>
        </m:r>
        <m:r>
          <m:rPr>
            <m:sty m:val="p"/>
          </m:rPr>
          <w:rPr>
            <w:rFonts w:ascii="Cambria Math" w:hAnsi="Cambria Math"/>
            <w:szCs w:val="20"/>
          </w:rPr>
          <m:t>×</m:t>
        </m:r>
        <m:r>
          <w:rPr>
            <w:rFonts w:ascii="Cambria Math" w:hAnsi="Cambria Math"/>
            <w:szCs w:val="20"/>
          </w:rPr>
          <m:t>640</m:t>
        </m:r>
      </m:oMath>
      <w:r>
        <w:t xml:space="preserve"> from the official pretrained checkpoints, with mosaic disabled for the final </w:t>
      </w:r>
      <m:oMath>
        <m:r>
          <w:rPr>
            <w:rFonts w:ascii="Cambria Math" w:hAnsi="Cambria Math"/>
            <w:szCs w:val="20"/>
          </w:rPr>
          <m:t>10</m:t>
        </m:r>
      </m:oMath>
      <w:r>
        <w:t xml:space="preserve"> epochs. Evaluation uses the full test split (</w:t>
      </w:r>
      <m:oMath>
        <m:r>
          <w:rPr>
            <w:rFonts w:ascii="Cambria Math" w:hAnsi="Cambria Math"/>
            <w:szCs w:val="20"/>
          </w:rPr>
          <m:t>1</m:t>
        </m:r>
        <m:r>
          <m:rPr>
            <m:sty m:val="p"/>
          </m:rPr>
          <w:rPr>
            <w:rFonts w:ascii="Cambria Math" w:hAnsi="Cambria Math"/>
            <w:szCs w:val="20"/>
          </w:rPr>
          <m:t>,</m:t>
        </m:r>
        <m:r>
          <w:rPr>
            <w:rFonts w:ascii="Cambria Math" w:hAnsi="Cambria Math"/>
            <w:szCs w:val="20"/>
          </w:rPr>
          <m:t>219</m:t>
        </m:r>
      </m:oMath>
      <w:r>
        <w:t xml:space="preserve"> images, </w:t>
      </w:r>
      <m:oMath>
        <m:r>
          <w:rPr>
            <w:rFonts w:ascii="Cambria Math" w:hAnsi="Cambria Math"/>
            <w:szCs w:val="20"/>
          </w:rPr>
          <m:t>6</m:t>
        </m:r>
        <m:r>
          <m:rPr>
            <m:sty m:val="p"/>
          </m:rPr>
          <w:rPr>
            <w:rFonts w:ascii="Cambria Math" w:hAnsi="Cambria Math"/>
            <w:szCs w:val="20"/>
          </w:rPr>
          <m:t>,</m:t>
        </m:r>
        <m:r>
          <w:rPr>
            <w:rFonts w:ascii="Cambria Math" w:hAnsi="Cambria Math"/>
            <w:szCs w:val="20"/>
          </w:rPr>
          <m:t>172</m:t>
        </m:r>
      </m:oMath>
      <w:r>
        <w:t xml:space="preserve"> instances) with the size thresholds defined in Section III. Experiments ran on an NVIDIA RTX 4090 (24 GB), Intel Core i9-13900KF, 64 GB DDR5, CUDA 12.1, Python 3.10, PyTorch 2.1.</w:t>
      </w:r>
    </w:p>
    <w:p w14:paraId="10D23689" w14:textId="77777777" w:rsidR="0012216D" w:rsidRDefault="00000000">
      <w:pPr>
        <w:pStyle w:val="Heading2"/>
      </w:pPr>
      <w:bookmarkStart w:id="44" w:name="sec:results:search"/>
      <w:r>
        <w:t>A.  Hyperparameter Search</w:t>
      </w:r>
    </w:p>
    <w:p w14:paraId="1935B1EA" w14:textId="77777777" w:rsidR="000B1415" w:rsidRDefault="00000000" w:rsidP="000B1415">
      <w:pPr>
        <w:pStyle w:val="FirstParagraph"/>
        <w:rPr>
          <w:lang w:val="ro-RO"/>
        </w:rPr>
      </w:pPr>
      <w:r>
        <w:t>Every parameter introduced in Section IV was swept before being fixed. Table 6 gives the intervals, the number of distinct values evaluated and the selected setting. Selection was made on mAP</w:t>
      </w:r>
      <m:oMath>
        <m:sSubSup>
          <m:sSubSupPr>
            <m:ctrlPr>
              <w:rPr>
                <w:rFonts w:ascii="Cambria Math" w:hAnsi="Cambria Math"/>
              </w:rPr>
            </m:ctrlPr>
          </m:sSubSupPr>
          <m:e>
            <m:r>
              <w:rPr>
                <w:rFonts w:ascii="Cambria Math" w:hAnsi="Cambria Math"/>
                <w:szCs w:val="20"/>
              </w:rPr>
              <m:t>​</m:t>
            </m:r>
          </m:e>
          <m:sub>
            <m:r>
              <w:rPr>
                <w:rFonts w:ascii="Cambria Math" w:hAnsi="Cambria Math"/>
                <w:szCs w:val="20"/>
              </w:rPr>
              <m:t>50</m:t>
            </m:r>
          </m:sub>
          <m:sup>
            <m:r>
              <m:rPr>
                <m:nor/>
              </m:rPr>
              <w:rPr>
                <w:szCs w:val="20"/>
              </w:rPr>
              <m:t>small</m:t>
            </m:r>
          </m:sup>
        </m:sSubSup>
      </m:oMath>
      <w:r>
        <w:t xml:space="preserve"> </w:t>
      </w:r>
      <w:bookmarkStart w:id="45" w:name="tab:search"/>
      <w:r w:rsidR="000B1415" w:rsidRPr="00201108">
        <w:rPr>
          <w:lang w:val="ro-RO"/>
        </w:rPr>
        <w:t>on the test split after allcandidate values had been trained to convergence.</w:t>
      </w:r>
    </w:p>
    <w:p w14:paraId="19393081" w14:textId="6F9A9AE8" w:rsidR="0012216D" w:rsidRDefault="00000000" w:rsidP="000B1415">
      <w:pPr>
        <w:pStyle w:val="FirstParagraph"/>
      </w:pPr>
      <w:r>
        <w:rPr>
          <w:sz w:val="16"/>
        </w:rPr>
        <w:t xml:space="preserve">TABLE 6. Search intervals for every introduced parameter. </w:t>
      </w:r>
      <m:oMath>
        <m:r>
          <w:rPr>
            <w:rFonts w:ascii="Cambria Math" w:hAnsi="Cambria Math"/>
            <w:sz w:val="16"/>
            <w:szCs w:val="16"/>
          </w:rPr>
          <m:t>n</m:t>
        </m:r>
      </m:oMath>
      <w:r>
        <w:rPr>
          <w:sz w:val="16"/>
        </w:rPr>
        <w:t xml:space="preserve"> is the number of distinct values trained, not the number of runs — several values were repeated across seeds and across graphs.</w:t>
      </w:r>
    </w:p>
    <w:tbl>
      <w:tblPr>
        <w:tblStyle w:val="Table"/>
        <w:tblW w:w="4492" w:type="pct"/>
        <w:tblCellMar>
          <w:top w:w="14" w:type="dxa"/>
          <w:left w:w="28" w:type="dxa"/>
          <w:bottom w:w="14" w:type="dxa"/>
          <w:right w:w="28" w:type="dxa"/>
        </w:tblCellMar>
        <w:tblLook w:val="0020" w:firstRow="1" w:lastRow="0" w:firstColumn="0" w:lastColumn="0" w:noHBand="0" w:noVBand="0"/>
      </w:tblPr>
      <w:tblGrid>
        <w:gridCol w:w="1626"/>
        <w:gridCol w:w="1426"/>
        <w:gridCol w:w="219"/>
        <w:gridCol w:w="1190"/>
      </w:tblGrid>
      <w:tr w:rsidR="000B1415" w14:paraId="4F695452" w14:textId="77777777" w:rsidTr="002122D9">
        <w:trPr>
          <w:cnfStyle w:val="100000000000" w:firstRow="1" w:lastRow="0" w:firstColumn="0" w:lastColumn="0" w:oddVBand="0" w:evenVBand="0" w:oddHBand="0" w:evenHBand="0" w:firstRowFirstColumn="0" w:firstRowLastColumn="0" w:lastRowFirstColumn="0" w:lastRowLastColumn="0"/>
          <w:tblHeader/>
        </w:trPr>
        <w:tc>
          <w:tcPr>
            <w:tcW w:w="0" w:type="auto"/>
          </w:tcPr>
          <w:p w14:paraId="4B0489A9" w14:textId="77777777" w:rsidR="000B1415" w:rsidRDefault="000B1415" w:rsidP="002122D9">
            <w:pPr>
              <w:pStyle w:val="Compact"/>
              <w:spacing w:before="20" w:after="20"/>
              <w:ind w:firstLine="0"/>
              <w:jc w:val="left"/>
            </w:pPr>
            <w:r>
              <w:rPr>
                <w:sz w:val="16"/>
              </w:rPr>
              <w:t>Parameter</w:t>
            </w:r>
          </w:p>
        </w:tc>
        <w:tc>
          <w:tcPr>
            <w:tcW w:w="1597" w:type="pct"/>
          </w:tcPr>
          <w:p w14:paraId="0821EB6B" w14:textId="77777777" w:rsidR="000B1415" w:rsidRDefault="000B1415" w:rsidP="002122D9">
            <w:pPr>
              <w:pStyle w:val="Compact"/>
              <w:spacing w:before="20" w:after="20"/>
              <w:ind w:firstLine="0"/>
              <w:jc w:val="left"/>
            </w:pPr>
            <w:r>
              <w:rPr>
                <w:sz w:val="16"/>
              </w:rPr>
              <w:t>Interval</w:t>
            </w:r>
          </w:p>
        </w:tc>
        <w:tc>
          <w:tcPr>
            <w:tcW w:w="0" w:type="auto"/>
          </w:tcPr>
          <w:p w14:paraId="1851253D" w14:textId="77777777" w:rsidR="000B1415" w:rsidRDefault="000B1415" w:rsidP="002122D9">
            <w:pPr>
              <w:pStyle w:val="Compact"/>
              <w:spacing w:before="20" w:after="20"/>
              <w:ind w:firstLine="0"/>
              <w:jc w:val="left"/>
            </w:pPr>
            <m:oMathPara>
              <m:oMath>
                <m:r>
                  <w:rPr>
                    <w:rFonts w:ascii="Cambria Math" w:hAnsi="Cambria Math"/>
                    <w:sz w:val="16"/>
                    <w:szCs w:val="16"/>
                  </w:rPr>
                  <m:t>n</m:t>
                </m:r>
              </m:oMath>
            </m:oMathPara>
          </w:p>
        </w:tc>
        <w:tc>
          <w:tcPr>
            <w:tcW w:w="0" w:type="auto"/>
          </w:tcPr>
          <w:p w14:paraId="7C0E65EE" w14:textId="77777777" w:rsidR="000B1415" w:rsidRDefault="000B1415" w:rsidP="002122D9">
            <w:pPr>
              <w:pStyle w:val="Compact"/>
              <w:spacing w:before="20" w:after="20"/>
              <w:ind w:firstLine="0"/>
              <w:jc w:val="left"/>
            </w:pPr>
            <w:r>
              <w:rPr>
                <w:sz w:val="16"/>
              </w:rPr>
              <w:t>Selected</w:t>
            </w:r>
          </w:p>
        </w:tc>
      </w:tr>
      <w:tr w:rsidR="000B1415" w14:paraId="771E5DEF" w14:textId="77777777" w:rsidTr="002122D9">
        <w:tc>
          <w:tcPr>
            <w:tcW w:w="4998" w:type="pct"/>
            <w:gridSpan w:val="4"/>
          </w:tcPr>
          <w:p w14:paraId="16D4A72E" w14:textId="77777777" w:rsidR="000B1415" w:rsidRDefault="000B1415" w:rsidP="002122D9">
            <w:pPr>
              <w:pStyle w:val="Compact"/>
              <w:spacing w:before="20" w:after="20"/>
              <w:ind w:firstLine="0"/>
              <w:jc w:val="left"/>
            </w:pPr>
            <w:r>
              <w:rPr>
                <w:i/>
                <w:iCs/>
                <w:sz w:val="16"/>
              </w:rPr>
              <w:t>Loss — curriculum weighting (YOLOv12)</w:t>
            </w:r>
          </w:p>
        </w:tc>
      </w:tr>
      <w:tr w:rsidR="000B1415" w14:paraId="323F063F" w14:textId="77777777" w:rsidTr="002122D9">
        <w:tc>
          <w:tcPr>
            <w:tcW w:w="0" w:type="auto"/>
          </w:tcPr>
          <w:p w14:paraId="63068BF0" w14:textId="77777777" w:rsidR="000B1415" w:rsidRDefault="000B1415" w:rsidP="002122D9">
            <w:pPr>
              <w:pStyle w:val="Compact"/>
              <w:spacing w:before="20" w:after="20"/>
              <w:ind w:firstLine="0"/>
              <w:jc w:val="left"/>
            </w:pPr>
            <m:oMath>
              <m:sSub>
                <m:sSubPr>
                  <m:ctrlPr>
                    <w:rPr>
                      <w:rFonts w:ascii="Cambria Math" w:hAnsi="Cambria Math"/>
                    </w:rPr>
                  </m:ctrlPr>
                </m:sSubPr>
                <m:e>
                  <m:r>
                    <w:rPr>
                      <w:rFonts w:ascii="Cambria Math" w:hAnsi="Cambria Math"/>
                      <w:sz w:val="16"/>
                      <w:szCs w:val="16"/>
                    </w:rPr>
                    <m:t>α</m:t>
                  </m:r>
                </m:e>
                <m:sub>
                  <m:r>
                    <m:rPr>
                      <m:nor/>
                    </m:rPr>
                    <w:rPr>
                      <w:sz w:val="16"/>
                      <w:szCs w:val="16"/>
                    </w:rPr>
                    <m:t>s</m:t>
                  </m:r>
                </m:sub>
              </m:sSub>
            </m:oMath>
            <w:r>
              <w:rPr>
                <w:sz w:val="16"/>
              </w:rPr>
              <w:t xml:space="preserve"> (start)</w:t>
            </w:r>
          </w:p>
        </w:tc>
        <w:tc>
          <w:tcPr>
            <w:tcW w:w="1597" w:type="pct"/>
          </w:tcPr>
          <w:p w14:paraId="0D33689B" w14:textId="77777777" w:rsidR="000B1415" w:rsidRDefault="000B1415" w:rsidP="002122D9">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0.6</m:t>
                </m:r>
                <m:r>
                  <m:rPr>
                    <m:sty m:val="p"/>
                  </m:rPr>
                  <w:rPr>
                    <w:rFonts w:ascii="Cambria Math" w:hAnsi="Cambria Math"/>
                    <w:sz w:val="16"/>
                    <w:szCs w:val="16"/>
                  </w:rPr>
                  <m:t>,</m:t>
                </m:r>
                <m:r>
                  <w:rPr>
                    <w:rFonts w:ascii="Cambria Math" w:hAnsi="Cambria Math"/>
                    <w:sz w:val="16"/>
                    <w:szCs w:val="16"/>
                  </w:rPr>
                  <m:t> 0.9</m:t>
                </m:r>
                <m:r>
                  <m:rPr>
                    <m:sty m:val="p"/>
                  </m:rPr>
                  <w:rPr>
                    <w:rFonts w:ascii="Cambria Math" w:hAnsi="Cambria Math"/>
                    <w:sz w:val="16"/>
                    <w:szCs w:val="16"/>
                  </w:rPr>
                  <m:t>]</m:t>
                </m:r>
              </m:oMath>
            </m:oMathPara>
          </w:p>
        </w:tc>
        <w:tc>
          <w:tcPr>
            <w:tcW w:w="0" w:type="auto"/>
          </w:tcPr>
          <w:p w14:paraId="0840C3CD" w14:textId="77777777" w:rsidR="000B1415" w:rsidRDefault="000B1415" w:rsidP="002122D9">
            <w:pPr>
              <w:pStyle w:val="Compact"/>
              <w:spacing w:before="20" w:after="20"/>
              <w:ind w:firstLine="0"/>
              <w:jc w:val="left"/>
            </w:pPr>
            <w:r>
              <w:rPr>
                <w:sz w:val="16"/>
              </w:rPr>
              <w:t>7</w:t>
            </w:r>
          </w:p>
        </w:tc>
        <w:tc>
          <w:tcPr>
            <w:tcW w:w="0" w:type="auto"/>
          </w:tcPr>
          <w:p w14:paraId="37A43982" w14:textId="77777777" w:rsidR="000B1415" w:rsidRDefault="000B1415" w:rsidP="002122D9">
            <w:pPr>
              <w:pStyle w:val="Compact"/>
              <w:spacing w:before="20" w:after="20"/>
              <w:ind w:firstLine="0"/>
              <w:jc w:val="left"/>
            </w:pPr>
            <m:oMathPara>
              <m:oMath>
                <m:r>
                  <w:rPr>
                    <w:rFonts w:ascii="Cambria Math" w:hAnsi="Cambria Math"/>
                    <w:sz w:val="16"/>
                    <w:szCs w:val="16"/>
                  </w:rPr>
                  <m:t>0.7</m:t>
                </m:r>
              </m:oMath>
            </m:oMathPara>
          </w:p>
        </w:tc>
      </w:tr>
      <w:tr w:rsidR="000B1415" w14:paraId="694B6E83" w14:textId="77777777" w:rsidTr="002122D9">
        <w:tc>
          <w:tcPr>
            <w:tcW w:w="0" w:type="auto"/>
          </w:tcPr>
          <w:p w14:paraId="36DF6672" w14:textId="77777777" w:rsidR="000B1415" w:rsidRDefault="000B1415" w:rsidP="002122D9">
            <w:pPr>
              <w:pStyle w:val="Compact"/>
              <w:spacing w:before="20" w:after="20"/>
              <w:ind w:firstLine="0"/>
              <w:jc w:val="left"/>
            </w:pPr>
            <m:oMath>
              <m:sSub>
                <m:sSubPr>
                  <m:ctrlPr>
                    <w:rPr>
                      <w:rFonts w:ascii="Cambria Math" w:hAnsi="Cambria Math"/>
                    </w:rPr>
                  </m:ctrlPr>
                </m:sSubPr>
                <m:e>
                  <m:r>
                    <w:rPr>
                      <w:rFonts w:ascii="Cambria Math" w:hAnsi="Cambria Math"/>
                      <w:sz w:val="16"/>
                      <w:szCs w:val="16"/>
                    </w:rPr>
                    <m:t>α</m:t>
                  </m:r>
                </m:e>
                <m:sub>
                  <m:r>
                    <m:rPr>
                      <m:nor/>
                    </m:rPr>
                    <w:rPr>
                      <w:sz w:val="16"/>
                      <w:szCs w:val="16"/>
                    </w:rPr>
                    <m:t>e</m:t>
                  </m:r>
                </m:sub>
              </m:sSub>
            </m:oMath>
            <w:r>
              <w:rPr>
                <w:sz w:val="16"/>
              </w:rPr>
              <w:t xml:space="preserve"> (end)</w:t>
            </w:r>
          </w:p>
        </w:tc>
        <w:tc>
          <w:tcPr>
            <w:tcW w:w="1597" w:type="pct"/>
          </w:tcPr>
          <w:p w14:paraId="3369E8CC" w14:textId="77777777" w:rsidR="000B1415" w:rsidRDefault="000B1415" w:rsidP="002122D9">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0.3</m:t>
                </m:r>
                <m:r>
                  <m:rPr>
                    <m:sty m:val="p"/>
                  </m:rPr>
                  <w:rPr>
                    <w:rFonts w:ascii="Cambria Math" w:hAnsi="Cambria Math"/>
                    <w:sz w:val="16"/>
                    <w:szCs w:val="16"/>
                  </w:rPr>
                  <m:t>,</m:t>
                </m:r>
                <m:r>
                  <w:rPr>
                    <w:rFonts w:ascii="Cambria Math" w:hAnsi="Cambria Math"/>
                    <w:sz w:val="16"/>
                    <w:szCs w:val="16"/>
                  </w:rPr>
                  <m:t> 0.5</m:t>
                </m:r>
                <m:r>
                  <m:rPr>
                    <m:sty m:val="p"/>
                  </m:rPr>
                  <w:rPr>
                    <w:rFonts w:ascii="Cambria Math" w:hAnsi="Cambria Math"/>
                    <w:sz w:val="16"/>
                    <w:szCs w:val="16"/>
                  </w:rPr>
                  <m:t>]</m:t>
                </m:r>
              </m:oMath>
            </m:oMathPara>
          </w:p>
        </w:tc>
        <w:tc>
          <w:tcPr>
            <w:tcW w:w="0" w:type="auto"/>
          </w:tcPr>
          <w:p w14:paraId="0114BB98" w14:textId="77777777" w:rsidR="000B1415" w:rsidRDefault="000B1415" w:rsidP="002122D9">
            <w:pPr>
              <w:pStyle w:val="Compact"/>
              <w:spacing w:before="20" w:after="20"/>
              <w:ind w:firstLine="0"/>
              <w:jc w:val="left"/>
            </w:pPr>
            <w:r>
              <w:rPr>
                <w:sz w:val="16"/>
              </w:rPr>
              <w:t>4</w:t>
            </w:r>
          </w:p>
        </w:tc>
        <w:tc>
          <w:tcPr>
            <w:tcW w:w="0" w:type="auto"/>
          </w:tcPr>
          <w:p w14:paraId="136D75C3" w14:textId="77777777" w:rsidR="000B1415" w:rsidRDefault="000B1415" w:rsidP="002122D9">
            <w:pPr>
              <w:pStyle w:val="Compact"/>
              <w:spacing w:before="20" w:after="20"/>
              <w:ind w:firstLine="0"/>
              <w:jc w:val="left"/>
            </w:pPr>
            <m:oMathPara>
              <m:oMath>
                <m:r>
                  <w:rPr>
                    <w:rFonts w:ascii="Cambria Math" w:hAnsi="Cambria Math"/>
                    <w:sz w:val="16"/>
                    <w:szCs w:val="16"/>
                  </w:rPr>
                  <m:t>0.3</m:t>
                </m:r>
              </m:oMath>
            </m:oMathPara>
          </w:p>
        </w:tc>
      </w:tr>
      <w:tr w:rsidR="000B1415" w14:paraId="58B4CE89" w14:textId="77777777" w:rsidTr="002122D9">
        <w:tc>
          <w:tcPr>
            <w:tcW w:w="0" w:type="auto"/>
          </w:tcPr>
          <w:p w14:paraId="0DDB9789" w14:textId="77777777" w:rsidR="000B1415" w:rsidRDefault="000B1415" w:rsidP="002122D9">
            <w:pPr>
              <w:pStyle w:val="Compact"/>
              <w:spacing w:before="20" w:after="20"/>
              <w:ind w:firstLine="0"/>
              <w:jc w:val="left"/>
            </w:pPr>
            <w:r>
              <w:rPr>
                <w:sz w:val="16"/>
              </w:rPr>
              <w:t>area exponent</w:t>
            </w:r>
          </w:p>
        </w:tc>
        <w:tc>
          <w:tcPr>
            <w:tcW w:w="1597" w:type="pct"/>
          </w:tcPr>
          <w:p w14:paraId="3C5108D5" w14:textId="77777777" w:rsidR="000B1415" w:rsidRDefault="000B1415" w:rsidP="002122D9">
            <w:pPr>
              <w:pStyle w:val="Compact"/>
              <w:spacing w:before="20" w:after="20"/>
              <w:ind w:firstLine="0"/>
              <w:jc w:val="left"/>
            </w:pPr>
            <m:oMathPara>
              <m:oMath>
                <m:r>
                  <m:rPr>
                    <m:sty m:val="p"/>
                  </m:rPr>
                  <w:rPr>
                    <w:rFonts w:ascii="Cambria Math" w:hAnsi="Cambria Math"/>
                    <w:sz w:val="16"/>
                    <w:szCs w:val="16"/>
                  </w:rPr>
                  <m:t>{</m:t>
                </m:r>
                <m:sSup>
                  <m:sSupPr>
                    <m:ctrlPr>
                      <w:rPr>
                        <w:rFonts w:ascii="Cambria Math" w:hAnsi="Cambria Math"/>
                      </w:rPr>
                    </m:ctrlPr>
                  </m:sSupPr>
                  <m:e>
                    <m:r>
                      <w:rPr>
                        <w:rFonts w:ascii="Cambria Math" w:hAnsi="Cambria Math"/>
                        <w:sz w:val="16"/>
                        <w:szCs w:val="16"/>
                      </w:rPr>
                      <m:t>A</m:t>
                    </m:r>
                  </m:e>
                  <m:sup>
                    <m:r>
                      <m:rPr>
                        <m:sty m:val="p"/>
                      </m:rPr>
                      <w:rPr>
                        <w:rFonts w:ascii="Cambria Math" w:hAnsi="Cambria Math"/>
                        <w:sz w:val="16"/>
                        <w:szCs w:val="16"/>
                      </w:rPr>
                      <m:t>-</m:t>
                    </m:r>
                    <m:r>
                      <w:rPr>
                        <w:rFonts w:ascii="Cambria Math" w:hAnsi="Cambria Math"/>
                        <w:sz w:val="16"/>
                        <w:szCs w:val="16"/>
                      </w:rPr>
                      <m:t>1,</m:t>
                    </m:r>
                  </m:sup>
                </m:sSup>
                <m:r>
                  <w:rPr>
                    <w:rFonts w:ascii="Cambria Math" w:hAnsi="Cambria Math"/>
                  </w:rPr>
                  <m:t>,</m:t>
                </m:r>
                <m:sSup>
                  <m:sSupPr>
                    <m:ctrlPr>
                      <w:rPr>
                        <w:rFonts w:ascii="Cambria Math" w:hAnsi="Cambria Math"/>
                      </w:rPr>
                    </m:ctrlPr>
                  </m:sSupPr>
                  <m:e>
                    <m:r>
                      <w:rPr>
                        <w:rFonts w:ascii="Cambria Math" w:hAnsi="Cambria Math"/>
                        <w:sz w:val="16"/>
                        <w:szCs w:val="16"/>
                      </w:rPr>
                      <m:t>A</m:t>
                    </m:r>
                  </m:e>
                  <m:sup>
                    <m:r>
                      <m:rPr>
                        <m:sty m:val="p"/>
                      </m:rPr>
                      <w:rPr>
                        <w:rFonts w:ascii="Cambria Math" w:hAnsi="Cambria Math"/>
                        <w:sz w:val="16"/>
                        <w:szCs w:val="16"/>
                      </w:rPr>
                      <m:t>-3/4</m:t>
                    </m:r>
                  </m:sup>
                </m:sSup>
                <m:r>
                  <m:rPr>
                    <m:sty m:val="p"/>
                  </m:rPr>
                  <w:rPr>
                    <w:rFonts w:ascii="Cambria Math" w:hAnsi="Cambria Math"/>
                    <w:sz w:val="16"/>
                    <w:szCs w:val="16"/>
                  </w:rPr>
                  <m:t>,</m:t>
                </m:r>
                <m:sSup>
                  <m:sSupPr>
                    <m:ctrlPr>
                      <w:rPr>
                        <w:rFonts w:ascii="Cambria Math" w:hAnsi="Cambria Math"/>
                      </w:rPr>
                    </m:ctrlPr>
                  </m:sSupPr>
                  <m:e>
                    <m:r>
                      <w:rPr>
                        <w:rFonts w:ascii="Cambria Math" w:hAnsi="Cambria Math"/>
                        <w:sz w:val="16"/>
                        <w:szCs w:val="16"/>
                      </w:rPr>
                      <m:t>A</m:t>
                    </m:r>
                  </m:e>
                  <m:sup>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2</m:t>
                    </m:r>
                  </m:sup>
                </m:sSup>
                <m:r>
                  <m:rPr>
                    <m:sty m:val="p"/>
                  </m:rPr>
                  <w:rPr>
                    <w:rFonts w:ascii="Cambria Math" w:hAnsi="Cambria Math"/>
                    <w:sz w:val="16"/>
                    <w:szCs w:val="16"/>
                  </w:rPr>
                  <m:t>}</m:t>
                </m:r>
              </m:oMath>
            </m:oMathPara>
          </w:p>
        </w:tc>
        <w:tc>
          <w:tcPr>
            <w:tcW w:w="0" w:type="auto"/>
          </w:tcPr>
          <w:p w14:paraId="0BCCB7B6" w14:textId="77777777" w:rsidR="000B1415" w:rsidRDefault="000B1415" w:rsidP="002122D9">
            <w:pPr>
              <w:pStyle w:val="Compact"/>
              <w:spacing w:before="20" w:after="20"/>
              <w:ind w:firstLine="0"/>
              <w:jc w:val="left"/>
            </w:pPr>
            <w:r>
              <w:rPr>
                <w:sz w:val="16"/>
              </w:rPr>
              <w:t>3</w:t>
            </w:r>
          </w:p>
        </w:tc>
        <w:tc>
          <w:tcPr>
            <w:tcW w:w="0" w:type="auto"/>
          </w:tcPr>
          <w:p w14:paraId="47B07CE9" w14:textId="77777777" w:rsidR="000B1415" w:rsidRDefault="000B1415" w:rsidP="002122D9">
            <w:pPr>
              <w:pStyle w:val="Compact"/>
              <w:spacing w:before="20" w:after="20"/>
              <w:ind w:firstLine="0"/>
              <w:jc w:val="left"/>
            </w:pPr>
            <m:oMathPara>
              <m:oMath>
                <m:sSup>
                  <m:sSupPr>
                    <m:ctrlPr>
                      <w:rPr>
                        <w:rFonts w:ascii="Cambria Math" w:hAnsi="Cambria Math"/>
                      </w:rPr>
                    </m:ctrlPr>
                  </m:sSupPr>
                  <m:e>
                    <m:r>
                      <w:rPr>
                        <w:rFonts w:ascii="Cambria Math" w:hAnsi="Cambria Math"/>
                        <w:sz w:val="16"/>
                        <w:szCs w:val="16"/>
                      </w:rPr>
                      <m:t>A</m:t>
                    </m:r>
                  </m:e>
                  <m:sup>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2</m:t>
                    </m:r>
                  </m:sup>
                </m:sSup>
              </m:oMath>
            </m:oMathPara>
          </w:p>
        </w:tc>
      </w:tr>
      <w:tr w:rsidR="000B1415" w14:paraId="1BC13C3D" w14:textId="77777777" w:rsidTr="002122D9">
        <w:tc>
          <w:tcPr>
            <w:tcW w:w="0" w:type="auto"/>
          </w:tcPr>
          <w:p w14:paraId="2B643A15" w14:textId="77777777" w:rsidR="000B1415" w:rsidRDefault="000B1415" w:rsidP="002122D9">
            <w:pPr>
              <w:pStyle w:val="Compact"/>
              <w:spacing w:before="20" w:after="20"/>
              <w:ind w:firstLine="0"/>
              <w:jc w:val="left"/>
            </w:pPr>
            <m:oMath>
              <m:sSub>
                <m:sSubPr>
                  <m:ctrlPr>
                    <w:rPr>
                      <w:rFonts w:ascii="Cambria Math" w:hAnsi="Cambria Math"/>
                    </w:rPr>
                  </m:ctrlPr>
                </m:sSubPr>
                <m:e>
                  <m:r>
                    <w:rPr>
                      <w:rFonts w:ascii="Cambria Math" w:hAnsi="Cambria Math"/>
                      <w:sz w:val="16"/>
                      <w:szCs w:val="16"/>
                    </w:rPr>
                    <m:t>p</m:t>
                  </m:r>
                </m:e>
                <m:sub>
                  <m:r>
                    <m:rPr>
                      <m:nor/>
                    </m:rPr>
                    <w:rPr>
                      <w:sz w:val="16"/>
                      <w:szCs w:val="16"/>
                    </w:rPr>
                    <m:t>small</m:t>
                  </m:r>
                </m:sub>
              </m:sSub>
            </m:oMath>
            <w:r>
              <w:rPr>
                <w:sz w:val="16"/>
              </w:rPr>
              <w:t xml:space="preserve"> (px)</w:t>
            </w:r>
          </w:p>
        </w:tc>
        <w:tc>
          <w:tcPr>
            <w:tcW w:w="1597" w:type="pct"/>
          </w:tcPr>
          <w:p w14:paraId="3F150914" w14:textId="77777777" w:rsidR="000B1415" w:rsidRDefault="000B1415" w:rsidP="002122D9">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24</m:t>
                </m:r>
                <m:r>
                  <m:rPr>
                    <m:sty m:val="p"/>
                  </m:rPr>
                  <w:rPr>
                    <w:rFonts w:ascii="Cambria Math" w:hAnsi="Cambria Math"/>
                    <w:sz w:val="16"/>
                    <w:szCs w:val="16"/>
                  </w:rPr>
                  <m:t>,</m:t>
                </m:r>
                <m:r>
                  <w:rPr>
                    <w:rFonts w:ascii="Cambria Math" w:hAnsi="Cambria Math"/>
                    <w:sz w:val="16"/>
                    <w:szCs w:val="16"/>
                  </w:rPr>
                  <m:t> 36</m:t>
                </m:r>
                <m:r>
                  <m:rPr>
                    <m:sty m:val="p"/>
                  </m:rPr>
                  <w:rPr>
                    <w:rFonts w:ascii="Cambria Math" w:hAnsi="Cambria Math"/>
                    <w:sz w:val="16"/>
                    <w:szCs w:val="16"/>
                  </w:rPr>
                  <m:t>]</m:t>
                </m:r>
              </m:oMath>
            </m:oMathPara>
          </w:p>
        </w:tc>
        <w:tc>
          <w:tcPr>
            <w:tcW w:w="0" w:type="auto"/>
          </w:tcPr>
          <w:p w14:paraId="250A08C1" w14:textId="77777777" w:rsidR="000B1415" w:rsidRDefault="000B1415" w:rsidP="002122D9">
            <w:pPr>
              <w:pStyle w:val="Compact"/>
              <w:spacing w:before="20" w:after="20"/>
              <w:ind w:firstLine="0"/>
              <w:jc w:val="left"/>
            </w:pPr>
            <w:r>
              <w:rPr>
                <w:sz w:val="16"/>
              </w:rPr>
              <w:t>5</w:t>
            </w:r>
          </w:p>
        </w:tc>
        <w:tc>
          <w:tcPr>
            <w:tcW w:w="0" w:type="auto"/>
          </w:tcPr>
          <w:p w14:paraId="0CFE8857" w14:textId="77777777" w:rsidR="000B1415" w:rsidRDefault="000B1415" w:rsidP="002122D9">
            <w:pPr>
              <w:pStyle w:val="Compact"/>
              <w:spacing w:before="20" w:after="20"/>
              <w:ind w:firstLine="0"/>
              <w:jc w:val="left"/>
            </w:pPr>
            <m:oMathPara>
              <m:oMath>
                <m:r>
                  <w:rPr>
                    <w:rFonts w:ascii="Cambria Math" w:hAnsi="Cambria Math"/>
                    <w:sz w:val="16"/>
                    <w:szCs w:val="16"/>
                  </w:rPr>
                  <m:t>32</m:t>
                </m:r>
              </m:oMath>
            </m:oMathPara>
          </w:p>
        </w:tc>
      </w:tr>
      <w:tr w:rsidR="000B1415" w14:paraId="531B7789" w14:textId="77777777" w:rsidTr="002122D9">
        <w:tc>
          <w:tcPr>
            <w:tcW w:w="0" w:type="auto"/>
          </w:tcPr>
          <w:p w14:paraId="5F30A056" w14:textId="77777777" w:rsidR="000B1415" w:rsidRDefault="000B1415" w:rsidP="002122D9">
            <w:pPr>
              <w:pStyle w:val="Compact"/>
              <w:spacing w:before="20" w:after="20"/>
              <w:ind w:firstLine="0"/>
              <w:jc w:val="left"/>
            </w:pPr>
            <m:oMath>
              <m:r>
                <w:rPr>
                  <w:rFonts w:ascii="Cambria Math" w:hAnsi="Cambria Math"/>
                  <w:sz w:val="16"/>
                  <w:szCs w:val="16"/>
                </w:rPr>
                <m:t>ρ</m:t>
              </m:r>
            </m:oMath>
            <w:r>
              <w:rPr>
                <w:sz w:val="16"/>
              </w:rPr>
              <w:t xml:space="preserve"> (boost)</w:t>
            </w:r>
          </w:p>
        </w:tc>
        <w:tc>
          <w:tcPr>
            <w:tcW w:w="1597" w:type="pct"/>
          </w:tcPr>
          <w:p w14:paraId="6783FB93" w14:textId="77777777" w:rsidR="000B1415" w:rsidRDefault="000B1415" w:rsidP="002122D9">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1.0</m:t>
                </m:r>
                <m:r>
                  <m:rPr>
                    <m:sty m:val="p"/>
                  </m:rPr>
                  <w:rPr>
                    <w:rFonts w:ascii="Cambria Math" w:hAnsi="Cambria Math"/>
                    <w:sz w:val="16"/>
                    <w:szCs w:val="16"/>
                  </w:rPr>
                  <m:t>,</m:t>
                </m:r>
                <m:r>
                  <w:rPr>
                    <w:rFonts w:ascii="Cambria Math" w:hAnsi="Cambria Math"/>
                    <w:sz w:val="16"/>
                    <w:szCs w:val="16"/>
                  </w:rPr>
                  <m:t> 2.5</m:t>
                </m:r>
                <m:r>
                  <m:rPr>
                    <m:sty m:val="p"/>
                  </m:rPr>
                  <w:rPr>
                    <w:rFonts w:ascii="Cambria Math" w:hAnsi="Cambria Math"/>
                    <w:sz w:val="16"/>
                    <w:szCs w:val="16"/>
                  </w:rPr>
                  <m:t>]</m:t>
                </m:r>
              </m:oMath>
            </m:oMathPara>
          </w:p>
        </w:tc>
        <w:tc>
          <w:tcPr>
            <w:tcW w:w="0" w:type="auto"/>
          </w:tcPr>
          <w:p w14:paraId="4D572BAA" w14:textId="77777777" w:rsidR="000B1415" w:rsidRDefault="000B1415" w:rsidP="002122D9">
            <w:pPr>
              <w:pStyle w:val="Compact"/>
              <w:spacing w:before="20" w:after="20"/>
              <w:ind w:firstLine="0"/>
              <w:jc w:val="left"/>
            </w:pPr>
            <w:r>
              <w:rPr>
                <w:sz w:val="16"/>
              </w:rPr>
              <w:t>7</w:t>
            </w:r>
          </w:p>
        </w:tc>
        <w:tc>
          <w:tcPr>
            <w:tcW w:w="0" w:type="auto"/>
          </w:tcPr>
          <w:p w14:paraId="2432FCDD" w14:textId="77777777" w:rsidR="000B1415" w:rsidRDefault="000B1415" w:rsidP="002122D9">
            <w:pPr>
              <w:pStyle w:val="Compact"/>
              <w:spacing w:before="20" w:after="20"/>
              <w:ind w:firstLine="0"/>
              <w:jc w:val="left"/>
            </w:pPr>
            <m:oMathPara>
              <m:oMath>
                <m:r>
                  <w:rPr>
                    <w:rFonts w:ascii="Cambria Math" w:hAnsi="Cambria Math"/>
                    <w:sz w:val="16"/>
                    <w:szCs w:val="16"/>
                  </w:rPr>
                  <m:t>2.0</m:t>
                </m:r>
              </m:oMath>
            </m:oMathPara>
          </w:p>
        </w:tc>
      </w:tr>
      <w:tr w:rsidR="000B1415" w14:paraId="3CA56C5E" w14:textId="77777777" w:rsidTr="002122D9">
        <w:tc>
          <w:tcPr>
            <w:tcW w:w="4998" w:type="pct"/>
            <w:gridSpan w:val="4"/>
          </w:tcPr>
          <w:p w14:paraId="5FC5A706" w14:textId="77777777" w:rsidR="000B1415" w:rsidRDefault="000B1415" w:rsidP="002122D9">
            <w:pPr>
              <w:pStyle w:val="Compact"/>
              <w:spacing w:before="20" w:after="20"/>
              <w:ind w:firstLine="0"/>
              <w:jc w:val="left"/>
            </w:pPr>
            <w:r>
              <w:rPr>
                <w:i/>
                <w:iCs/>
                <w:sz w:val="16"/>
              </w:rPr>
              <w:t>Loss — task alignment (YOLO26)</w:t>
            </w:r>
          </w:p>
        </w:tc>
      </w:tr>
      <w:tr w:rsidR="000B1415" w14:paraId="16AE6907" w14:textId="77777777" w:rsidTr="002122D9">
        <w:tc>
          <w:tcPr>
            <w:tcW w:w="0" w:type="auto"/>
          </w:tcPr>
          <w:p w14:paraId="313B2E29" w14:textId="77777777" w:rsidR="000B1415" w:rsidRDefault="000B1415" w:rsidP="002122D9">
            <w:pPr>
              <w:pStyle w:val="Compact"/>
              <w:spacing w:before="20" w:after="20"/>
              <w:ind w:firstLine="0"/>
              <w:jc w:val="left"/>
            </w:pPr>
            <m:oMathPara>
              <m:oMath>
                <m:r>
                  <w:rPr>
                    <w:rFonts w:ascii="Cambria Math" w:hAnsi="Cambria Math"/>
                    <w:sz w:val="16"/>
                    <w:szCs w:val="16"/>
                  </w:rPr>
                  <m:t>β</m:t>
                </m:r>
              </m:oMath>
            </m:oMathPara>
          </w:p>
        </w:tc>
        <w:tc>
          <w:tcPr>
            <w:tcW w:w="1597" w:type="pct"/>
          </w:tcPr>
          <w:p w14:paraId="4666B6D5" w14:textId="77777777" w:rsidR="000B1415" w:rsidRDefault="000B1415" w:rsidP="002122D9">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m:t>
                </m:r>
                <m:r>
                  <m:rPr>
                    <m:sty m:val="p"/>
                  </m:rPr>
                  <w:rPr>
                    <w:rFonts w:ascii="Cambria Math" w:hAnsi="Cambria Math"/>
                    <w:sz w:val="16"/>
                    <w:szCs w:val="16"/>
                  </w:rPr>
                  <m:t>,</m:t>
                </m:r>
                <m:r>
                  <w:rPr>
                    <w:rFonts w:ascii="Cambria Math" w:hAnsi="Cambria Math"/>
                    <w:sz w:val="16"/>
                    <w:szCs w:val="16"/>
                  </w:rPr>
                  <m:t> 6</m:t>
                </m:r>
                <m:r>
                  <m:rPr>
                    <m:sty m:val="p"/>
                  </m:rPr>
                  <w:rPr>
                    <w:rFonts w:ascii="Cambria Math" w:hAnsi="Cambria Math"/>
                    <w:sz w:val="16"/>
                    <w:szCs w:val="16"/>
                  </w:rPr>
                  <m:t>]</m:t>
                </m:r>
              </m:oMath>
            </m:oMathPara>
          </w:p>
        </w:tc>
        <w:tc>
          <w:tcPr>
            <w:tcW w:w="0" w:type="auto"/>
          </w:tcPr>
          <w:p w14:paraId="6D80DE58" w14:textId="77777777" w:rsidR="000B1415" w:rsidRDefault="000B1415" w:rsidP="002122D9">
            <w:pPr>
              <w:pStyle w:val="Compact"/>
              <w:spacing w:before="20" w:after="20"/>
              <w:ind w:firstLine="0"/>
              <w:jc w:val="left"/>
            </w:pPr>
            <w:r>
              <w:rPr>
                <w:sz w:val="16"/>
              </w:rPr>
              <w:t>9</w:t>
            </w:r>
          </w:p>
        </w:tc>
        <w:tc>
          <w:tcPr>
            <w:tcW w:w="0" w:type="auto"/>
          </w:tcPr>
          <w:p w14:paraId="03DED56D" w14:textId="77777777" w:rsidR="000B1415" w:rsidRDefault="000B1415" w:rsidP="002122D9">
            <w:pPr>
              <w:pStyle w:val="Compact"/>
              <w:spacing w:before="20" w:after="20"/>
              <w:ind w:firstLine="0"/>
              <w:jc w:val="left"/>
            </w:pPr>
            <m:oMathPara>
              <m:oMath>
                <m:r>
                  <w:rPr>
                    <w:rFonts w:ascii="Cambria Math" w:hAnsi="Cambria Math"/>
                    <w:sz w:val="16"/>
                    <w:szCs w:val="16"/>
                  </w:rPr>
                  <m:t>1.0</m:t>
                </m:r>
              </m:oMath>
            </m:oMathPara>
          </w:p>
        </w:tc>
      </w:tr>
      <w:tr w:rsidR="000B1415" w14:paraId="690C73E7" w14:textId="77777777" w:rsidTr="002122D9">
        <w:tc>
          <w:tcPr>
            <w:tcW w:w="0" w:type="auto"/>
          </w:tcPr>
          <w:p w14:paraId="3BFFEE63" w14:textId="77777777" w:rsidR="000B1415" w:rsidRDefault="000B1415" w:rsidP="002122D9">
            <w:pPr>
              <w:pStyle w:val="Compact"/>
              <w:spacing w:before="20" w:after="20"/>
              <w:ind w:firstLine="0"/>
              <w:jc w:val="left"/>
            </w:pPr>
            <m:oMathPara>
              <m:oMath>
                <m:r>
                  <w:rPr>
                    <w:rFonts w:ascii="Cambria Math" w:hAnsi="Cambria Math"/>
                    <w:sz w:val="16"/>
                    <w:szCs w:val="16"/>
                  </w:rPr>
                  <m:t>α</m:t>
                </m:r>
              </m:oMath>
            </m:oMathPara>
          </w:p>
        </w:tc>
        <w:tc>
          <w:tcPr>
            <w:tcW w:w="1597" w:type="pct"/>
          </w:tcPr>
          <w:p w14:paraId="64691252" w14:textId="77777777" w:rsidR="000B1415" w:rsidRDefault="000B1415" w:rsidP="002122D9">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0.25</m:t>
                </m:r>
                <m:r>
                  <m:rPr>
                    <m:sty m:val="p"/>
                  </m:rPr>
                  <w:rPr>
                    <w:rFonts w:ascii="Cambria Math" w:hAnsi="Cambria Math"/>
                    <w:sz w:val="16"/>
                    <w:szCs w:val="16"/>
                  </w:rPr>
                  <m:t>,</m:t>
                </m:r>
                <m:r>
                  <w:rPr>
                    <w:rFonts w:ascii="Cambria Math" w:hAnsi="Cambria Math"/>
                    <w:sz w:val="16"/>
                    <w:szCs w:val="16"/>
                  </w:rPr>
                  <m:t> 1.0</m:t>
                </m:r>
                <m:r>
                  <m:rPr>
                    <m:sty m:val="p"/>
                  </m:rPr>
                  <w:rPr>
                    <w:rFonts w:ascii="Cambria Math" w:hAnsi="Cambria Math"/>
                    <w:sz w:val="16"/>
                    <w:szCs w:val="16"/>
                  </w:rPr>
                  <m:t>]</m:t>
                </m:r>
              </m:oMath>
            </m:oMathPara>
          </w:p>
        </w:tc>
        <w:tc>
          <w:tcPr>
            <w:tcW w:w="0" w:type="auto"/>
          </w:tcPr>
          <w:p w14:paraId="2DF0C322" w14:textId="77777777" w:rsidR="000B1415" w:rsidRPr="0033797D" w:rsidRDefault="000B1415" w:rsidP="002122D9">
            <w:pPr>
              <w:pStyle w:val="Compact"/>
              <w:spacing w:before="20" w:after="20"/>
              <w:ind w:firstLine="0"/>
              <w:jc w:val="left"/>
              <w:rPr>
                <w:sz w:val="16"/>
                <w:szCs w:val="16"/>
              </w:rPr>
            </w:pPr>
            <w:r w:rsidRPr="0033797D">
              <w:rPr>
                <w:sz w:val="16"/>
                <w:szCs w:val="16"/>
              </w:rPr>
              <w:t>6</w:t>
            </w:r>
          </w:p>
        </w:tc>
        <w:tc>
          <w:tcPr>
            <w:tcW w:w="0" w:type="auto"/>
          </w:tcPr>
          <w:p w14:paraId="087AC60C" w14:textId="77777777" w:rsidR="000B1415" w:rsidRDefault="000B1415" w:rsidP="002122D9">
            <w:pPr>
              <w:pStyle w:val="Compact"/>
              <w:spacing w:before="20" w:after="20"/>
              <w:ind w:firstLine="0"/>
              <w:jc w:val="left"/>
            </w:pPr>
            <m:oMath>
              <m:r>
                <w:rPr>
                  <w:rFonts w:ascii="Cambria Math" w:hAnsi="Cambria Math"/>
                  <w:sz w:val="16"/>
                  <w:szCs w:val="16"/>
                </w:rPr>
                <m:t>0.5</m:t>
              </m:r>
            </m:oMath>
            <w:r>
              <w:rPr>
                <w:sz w:val="16"/>
              </w:rPr>
              <w:t xml:space="preserve"> (stock)</w:t>
            </w:r>
          </w:p>
        </w:tc>
      </w:tr>
      <w:tr w:rsidR="000B1415" w14:paraId="24560E8C" w14:textId="77777777" w:rsidTr="002122D9">
        <w:tc>
          <w:tcPr>
            <w:tcW w:w="0" w:type="auto"/>
          </w:tcPr>
          <w:p w14:paraId="1DC751F1" w14:textId="77777777" w:rsidR="000B1415" w:rsidRDefault="000B1415" w:rsidP="002122D9">
            <w:pPr>
              <w:pStyle w:val="Compact"/>
              <w:spacing w:before="20" w:after="20"/>
              <w:ind w:firstLine="0"/>
              <w:jc w:val="left"/>
            </w:pPr>
            <m:oMath>
              <m:r>
                <w:rPr>
                  <w:rFonts w:ascii="Cambria Math" w:hAnsi="Cambria Math"/>
                  <w:sz w:val="16"/>
                  <w:szCs w:val="16"/>
                </w:rPr>
                <m:t>β</m:t>
              </m:r>
            </m:oMath>
            <w:r>
              <w:rPr>
                <w:sz w:val="16"/>
              </w:rPr>
              <w:t xml:space="preserve"> split (sel / tgt)</w:t>
            </w:r>
          </w:p>
        </w:tc>
        <w:tc>
          <w:tcPr>
            <w:tcW w:w="1597" w:type="pct"/>
          </w:tcPr>
          <w:p w14:paraId="029F490C" w14:textId="77777777" w:rsidR="000B1415" w:rsidRDefault="000B1415" w:rsidP="002122D9">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 6</m:t>
                </m:r>
                <m:r>
                  <m:rPr>
                    <m:sty m:val="p"/>
                  </m:rPr>
                  <w:rPr>
                    <w:rFonts w:ascii="Cambria Math" w:hAnsi="Cambria Math"/>
                    <w:sz w:val="16"/>
                    <w:szCs w:val="16"/>
                  </w:rPr>
                  <m:t>]</m:t>
                </m:r>
              </m:oMath>
            </m:oMathPara>
          </w:p>
        </w:tc>
        <w:tc>
          <w:tcPr>
            <w:tcW w:w="0" w:type="auto"/>
          </w:tcPr>
          <w:p w14:paraId="33C1F134" w14:textId="77777777" w:rsidR="000B1415" w:rsidRPr="0033797D" w:rsidRDefault="000B1415" w:rsidP="002122D9">
            <w:pPr>
              <w:pStyle w:val="Compact"/>
              <w:spacing w:before="20" w:after="20"/>
              <w:ind w:firstLine="0"/>
              <w:jc w:val="left"/>
              <w:rPr>
                <w:sz w:val="16"/>
                <w:szCs w:val="16"/>
              </w:rPr>
            </w:pPr>
            <w:r w:rsidRPr="0033797D">
              <w:rPr>
                <w:sz w:val="16"/>
                <w:szCs w:val="16"/>
              </w:rPr>
              <w:t>6</w:t>
            </w:r>
          </w:p>
        </w:tc>
        <w:tc>
          <w:tcPr>
            <w:tcW w:w="0" w:type="auto"/>
          </w:tcPr>
          <w:p w14:paraId="324F394D" w14:textId="77777777" w:rsidR="000B1415" w:rsidRDefault="000B1415" w:rsidP="002122D9">
            <w:pPr>
              <w:pStyle w:val="Compact"/>
              <w:spacing w:before="20" w:after="20"/>
              <w:ind w:firstLine="0"/>
              <w:jc w:val="left"/>
            </w:pPr>
            <w:r>
              <w:rPr>
                <w:sz w:val="16"/>
              </w:rPr>
              <w:t>not adopted</w:t>
            </w:r>
          </w:p>
        </w:tc>
      </w:tr>
      <w:tr w:rsidR="000B1415" w14:paraId="29F2BF42" w14:textId="77777777" w:rsidTr="002122D9">
        <w:tc>
          <w:tcPr>
            <w:tcW w:w="0" w:type="auto"/>
          </w:tcPr>
          <w:p w14:paraId="1478E6F4" w14:textId="77777777" w:rsidR="000B1415" w:rsidRDefault="000B1415" w:rsidP="002122D9">
            <w:pPr>
              <w:pStyle w:val="Compact"/>
              <w:spacing w:before="20" w:after="20"/>
              <w:ind w:firstLine="0"/>
              <w:jc w:val="left"/>
            </w:pPr>
            <m:oMathPara>
              <m:oMath>
                <m:sSub>
                  <m:sSubPr>
                    <m:ctrlPr>
                      <w:rPr>
                        <w:rFonts w:ascii="Cambria Math" w:hAnsi="Cambria Math"/>
                      </w:rPr>
                    </m:ctrlPr>
                  </m:sSubPr>
                  <m:e>
                    <m:r>
                      <w:rPr>
                        <w:rFonts w:ascii="Cambria Math" w:hAnsi="Cambria Math"/>
                        <w:sz w:val="16"/>
                        <w:szCs w:val="16"/>
                      </w:rPr>
                      <m:t>β</m:t>
                    </m:r>
                  </m:e>
                  <m:sub>
                    <m:r>
                      <m:rPr>
                        <m:nor/>
                      </m:rPr>
                      <w:rPr>
                        <w:sz w:val="16"/>
                        <w:szCs w:val="16"/>
                      </w:rPr>
                      <m:t>small</m:t>
                    </m:r>
                  </m:sub>
                </m:sSub>
              </m:oMath>
            </m:oMathPara>
          </w:p>
        </w:tc>
        <w:tc>
          <w:tcPr>
            <w:tcW w:w="1597" w:type="pct"/>
          </w:tcPr>
          <w:p w14:paraId="7D40ED29" w14:textId="77777777" w:rsidR="000B1415" w:rsidRDefault="000B1415" w:rsidP="002122D9">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1.5</m:t>
                </m:r>
                <m:r>
                  <m:rPr>
                    <m:sty m:val="p"/>
                  </m:rPr>
                  <w:rPr>
                    <w:rFonts w:ascii="Cambria Math" w:hAnsi="Cambria Math"/>
                    <w:sz w:val="16"/>
                    <w:szCs w:val="16"/>
                  </w:rPr>
                  <m:t>,</m:t>
                </m:r>
                <m:r>
                  <w:rPr>
                    <w:rFonts w:ascii="Cambria Math" w:hAnsi="Cambria Math"/>
                    <w:sz w:val="16"/>
                    <w:szCs w:val="16"/>
                  </w:rPr>
                  <m:t> 3.0</m:t>
                </m:r>
                <m:r>
                  <m:rPr>
                    <m:sty m:val="p"/>
                  </m:rPr>
                  <w:rPr>
                    <w:rFonts w:ascii="Cambria Math" w:hAnsi="Cambria Math"/>
                    <w:sz w:val="16"/>
                    <w:szCs w:val="16"/>
                  </w:rPr>
                  <m:t>]</m:t>
                </m:r>
              </m:oMath>
            </m:oMathPara>
          </w:p>
        </w:tc>
        <w:tc>
          <w:tcPr>
            <w:tcW w:w="0" w:type="auto"/>
          </w:tcPr>
          <w:p w14:paraId="3ED74BE2" w14:textId="77777777" w:rsidR="000B1415" w:rsidRPr="0033797D" w:rsidRDefault="000B1415" w:rsidP="002122D9">
            <w:pPr>
              <w:pStyle w:val="Compact"/>
              <w:spacing w:before="20" w:after="20"/>
              <w:ind w:firstLine="0"/>
              <w:jc w:val="left"/>
              <w:rPr>
                <w:sz w:val="16"/>
                <w:szCs w:val="16"/>
              </w:rPr>
            </w:pPr>
            <w:r w:rsidRPr="0033797D">
              <w:rPr>
                <w:sz w:val="16"/>
                <w:szCs w:val="16"/>
              </w:rPr>
              <w:t>5</w:t>
            </w:r>
          </w:p>
        </w:tc>
        <w:tc>
          <w:tcPr>
            <w:tcW w:w="0" w:type="auto"/>
          </w:tcPr>
          <w:p w14:paraId="6486FF08" w14:textId="77777777" w:rsidR="000B1415" w:rsidRDefault="000B1415" w:rsidP="002122D9">
            <w:pPr>
              <w:pStyle w:val="Compact"/>
              <w:spacing w:before="20" w:after="20"/>
              <w:ind w:firstLine="0"/>
              <w:jc w:val="left"/>
            </w:pPr>
            <w:r>
              <w:rPr>
                <w:sz w:val="16"/>
              </w:rPr>
              <w:t>not adopted</w:t>
            </w:r>
          </w:p>
        </w:tc>
      </w:tr>
      <w:tr w:rsidR="000B1415" w14:paraId="699DE655" w14:textId="77777777" w:rsidTr="002122D9">
        <w:tc>
          <w:tcPr>
            <w:tcW w:w="0" w:type="auto"/>
          </w:tcPr>
          <w:p w14:paraId="60A00949" w14:textId="77777777" w:rsidR="000B1415" w:rsidRDefault="000B1415" w:rsidP="002122D9">
            <w:pPr>
              <w:pStyle w:val="Compact"/>
              <w:spacing w:before="20" w:after="20"/>
              <w:ind w:firstLine="0"/>
              <w:jc w:val="left"/>
            </w:pPr>
            <m:oMath>
              <m:r>
                <w:rPr>
                  <w:rFonts w:ascii="Cambria Math" w:hAnsi="Cambria Math"/>
                  <w:sz w:val="16"/>
                  <w:szCs w:val="16"/>
                </w:rPr>
                <m:t>k</m:t>
              </m:r>
            </m:oMath>
            <w:r>
              <w:rPr>
                <w:sz w:val="16"/>
              </w:rPr>
              <w:t xml:space="preserve"> (topk)</w:t>
            </w:r>
          </w:p>
        </w:tc>
        <w:tc>
          <w:tcPr>
            <w:tcW w:w="1597" w:type="pct"/>
          </w:tcPr>
          <w:p w14:paraId="76912C34" w14:textId="77777777" w:rsidR="000B1415" w:rsidRDefault="000B1415" w:rsidP="002122D9">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7</m:t>
                </m:r>
                <m:r>
                  <m:rPr>
                    <m:sty m:val="p"/>
                  </m:rPr>
                  <w:rPr>
                    <w:rFonts w:ascii="Cambria Math" w:hAnsi="Cambria Math"/>
                    <w:sz w:val="16"/>
                    <w:szCs w:val="16"/>
                  </w:rPr>
                  <m:t>,</m:t>
                </m:r>
                <m:r>
                  <w:rPr>
                    <w:rFonts w:ascii="Cambria Math" w:hAnsi="Cambria Math"/>
                    <w:sz w:val="16"/>
                    <w:szCs w:val="16"/>
                  </w:rPr>
                  <m:t>10,12,14</m:t>
                </m:r>
                <m:r>
                  <m:rPr>
                    <m:sty m:val="p"/>
                  </m:rPr>
                  <w:rPr>
                    <w:rFonts w:ascii="Cambria Math" w:hAnsi="Cambria Math"/>
                    <w:sz w:val="16"/>
                    <w:szCs w:val="16"/>
                  </w:rPr>
                  <m:t>}</m:t>
                </m:r>
              </m:oMath>
            </m:oMathPara>
          </w:p>
        </w:tc>
        <w:tc>
          <w:tcPr>
            <w:tcW w:w="0" w:type="auto"/>
          </w:tcPr>
          <w:p w14:paraId="3A59BC4E" w14:textId="77777777" w:rsidR="000B1415" w:rsidRPr="0033797D" w:rsidRDefault="000B1415" w:rsidP="002122D9">
            <w:pPr>
              <w:pStyle w:val="Compact"/>
              <w:spacing w:before="20" w:after="20"/>
              <w:ind w:firstLine="0"/>
              <w:jc w:val="left"/>
              <w:rPr>
                <w:sz w:val="16"/>
                <w:szCs w:val="16"/>
              </w:rPr>
            </w:pPr>
            <w:r w:rsidRPr="0033797D">
              <w:rPr>
                <w:sz w:val="16"/>
                <w:szCs w:val="16"/>
              </w:rPr>
              <w:t>4</w:t>
            </w:r>
          </w:p>
        </w:tc>
        <w:tc>
          <w:tcPr>
            <w:tcW w:w="0" w:type="auto"/>
          </w:tcPr>
          <w:p w14:paraId="1F99C817" w14:textId="77777777" w:rsidR="000B1415" w:rsidRDefault="000B1415" w:rsidP="002122D9">
            <w:pPr>
              <w:pStyle w:val="Compact"/>
              <w:spacing w:before="20" w:after="20"/>
              <w:ind w:firstLine="0"/>
              <w:jc w:val="left"/>
            </w:pPr>
            <w:r>
              <w:rPr>
                <w:sz w:val="16"/>
              </w:rPr>
              <w:t>stock</w:t>
            </w:r>
          </w:p>
        </w:tc>
      </w:tr>
      <w:tr w:rsidR="000B1415" w14:paraId="5A8DAC5C" w14:textId="77777777" w:rsidTr="002122D9">
        <w:tc>
          <w:tcPr>
            <w:tcW w:w="4998" w:type="pct"/>
            <w:gridSpan w:val="4"/>
          </w:tcPr>
          <w:p w14:paraId="699A2BC2" w14:textId="77777777" w:rsidR="000B1415" w:rsidRDefault="000B1415" w:rsidP="002122D9">
            <w:pPr>
              <w:pStyle w:val="Compact"/>
              <w:spacing w:before="20" w:after="20"/>
              <w:ind w:firstLine="0"/>
              <w:jc w:val="left"/>
            </w:pPr>
            <w:r>
              <w:rPr>
                <w:i/>
                <w:iCs/>
                <w:sz w:val="16"/>
              </w:rPr>
              <w:t>Architecture</w:t>
            </w:r>
          </w:p>
        </w:tc>
      </w:tr>
      <w:tr w:rsidR="000B1415" w14:paraId="1EEF8CAE" w14:textId="77777777" w:rsidTr="002122D9">
        <w:tc>
          <w:tcPr>
            <w:tcW w:w="0" w:type="auto"/>
          </w:tcPr>
          <w:p w14:paraId="081A1B12" w14:textId="77777777" w:rsidR="000B1415" w:rsidRDefault="000B1415" w:rsidP="002122D9">
            <w:pPr>
              <w:pStyle w:val="Compact"/>
              <w:spacing w:before="20" w:after="20"/>
              <w:ind w:firstLine="0"/>
              <w:jc w:val="left"/>
            </w:pPr>
            <w:r>
              <w:rPr>
                <w:sz w:val="16"/>
              </w:rPr>
              <w:t>P2 block repeats</w:t>
            </w:r>
          </w:p>
        </w:tc>
        <w:tc>
          <w:tcPr>
            <w:tcW w:w="1597" w:type="pct"/>
          </w:tcPr>
          <w:p w14:paraId="6C8D2640" w14:textId="77777777" w:rsidR="000B1415" w:rsidRDefault="000B1415" w:rsidP="002122D9">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m:t>
                </m:r>
                <m:r>
                  <m:rPr>
                    <m:sty m:val="p"/>
                  </m:rPr>
                  <w:rPr>
                    <w:rFonts w:ascii="Cambria Math" w:hAnsi="Cambria Math"/>
                    <w:sz w:val="16"/>
                    <w:szCs w:val="16"/>
                  </w:rPr>
                  <m:t>,3,</m:t>
                </m:r>
                <m:r>
                  <w:rPr>
                    <w:rFonts w:ascii="Cambria Math" w:hAnsi="Cambria Math"/>
                    <w:sz w:val="16"/>
                    <w:szCs w:val="16"/>
                  </w:rPr>
                  <m:t>4</m:t>
                </m:r>
                <m:r>
                  <m:rPr>
                    <m:sty m:val="p"/>
                  </m:rPr>
                  <w:rPr>
                    <w:rFonts w:ascii="Cambria Math" w:hAnsi="Cambria Math"/>
                    <w:sz w:val="16"/>
                    <w:szCs w:val="16"/>
                  </w:rPr>
                  <m:t>,5,</m:t>
                </m:r>
                <m:r>
                  <w:rPr>
                    <w:rFonts w:ascii="Cambria Math" w:hAnsi="Cambria Math"/>
                    <w:sz w:val="16"/>
                    <w:szCs w:val="16"/>
                  </w:rPr>
                  <m:t>6</m:t>
                </m:r>
                <m:r>
                  <m:rPr>
                    <m:sty m:val="p"/>
                  </m:rPr>
                  <w:rPr>
                    <w:rFonts w:ascii="Cambria Math" w:hAnsi="Cambria Math"/>
                    <w:sz w:val="16"/>
                    <w:szCs w:val="16"/>
                  </w:rPr>
                  <m:t>}</m:t>
                </m:r>
              </m:oMath>
            </m:oMathPara>
          </w:p>
        </w:tc>
        <w:tc>
          <w:tcPr>
            <w:tcW w:w="0" w:type="auto"/>
          </w:tcPr>
          <w:p w14:paraId="7E016599" w14:textId="77777777" w:rsidR="000B1415" w:rsidRPr="000B1415" w:rsidRDefault="000B1415" w:rsidP="002122D9">
            <w:pPr>
              <w:pStyle w:val="Compact"/>
              <w:spacing w:before="20" w:after="20"/>
              <w:ind w:firstLine="0"/>
              <w:jc w:val="left"/>
              <w:rPr>
                <w:sz w:val="16"/>
                <w:szCs w:val="16"/>
              </w:rPr>
            </w:pPr>
            <w:r w:rsidRPr="000B1415">
              <w:rPr>
                <w:sz w:val="16"/>
                <w:szCs w:val="16"/>
              </w:rPr>
              <w:t>5</w:t>
            </w:r>
          </w:p>
        </w:tc>
        <w:tc>
          <w:tcPr>
            <w:tcW w:w="0" w:type="auto"/>
          </w:tcPr>
          <w:p w14:paraId="16A3A4A2" w14:textId="77777777" w:rsidR="000B1415" w:rsidRDefault="000B1415" w:rsidP="002122D9">
            <w:pPr>
              <w:pStyle w:val="Compact"/>
              <w:spacing w:before="20" w:after="20"/>
              <w:ind w:firstLine="0"/>
              <w:jc w:val="left"/>
            </w:pPr>
            <m:oMathPara>
              <m:oMath>
                <m:r>
                  <w:rPr>
                    <w:rFonts w:ascii="Cambria Math" w:hAnsi="Cambria Math"/>
                    <w:sz w:val="16"/>
                    <w:szCs w:val="16"/>
                  </w:rPr>
                  <m:t>4</m:t>
                </m:r>
              </m:oMath>
            </m:oMathPara>
          </w:p>
        </w:tc>
      </w:tr>
      <w:tr w:rsidR="000B1415" w14:paraId="45F6A8D4" w14:textId="77777777" w:rsidTr="002122D9">
        <w:tc>
          <w:tcPr>
            <w:tcW w:w="0" w:type="auto"/>
          </w:tcPr>
          <w:p w14:paraId="66F4C108" w14:textId="77777777" w:rsidR="000B1415" w:rsidRDefault="000B1415" w:rsidP="002122D9">
            <w:pPr>
              <w:pStyle w:val="Compact"/>
              <w:spacing w:before="20" w:after="20"/>
              <w:ind w:firstLine="0"/>
              <w:jc w:val="left"/>
            </w:pPr>
            <w:r>
              <w:rPr>
                <w:sz w:val="16"/>
              </w:rPr>
              <w:t>P3 block repeats</w:t>
            </w:r>
          </w:p>
        </w:tc>
        <w:tc>
          <w:tcPr>
            <w:tcW w:w="1597" w:type="pct"/>
          </w:tcPr>
          <w:p w14:paraId="569E373B" w14:textId="77777777" w:rsidR="000B1415" w:rsidRDefault="000B1415" w:rsidP="002122D9">
            <w:pPr>
              <w:pStyle w:val="Compact"/>
              <w:spacing w:before="20" w:after="20"/>
              <w:ind w:firstLine="0"/>
              <w:jc w:val="left"/>
            </w:pPr>
            <m:oMathPara>
              <m:oMath>
                <m:r>
                  <w:rPr>
                    <w:rFonts w:ascii="Cambria Math" w:hAnsi="Cambria Math"/>
                    <w:sz w:val="16"/>
                    <w:szCs w:val="16"/>
                  </w:rPr>
                  <m:t>2</m:t>
                </m:r>
                <m:r>
                  <m:rPr>
                    <m:sty m:val="p"/>
                  </m:rPr>
                  <w:rPr>
                    <w:rFonts w:ascii="Cambria Math" w:hAnsi="Cambria Math"/>
                    <w:sz w:val="16"/>
                    <w:szCs w:val="16"/>
                  </w:rPr>
                  <m:t>,3,</m:t>
                </m:r>
                <m:r>
                  <w:rPr>
                    <w:rFonts w:ascii="Cambria Math" w:hAnsi="Cambria Math"/>
                    <w:sz w:val="16"/>
                    <w:szCs w:val="16"/>
                  </w:rPr>
                  <m:t>4</m:t>
                </m:r>
                <m:r>
                  <m:rPr>
                    <m:sty m:val="p"/>
                  </m:rPr>
                  <w:rPr>
                    <w:rFonts w:ascii="Cambria Math" w:hAnsi="Cambria Math"/>
                    <w:sz w:val="16"/>
                    <w:szCs w:val="16"/>
                  </w:rPr>
                  <m:t>,5,</m:t>
                </m:r>
                <m:r>
                  <w:rPr>
                    <w:rFonts w:ascii="Cambria Math" w:hAnsi="Cambria Math"/>
                    <w:sz w:val="16"/>
                    <w:szCs w:val="16"/>
                  </w:rPr>
                  <m:t>6</m:t>
                </m:r>
                <m:r>
                  <m:rPr>
                    <m:sty m:val="p"/>
                  </m:rPr>
                  <w:rPr>
                    <w:rFonts w:ascii="Cambria Math" w:hAnsi="Cambria Math"/>
                    <w:sz w:val="16"/>
                    <w:szCs w:val="16"/>
                  </w:rPr>
                  <m:t>}</m:t>
                </m:r>
              </m:oMath>
            </m:oMathPara>
          </w:p>
        </w:tc>
        <w:tc>
          <w:tcPr>
            <w:tcW w:w="0" w:type="auto"/>
          </w:tcPr>
          <w:p w14:paraId="0EB9BEC9" w14:textId="77777777" w:rsidR="000B1415" w:rsidRPr="000B1415" w:rsidRDefault="000B1415" w:rsidP="002122D9">
            <w:pPr>
              <w:pStyle w:val="Compact"/>
              <w:spacing w:before="20" w:after="20"/>
              <w:ind w:firstLine="0"/>
              <w:jc w:val="left"/>
              <w:rPr>
                <w:sz w:val="16"/>
                <w:szCs w:val="16"/>
              </w:rPr>
            </w:pPr>
            <w:r w:rsidRPr="000B1415">
              <w:rPr>
                <w:sz w:val="16"/>
                <w:szCs w:val="16"/>
              </w:rPr>
              <w:t>5</w:t>
            </w:r>
          </w:p>
        </w:tc>
        <w:tc>
          <w:tcPr>
            <w:tcW w:w="0" w:type="auto"/>
          </w:tcPr>
          <w:p w14:paraId="06D8CB29" w14:textId="77777777" w:rsidR="000B1415" w:rsidRDefault="000B1415" w:rsidP="002122D9">
            <w:pPr>
              <w:pStyle w:val="Compact"/>
              <w:spacing w:before="20" w:after="20"/>
              <w:ind w:firstLine="0"/>
              <w:jc w:val="left"/>
            </w:pPr>
            <m:oMathPara>
              <m:oMath>
                <m:r>
                  <w:rPr>
                    <w:rFonts w:ascii="Cambria Math" w:hAnsi="Cambria Math"/>
                    <w:sz w:val="16"/>
                    <w:szCs w:val="16"/>
                  </w:rPr>
                  <m:t>4</m:t>
                </m:r>
              </m:oMath>
            </m:oMathPara>
          </w:p>
        </w:tc>
      </w:tr>
      <w:tr w:rsidR="000B1415" w14:paraId="2077A107" w14:textId="77777777" w:rsidTr="002122D9">
        <w:tc>
          <w:tcPr>
            <w:tcW w:w="0" w:type="auto"/>
          </w:tcPr>
          <w:p w14:paraId="22B7AB0E" w14:textId="77777777" w:rsidR="000B1415" w:rsidRDefault="000B1415" w:rsidP="002122D9">
            <w:pPr>
              <w:pStyle w:val="Compact"/>
              <w:spacing w:before="20" w:after="20"/>
              <w:ind w:firstLine="0"/>
              <w:jc w:val="left"/>
            </w:pPr>
            <w:r>
              <w:rPr>
                <w:sz w:val="16"/>
              </w:rPr>
              <w:t xml:space="preserve">snake kernel </w:t>
            </w:r>
            <m:oMath>
              <m:r>
                <w:rPr>
                  <w:rFonts w:ascii="Cambria Math" w:hAnsi="Cambria Math"/>
                  <w:sz w:val="16"/>
                  <w:szCs w:val="16"/>
                </w:rPr>
                <m:t>k</m:t>
              </m:r>
            </m:oMath>
          </w:p>
        </w:tc>
        <w:tc>
          <w:tcPr>
            <w:tcW w:w="1597" w:type="pct"/>
          </w:tcPr>
          <w:p w14:paraId="7B29E9FC" w14:textId="77777777" w:rsidR="000B1415" w:rsidRDefault="000B1415" w:rsidP="002122D9">
            <w:pPr>
              <w:pStyle w:val="Compact"/>
              <w:spacing w:before="20" w:after="20"/>
              <w:ind w:firstLine="0"/>
              <w:jc w:val="left"/>
            </w:pPr>
            <m:oMathPara>
              <m:oMath>
                <m:r>
                  <m:rPr>
                    <m:sty m:val="p"/>
                  </m:rPr>
                  <w:rPr>
                    <w:rFonts w:ascii="Cambria Math" w:hAnsi="Cambria Math"/>
                    <w:sz w:val="16"/>
                    <w:szCs w:val="16"/>
                  </w:rPr>
                  <m:t>{3,</m:t>
                </m:r>
                <m:r>
                  <w:rPr>
                    <w:rFonts w:ascii="Cambria Math" w:hAnsi="Cambria Math"/>
                    <w:sz w:val="16"/>
                    <w:szCs w:val="16"/>
                  </w:rPr>
                  <m:t>5</m:t>
                </m:r>
                <m:r>
                  <m:rPr>
                    <m:sty m:val="p"/>
                  </m:rPr>
                  <w:rPr>
                    <w:rFonts w:ascii="Cambria Math" w:hAnsi="Cambria Math"/>
                    <w:sz w:val="16"/>
                    <w:szCs w:val="16"/>
                  </w:rPr>
                  <m:t>,7,</m:t>
                </m:r>
                <m:r>
                  <w:rPr>
                    <w:rFonts w:ascii="Cambria Math" w:hAnsi="Cambria Math"/>
                    <w:sz w:val="16"/>
                    <w:szCs w:val="16"/>
                  </w:rPr>
                  <m:t>9</m:t>
                </m:r>
                <m:r>
                  <m:rPr>
                    <m:sty m:val="p"/>
                  </m:rPr>
                  <w:rPr>
                    <w:rFonts w:ascii="Cambria Math" w:hAnsi="Cambria Math"/>
                    <w:sz w:val="16"/>
                    <w:szCs w:val="16"/>
                  </w:rPr>
                  <m:t>}</m:t>
                </m:r>
              </m:oMath>
            </m:oMathPara>
          </w:p>
        </w:tc>
        <w:tc>
          <w:tcPr>
            <w:tcW w:w="0" w:type="auto"/>
          </w:tcPr>
          <w:p w14:paraId="120267B4" w14:textId="77777777" w:rsidR="000B1415" w:rsidRPr="000B1415" w:rsidRDefault="000B1415" w:rsidP="002122D9">
            <w:pPr>
              <w:pStyle w:val="Compact"/>
              <w:spacing w:before="20" w:after="20"/>
              <w:ind w:firstLine="0"/>
              <w:jc w:val="left"/>
              <w:rPr>
                <w:sz w:val="16"/>
                <w:szCs w:val="16"/>
              </w:rPr>
            </w:pPr>
            <w:r w:rsidRPr="000B1415">
              <w:rPr>
                <w:sz w:val="16"/>
                <w:szCs w:val="16"/>
              </w:rPr>
              <w:t>4</w:t>
            </w:r>
          </w:p>
        </w:tc>
        <w:tc>
          <w:tcPr>
            <w:tcW w:w="0" w:type="auto"/>
          </w:tcPr>
          <w:p w14:paraId="01512150" w14:textId="77777777" w:rsidR="000B1415" w:rsidRDefault="000B1415" w:rsidP="002122D9">
            <w:pPr>
              <w:pStyle w:val="Compact"/>
              <w:spacing w:before="20" w:after="20"/>
              <w:ind w:firstLine="0"/>
              <w:jc w:val="left"/>
            </w:pPr>
            <m:oMathPara>
              <m:oMath>
                <m:r>
                  <w:rPr>
                    <w:rFonts w:ascii="Cambria Math" w:hAnsi="Cambria Math"/>
                    <w:sz w:val="16"/>
                    <w:szCs w:val="16"/>
                  </w:rPr>
                  <m:t>9</m:t>
                </m:r>
              </m:oMath>
            </m:oMathPara>
          </w:p>
        </w:tc>
      </w:tr>
      <w:tr w:rsidR="000B1415" w14:paraId="4CF5B751" w14:textId="77777777" w:rsidTr="002122D9">
        <w:tc>
          <w:tcPr>
            <w:tcW w:w="0" w:type="auto"/>
          </w:tcPr>
          <w:p w14:paraId="28694E68" w14:textId="77777777" w:rsidR="000B1415" w:rsidRDefault="000B1415" w:rsidP="002122D9">
            <w:pPr>
              <w:pStyle w:val="Compact"/>
              <w:spacing w:before="20" w:after="20"/>
              <w:ind w:firstLine="0"/>
              <w:jc w:val="left"/>
            </w:pPr>
            <w:r>
              <w:rPr>
                <w:sz w:val="16"/>
              </w:rPr>
              <w:t>detection levels</w:t>
            </w:r>
          </w:p>
        </w:tc>
        <w:tc>
          <w:tcPr>
            <w:tcW w:w="1597" w:type="pct"/>
          </w:tcPr>
          <w:p w14:paraId="6AF1A7FC" w14:textId="77777777" w:rsidR="000B1415" w:rsidRDefault="000B1415" w:rsidP="002122D9">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m:t>
                </m:r>
                <m:r>
                  <m:rPr>
                    <m:sty m:val="p"/>
                  </m:rPr>
                  <w:rPr>
                    <w:rFonts w:ascii="Cambria Math" w:hAnsi="Cambria Math"/>
                    <w:sz w:val="16"/>
                    <w:szCs w:val="16"/>
                  </w:rPr>
                  <m:t>,</m:t>
                </m:r>
                <m:r>
                  <w:rPr>
                    <w:rFonts w:ascii="Cambria Math" w:hAnsi="Cambria Math"/>
                    <w:sz w:val="16"/>
                    <w:szCs w:val="16"/>
                  </w:rPr>
                  <m:t>4</m:t>
                </m:r>
                <m:r>
                  <m:rPr>
                    <m:sty m:val="p"/>
                  </m:rPr>
                  <w:rPr>
                    <w:rFonts w:ascii="Cambria Math" w:hAnsi="Cambria Math"/>
                    <w:sz w:val="16"/>
                    <w:szCs w:val="16"/>
                  </w:rPr>
                  <m:t>}</m:t>
                </m:r>
              </m:oMath>
            </m:oMathPara>
          </w:p>
        </w:tc>
        <w:tc>
          <w:tcPr>
            <w:tcW w:w="0" w:type="auto"/>
          </w:tcPr>
          <w:p w14:paraId="53C65995" w14:textId="77777777" w:rsidR="000B1415" w:rsidRDefault="000B1415" w:rsidP="002122D9">
            <w:pPr>
              <w:pStyle w:val="Compact"/>
              <w:spacing w:before="20" w:after="20"/>
              <w:ind w:firstLine="0"/>
              <w:jc w:val="left"/>
            </w:pPr>
            <w:r>
              <w:rPr>
                <w:sz w:val="16"/>
              </w:rPr>
              <w:t>2</w:t>
            </w:r>
          </w:p>
        </w:tc>
        <w:tc>
          <w:tcPr>
            <w:tcW w:w="0" w:type="auto"/>
          </w:tcPr>
          <w:p w14:paraId="7B678211" w14:textId="77777777" w:rsidR="000B1415" w:rsidRDefault="000B1415" w:rsidP="002122D9">
            <w:pPr>
              <w:pStyle w:val="Compact"/>
              <w:spacing w:before="20" w:after="20"/>
              <w:ind w:firstLine="0"/>
              <w:jc w:val="left"/>
            </w:pPr>
            <w:r>
              <w:rPr>
                <w:sz w:val="16"/>
              </w:rPr>
              <w:t>per detector</w:t>
            </w:r>
          </w:p>
        </w:tc>
      </w:tr>
    </w:tbl>
    <w:bookmarkEnd w:id="45"/>
    <w:p w14:paraId="4ECC0172" w14:textId="77777777" w:rsidR="0012216D" w:rsidRDefault="00000000">
      <w:pPr>
        <w:pStyle w:val="BodyText"/>
      </w:pPr>
      <w:r>
        <w:t xml:space="preserve">Three outcomes of the search are themselves results. First, the </w:t>
      </w:r>
      <m:oMath>
        <m:r>
          <w:rPr>
            <w:rFonts w:ascii="Cambria Math" w:hAnsi="Cambria Math"/>
            <w:szCs w:val="20"/>
          </w:rPr>
          <m:t>β</m:t>
        </m:r>
      </m:oMath>
      <w:r>
        <w:t xml:space="preserve"> surface is </w:t>
      </w:r>
      <w:r>
        <w:rPr>
          <w:i/>
          <w:iCs/>
        </w:rPr>
        <w:t>flat</w:t>
      </w:r>
      <w:r>
        <w:t xml:space="preserve"> over </w:t>
      </w:r>
      <m:oMath>
        <m:r>
          <m:rPr>
            <m:sty m:val="p"/>
          </m:rPr>
          <w:rPr>
            <w:rFonts w:ascii="Cambria Math" w:hAnsi="Cambria Math"/>
            <w:szCs w:val="20"/>
          </w:rPr>
          <m:t>[</m:t>
        </m:r>
        <m:r>
          <w:rPr>
            <w:rFonts w:ascii="Cambria Math" w:hAnsi="Cambria Math"/>
            <w:szCs w:val="20"/>
          </w:rPr>
          <m:t>0</m:t>
        </m:r>
        <m:r>
          <m:rPr>
            <m:sty m:val="p"/>
          </m:rPr>
          <w:rPr>
            <w:rFonts w:ascii="Cambria Math" w:hAnsi="Cambria Math"/>
            <w:szCs w:val="20"/>
          </w:rPr>
          <m:t>,</m:t>
        </m:r>
        <m:r>
          <w:rPr>
            <w:rFonts w:ascii="Cambria Math" w:hAnsi="Cambria Math"/>
            <w:szCs w:val="20"/>
          </w:rPr>
          <m:t>3</m:t>
        </m:r>
        <m:r>
          <m:rPr>
            <m:sty m:val="p"/>
          </m:rPr>
          <w:rPr>
            <w:rFonts w:ascii="Cambria Math" w:hAnsi="Cambria Math"/>
            <w:szCs w:val="20"/>
          </w:rPr>
          <m:t>]</m:t>
        </m:r>
      </m:oMath>
      <w:r>
        <w:t xml:space="preserve">: nine values were trained and the spread across them is smaller than the noise floor, so the </w:t>
      </w:r>
      <m:oMath>
        <m:r>
          <m:rPr>
            <m:sty m:val="p"/>
          </m:rPr>
          <w:rPr>
            <w:rFonts w:ascii="Cambria Math" w:hAnsi="Cambria Math"/>
            <w:szCs w:val="20"/>
          </w:rPr>
          <m:t>+</m:t>
        </m:r>
        <m:r>
          <w:rPr>
            <w:rFonts w:ascii="Cambria Math" w:hAnsi="Cambria Math"/>
            <w:szCs w:val="20"/>
          </w:rPr>
          <m:t>1.70</m:t>
        </m:r>
        <m:r>
          <m:rPr>
            <m:sty m:val="p"/>
          </m:rPr>
          <w:rPr>
            <w:rFonts w:ascii="Cambria Math" w:hAnsi="Cambria Math"/>
            <w:szCs w:val="20"/>
          </w:rPr>
          <m:t>%</m:t>
        </m:r>
      </m:oMath>
      <w:r>
        <w:t xml:space="preserve"> reported for </w:t>
      </w:r>
      <m:oMath>
        <m:r>
          <w:rPr>
            <w:rFonts w:ascii="Cambria Math" w:hAnsi="Cambria Math"/>
            <w:szCs w:val="20"/>
          </w:rPr>
          <m:t>β</m:t>
        </m:r>
        <m:r>
          <m:rPr>
            <m:sty m:val="p"/>
          </m:rPr>
          <w:rPr>
            <w:rFonts w:ascii="Cambria Math" w:hAnsi="Cambria Math"/>
            <w:szCs w:val="20"/>
          </w:rPr>
          <m:t>=</m:t>
        </m:r>
        <m:r>
          <w:rPr>
            <w:rFonts w:ascii="Cambria Math" w:hAnsi="Cambria Math"/>
            <w:szCs w:val="20"/>
          </w:rPr>
          <m:t>1</m:t>
        </m:r>
      </m:oMath>
      <w:r>
        <w:t xml:space="preserve"> should be read as “any value well below the stock </w:t>
      </w:r>
      <m:oMath>
        <m:r>
          <w:rPr>
            <w:rFonts w:ascii="Cambria Math" w:hAnsi="Cambria Math"/>
            <w:szCs w:val="20"/>
          </w:rPr>
          <m:t>6</m:t>
        </m:r>
      </m:oMath>
      <w:r>
        <w:t xml:space="preserve">” rather than as a tuned optimum. Setting </w:t>
      </w:r>
      <m:oMath>
        <m:r>
          <w:rPr>
            <w:rFonts w:ascii="Cambria Math" w:hAnsi="Cambria Math"/>
            <w:szCs w:val="20"/>
          </w:rPr>
          <m:t>β</m:t>
        </m:r>
        <m:r>
          <m:rPr>
            <m:sty m:val="p"/>
          </m:rPr>
          <w:rPr>
            <w:rFonts w:ascii="Cambria Math" w:hAnsi="Cambria Math"/>
            <w:szCs w:val="20"/>
          </w:rPr>
          <m:t>=</m:t>
        </m:r>
        <m:r>
          <w:rPr>
            <w:rFonts w:ascii="Cambria Math" w:hAnsi="Cambria Math"/>
            <w:szCs w:val="20"/>
          </w:rPr>
          <m:t>0</m:t>
        </m:r>
      </m:oMath>
      <w:r>
        <w:t xml:space="preserve"> — removing IoU from the alignment metric entirely — cost nothing measurable, which is the observation that motivates the supply analysis of Section B. Second, the two elaborations of </w:t>
      </w:r>
      <m:oMath>
        <m:r>
          <w:rPr>
            <w:rFonts w:ascii="Cambria Math" w:hAnsi="Cambria Math"/>
            <w:szCs w:val="20"/>
          </w:rPr>
          <m:t>β</m:t>
        </m:r>
      </m:oMath>
      <w:r>
        <w:t xml:space="preserve"> we implemented (splitting it into separate selection and target exponents, and making it size-conditional) were both nulls and are not adopted. Third, the depth axis has a </w:t>
      </w:r>
      <w:r>
        <w:rPr>
          <w:i/>
          <w:iCs/>
        </w:rPr>
        <w:t>bracketed</w:t>
      </w:r>
      <w:r>
        <w:t xml:space="preserve"> optimum: </w:t>
      </w:r>
      <m:oMath>
        <m:r>
          <w:rPr>
            <w:rFonts w:ascii="Cambria Math" w:hAnsi="Cambria Math"/>
            <w:szCs w:val="20"/>
          </w:rPr>
          <m:t>6</m:t>
        </m:r>
      </m:oMath>
      <w:r>
        <w:t xml:space="preserve"> repeats is below </w:t>
      </w:r>
      <m:oMath>
        <m:r>
          <w:rPr>
            <w:rFonts w:ascii="Cambria Math" w:hAnsi="Cambria Math"/>
            <w:szCs w:val="20"/>
          </w:rPr>
          <m:t>4</m:t>
        </m:r>
      </m:oMath>
      <w:r>
        <w:t xml:space="preserve"> on every metric, so </w:t>
      </w:r>
      <m:oMath>
        <m:r>
          <w:rPr>
            <w:rFonts w:ascii="Cambria Math" w:hAnsi="Cambria Math"/>
            <w:szCs w:val="20"/>
          </w:rPr>
          <m:t>4</m:t>
        </m:r>
      </m:oMath>
      <w:r>
        <w:t xml:space="preserve"> is a measured peak rather than the end of a monotone trend.</w:t>
      </w:r>
    </w:p>
    <w:p w14:paraId="036044FD" w14:textId="77777777" w:rsidR="0012216D" w:rsidRDefault="00000000">
      <w:pPr>
        <w:pStyle w:val="Heading2"/>
      </w:pPr>
      <w:bookmarkStart w:id="46" w:name="the-two-axes-isolated-and-combined"/>
      <w:bookmarkEnd w:id="44"/>
      <w:r>
        <w:t>B.  The Two Axes, Isolated and Combined</w:t>
      </w:r>
    </w:p>
    <w:p w14:paraId="1F4357D5" w14:textId="77777777" w:rsidR="0012216D" w:rsidRDefault="00000000">
      <w:pPr>
        <w:pStyle w:val="FirstParagraph"/>
      </w:pPr>
      <w:r>
        <w:t xml:space="preserve">All models were trained for </w:t>
      </w:r>
      <m:oMath>
        <m:r>
          <w:rPr>
            <w:rFonts w:ascii="Cambria Math" w:hAnsi="Cambria Math"/>
            <w:szCs w:val="20"/>
          </w:rPr>
          <m:t>70</m:t>
        </m:r>
      </m:oMath>
      <w:r>
        <w:t xml:space="preserve"> epochs at </w:t>
      </w:r>
      <m:oMath>
        <m:r>
          <w:rPr>
            <w:rFonts w:ascii="Cambria Math" w:hAnsi="Cambria Math"/>
            <w:szCs w:val="20"/>
          </w:rPr>
          <m:t>640</m:t>
        </m:r>
        <m:r>
          <m:rPr>
            <m:sty m:val="p"/>
          </m:rPr>
          <w:rPr>
            <w:rFonts w:ascii="Cambria Math" w:hAnsi="Cambria Math"/>
            <w:szCs w:val="20"/>
          </w:rPr>
          <m:t>×</m:t>
        </m:r>
        <m:r>
          <w:rPr>
            <w:rFonts w:ascii="Cambria Math" w:hAnsi="Cambria Math"/>
            <w:szCs w:val="20"/>
          </w:rPr>
          <m:t>640</m:t>
        </m:r>
      </m:oMath>
      <w:r>
        <w:t xml:space="preserve"> from the official pretrained checkpoints, with mosaic disabled for the final </w:t>
      </w:r>
      <m:oMath>
        <m:r>
          <w:rPr>
            <w:rFonts w:ascii="Cambria Math" w:hAnsi="Cambria Math"/>
            <w:szCs w:val="20"/>
          </w:rPr>
          <m:t>10</m:t>
        </m:r>
      </m:oMath>
      <w:r>
        <w:t xml:space="preserve"> epochs. Evaluation uses the full test split (</w:t>
      </w:r>
      <m:oMath>
        <m:r>
          <w:rPr>
            <w:rFonts w:ascii="Cambria Math" w:hAnsi="Cambria Math"/>
            <w:szCs w:val="20"/>
          </w:rPr>
          <m:t>1</m:t>
        </m:r>
        <m:r>
          <m:rPr>
            <m:sty m:val="p"/>
          </m:rPr>
          <w:rPr>
            <w:rFonts w:ascii="Cambria Math" w:hAnsi="Cambria Math"/>
            <w:szCs w:val="20"/>
          </w:rPr>
          <m:t>,</m:t>
        </m:r>
        <m:r>
          <w:rPr>
            <w:rFonts w:ascii="Cambria Math" w:hAnsi="Cambria Math"/>
            <w:szCs w:val="20"/>
          </w:rPr>
          <m:t>219</m:t>
        </m:r>
      </m:oMath>
      <w:r>
        <w:t xml:space="preserve"> images, </w:t>
      </w:r>
      <m:oMath>
        <m:r>
          <w:rPr>
            <w:rFonts w:ascii="Cambria Math" w:hAnsi="Cambria Math"/>
            <w:szCs w:val="20"/>
          </w:rPr>
          <m:t>6</m:t>
        </m:r>
        <m:r>
          <m:rPr>
            <m:sty m:val="p"/>
          </m:rPr>
          <w:rPr>
            <w:rFonts w:ascii="Cambria Math" w:hAnsi="Cambria Math"/>
            <w:szCs w:val="20"/>
          </w:rPr>
          <m:t>,</m:t>
        </m:r>
        <m:r>
          <w:rPr>
            <w:rFonts w:ascii="Cambria Math" w:hAnsi="Cambria Math"/>
            <w:szCs w:val="20"/>
          </w:rPr>
          <m:t>172</m:t>
        </m:r>
      </m:oMath>
      <w:r>
        <w:t xml:space="preserve"> instances) with the size thresholds of Section III. Experiments ran on an NVIDIA RTX 4090 (24 GB), Intel Core i9-13900KF, 64 GB DDR5, CUDA 12.1, Python 3.10, PyTorch 2.1. </w:t>
      </w:r>
      <w:r>
        <w:rPr>
          <w:b/>
          <w:bCs/>
        </w:rPr>
        <w:t>Every configuration reported in this section was trained three times with different random seeds</w:t>
      </w:r>
      <w:r>
        <w:t>; all values are means over those three runs.</w:t>
      </w:r>
    </w:p>
    <w:p w14:paraId="758D4983" w14:textId="77777777" w:rsidR="0012216D" w:rsidRDefault="00000000">
      <w:pPr>
        <w:pStyle w:val="TableCaption"/>
        <w:jc w:val="center"/>
      </w:pPr>
      <w:bookmarkStart w:id="47" w:name="tab:decomp"/>
      <w:r>
        <w:t xml:space="preserve">TABLE 7. The two axes on both detectors. Every cell is the mean of three seeds, </w:t>
      </w:r>
      <m:oMath>
        <m:r>
          <m:rPr>
            <m:sty m:val="p"/>
          </m:rPr>
          <w:rPr>
            <w:rFonts w:ascii="Cambria Math" w:hAnsi="Cambria Math"/>
            <w:szCs w:val="16"/>
          </w:rPr>
          <m:t>±</m:t>
        </m:r>
      </m:oMath>
      <w:r>
        <w:t xml:space="preserve"> one standard deviation. </w:t>
      </w:r>
      <m:oMath>
        <m:r>
          <m:rPr>
            <m:sty m:val="p"/>
          </m:rPr>
          <w:rPr>
            <w:rFonts w:ascii="Cambria Math" w:hAnsi="Cambria Math"/>
            <w:szCs w:val="16"/>
          </w:rPr>
          <m:t>Δ</m:t>
        </m:r>
      </m:oMath>
      <w:r>
        <w:t xml:space="preserve"> is the percentage change of A</w:t>
      </w:r>
      <m:oMath>
        <m:r>
          <m:rPr>
            <m:sty m:val="p"/>
          </m:rPr>
          <w:rPr>
            <w:rFonts w:ascii="Cambria Math" w:hAnsi="Cambria Math"/>
            <w:szCs w:val="16"/>
          </w:rPr>
          <m:t>+</m:t>
        </m:r>
      </m:oMath>
      <w:r>
        <w:t>L over that detector’s baseline.</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759"/>
        <w:gridCol w:w="910"/>
        <w:gridCol w:w="909"/>
        <w:gridCol w:w="909"/>
        <w:gridCol w:w="909"/>
        <w:gridCol w:w="569"/>
      </w:tblGrid>
      <w:tr w:rsidR="0012216D" w14:paraId="2412F148" w14:textId="77777777" w:rsidTr="0012216D">
        <w:trPr>
          <w:cnfStyle w:val="100000000000" w:firstRow="1" w:lastRow="0" w:firstColumn="0" w:lastColumn="0" w:oddVBand="0" w:evenVBand="0" w:oddHBand="0" w:evenHBand="0" w:firstRowFirstColumn="0" w:firstRowLastColumn="0" w:lastRowFirstColumn="0" w:lastRowLastColumn="0"/>
          <w:tblHeader/>
        </w:trPr>
        <w:tc>
          <w:tcPr>
            <w:tcW w:w="0" w:type="auto"/>
          </w:tcPr>
          <w:p w14:paraId="484A1D33" w14:textId="77777777" w:rsidR="0012216D" w:rsidRDefault="00000000">
            <w:pPr>
              <w:pStyle w:val="Compact"/>
              <w:spacing w:before="20" w:after="20"/>
              <w:ind w:firstLine="0"/>
              <w:jc w:val="left"/>
            </w:pPr>
            <w:r>
              <w:rPr>
                <w:sz w:val="14"/>
              </w:rPr>
              <w:t>Metric</w:t>
            </w:r>
          </w:p>
        </w:tc>
        <w:tc>
          <w:tcPr>
            <w:tcW w:w="0" w:type="auto"/>
          </w:tcPr>
          <w:p w14:paraId="5E4F1C0C" w14:textId="77777777" w:rsidR="0012216D" w:rsidRDefault="00000000">
            <w:pPr>
              <w:pStyle w:val="Compact"/>
              <w:spacing w:before="20" w:after="20"/>
              <w:ind w:firstLine="0"/>
              <w:jc w:val="left"/>
            </w:pPr>
            <w:r>
              <w:rPr>
                <w:sz w:val="14"/>
              </w:rPr>
              <w:t>Base</w:t>
            </w:r>
          </w:p>
        </w:tc>
        <w:tc>
          <w:tcPr>
            <w:tcW w:w="0" w:type="auto"/>
          </w:tcPr>
          <w:p w14:paraId="1BF3CF21" w14:textId="77777777" w:rsidR="0012216D" w:rsidRDefault="00000000">
            <w:pPr>
              <w:pStyle w:val="Compact"/>
              <w:spacing w:before="20" w:after="20"/>
              <w:ind w:firstLine="0"/>
              <w:jc w:val="left"/>
            </w:pPr>
            <w:r>
              <w:rPr>
                <w:sz w:val="14"/>
              </w:rPr>
              <w:t>Loss</w:t>
            </w:r>
          </w:p>
        </w:tc>
        <w:tc>
          <w:tcPr>
            <w:tcW w:w="0" w:type="auto"/>
          </w:tcPr>
          <w:p w14:paraId="735DE580" w14:textId="77777777" w:rsidR="0012216D" w:rsidRDefault="00000000">
            <w:pPr>
              <w:pStyle w:val="Compact"/>
              <w:spacing w:before="20" w:after="20"/>
              <w:ind w:firstLine="0"/>
              <w:jc w:val="left"/>
            </w:pPr>
            <w:r>
              <w:rPr>
                <w:sz w:val="14"/>
              </w:rPr>
              <w:t>Arch</w:t>
            </w:r>
          </w:p>
        </w:tc>
        <w:tc>
          <w:tcPr>
            <w:tcW w:w="0" w:type="auto"/>
          </w:tcPr>
          <w:p w14:paraId="743A4866" w14:textId="77777777" w:rsidR="0012216D" w:rsidRDefault="00000000">
            <w:pPr>
              <w:pStyle w:val="Compact"/>
              <w:spacing w:before="20" w:after="20"/>
              <w:ind w:firstLine="0"/>
              <w:jc w:val="left"/>
            </w:pPr>
            <w:r>
              <w:rPr>
                <w:b/>
                <w:bCs/>
                <w:sz w:val="14"/>
              </w:rPr>
              <w:t>A</w:t>
            </w:r>
            <m:oMath>
              <m:r>
                <m:rPr>
                  <m:sty m:val="p"/>
                </m:rPr>
                <w:rPr>
                  <w:rFonts w:ascii="Cambria Math" w:hAnsi="Cambria Math"/>
                  <w:sz w:val="16"/>
                  <w:szCs w:val="16"/>
                </w:rPr>
                <m:t>+</m:t>
              </m:r>
            </m:oMath>
            <w:r>
              <w:rPr>
                <w:b/>
                <w:bCs/>
                <w:sz w:val="14"/>
              </w:rPr>
              <w:t>L</w:t>
            </w:r>
          </w:p>
        </w:tc>
        <w:tc>
          <w:tcPr>
            <w:tcW w:w="0" w:type="auto"/>
          </w:tcPr>
          <w:p w14:paraId="7AF85648" w14:textId="77777777" w:rsidR="0012216D" w:rsidRDefault="00000000">
            <w:pPr>
              <w:pStyle w:val="Compact"/>
              <w:spacing w:before="20" w:after="20"/>
              <w:ind w:firstLine="0"/>
              <w:jc w:val="left"/>
            </w:pPr>
            <m:oMathPara>
              <m:oMath>
                <m:r>
                  <m:rPr>
                    <m:sty m:val="p"/>
                  </m:rPr>
                  <w:rPr>
                    <w:rFonts w:ascii="Cambria Math" w:hAnsi="Cambria Math"/>
                    <w:sz w:val="16"/>
                    <w:szCs w:val="16"/>
                  </w:rPr>
                  <m:t>Δ</m:t>
                </m:r>
              </m:oMath>
            </m:oMathPara>
          </w:p>
        </w:tc>
      </w:tr>
      <w:tr w:rsidR="0012216D" w14:paraId="11E182A8" w14:textId="77777777">
        <w:tc>
          <w:tcPr>
            <w:tcW w:w="0" w:type="auto"/>
            <w:gridSpan w:val="6"/>
          </w:tcPr>
          <w:p w14:paraId="05BF2B01" w14:textId="77777777" w:rsidR="0012216D" w:rsidRDefault="00000000">
            <w:pPr>
              <w:pStyle w:val="Compact"/>
              <w:spacing w:before="20" w:after="20"/>
              <w:ind w:firstLine="0"/>
              <w:jc w:val="left"/>
            </w:pPr>
            <w:r>
              <w:rPr>
                <w:b/>
                <w:bCs/>
                <w:sz w:val="14"/>
              </w:rPr>
              <w:t>YOLO26s</w:t>
            </w:r>
          </w:p>
        </w:tc>
      </w:tr>
      <w:tr w:rsidR="0012216D" w14:paraId="293EECF9" w14:textId="77777777">
        <w:tc>
          <w:tcPr>
            <w:tcW w:w="0" w:type="auto"/>
          </w:tcPr>
          <w:p w14:paraId="135E30D7" w14:textId="77777777" w:rsidR="0012216D" w:rsidRDefault="00000000">
            <w:pPr>
              <w:pStyle w:val="Compact"/>
              <w:spacing w:before="20" w:after="20"/>
              <w:ind w:firstLine="0"/>
              <w:jc w:val="left"/>
            </w:pPr>
            <w:r>
              <w:rPr>
                <w:sz w:val="14"/>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small</m:t>
                  </m:r>
                </m:sup>
              </m:sSubSup>
            </m:oMath>
          </w:p>
        </w:tc>
        <w:tc>
          <w:tcPr>
            <w:tcW w:w="0" w:type="auto"/>
          </w:tcPr>
          <w:p w14:paraId="1F84585D" w14:textId="77777777" w:rsidR="0012216D" w:rsidRDefault="00000000">
            <w:pPr>
              <w:pStyle w:val="Compact"/>
              <w:spacing w:before="20" w:after="20"/>
              <w:ind w:firstLine="0"/>
              <w:jc w:val="left"/>
            </w:pPr>
            <w:r>
              <w:rPr>
                <w:sz w:val="14"/>
              </w:rPr>
              <w:t>77.26 </w:t>
            </w:r>
            <m:oMath>
              <m:r>
                <m:rPr>
                  <m:sty m:val="p"/>
                </m:rPr>
                <w:rPr>
                  <w:rFonts w:ascii="Cambria Math" w:hAnsi="Cambria Math"/>
                  <w:sz w:val="16"/>
                  <w:szCs w:val="16"/>
                </w:rPr>
                <m:t>±</m:t>
              </m:r>
            </m:oMath>
            <w:r>
              <w:rPr>
                <w:sz w:val="14"/>
              </w:rPr>
              <w:t>0.23</w:t>
            </w:r>
          </w:p>
        </w:tc>
        <w:tc>
          <w:tcPr>
            <w:tcW w:w="0" w:type="auto"/>
          </w:tcPr>
          <w:p w14:paraId="333E9A5D" w14:textId="77777777" w:rsidR="0012216D" w:rsidRDefault="00000000">
            <w:pPr>
              <w:pStyle w:val="Compact"/>
              <w:spacing w:before="20" w:after="20"/>
              <w:ind w:firstLine="0"/>
              <w:jc w:val="left"/>
            </w:pPr>
            <w:r>
              <w:rPr>
                <w:sz w:val="14"/>
              </w:rPr>
              <w:t>78.61 </w:t>
            </w:r>
            <m:oMath>
              <m:r>
                <m:rPr>
                  <m:sty m:val="p"/>
                </m:rPr>
                <w:rPr>
                  <w:rFonts w:ascii="Cambria Math" w:hAnsi="Cambria Math"/>
                  <w:sz w:val="16"/>
                  <w:szCs w:val="16"/>
                </w:rPr>
                <m:t>±</m:t>
              </m:r>
            </m:oMath>
            <w:r>
              <w:rPr>
                <w:sz w:val="14"/>
              </w:rPr>
              <w:t>0.46</w:t>
            </w:r>
          </w:p>
        </w:tc>
        <w:tc>
          <w:tcPr>
            <w:tcW w:w="0" w:type="auto"/>
          </w:tcPr>
          <w:p w14:paraId="03B4AC91" w14:textId="77777777" w:rsidR="0012216D" w:rsidRDefault="00000000">
            <w:pPr>
              <w:pStyle w:val="Compact"/>
              <w:spacing w:before="20" w:after="20"/>
              <w:ind w:firstLine="0"/>
              <w:jc w:val="left"/>
            </w:pPr>
            <w:r>
              <w:rPr>
                <w:sz w:val="14"/>
              </w:rPr>
              <w:t>79.83 </w:t>
            </w:r>
            <m:oMath>
              <m:r>
                <m:rPr>
                  <m:sty m:val="p"/>
                </m:rPr>
                <w:rPr>
                  <w:rFonts w:ascii="Cambria Math" w:hAnsi="Cambria Math"/>
                  <w:sz w:val="16"/>
                  <w:szCs w:val="16"/>
                </w:rPr>
                <m:t>±</m:t>
              </m:r>
            </m:oMath>
            <w:r>
              <w:rPr>
                <w:sz w:val="14"/>
              </w:rPr>
              <w:t>0.16</w:t>
            </w:r>
          </w:p>
        </w:tc>
        <w:tc>
          <w:tcPr>
            <w:tcW w:w="0" w:type="auto"/>
          </w:tcPr>
          <w:p w14:paraId="454CF4CB" w14:textId="77777777" w:rsidR="0012216D" w:rsidRDefault="00000000">
            <w:pPr>
              <w:pStyle w:val="Compact"/>
              <w:spacing w:before="20" w:after="20"/>
              <w:ind w:firstLine="0"/>
              <w:jc w:val="left"/>
            </w:pPr>
            <w:r>
              <w:rPr>
                <w:b/>
                <w:bCs/>
                <w:sz w:val="14"/>
              </w:rPr>
              <w:t>79.91</w:t>
            </w:r>
            <w:r>
              <w:rPr>
                <w:sz w:val="14"/>
              </w:rPr>
              <w:t> </w:t>
            </w:r>
            <m:oMath>
              <m:r>
                <m:rPr>
                  <m:sty m:val="p"/>
                </m:rPr>
                <w:rPr>
                  <w:rFonts w:ascii="Cambria Math" w:hAnsi="Cambria Math"/>
                  <w:sz w:val="16"/>
                  <w:szCs w:val="16"/>
                </w:rPr>
                <m:t>±</m:t>
              </m:r>
            </m:oMath>
            <w:r>
              <w:rPr>
                <w:sz w:val="14"/>
              </w:rPr>
              <w:t>0.42</w:t>
            </w:r>
          </w:p>
        </w:tc>
        <w:tc>
          <w:tcPr>
            <w:tcW w:w="0" w:type="auto"/>
          </w:tcPr>
          <w:p w14:paraId="3457D97A"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3.44</m:t>
                </m:r>
              </m:oMath>
            </m:oMathPara>
          </w:p>
        </w:tc>
      </w:tr>
      <w:tr w:rsidR="0012216D" w14:paraId="762FF477" w14:textId="77777777">
        <w:tc>
          <w:tcPr>
            <w:tcW w:w="0" w:type="auto"/>
          </w:tcPr>
          <w:p w14:paraId="6E15C327" w14:textId="77777777" w:rsidR="0012216D" w:rsidRDefault="00000000">
            <w:pPr>
              <w:pStyle w:val="Compact"/>
              <w:spacing w:before="20" w:after="20"/>
              <w:ind w:firstLine="0"/>
              <w:jc w:val="left"/>
            </w:pPr>
            <w:r>
              <w:rPr>
                <w:sz w:val="14"/>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53EC9FEF" w14:textId="77777777" w:rsidR="0012216D" w:rsidRDefault="00000000">
            <w:pPr>
              <w:pStyle w:val="Compact"/>
              <w:spacing w:before="20" w:after="20"/>
              <w:ind w:firstLine="0"/>
              <w:jc w:val="left"/>
            </w:pPr>
            <w:r>
              <w:rPr>
                <w:sz w:val="14"/>
              </w:rPr>
              <w:t>80.25 </w:t>
            </w:r>
            <m:oMath>
              <m:r>
                <m:rPr>
                  <m:sty m:val="p"/>
                </m:rPr>
                <w:rPr>
                  <w:rFonts w:ascii="Cambria Math" w:hAnsi="Cambria Math"/>
                  <w:sz w:val="16"/>
                  <w:szCs w:val="16"/>
                </w:rPr>
                <m:t>±</m:t>
              </m:r>
            </m:oMath>
            <w:r>
              <w:rPr>
                <w:sz w:val="14"/>
              </w:rPr>
              <w:t>0.29</w:t>
            </w:r>
          </w:p>
        </w:tc>
        <w:tc>
          <w:tcPr>
            <w:tcW w:w="0" w:type="auto"/>
          </w:tcPr>
          <w:p w14:paraId="37C07BE7" w14:textId="77777777" w:rsidR="0012216D" w:rsidRDefault="00000000">
            <w:pPr>
              <w:pStyle w:val="Compact"/>
              <w:spacing w:before="20" w:after="20"/>
              <w:ind w:firstLine="0"/>
              <w:jc w:val="left"/>
            </w:pPr>
            <w:r>
              <w:rPr>
                <w:sz w:val="14"/>
              </w:rPr>
              <w:t>81.45 </w:t>
            </w:r>
            <m:oMath>
              <m:r>
                <m:rPr>
                  <m:sty m:val="p"/>
                </m:rPr>
                <w:rPr>
                  <w:rFonts w:ascii="Cambria Math" w:hAnsi="Cambria Math"/>
                  <w:sz w:val="16"/>
                  <w:szCs w:val="16"/>
                </w:rPr>
                <m:t>±</m:t>
              </m:r>
            </m:oMath>
            <w:r>
              <w:rPr>
                <w:sz w:val="14"/>
              </w:rPr>
              <w:t>0.30</w:t>
            </w:r>
          </w:p>
        </w:tc>
        <w:tc>
          <w:tcPr>
            <w:tcW w:w="0" w:type="auto"/>
          </w:tcPr>
          <w:p w14:paraId="6E5E0BDB" w14:textId="77777777" w:rsidR="0012216D" w:rsidRDefault="00000000">
            <w:pPr>
              <w:pStyle w:val="Compact"/>
              <w:spacing w:before="20" w:after="20"/>
              <w:ind w:firstLine="0"/>
              <w:jc w:val="left"/>
            </w:pPr>
            <w:r>
              <w:rPr>
                <w:sz w:val="14"/>
              </w:rPr>
              <w:t>82.37 </w:t>
            </w:r>
            <m:oMath>
              <m:r>
                <m:rPr>
                  <m:sty m:val="p"/>
                </m:rPr>
                <w:rPr>
                  <w:rFonts w:ascii="Cambria Math" w:hAnsi="Cambria Math"/>
                  <w:sz w:val="16"/>
                  <w:szCs w:val="16"/>
                </w:rPr>
                <m:t>±</m:t>
              </m:r>
            </m:oMath>
            <w:r>
              <w:rPr>
                <w:sz w:val="14"/>
              </w:rPr>
              <w:t>0.21</w:t>
            </w:r>
          </w:p>
        </w:tc>
        <w:tc>
          <w:tcPr>
            <w:tcW w:w="0" w:type="auto"/>
          </w:tcPr>
          <w:p w14:paraId="28F9C094" w14:textId="77777777" w:rsidR="0012216D" w:rsidRDefault="00000000">
            <w:pPr>
              <w:pStyle w:val="Compact"/>
              <w:spacing w:before="20" w:after="20"/>
              <w:ind w:firstLine="0"/>
              <w:jc w:val="left"/>
            </w:pPr>
            <w:r>
              <w:rPr>
                <w:b/>
                <w:bCs/>
                <w:sz w:val="14"/>
              </w:rPr>
              <w:t>83.01</w:t>
            </w:r>
            <w:r>
              <w:rPr>
                <w:sz w:val="14"/>
              </w:rPr>
              <w:t> </w:t>
            </w:r>
            <m:oMath>
              <m:r>
                <m:rPr>
                  <m:sty m:val="p"/>
                </m:rPr>
                <w:rPr>
                  <w:rFonts w:ascii="Cambria Math" w:hAnsi="Cambria Math"/>
                  <w:sz w:val="16"/>
                  <w:szCs w:val="16"/>
                </w:rPr>
                <m:t>±</m:t>
              </m:r>
            </m:oMath>
            <w:r>
              <w:rPr>
                <w:sz w:val="14"/>
              </w:rPr>
              <w:t>0.39</w:t>
            </w:r>
          </w:p>
        </w:tc>
        <w:tc>
          <w:tcPr>
            <w:tcW w:w="0" w:type="auto"/>
          </w:tcPr>
          <w:p w14:paraId="105DB686"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3.45</m:t>
                </m:r>
              </m:oMath>
            </m:oMathPara>
          </w:p>
        </w:tc>
      </w:tr>
      <w:tr w:rsidR="0012216D" w14:paraId="18FCADE9" w14:textId="77777777">
        <w:tc>
          <w:tcPr>
            <w:tcW w:w="0" w:type="auto"/>
          </w:tcPr>
          <w:p w14:paraId="28C26581" w14:textId="77777777" w:rsidR="0012216D" w:rsidRDefault="00000000">
            <w:pPr>
              <w:pStyle w:val="Compact"/>
              <w:spacing w:before="20" w:after="20"/>
              <w:ind w:firstLine="0"/>
              <w:jc w:val="left"/>
            </w:pPr>
            <w:r>
              <w:rPr>
                <w:sz w:val="14"/>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44BCCB79" w14:textId="77777777" w:rsidR="0012216D" w:rsidRDefault="00000000">
            <w:pPr>
              <w:pStyle w:val="Compact"/>
              <w:spacing w:before="20" w:after="20"/>
              <w:ind w:firstLine="0"/>
              <w:jc w:val="left"/>
            </w:pPr>
            <w:r>
              <w:rPr>
                <w:sz w:val="14"/>
              </w:rPr>
              <w:t>54.90 </w:t>
            </w:r>
            <m:oMath>
              <m:r>
                <m:rPr>
                  <m:sty m:val="p"/>
                </m:rPr>
                <w:rPr>
                  <w:rFonts w:ascii="Cambria Math" w:hAnsi="Cambria Math"/>
                  <w:sz w:val="16"/>
                  <w:szCs w:val="16"/>
                </w:rPr>
                <m:t>±</m:t>
              </m:r>
            </m:oMath>
            <w:r>
              <w:rPr>
                <w:sz w:val="14"/>
              </w:rPr>
              <w:t>0.18</w:t>
            </w:r>
          </w:p>
        </w:tc>
        <w:tc>
          <w:tcPr>
            <w:tcW w:w="0" w:type="auto"/>
          </w:tcPr>
          <w:p w14:paraId="19D6B0FC" w14:textId="77777777" w:rsidR="0012216D" w:rsidRDefault="00000000">
            <w:pPr>
              <w:pStyle w:val="Compact"/>
              <w:spacing w:before="20" w:after="20"/>
              <w:ind w:firstLine="0"/>
              <w:jc w:val="left"/>
            </w:pPr>
            <w:r>
              <w:rPr>
                <w:sz w:val="14"/>
              </w:rPr>
              <w:t>54.71 </w:t>
            </w:r>
            <m:oMath>
              <m:r>
                <m:rPr>
                  <m:sty m:val="p"/>
                </m:rPr>
                <w:rPr>
                  <w:rFonts w:ascii="Cambria Math" w:hAnsi="Cambria Math"/>
                  <w:sz w:val="16"/>
                  <w:szCs w:val="16"/>
                </w:rPr>
                <m:t>±</m:t>
              </m:r>
            </m:oMath>
            <w:r>
              <w:rPr>
                <w:sz w:val="14"/>
              </w:rPr>
              <w:t>0.19</w:t>
            </w:r>
          </w:p>
        </w:tc>
        <w:tc>
          <w:tcPr>
            <w:tcW w:w="0" w:type="auto"/>
          </w:tcPr>
          <w:p w14:paraId="5C5066B9" w14:textId="77777777" w:rsidR="0012216D" w:rsidRDefault="00000000">
            <w:pPr>
              <w:pStyle w:val="Compact"/>
              <w:spacing w:before="20" w:after="20"/>
              <w:ind w:firstLine="0"/>
              <w:jc w:val="left"/>
            </w:pPr>
            <w:r>
              <w:rPr>
                <w:sz w:val="14"/>
              </w:rPr>
              <w:t>56.61 </w:t>
            </w:r>
            <m:oMath>
              <m:r>
                <m:rPr>
                  <m:sty m:val="p"/>
                </m:rPr>
                <w:rPr>
                  <w:rFonts w:ascii="Cambria Math" w:hAnsi="Cambria Math"/>
                  <w:sz w:val="16"/>
                  <w:szCs w:val="16"/>
                </w:rPr>
                <m:t>±</m:t>
              </m:r>
            </m:oMath>
            <w:r>
              <w:rPr>
                <w:sz w:val="14"/>
              </w:rPr>
              <w:t>0.23</w:t>
            </w:r>
          </w:p>
        </w:tc>
        <w:tc>
          <w:tcPr>
            <w:tcW w:w="0" w:type="auto"/>
          </w:tcPr>
          <w:p w14:paraId="1381A35F" w14:textId="77777777" w:rsidR="0012216D" w:rsidRDefault="00000000">
            <w:pPr>
              <w:pStyle w:val="Compact"/>
              <w:spacing w:before="20" w:after="20"/>
              <w:ind w:firstLine="0"/>
              <w:jc w:val="left"/>
            </w:pPr>
            <w:r>
              <w:rPr>
                <w:b/>
                <w:bCs/>
                <w:sz w:val="14"/>
              </w:rPr>
              <w:t>56.43</w:t>
            </w:r>
            <w:r>
              <w:rPr>
                <w:sz w:val="14"/>
              </w:rPr>
              <w:t> </w:t>
            </w:r>
            <m:oMath>
              <m:r>
                <m:rPr>
                  <m:sty m:val="p"/>
                </m:rPr>
                <w:rPr>
                  <w:rFonts w:ascii="Cambria Math" w:hAnsi="Cambria Math"/>
                  <w:sz w:val="16"/>
                  <w:szCs w:val="16"/>
                </w:rPr>
                <m:t>±</m:t>
              </m:r>
            </m:oMath>
            <w:r>
              <w:rPr>
                <w:sz w:val="14"/>
              </w:rPr>
              <w:t>0.18</w:t>
            </w:r>
          </w:p>
        </w:tc>
        <w:tc>
          <w:tcPr>
            <w:tcW w:w="0" w:type="auto"/>
          </w:tcPr>
          <w:p w14:paraId="6F653705"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2.79</m:t>
                </m:r>
              </m:oMath>
            </m:oMathPara>
          </w:p>
        </w:tc>
      </w:tr>
      <w:tr w:rsidR="0012216D" w14:paraId="642ADA6C" w14:textId="77777777">
        <w:tc>
          <w:tcPr>
            <w:tcW w:w="0" w:type="auto"/>
          </w:tcPr>
          <w:p w14:paraId="30A8771F" w14:textId="77777777" w:rsidR="0012216D" w:rsidRDefault="00000000">
            <w:pPr>
              <w:pStyle w:val="Compact"/>
              <w:spacing w:before="20" w:after="20"/>
              <w:ind w:firstLine="0"/>
              <w:jc w:val="left"/>
            </w:pPr>
            <w:r>
              <w:rPr>
                <w:sz w:val="14"/>
              </w:rPr>
              <w:t>Precision</w:t>
            </w:r>
          </w:p>
        </w:tc>
        <w:tc>
          <w:tcPr>
            <w:tcW w:w="0" w:type="auto"/>
          </w:tcPr>
          <w:p w14:paraId="49EEB1EF" w14:textId="77777777" w:rsidR="0012216D" w:rsidRDefault="00000000">
            <w:pPr>
              <w:pStyle w:val="Compact"/>
              <w:spacing w:before="20" w:after="20"/>
              <w:ind w:firstLine="0"/>
              <w:jc w:val="left"/>
            </w:pPr>
            <w:r>
              <w:rPr>
                <w:sz w:val="14"/>
              </w:rPr>
              <w:t>81.28 </w:t>
            </w:r>
            <m:oMath>
              <m:r>
                <m:rPr>
                  <m:sty m:val="p"/>
                </m:rPr>
                <w:rPr>
                  <w:rFonts w:ascii="Cambria Math" w:hAnsi="Cambria Math"/>
                  <w:sz w:val="16"/>
                  <w:szCs w:val="16"/>
                </w:rPr>
                <m:t>±</m:t>
              </m:r>
            </m:oMath>
            <w:r>
              <w:rPr>
                <w:sz w:val="14"/>
              </w:rPr>
              <w:t>0.32</w:t>
            </w:r>
          </w:p>
        </w:tc>
        <w:tc>
          <w:tcPr>
            <w:tcW w:w="0" w:type="auto"/>
          </w:tcPr>
          <w:p w14:paraId="652CF736" w14:textId="77777777" w:rsidR="0012216D" w:rsidRDefault="00000000">
            <w:pPr>
              <w:pStyle w:val="Compact"/>
              <w:spacing w:before="20" w:after="20"/>
              <w:ind w:firstLine="0"/>
              <w:jc w:val="left"/>
            </w:pPr>
            <w:r>
              <w:rPr>
                <w:sz w:val="14"/>
              </w:rPr>
              <w:t>82.21 </w:t>
            </w:r>
            <m:oMath>
              <m:r>
                <m:rPr>
                  <m:sty m:val="p"/>
                </m:rPr>
                <w:rPr>
                  <w:rFonts w:ascii="Cambria Math" w:hAnsi="Cambria Math"/>
                  <w:sz w:val="16"/>
                  <w:szCs w:val="16"/>
                </w:rPr>
                <m:t>±</m:t>
              </m:r>
            </m:oMath>
            <w:r>
              <w:rPr>
                <w:sz w:val="14"/>
              </w:rPr>
              <w:t>0.11</w:t>
            </w:r>
          </w:p>
        </w:tc>
        <w:tc>
          <w:tcPr>
            <w:tcW w:w="0" w:type="auto"/>
          </w:tcPr>
          <w:p w14:paraId="0914C736" w14:textId="77777777" w:rsidR="0012216D" w:rsidRDefault="00000000">
            <w:pPr>
              <w:pStyle w:val="Compact"/>
              <w:spacing w:before="20" w:after="20"/>
              <w:ind w:firstLine="0"/>
              <w:jc w:val="left"/>
            </w:pPr>
            <w:r>
              <w:rPr>
                <w:sz w:val="14"/>
              </w:rPr>
              <w:t>83.26 </w:t>
            </w:r>
            <m:oMath>
              <m:r>
                <m:rPr>
                  <m:sty m:val="p"/>
                </m:rPr>
                <w:rPr>
                  <w:rFonts w:ascii="Cambria Math" w:hAnsi="Cambria Math"/>
                  <w:sz w:val="16"/>
                  <w:szCs w:val="16"/>
                </w:rPr>
                <m:t>±</m:t>
              </m:r>
            </m:oMath>
            <w:r>
              <w:rPr>
                <w:sz w:val="14"/>
              </w:rPr>
              <w:t>0.25</w:t>
            </w:r>
          </w:p>
        </w:tc>
        <w:tc>
          <w:tcPr>
            <w:tcW w:w="0" w:type="auto"/>
          </w:tcPr>
          <w:p w14:paraId="7D2B0801" w14:textId="77777777" w:rsidR="0012216D" w:rsidRDefault="00000000">
            <w:pPr>
              <w:pStyle w:val="Compact"/>
              <w:spacing w:before="20" w:after="20"/>
              <w:ind w:firstLine="0"/>
              <w:jc w:val="left"/>
            </w:pPr>
            <w:r>
              <w:rPr>
                <w:b/>
                <w:bCs/>
                <w:sz w:val="14"/>
              </w:rPr>
              <w:t>84.00</w:t>
            </w:r>
            <w:r>
              <w:rPr>
                <w:sz w:val="14"/>
              </w:rPr>
              <w:t> </w:t>
            </w:r>
            <m:oMath>
              <m:r>
                <m:rPr>
                  <m:sty m:val="p"/>
                </m:rPr>
                <w:rPr>
                  <w:rFonts w:ascii="Cambria Math" w:hAnsi="Cambria Math"/>
                  <w:sz w:val="16"/>
                  <w:szCs w:val="16"/>
                </w:rPr>
                <m:t>±</m:t>
              </m:r>
            </m:oMath>
            <w:r>
              <w:rPr>
                <w:sz w:val="14"/>
              </w:rPr>
              <w:t>0.31</w:t>
            </w:r>
          </w:p>
        </w:tc>
        <w:tc>
          <w:tcPr>
            <w:tcW w:w="0" w:type="auto"/>
          </w:tcPr>
          <w:p w14:paraId="76DF00B3"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3.35</m:t>
                </m:r>
              </m:oMath>
            </m:oMathPara>
          </w:p>
        </w:tc>
      </w:tr>
      <w:tr w:rsidR="0012216D" w14:paraId="7A184F04" w14:textId="77777777">
        <w:tc>
          <w:tcPr>
            <w:tcW w:w="0" w:type="auto"/>
          </w:tcPr>
          <w:p w14:paraId="5B0A43C4" w14:textId="77777777" w:rsidR="0012216D" w:rsidRDefault="00000000">
            <w:pPr>
              <w:pStyle w:val="Compact"/>
              <w:spacing w:before="20" w:after="20"/>
              <w:ind w:firstLine="0"/>
              <w:jc w:val="left"/>
            </w:pPr>
            <w:r>
              <w:rPr>
                <w:sz w:val="14"/>
              </w:rPr>
              <w:t>Recall</w:t>
            </w:r>
          </w:p>
        </w:tc>
        <w:tc>
          <w:tcPr>
            <w:tcW w:w="0" w:type="auto"/>
          </w:tcPr>
          <w:p w14:paraId="33D68A93" w14:textId="77777777" w:rsidR="0012216D" w:rsidRDefault="00000000">
            <w:pPr>
              <w:pStyle w:val="Compact"/>
              <w:spacing w:before="20" w:after="20"/>
              <w:ind w:firstLine="0"/>
              <w:jc w:val="left"/>
            </w:pPr>
            <w:r>
              <w:rPr>
                <w:sz w:val="14"/>
              </w:rPr>
              <w:t>72.79 </w:t>
            </w:r>
            <m:oMath>
              <m:r>
                <m:rPr>
                  <m:sty m:val="p"/>
                </m:rPr>
                <w:rPr>
                  <w:rFonts w:ascii="Cambria Math" w:hAnsi="Cambria Math"/>
                  <w:sz w:val="16"/>
                  <w:szCs w:val="16"/>
                </w:rPr>
                <m:t>±</m:t>
              </m:r>
            </m:oMath>
            <w:r>
              <w:rPr>
                <w:sz w:val="14"/>
              </w:rPr>
              <w:t>0.19</w:t>
            </w:r>
          </w:p>
        </w:tc>
        <w:tc>
          <w:tcPr>
            <w:tcW w:w="0" w:type="auto"/>
          </w:tcPr>
          <w:p w14:paraId="488EF11C" w14:textId="77777777" w:rsidR="0012216D" w:rsidRDefault="00000000">
            <w:pPr>
              <w:pStyle w:val="Compact"/>
              <w:spacing w:before="20" w:after="20"/>
              <w:ind w:firstLine="0"/>
              <w:jc w:val="left"/>
            </w:pPr>
            <w:r>
              <w:rPr>
                <w:sz w:val="14"/>
              </w:rPr>
              <w:t>74.01 </w:t>
            </w:r>
            <m:oMath>
              <m:r>
                <m:rPr>
                  <m:sty m:val="p"/>
                </m:rPr>
                <w:rPr>
                  <w:rFonts w:ascii="Cambria Math" w:hAnsi="Cambria Math"/>
                  <w:sz w:val="16"/>
                  <w:szCs w:val="16"/>
                </w:rPr>
                <m:t>±</m:t>
              </m:r>
            </m:oMath>
            <w:r>
              <w:rPr>
                <w:sz w:val="14"/>
              </w:rPr>
              <w:t>0.11</w:t>
            </w:r>
          </w:p>
        </w:tc>
        <w:tc>
          <w:tcPr>
            <w:tcW w:w="0" w:type="auto"/>
          </w:tcPr>
          <w:p w14:paraId="2EC4927E" w14:textId="77777777" w:rsidR="0012216D" w:rsidRDefault="00000000">
            <w:pPr>
              <w:pStyle w:val="Compact"/>
              <w:spacing w:before="20" w:after="20"/>
              <w:ind w:firstLine="0"/>
              <w:jc w:val="left"/>
            </w:pPr>
            <w:r>
              <w:rPr>
                <w:sz w:val="14"/>
              </w:rPr>
              <w:t>75.98 </w:t>
            </w:r>
            <m:oMath>
              <m:r>
                <m:rPr>
                  <m:sty m:val="p"/>
                </m:rPr>
                <w:rPr>
                  <w:rFonts w:ascii="Cambria Math" w:hAnsi="Cambria Math"/>
                  <w:sz w:val="16"/>
                  <w:szCs w:val="16"/>
                </w:rPr>
                <m:t>±</m:t>
              </m:r>
            </m:oMath>
            <w:r>
              <w:rPr>
                <w:sz w:val="14"/>
              </w:rPr>
              <w:t>0.31</w:t>
            </w:r>
          </w:p>
        </w:tc>
        <w:tc>
          <w:tcPr>
            <w:tcW w:w="0" w:type="auto"/>
          </w:tcPr>
          <w:p w14:paraId="4634C503" w14:textId="77777777" w:rsidR="0012216D" w:rsidRDefault="00000000">
            <w:pPr>
              <w:pStyle w:val="Compact"/>
              <w:spacing w:before="20" w:after="20"/>
              <w:ind w:firstLine="0"/>
              <w:jc w:val="left"/>
            </w:pPr>
            <w:r>
              <w:rPr>
                <w:b/>
                <w:bCs/>
                <w:sz w:val="14"/>
              </w:rPr>
              <w:t>75.89</w:t>
            </w:r>
            <w:r>
              <w:rPr>
                <w:sz w:val="14"/>
              </w:rPr>
              <w:t> </w:t>
            </w:r>
            <m:oMath>
              <m:r>
                <m:rPr>
                  <m:sty m:val="p"/>
                </m:rPr>
                <w:rPr>
                  <w:rFonts w:ascii="Cambria Math" w:hAnsi="Cambria Math"/>
                  <w:sz w:val="16"/>
                  <w:szCs w:val="16"/>
                </w:rPr>
                <m:t>±</m:t>
              </m:r>
            </m:oMath>
            <w:r>
              <w:rPr>
                <w:sz w:val="14"/>
              </w:rPr>
              <w:t>0.31</w:t>
            </w:r>
          </w:p>
        </w:tc>
        <w:tc>
          <w:tcPr>
            <w:tcW w:w="0" w:type="auto"/>
          </w:tcPr>
          <w:p w14:paraId="7176EABD"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4.25</m:t>
                </m:r>
              </m:oMath>
            </m:oMathPara>
          </w:p>
        </w:tc>
      </w:tr>
      <w:tr w:rsidR="0012216D" w14:paraId="069A137D" w14:textId="77777777">
        <w:tc>
          <w:tcPr>
            <w:tcW w:w="0" w:type="auto"/>
          </w:tcPr>
          <w:p w14:paraId="119C3E1F" w14:textId="77777777" w:rsidR="0012216D" w:rsidRDefault="00000000">
            <w:pPr>
              <w:pStyle w:val="Compact"/>
              <w:spacing w:before="20" w:after="20"/>
              <w:ind w:firstLine="0"/>
              <w:jc w:val="left"/>
            </w:pPr>
            <w:r>
              <w:rPr>
                <w:sz w:val="14"/>
              </w:rPr>
              <w:t>F1</w:t>
            </w:r>
          </w:p>
        </w:tc>
        <w:tc>
          <w:tcPr>
            <w:tcW w:w="0" w:type="auto"/>
          </w:tcPr>
          <w:p w14:paraId="3207F3DE" w14:textId="77777777" w:rsidR="0012216D" w:rsidRDefault="00000000">
            <w:pPr>
              <w:pStyle w:val="Compact"/>
              <w:spacing w:before="20" w:after="20"/>
              <w:ind w:firstLine="0"/>
              <w:jc w:val="left"/>
            </w:pPr>
            <w:r>
              <w:rPr>
                <w:sz w:val="14"/>
              </w:rPr>
              <w:t>76.80 </w:t>
            </w:r>
            <m:oMath>
              <m:r>
                <m:rPr>
                  <m:sty m:val="p"/>
                </m:rPr>
                <w:rPr>
                  <w:rFonts w:ascii="Cambria Math" w:hAnsi="Cambria Math"/>
                  <w:sz w:val="16"/>
                  <w:szCs w:val="16"/>
                </w:rPr>
                <m:t>±</m:t>
              </m:r>
            </m:oMath>
            <w:r>
              <w:rPr>
                <w:sz w:val="14"/>
              </w:rPr>
              <w:t>0.25</w:t>
            </w:r>
          </w:p>
        </w:tc>
        <w:tc>
          <w:tcPr>
            <w:tcW w:w="0" w:type="auto"/>
          </w:tcPr>
          <w:p w14:paraId="762365DC" w14:textId="77777777" w:rsidR="0012216D" w:rsidRDefault="00000000">
            <w:pPr>
              <w:pStyle w:val="Compact"/>
              <w:spacing w:before="20" w:after="20"/>
              <w:ind w:firstLine="0"/>
              <w:jc w:val="left"/>
            </w:pPr>
            <w:r>
              <w:rPr>
                <w:sz w:val="14"/>
              </w:rPr>
              <w:t>77.89 </w:t>
            </w:r>
            <m:oMath>
              <m:r>
                <m:rPr>
                  <m:sty m:val="p"/>
                </m:rPr>
                <w:rPr>
                  <w:rFonts w:ascii="Cambria Math" w:hAnsi="Cambria Math"/>
                  <w:sz w:val="16"/>
                  <w:szCs w:val="16"/>
                </w:rPr>
                <m:t>±</m:t>
              </m:r>
            </m:oMath>
            <w:r>
              <w:rPr>
                <w:sz w:val="14"/>
              </w:rPr>
              <w:t>0.11</w:t>
            </w:r>
          </w:p>
        </w:tc>
        <w:tc>
          <w:tcPr>
            <w:tcW w:w="0" w:type="auto"/>
          </w:tcPr>
          <w:p w14:paraId="47079D6F" w14:textId="77777777" w:rsidR="0012216D" w:rsidRDefault="00000000">
            <w:pPr>
              <w:pStyle w:val="Compact"/>
              <w:spacing w:before="20" w:after="20"/>
              <w:ind w:firstLine="0"/>
              <w:jc w:val="left"/>
            </w:pPr>
            <w:r>
              <w:rPr>
                <w:sz w:val="14"/>
              </w:rPr>
              <w:t>79.46 </w:t>
            </w:r>
            <m:oMath>
              <m:r>
                <m:rPr>
                  <m:sty m:val="p"/>
                </m:rPr>
                <w:rPr>
                  <w:rFonts w:ascii="Cambria Math" w:hAnsi="Cambria Math"/>
                  <w:sz w:val="16"/>
                  <w:szCs w:val="16"/>
                </w:rPr>
                <m:t>±</m:t>
              </m:r>
            </m:oMath>
            <w:r>
              <w:rPr>
                <w:sz w:val="14"/>
              </w:rPr>
              <w:t>0.28</w:t>
            </w:r>
          </w:p>
        </w:tc>
        <w:tc>
          <w:tcPr>
            <w:tcW w:w="0" w:type="auto"/>
          </w:tcPr>
          <w:p w14:paraId="0A2F968D" w14:textId="77777777" w:rsidR="0012216D" w:rsidRDefault="00000000">
            <w:pPr>
              <w:pStyle w:val="Compact"/>
              <w:spacing w:before="20" w:after="20"/>
              <w:ind w:firstLine="0"/>
              <w:jc w:val="left"/>
            </w:pPr>
            <w:r>
              <w:rPr>
                <w:b/>
                <w:bCs/>
                <w:sz w:val="14"/>
              </w:rPr>
              <w:t>79.74</w:t>
            </w:r>
            <w:r>
              <w:rPr>
                <w:sz w:val="14"/>
              </w:rPr>
              <w:t> </w:t>
            </w:r>
            <m:oMath>
              <m:r>
                <m:rPr>
                  <m:sty m:val="p"/>
                </m:rPr>
                <w:rPr>
                  <w:rFonts w:ascii="Cambria Math" w:hAnsi="Cambria Math"/>
                  <w:sz w:val="16"/>
                  <w:szCs w:val="16"/>
                </w:rPr>
                <m:t>±</m:t>
              </m:r>
            </m:oMath>
            <w:r>
              <w:rPr>
                <w:sz w:val="14"/>
              </w:rPr>
              <w:t>0.24</w:t>
            </w:r>
          </w:p>
        </w:tc>
        <w:tc>
          <w:tcPr>
            <w:tcW w:w="0" w:type="auto"/>
          </w:tcPr>
          <w:p w14:paraId="5EAF4FED"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3.82</m:t>
                </m:r>
              </m:oMath>
            </m:oMathPara>
          </w:p>
        </w:tc>
      </w:tr>
      <w:tr w:rsidR="0012216D" w14:paraId="3E2BE23E" w14:textId="77777777">
        <w:tc>
          <w:tcPr>
            <w:tcW w:w="0" w:type="auto"/>
          </w:tcPr>
          <w:p w14:paraId="5FEA5476" w14:textId="77777777" w:rsidR="0012216D" w:rsidRDefault="00000000">
            <w:pPr>
              <w:pStyle w:val="Compact"/>
              <w:spacing w:before="20" w:after="20"/>
              <w:ind w:firstLine="0"/>
              <w:jc w:val="left"/>
            </w:pPr>
            <w:r>
              <w:rPr>
                <w:sz w:val="14"/>
              </w:rPr>
              <w:t>AR</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up>
                  <m:r>
                    <m:rPr>
                      <m:nor/>
                    </m:rPr>
                    <w:rPr>
                      <w:sz w:val="16"/>
                      <w:szCs w:val="16"/>
                    </w:rPr>
                    <m:t>small</m:t>
                  </m:r>
                </m:sup>
              </m:sSubSup>
            </m:oMath>
          </w:p>
        </w:tc>
        <w:tc>
          <w:tcPr>
            <w:tcW w:w="0" w:type="auto"/>
          </w:tcPr>
          <w:p w14:paraId="3BB71998" w14:textId="77777777" w:rsidR="0012216D" w:rsidRDefault="00000000">
            <w:pPr>
              <w:pStyle w:val="Compact"/>
              <w:spacing w:before="20" w:after="20"/>
              <w:ind w:firstLine="0"/>
              <w:jc w:val="left"/>
            </w:pPr>
            <w:r>
              <w:rPr>
                <w:sz w:val="14"/>
              </w:rPr>
              <w:t>71.20 </w:t>
            </w:r>
            <m:oMath>
              <m:r>
                <m:rPr>
                  <m:sty m:val="p"/>
                </m:rPr>
                <w:rPr>
                  <w:rFonts w:ascii="Cambria Math" w:hAnsi="Cambria Math"/>
                  <w:sz w:val="16"/>
                  <w:szCs w:val="16"/>
                </w:rPr>
                <m:t>±</m:t>
              </m:r>
            </m:oMath>
            <w:r>
              <w:rPr>
                <w:sz w:val="14"/>
              </w:rPr>
              <w:t>0.23</w:t>
            </w:r>
          </w:p>
        </w:tc>
        <w:tc>
          <w:tcPr>
            <w:tcW w:w="0" w:type="auto"/>
          </w:tcPr>
          <w:p w14:paraId="7A5DB72E" w14:textId="77777777" w:rsidR="0012216D" w:rsidRDefault="00000000">
            <w:pPr>
              <w:pStyle w:val="Compact"/>
              <w:spacing w:before="20" w:after="20"/>
              <w:ind w:firstLine="0"/>
              <w:jc w:val="left"/>
            </w:pPr>
            <w:r>
              <w:rPr>
                <w:sz w:val="14"/>
              </w:rPr>
              <w:t>70.16 </w:t>
            </w:r>
            <m:oMath>
              <m:r>
                <m:rPr>
                  <m:sty m:val="p"/>
                </m:rPr>
                <w:rPr>
                  <w:rFonts w:ascii="Cambria Math" w:hAnsi="Cambria Math"/>
                  <w:sz w:val="16"/>
                  <w:szCs w:val="16"/>
                </w:rPr>
                <m:t>±</m:t>
              </m:r>
            </m:oMath>
            <w:r>
              <w:rPr>
                <w:sz w:val="14"/>
              </w:rPr>
              <w:t>0.27</w:t>
            </w:r>
          </w:p>
        </w:tc>
        <w:tc>
          <w:tcPr>
            <w:tcW w:w="0" w:type="auto"/>
          </w:tcPr>
          <w:p w14:paraId="78494D2E" w14:textId="77777777" w:rsidR="0012216D" w:rsidRDefault="00000000">
            <w:pPr>
              <w:pStyle w:val="Compact"/>
              <w:spacing w:before="20" w:after="20"/>
              <w:ind w:firstLine="0"/>
              <w:jc w:val="left"/>
            </w:pPr>
            <w:r>
              <w:rPr>
                <w:sz w:val="14"/>
              </w:rPr>
              <w:t>70.30 </w:t>
            </w:r>
            <m:oMath>
              <m:r>
                <m:rPr>
                  <m:sty m:val="p"/>
                </m:rPr>
                <w:rPr>
                  <w:rFonts w:ascii="Cambria Math" w:hAnsi="Cambria Math"/>
                  <w:sz w:val="16"/>
                  <w:szCs w:val="16"/>
                </w:rPr>
                <m:t>±</m:t>
              </m:r>
            </m:oMath>
            <w:r>
              <w:rPr>
                <w:sz w:val="14"/>
              </w:rPr>
              <w:t>0.19</w:t>
            </w:r>
          </w:p>
        </w:tc>
        <w:tc>
          <w:tcPr>
            <w:tcW w:w="0" w:type="auto"/>
          </w:tcPr>
          <w:p w14:paraId="2F22C616" w14:textId="77777777" w:rsidR="0012216D" w:rsidRDefault="00000000">
            <w:pPr>
              <w:pStyle w:val="Compact"/>
              <w:spacing w:before="20" w:after="20"/>
              <w:ind w:firstLine="0"/>
              <w:jc w:val="left"/>
            </w:pPr>
            <w:r>
              <w:rPr>
                <w:b/>
                <w:bCs/>
                <w:sz w:val="14"/>
              </w:rPr>
              <w:t>69.75</w:t>
            </w:r>
            <w:r>
              <w:rPr>
                <w:sz w:val="14"/>
              </w:rPr>
              <w:t> </w:t>
            </w:r>
            <m:oMath>
              <m:r>
                <m:rPr>
                  <m:sty m:val="p"/>
                </m:rPr>
                <w:rPr>
                  <w:rFonts w:ascii="Cambria Math" w:hAnsi="Cambria Math"/>
                  <w:sz w:val="16"/>
                  <w:szCs w:val="16"/>
                </w:rPr>
                <m:t>±</m:t>
              </m:r>
            </m:oMath>
            <w:r>
              <w:rPr>
                <w:sz w:val="14"/>
              </w:rPr>
              <w:t>0.16</w:t>
            </w:r>
          </w:p>
        </w:tc>
        <w:tc>
          <w:tcPr>
            <w:tcW w:w="0" w:type="auto"/>
          </w:tcPr>
          <w:p w14:paraId="641614E1"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2.03</m:t>
                </m:r>
              </m:oMath>
            </m:oMathPara>
          </w:p>
        </w:tc>
      </w:tr>
      <w:tr w:rsidR="0012216D" w14:paraId="0CD5699A" w14:textId="77777777">
        <w:tc>
          <w:tcPr>
            <w:tcW w:w="0" w:type="auto"/>
            <w:gridSpan w:val="6"/>
          </w:tcPr>
          <w:p w14:paraId="34932A95" w14:textId="77777777" w:rsidR="0012216D" w:rsidRDefault="00000000">
            <w:pPr>
              <w:pStyle w:val="Compact"/>
              <w:spacing w:before="20" w:after="20"/>
              <w:ind w:firstLine="0"/>
              <w:jc w:val="left"/>
            </w:pPr>
            <w:r>
              <w:rPr>
                <w:b/>
                <w:bCs/>
                <w:sz w:val="14"/>
              </w:rPr>
              <w:t>YOLOv12s</w:t>
            </w:r>
          </w:p>
        </w:tc>
      </w:tr>
      <w:tr w:rsidR="0012216D" w14:paraId="0CCB9148" w14:textId="77777777">
        <w:tc>
          <w:tcPr>
            <w:tcW w:w="0" w:type="auto"/>
          </w:tcPr>
          <w:p w14:paraId="7240F9C1" w14:textId="77777777" w:rsidR="0012216D" w:rsidRDefault="00000000">
            <w:pPr>
              <w:pStyle w:val="Compact"/>
              <w:spacing w:before="20" w:after="20"/>
              <w:ind w:firstLine="0"/>
              <w:jc w:val="left"/>
            </w:pPr>
            <w:r>
              <w:rPr>
                <w:sz w:val="14"/>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small</m:t>
                  </m:r>
                </m:sup>
              </m:sSubSup>
            </m:oMath>
          </w:p>
        </w:tc>
        <w:tc>
          <w:tcPr>
            <w:tcW w:w="0" w:type="auto"/>
          </w:tcPr>
          <w:p w14:paraId="41BA65E3" w14:textId="77777777" w:rsidR="0012216D" w:rsidRDefault="00000000">
            <w:pPr>
              <w:pStyle w:val="Compact"/>
              <w:spacing w:before="20" w:after="20"/>
              <w:ind w:firstLine="0"/>
              <w:jc w:val="left"/>
            </w:pPr>
            <w:r>
              <w:rPr>
                <w:sz w:val="14"/>
              </w:rPr>
              <w:t>77.65 </w:t>
            </w:r>
            <m:oMath>
              <m:r>
                <m:rPr>
                  <m:sty m:val="p"/>
                </m:rPr>
                <w:rPr>
                  <w:rFonts w:ascii="Cambria Math" w:hAnsi="Cambria Math"/>
                  <w:sz w:val="16"/>
                  <w:szCs w:val="16"/>
                </w:rPr>
                <m:t>±</m:t>
              </m:r>
            </m:oMath>
            <w:r>
              <w:rPr>
                <w:sz w:val="14"/>
              </w:rPr>
              <w:t>0.15</w:t>
            </w:r>
          </w:p>
        </w:tc>
        <w:tc>
          <w:tcPr>
            <w:tcW w:w="0" w:type="auto"/>
          </w:tcPr>
          <w:p w14:paraId="26E38A36" w14:textId="77777777" w:rsidR="0012216D" w:rsidRDefault="00000000">
            <w:pPr>
              <w:pStyle w:val="Compact"/>
              <w:spacing w:before="20" w:after="20"/>
              <w:ind w:firstLine="0"/>
              <w:jc w:val="left"/>
            </w:pPr>
            <w:r>
              <w:rPr>
                <w:sz w:val="14"/>
              </w:rPr>
              <w:t>77.93 </w:t>
            </w:r>
            <m:oMath>
              <m:r>
                <m:rPr>
                  <m:sty m:val="p"/>
                </m:rPr>
                <w:rPr>
                  <w:rFonts w:ascii="Cambria Math" w:hAnsi="Cambria Math"/>
                  <w:sz w:val="16"/>
                  <w:szCs w:val="16"/>
                </w:rPr>
                <m:t>±</m:t>
              </m:r>
            </m:oMath>
            <w:r>
              <w:rPr>
                <w:sz w:val="14"/>
              </w:rPr>
              <w:t>0.26</w:t>
            </w:r>
          </w:p>
        </w:tc>
        <w:tc>
          <w:tcPr>
            <w:tcW w:w="0" w:type="auto"/>
          </w:tcPr>
          <w:p w14:paraId="0239FDCE" w14:textId="77777777" w:rsidR="0012216D" w:rsidRDefault="00000000">
            <w:pPr>
              <w:pStyle w:val="Compact"/>
              <w:spacing w:before="20" w:after="20"/>
              <w:ind w:firstLine="0"/>
              <w:jc w:val="left"/>
            </w:pPr>
            <w:r>
              <w:rPr>
                <w:sz w:val="14"/>
              </w:rPr>
              <w:t>78.79 </w:t>
            </w:r>
            <m:oMath>
              <m:r>
                <m:rPr>
                  <m:sty m:val="p"/>
                </m:rPr>
                <w:rPr>
                  <w:rFonts w:ascii="Cambria Math" w:hAnsi="Cambria Math"/>
                  <w:sz w:val="16"/>
                  <w:szCs w:val="16"/>
                </w:rPr>
                <m:t>±</m:t>
              </m:r>
            </m:oMath>
            <w:r>
              <w:rPr>
                <w:sz w:val="14"/>
              </w:rPr>
              <w:t>0.27</w:t>
            </w:r>
          </w:p>
        </w:tc>
        <w:tc>
          <w:tcPr>
            <w:tcW w:w="0" w:type="auto"/>
          </w:tcPr>
          <w:p w14:paraId="05CA868E" w14:textId="77777777" w:rsidR="0012216D" w:rsidRDefault="00000000">
            <w:pPr>
              <w:pStyle w:val="Compact"/>
              <w:spacing w:before="20" w:after="20"/>
              <w:ind w:firstLine="0"/>
              <w:jc w:val="left"/>
            </w:pPr>
            <w:r>
              <w:rPr>
                <w:b/>
                <w:bCs/>
                <w:sz w:val="14"/>
              </w:rPr>
              <w:t>79.87</w:t>
            </w:r>
            <w:r>
              <w:rPr>
                <w:sz w:val="14"/>
              </w:rPr>
              <w:t> </w:t>
            </w:r>
            <m:oMath>
              <m:r>
                <m:rPr>
                  <m:sty m:val="p"/>
                </m:rPr>
                <w:rPr>
                  <w:rFonts w:ascii="Cambria Math" w:hAnsi="Cambria Math"/>
                  <w:sz w:val="16"/>
                  <w:szCs w:val="16"/>
                </w:rPr>
                <m:t>±</m:t>
              </m:r>
            </m:oMath>
            <w:r>
              <w:rPr>
                <w:sz w:val="14"/>
              </w:rPr>
              <w:t>0.29</w:t>
            </w:r>
          </w:p>
        </w:tc>
        <w:tc>
          <w:tcPr>
            <w:tcW w:w="0" w:type="auto"/>
          </w:tcPr>
          <w:p w14:paraId="4598AA56"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2.85</m:t>
                </m:r>
              </m:oMath>
            </m:oMathPara>
          </w:p>
        </w:tc>
      </w:tr>
      <w:tr w:rsidR="0012216D" w14:paraId="644335DC" w14:textId="77777777">
        <w:tc>
          <w:tcPr>
            <w:tcW w:w="0" w:type="auto"/>
          </w:tcPr>
          <w:p w14:paraId="78913EDC" w14:textId="77777777" w:rsidR="0012216D" w:rsidRDefault="00000000">
            <w:pPr>
              <w:pStyle w:val="Compact"/>
              <w:spacing w:before="20" w:after="20"/>
              <w:ind w:firstLine="0"/>
              <w:jc w:val="left"/>
            </w:pPr>
            <w:r>
              <w:rPr>
                <w:sz w:val="14"/>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7725779A" w14:textId="77777777" w:rsidR="0012216D" w:rsidRDefault="00000000">
            <w:pPr>
              <w:pStyle w:val="Compact"/>
              <w:spacing w:before="20" w:after="20"/>
              <w:ind w:firstLine="0"/>
              <w:jc w:val="left"/>
            </w:pPr>
            <w:r>
              <w:rPr>
                <w:sz w:val="14"/>
              </w:rPr>
              <w:t>80.72 </w:t>
            </w:r>
            <m:oMath>
              <m:r>
                <m:rPr>
                  <m:sty m:val="p"/>
                </m:rPr>
                <w:rPr>
                  <w:rFonts w:ascii="Cambria Math" w:hAnsi="Cambria Math"/>
                  <w:sz w:val="16"/>
                  <w:szCs w:val="16"/>
                </w:rPr>
                <m:t>±</m:t>
              </m:r>
            </m:oMath>
            <w:r>
              <w:rPr>
                <w:sz w:val="14"/>
              </w:rPr>
              <w:t>0.20</w:t>
            </w:r>
          </w:p>
        </w:tc>
        <w:tc>
          <w:tcPr>
            <w:tcW w:w="0" w:type="auto"/>
          </w:tcPr>
          <w:p w14:paraId="736A4E8C" w14:textId="77777777" w:rsidR="0012216D" w:rsidRDefault="00000000">
            <w:pPr>
              <w:pStyle w:val="Compact"/>
              <w:spacing w:before="20" w:after="20"/>
              <w:ind w:firstLine="0"/>
              <w:jc w:val="left"/>
            </w:pPr>
            <w:r>
              <w:rPr>
                <w:sz w:val="14"/>
              </w:rPr>
              <w:t>81.21 </w:t>
            </w:r>
            <m:oMath>
              <m:r>
                <m:rPr>
                  <m:sty m:val="p"/>
                </m:rPr>
                <w:rPr>
                  <w:rFonts w:ascii="Cambria Math" w:hAnsi="Cambria Math"/>
                  <w:sz w:val="16"/>
                  <w:szCs w:val="16"/>
                </w:rPr>
                <m:t>±</m:t>
              </m:r>
            </m:oMath>
            <w:r>
              <w:rPr>
                <w:sz w:val="14"/>
              </w:rPr>
              <w:t>0.12</w:t>
            </w:r>
          </w:p>
        </w:tc>
        <w:tc>
          <w:tcPr>
            <w:tcW w:w="0" w:type="auto"/>
          </w:tcPr>
          <w:p w14:paraId="50543796" w14:textId="77777777" w:rsidR="0012216D" w:rsidRDefault="00000000">
            <w:pPr>
              <w:pStyle w:val="Compact"/>
              <w:spacing w:before="20" w:after="20"/>
              <w:ind w:firstLine="0"/>
              <w:jc w:val="left"/>
            </w:pPr>
            <w:r>
              <w:rPr>
                <w:sz w:val="14"/>
              </w:rPr>
              <w:t>82.12 </w:t>
            </w:r>
            <m:oMath>
              <m:r>
                <m:rPr>
                  <m:sty m:val="p"/>
                </m:rPr>
                <w:rPr>
                  <w:rFonts w:ascii="Cambria Math" w:hAnsi="Cambria Math"/>
                  <w:sz w:val="16"/>
                  <w:szCs w:val="16"/>
                </w:rPr>
                <m:t>±</m:t>
              </m:r>
            </m:oMath>
            <w:r>
              <w:rPr>
                <w:sz w:val="14"/>
              </w:rPr>
              <w:t>0.25</w:t>
            </w:r>
          </w:p>
        </w:tc>
        <w:tc>
          <w:tcPr>
            <w:tcW w:w="0" w:type="auto"/>
          </w:tcPr>
          <w:p w14:paraId="49E55088" w14:textId="77777777" w:rsidR="0012216D" w:rsidRDefault="00000000">
            <w:pPr>
              <w:pStyle w:val="Compact"/>
              <w:spacing w:before="20" w:after="20"/>
              <w:ind w:firstLine="0"/>
              <w:jc w:val="left"/>
            </w:pPr>
            <w:r>
              <w:rPr>
                <w:b/>
                <w:bCs/>
                <w:sz w:val="14"/>
              </w:rPr>
              <w:t>82.60</w:t>
            </w:r>
            <w:r>
              <w:rPr>
                <w:sz w:val="14"/>
              </w:rPr>
              <w:t> </w:t>
            </w:r>
            <m:oMath>
              <m:r>
                <m:rPr>
                  <m:sty m:val="p"/>
                </m:rPr>
                <w:rPr>
                  <w:rFonts w:ascii="Cambria Math" w:hAnsi="Cambria Math"/>
                  <w:sz w:val="16"/>
                  <w:szCs w:val="16"/>
                </w:rPr>
                <m:t>±</m:t>
              </m:r>
            </m:oMath>
            <w:r>
              <w:rPr>
                <w:sz w:val="14"/>
              </w:rPr>
              <w:t>0.21</w:t>
            </w:r>
          </w:p>
        </w:tc>
        <w:tc>
          <w:tcPr>
            <w:tcW w:w="0" w:type="auto"/>
          </w:tcPr>
          <w:p w14:paraId="7D4F3F7A"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2.32</m:t>
                </m:r>
              </m:oMath>
            </m:oMathPara>
          </w:p>
        </w:tc>
      </w:tr>
      <w:tr w:rsidR="0012216D" w14:paraId="32AC9800" w14:textId="77777777">
        <w:tc>
          <w:tcPr>
            <w:tcW w:w="0" w:type="auto"/>
          </w:tcPr>
          <w:p w14:paraId="01763395" w14:textId="77777777" w:rsidR="0012216D" w:rsidRDefault="00000000">
            <w:pPr>
              <w:pStyle w:val="Compact"/>
              <w:spacing w:before="20" w:after="20"/>
              <w:ind w:firstLine="0"/>
              <w:jc w:val="left"/>
            </w:pPr>
            <w:r>
              <w:rPr>
                <w:sz w:val="14"/>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2EA59BDE" w14:textId="77777777" w:rsidR="0012216D" w:rsidRDefault="00000000">
            <w:pPr>
              <w:pStyle w:val="Compact"/>
              <w:spacing w:before="20" w:after="20"/>
              <w:ind w:firstLine="0"/>
              <w:jc w:val="left"/>
            </w:pPr>
            <w:r>
              <w:rPr>
                <w:sz w:val="14"/>
              </w:rPr>
              <w:t>54.75 </w:t>
            </w:r>
            <m:oMath>
              <m:r>
                <m:rPr>
                  <m:sty m:val="p"/>
                </m:rPr>
                <w:rPr>
                  <w:rFonts w:ascii="Cambria Math" w:hAnsi="Cambria Math"/>
                  <w:sz w:val="16"/>
                  <w:szCs w:val="16"/>
                </w:rPr>
                <m:t>±</m:t>
              </m:r>
            </m:oMath>
            <w:r>
              <w:rPr>
                <w:sz w:val="14"/>
              </w:rPr>
              <w:t>0.15</w:t>
            </w:r>
          </w:p>
        </w:tc>
        <w:tc>
          <w:tcPr>
            <w:tcW w:w="0" w:type="auto"/>
          </w:tcPr>
          <w:p w14:paraId="22596B18" w14:textId="77777777" w:rsidR="0012216D" w:rsidRDefault="00000000">
            <w:pPr>
              <w:pStyle w:val="Compact"/>
              <w:spacing w:before="20" w:after="20"/>
              <w:ind w:firstLine="0"/>
              <w:jc w:val="left"/>
            </w:pPr>
            <w:r>
              <w:rPr>
                <w:sz w:val="14"/>
              </w:rPr>
              <w:t>54.55 </w:t>
            </w:r>
            <m:oMath>
              <m:r>
                <m:rPr>
                  <m:sty m:val="p"/>
                </m:rPr>
                <w:rPr>
                  <w:rFonts w:ascii="Cambria Math" w:hAnsi="Cambria Math"/>
                  <w:sz w:val="16"/>
                  <w:szCs w:val="16"/>
                </w:rPr>
                <m:t>±</m:t>
              </m:r>
            </m:oMath>
            <w:r>
              <w:rPr>
                <w:sz w:val="14"/>
              </w:rPr>
              <w:t>0.05</w:t>
            </w:r>
          </w:p>
        </w:tc>
        <w:tc>
          <w:tcPr>
            <w:tcW w:w="0" w:type="auto"/>
          </w:tcPr>
          <w:p w14:paraId="5B6E35B8" w14:textId="77777777" w:rsidR="0012216D" w:rsidRDefault="00000000">
            <w:pPr>
              <w:pStyle w:val="Compact"/>
              <w:spacing w:before="20" w:after="20"/>
              <w:ind w:firstLine="0"/>
              <w:jc w:val="left"/>
            </w:pPr>
            <w:r>
              <w:rPr>
                <w:sz w:val="14"/>
              </w:rPr>
              <w:t>56.42 </w:t>
            </w:r>
            <m:oMath>
              <m:r>
                <m:rPr>
                  <m:sty m:val="p"/>
                </m:rPr>
                <w:rPr>
                  <w:rFonts w:ascii="Cambria Math" w:hAnsi="Cambria Math"/>
                  <w:sz w:val="16"/>
                  <w:szCs w:val="16"/>
                </w:rPr>
                <m:t>±</m:t>
              </m:r>
            </m:oMath>
            <w:r>
              <w:rPr>
                <w:sz w:val="14"/>
              </w:rPr>
              <w:t>0.07</w:t>
            </w:r>
          </w:p>
        </w:tc>
        <w:tc>
          <w:tcPr>
            <w:tcW w:w="0" w:type="auto"/>
          </w:tcPr>
          <w:p w14:paraId="2E0FCCAB" w14:textId="77777777" w:rsidR="0012216D" w:rsidRDefault="00000000">
            <w:pPr>
              <w:pStyle w:val="Compact"/>
              <w:spacing w:before="20" w:after="20"/>
              <w:ind w:firstLine="0"/>
              <w:jc w:val="left"/>
            </w:pPr>
            <w:r>
              <w:rPr>
                <w:b/>
                <w:bCs/>
                <w:sz w:val="14"/>
              </w:rPr>
              <w:t>56.09</w:t>
            </w:r>
            <w:r>
              <w:rPr>
                <w:sz w:val="14"/>
              </w:rPr>
              <w:t> </w:t>
            </w:r>
            <m:oMath>
              <m:r>
                <m:rPr>
                  <m:sty m:val="p"/>
                </m:rPr>
                <w:rPr>
                  <w:rFonts w:ascii="Cambria Math" w:hAnsi="Cambria Math"/>
                  <w:sz w:val="16"/>
                  <w:szCs w:val="16"/>
                </w:rPr>
                <m:t>±</m:t>
              </m:r>
            </m:oMath>
            <w:r>
              <w:rPr>
                <w:sz w:val="14"/>
              </w:rPr>
              <w:t>0.21</w:t>
            </w:r>
          </w:p>
        </w:tc>
        <w:tc>
          <w:tcPr>
            <w:tcW w:w="0" w:type="auto"/>
          </w:tcPr>
          <w:p w14:paraId="2F2B7ECF"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2.44</m:t>
                </m:r>
              </m:oMath>
            </m:oMathPara>
          </w:p>
        </w:tc>
      </w:tr>
      <w:tr w:rsidR="0012216D" w14:paraId="583F4EE7" w14:textId="77777777">
        <w:tc>
          <w:tcPr>
            <w:tcW w:w="0" w:type="auto"/>
          </w:tcPr>
          <w:p w14:paraId="225018CF" w14:textId="77777777" w:rsidR="0012216D" w:rsidRDefault="00000000">
            <w:pPr>
              <w:pStyle w:val="Compact"/>
              <w:spacing w:before="20" w:after="20"/>
              <w:ind w:firstLine="0"/>
              <w:jc w:val="left"/>
            </w:pPr>
            <w:r>
              <w:rPr>
                <w:sz w:val="14"/>
              </w:rPr>
              <w:t>Precision</w:t>
            </w:r>
          </w:p>
        </w:tc>
        <w:tc>
          <w:tcPr>
            <w:tcW w:w="0" w:type="auto"/>
          </w:tcPr>
          <w:p w14:paraId="75D48ABF" w14:textId="77777777" w:rsidR="0012216D" w:rsidRDefault="00000000">
            <w:pPr>
              <w:pStyle w:val="Compact"/>
              <w:spacing w:before="20" w:after="20"/>
              <w:ind w:firstLine="0"/>
              <w:jc w:val="left"/>
            </w:pPr>
            <w:r>
              <w:rPr>
                <w:sz w:val="14"/>
              </w:rPr>
              <w:t>80.60 </w:t>
            </w:r>
            <m:oMath>
              <m:r>
                <m:rPr>
                  <m:sty m:val="p"/>
                </m:rPr>
                <w:rPr>
                  <w:rFonts w:ascii="Cambria Math" w:hAnsi="Cambria Math"/>
                  <w:sz w:val="16"/>
                  <w:szCs w:val="16"/>
                </w:rPr>
                <m:t>±</m:t>
              </m:r>
            </m:oMath>
            <w:r>
              <w:rPr>
                <w:sz w:val="14"/>
              </w:rPr>
              <w:t>0.30</w:t>
            </w:r>
          </w:p>
        </w:tc>
        <w:tc>
          <w:tcPr>
            <w:tcW w:w="0" w:type="auto"/>
          </w:tcPr>
          <w:p w14:paraId="75DBC183" w14:textId="77777777" w:rsidR="0012216D" w:rsidRDefault="00000000">
            <w:pPr>
              <w:pStyle w:val="Compact"/>
              <w:spacing w:before="20" w:after="20"/>
              <w:ind w:firstLine="0"/>
              <w:jc w:val="left"/>
            </w:pPr>
            <w:r>
              <w:rPr>
                <w:sz w:val="14"/>
              </w:rPr>
              <w:t>81.96 </w:t>
            </w:r>
            <m:oMath>
              <m:r>
                <m:rPr>
                  <m:sty m:val="p"/>
                </m:rPr>
                <w:rPr>
                  <w:rFonts w:ascii="Cambria Math" w:hAnsi="Cambria Math"/>
                  <w:sz w:val="16"/>
                  <w:szCs w:val="16"/>
                </w:rPr>
                <m:t>±</m:t>
              </m:r>
            </m:oMath>
            <w:r>
              <w:rPr>
                <w:sz w:val="14"/>
              </w:rPr>
              <w:t>0.41</w:t>
            </w:r>
          </w:p>
        </w:tc>
        <w:tc>
          <w:tcPr>
            <w:tcW w:w="0" w:type="auto"/>
          </w:tcPr>
          <w:p w14:paraId="0A9BAFCF" w14:textId="77777777" w:rsidR="0012216D" w:rsidRDefault="00000000">
            <w:pPr>
              <w:pStyle w:val="Compact"/>
              <w:spacing w:before="20" w:after="20"/>
              <w:ind w:firstLine="0"/>
              <w:jc w:val="left"/>
            </w:pPr>
            <w:r>
              <w:rPr>
                <w:sz w:val="14"/>
              </w:rPr>
              <w:t>83.12 </w:t>
            </w:r>
            <m:oMath>
              <m:r>
                <m:rPr>
                  <m:sty m:val="p"/>
                </m:rPr>
                <w:rPr>
                  <w:rFonts w:ascii="Cambria Math" w:hAnsi="Cambria Math"/>
                  <w:sz w:val="16"/>
                  <w:szCs w:val="16"/>
                </w:rPr>
                <m:t>±</m:t>
              </m:r>
            </m:oMath>
            <w:r>
              <w:rPr>
                <w:sz w:val="14"/>
              </w:rPr>
              <w:t>0.17</w:t>
            </w:r>
          </w:p>
        </w:tc>
        <w:tc>
          <w:tcPr>
            <w:tcW w:w="0" w:type="auto"/>
          </w:tcPr>
          <w:p w14:paraId="11B45D5C" w14:textId="77777777" w:rsidR="0012216D" w:rsidRDefault="00000000">
            <w:pPr>
              <w:pStyle w:val="Compact"/>
              <w:spacing w:before="20" w:after="20"/>
              <w:ind w:firstLine="0"/>
              <w:jc w:val="left"/>
            </w:pPr>
            <w:r>
              <w:rPr>
                <w:b/>
                <w:bCs/>
                <w:sz w:val="14"/>
              </w:rPr>
              <w:t>83.00</w:t>
            </w:r>
            <w:r>
              <w:rPr>
                <w:sz w:val="14"/>
              </w:rPr>
              <w:t> </w:t>
            </w:r>
            <m:oMath>
              <m:r>
                <m:rPr>
                  <m:sty m:val="p"/>
                </m:rPr>
                <w:rPr>
                  <w:rFonts w:ascii="Cambria Math" w:hAnsi="Cambria Math"/>
                  <w:sz w:val="16"/>
                  <w:szCs w:val="16"/>
                </w:rPr>
                <m:t>±</m:t>
              </m:r>
            </m:oMath>
            <w:r>
              <w:rPr>
                <w:sz w:val="14"/>
              </w:rPr>
              <w:t>0.29</w:t>
            </w:r>
          </w:p>
        </w:tc>
        <w:tc>
          <w:tcPr>
            <w:tcW w:w="0" w:type="auto"/>
          </w:tcPr>
          <w:p w14:paraId="4F6E5EFF"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2.97</m:t>
                </m:r>
              </m:oMath>
            </m:oMathPara>
          </w:p>
        </w:tc>
      </w:tr>
      <w:tr w:rsidR="0012216D" w14:paraId="75E58058" w14:textId="77777777">
        <w:tc>
          <w:tcPr>
            <w:tcW w:w="0" w:type="auto"/>
          </w:tcPr>
          <w:p w14:paraId="0FC2CDD6" w14:textId="77777777" w:rsidR="0012216D" w:rsidRDefault="00000000">
            <w:pPr>
              <w:pStyle w:val="Compact"/>
              <w:spacing w:before="20" w:after="20"/>
              <w:ind w:firstLine="0"/>
              <w:jc w:val="left"/>
            </w:pPr>
            <w:r>
              <w:rPr>
                <w:sz w:val="14"/>
              </w:rPr>
              <w:t>Recall</w:t>
            </w:r>
          </w:p>
        </w:tc>
        <w:tc>
          <w:tcPr>
            <w:tcW w:w="0" w:type="auto"/>
          </w:tcPr>
          <w:p w14:paraId="3F5F3D05" w14:textId="77777777" w:rsidR="0012216D" w:rsidRDefault="00000000">
            <w:pPr>
              <w:pStyle w:val="Compact"/>
              <w:spacing w:before="20" w:after="20"/>
              <w:ind w:firstLine="0"/>
              <w:jc w:val="left"/>
            </w:pPr>
            <w:r>
              <w:rPr>
                <w:sz w:val="14"/>
              </w:rPr>
              <w:t>72.23 </w:t>
            </w:r>
            <m:oMath>
              <m:r>
                <m:rPr>
                  <m:sty m:val="p"/>
                </m:rPr>
                <w:rPr>
                  <w:rFonts w:ascii="Cambria Math" w:hAnsi="Cambria Math"/>
                  <w:sz w:val="16"/>
                  <w:szCs w:val="16"/>
                </w:rPr>
                <m:t>±</m:t>
              </m:r>
            </m:oMath>
            <w:r>
              <w:rPr>
                <w:sz w:val="14"/>
              </w:rPr>
              <w:t>0.42</w:t>
            </w:r>
          </w:p>
        </w:tc>
        <w:tc>
          <w:tcPr>
            <w:tcW w:w="0" w:type="auto"/>
          </w:tcPr>
          <w:p w14:paraId="43B4BE16" w14:textId="77777777" w:rsidR="0012216D" w:rsidRDefault="00000000">
            <w:pPr>
              <w:pStyle w:val="Compact"/>
              <w:spacing w:before="20" w:after="20"/>
              <w:ind w:firstLine="0"/>
              <w:jc w:val="left"/>
            </w:pPr>
            <w:r>
              <w:rPr>
                <w:sz w:val="14"/>
              </w:rPr>
              <w:t>73.78 </w:t>
            </w:r>
            <m:oMath>
              <m:r>
                <m:rPr>
                  <m:sty m:val="p"/>
                </m:rPr>
                <w:rPr>
                  <w:rFonts w:ascii="Cambria Math" w:hAnsi="Cambria Math"/>
                  <w:sz w:val="16"/>
                  <w:szCs w:val="16"/>
                </w:rPr>
                <m:t>±</m:t>
              </m:r>
            </m:oMath>
            <w:r>
              <w:rPr>
                <w:sz w:val="14"/>
              </w:rPr>
              <w:t>0.19</w:t>
            </w:r>
          </w:p>
        </w:tc>
        <w:tc>
          <w:tcPr>
            <w:tcW w:w="0" w:type="auto"/>
          </w:tcPr>
          <w:p w14:paraId="07ED2099" w14:textId="77777777" w:rsidR="0012216D" w:rsidRDefault="00000000">
            <w:pPr>
              <w:pStyle w:val="Compact"/>
              <w:spacing w:before="20" w:after="20"/>
              <w:ind w:firstLine="0"/>
              <w:jc w:val="left"/>
            </w:pPr>
            <w:r>
              <w:rPr>
                <w:sz w:val="14"/>
              </w:rPr>
              <w:t>74.11 </w:t>
            </w:r>
            <m:oMath>
              <m:r>
                <m:rPr>
                  <m:sty m:val="p"/>
                </m:rPr>
                <w:rPr>
                  <w:rFonts w:ascii="Cambria Math" w:hAnsi="Cambria Math"/>
                  <w:sz w:val="16"/>
                  <w:szCs w:val="16"/>
                </w:rPr>
                <m:t>±</m:t>
              </m:r>
            </m:oMath>
            <w:r>
              <w:rPr>
                <w:sz w:val="14"/>
              </w:rPr>
              <w:t>0.37</w:t>
            </w:r>
          </w:p>
        </w:tc>
        <w:tc>
          <w:tcPr>
            <w:tcW w:w="0" w:type="auto"/>
          </w:tcPr>
          <w:p w14:paraId="2F082F73" w14:textId="77777777" w:rsidR="0012216D" w:rsidRDefault="00000000">
            <w:pPr>
              <w:pStyle w:val="Compact"/>
              <w:spacing w:before="20" w:after="20"/>
              <w:ind w:firstLine="0"/>
              <w:jc w:val="left"/>
            </w:pPr>
            <w:r>
              <w:rPr>
                <w:b/>
                <w:bCs/>
                <w:sz w:val="14"/>
              </w:rPr>
              <w:t>74.94</w:t>
            </w:r>
            <w:r>
              <w:rPr>
                <w:sz w:val="14"/>
              </w:rPr>
              <w:t> </w:t>
            </w:r>
            <m:oMath>
              <m:r>
                <m:rPr>
                  <m:sty m:val="p"/>
                </m:rPr>
                <w:rPr>
                  <w:rFonts w:ascii="Cambria Math" w:hAnsi="Cambria Math"/>
                  <w:sz w:val="16"/>
                  <w:szCs w:val="16"/>
                </w:rPr>
                <m:t>±</m:t>
              </m:r>
            </m:oMath>
            <w:r>
              <w:rPr>
                <w:sz w:val="14"/>
              </w:rPr>
              <w:t>0.39</w:t>
            </w:r>
          </w:p>
        </w:tc>
        <w:tc>
          <w:tcPr>
            <w:tcW w:w="0" w:type="auto"/>
          </w:tcPr>
          <w:p w14:paraId="68112C83"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3.76</m:t>
                </m:r>
              </m:oMath>
            </m:oMathPara>
          </w:p>
        </w:tc>
      </w:tr>
      <w:tr w:rsidR="0012216D" w14:paraId="4FE97F35" w14:textId="77777777">
        <w:tc>
          <w:tcPr>
            <w:tcW w:w="0" w:type="auto"/>
          </w:tcPr>
          <w:p w14:paraId="0079993F" w14:textId="77777777" w:rsidR="0012216D" w:rsidRDefault="00000000">
            <w:pPr>
              <w:pStyle w:val="Compact"/>
              <w:spacing w:before="20" w:after="20"/>
              <w:ind w:firstLine="0"/>
              <w:jc w:val="left"/>
            </w:pPr>
            <w:r>
              <w:rPr>
                <w:sz w:val="14"/>
              </w:rPr>
              <w:t>F1</w:t>
            </w:r>
          </w:p>
        </w:tc>
        <w:tc>
          <w:tcPr>
            <w:tcW w:w="0" w:type="auto"/>
          </w:tcPr>
          <w:p w14:paraId="53F8C14E" w14:textId="77777777" w:rsidR="0012216D" w:rsidRDefault="00000000">
            <w:pPr>
              <w:pStyle w:val="Compact"/>
              <w:spacing w:before="20" w:after="20"/>
              <w:ind w:firstLine="0"/>
              <w:jc w:val="left"/>
            </w:pPr>
            <w:r>
              <w:rPr>
                <w:sz w:val="14"/>
              </w:rPr>
              <w:t>76.18 </w:t>
            </w:r>
            <m:oMath>
              <m:r>
                <m:rPr>
                  <m:sty m:val="p"/>
                </m:rPr>
                <w:rPr>
                  <w:rFonts w:ascii="Cambria Math" w:hAnsi="Cambria Math"/>
                  <w:sz w:val="16"/>
                  <w:szCs w:val="16"/>
                </w:rPr>
                <m:t>±</m:t>
              </m:r>
            </m:oMath>
            <w:r>
              <w:rPr>
                <w:sz w:val="14"/>
              </w:rPr>
              <w:t>0.27</w:t>
            </w:r>
          </w:p>
        </w:tc>
        <w:tc>
          <w:tcPr>
            <w:tcW w:w="0" w:type="auto"/>
          </w:tcPr>
          <w:p w14:paraId="091CA8C1" w14:textId="77777777" w:rsidR="0012216D" w:rsidRDefault="00000000">
            <w:pPr>
              <w:pStyle w:val="Compact"/>
              <w:spacing w:before="20" w:after="20"/>
              <w:ind w:firstLine="0"/>
              <w:jc w:val="left"/>
            </w:pPr>
            <w:r>
              <w:rPr>
                <w:sz w:val="14"/>
              </w:rPr>
              <w:t>77.66 </w:t>
            </w:r>
            <m:oMath>
              <m:r>
                <m:rPr>
                  <m:sty m:val="p"/>
                </m:rPr>
                <w:rPr>
                  <w:rFonts w:ascii="Cambria Math" w:hAnsi="Cambria Math"/>
                  <w:sz w:val="16"/>
                  <w:szCs w:val="16"/>
                </w:rPr>
                <m:t>±</m:t>
              </m:r>
            </m:oMath>
            <w:r>
              <w:rPr>
                <w:sz w:val="14"/>
              </w:rPr>
              <w:t>0.08</w:t>
            </w:r>
          </w:p>
        </w:tc>
        <w:tc>
          <w:tcPr>
            <w:tcW w:w="0" w:type="auto"/>
          </w:tcPr>
          <w:p w14:paraId="2B82A3C5" w14:textId="77777777" w:rsidR="0012216D" w:rsidRDefault="00000000">
            <w:pPr>
              <w:pStyle w:val="Compact"/>
              <w:spacing w:before="20" w:after="20"/>
              <w:ind w:firstLine="0"/>
              <w:jc w:val="left"/>
            </w:pPr>
            <w:r>
              <w:rPr>
                <w:sz w:val="14"/>
              </w:rPr>
              <w:t>78.36 </w:t>
            </w:r>
            <m:oMath>
              <m:r>
                <m:rPr>
                  <m:sty m:val="p"/>
                </m:rPr>
                <w:rPr>
                  <w:rFonts w:ascii="Cambria Math" w:hAnsi="Cambria Math"/>
                  <w:sz w:val="16"/>
                  <w:szCs w:val="16"/>
                </w:rPr>
                <m:t>±</m:t>
              </m:r>
            </m:oMath>
            <w:r>
              <w:rPr>
                <w:sz w:val="14"/>
              </w:rPr>
              <w:t>0.28</w:t>
            </w:r>
          </w:p>
        </w:tc>
        <w:tc>
          <w:tcPr>
            <w:tcW w:w="0" w:type="auto"/>
          </w:tcPr>
          <w:p w14:paraId="4DD1841F" w14:textId="77777777" w:rsidR="0012216D" w:rsidRDefault="00000000">
            <w:pPr>
              <w:pStyle w:val="Compact"/>
              <w:spacing w:before="20" w:after="20"/>
              <w:ind w:firstLine="0"/>
              <w:jc w:val="left"/>
            </w:pPr>
            <w:r>
              <w:rPr>
                <w:b/>
                <w:bCs/>
                <w:sz w:val="14"/>
              </w:rPr>
              <w:t>78.76</w:t>
            </w:r>
            <w:r>
              <w:rPr>
                <w:sz w:val="14"/>
              </w:rPr>
              <w:t> </w:t>
            </w:r>
            <m:oMath>
              <m:r>
                <m:rPr>
                  <m:sty m:val="p"/>
                </m:rPr>
                <w:rPr>
                  <w:rFonts w:ascii="Cambria Math" w:hAnsi="Cambria Math"/>
                  <w:sz w:val="16"/>
                  <w:szCs w:val="16"/>
                </w:rPr>
                <m:t>±</m:t>
              </m:r>
            </m:oMath>
            <w:r>
              <w:rPr>
                <w:sz w:val="14"/>
              </w:rPr>
              <w:t>0.35</w:t>
            </w:r>
          </w:p>
        </w:tc>
        <w:tc>
          <w:tcPr>
            <w:tcW w:w="0" w:type="auto"/>
          </w:tcPr>
          <w:p w14:paraId="79C68501"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3.39</m:t>
                </m:r>
              </m:oMath>
            </m:oMathPara>
          </w:p>
        </w:tc>
      </w:tr>
      <w:tr w:rsidR="0012216D" w14:paraId="5C1CB1D0" w14:textId="77777777">
        <w:tc>
          <w:tcPr>
            <w:tcW w:w="0" w:type="auto"/>
          </w:tcPr>
          <w:p w14:paraId="4BC1FA3B" w14:textId="77777777" w:rsidR="0012216D" w:rsidRDefault="00000000">
            <w:pPr>
              <w:pStyle w:val="Compact"/>
              <w:spacing w:before="20" w:after="20"/>
              <w:ind w:firstLine="0"/>
              <w:jc w:val="left"/>
            </w:pPr>
            <w:r>
              <w:rPr>
                <w:sz w:val="14"/>
              </w:rPr>
              <w:t>AR</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up>
                  <m:r>
                    <m:rPr>
                      <m:nor/>
                    </m:rPr>
                    <w:rPr>
                      <w:sz w:val="16"/>
                      <w:szCs w:val="16"/>
                    </w:rPr>
                    <m:t>small</m:t>
                  </m:r>
                </m:sup>
              </m:sSubSup>
            </m:oMath>
          </w:p>
        </w:tc>
        <w:tc>
          <w:tcPr>
            <w:tcW w:w="0" w:type="auto"/>
          </w:tcPr>
          <w:p w14:paraId="6BA98B70" w14:textId="77777777" w:rsidR="0012216D" w:rsidRDefault="00000000">
            <w:pPr>
              <w:pStyle w:val="Compact"/>
              <w:spacing w:before="20" w:after="20"/>
              <w:ind w:firstLine="0"/>
              <w:jc w:val="left"/>
            </w:pPr>
            <w:r>
              <w:rPr>
                <w:sz w:val="14"/>
              </w:rPr>
              <w:t>67.04 </w:t>
            </w:r>
            <m:oMath>
              <m:r>
                <m:rPr>
                  <m:sty m:val="p"/>
                </m:rPr>
                <w:rPr>
                  <w:rFonts w:ascii="Cambria Math" w:hAnsi="Cambria Math"/>
                  <w:sz w:val="16"/>
                  <w:szCs w:val="16"/>
                </w:rPr>
                <m:t>±</m:t>
              </m:r>
            </m:oMath>
            <w:r>
              <w:rPr>
                <w:sz w:val="14"/>
              </w:rPr>
              <w:t>0.31</w:t>
            </w:r>
          </w:p>
        </w:tc>
        <w:tc>
          <w:tcPr>
            <w:tcW w:w="0" w:type="auto"/>
          </w:tcPr>
          <w:p w14:paraId="62573801" w14:textId="77777777" w:rsidR="0012216D" w:rsidRDefault="00000000">
            <w:pPr>
              <w:pStyle w:val="Compact"/>
              <w:spacing w:before="20" w:after="20"/>
              <w:ind w:firstLine="0"/>
              <w:jc w:val="left"/>
            </w:pPr>
            <w:r>
              <w:rPr>
                <w:sz w:val="14"/>
              </w:rPr>
              <w:t>65.62 </w:t>
            </w:r>
            <m:oMath>
              <m:r>
                <m:rPr>
                  <m:sty m:val="p"/>
                </m:rPr>
                <w:rPr>
                  <w:rFonts w:ascii="Cambria Math" w:hAnsi="Cambria Math"/>
                  <w:sz w:val="16"/>
                  <w:szCs w:val="16"/>
                </w:rPr>
                <m:t>±</m:t>
              </m:r>
            </m:oMath>
            <w:r>
              <w:rPr>
                <w:sz w:val="14"/>
              </w:rPr>
              <w:t>0.11</w:t>
            </w:r>
          </w:p>
        </w:tc>
        <w:tc>
          <w:tcPr>
            <w:tcW w:w="0" w:type="auto"/>
          </w:tcPr>
          <w:p w14:paraId="470C62FE" w14:textId="77777777" w:rsidR="0012216D" w:rsidRDefault="00000000">
            <w:pPr>
              <w:pStyle w:val="Compact"/>
              <w:spacing w:before="20" w:after="20"/>
              <w:ind w:firstLine="0"/>
              <w:jc w:val="left"/>
            </w:pPr>
            <w:r>
              <w:rPr>
                <w:sz w:val="14"/>
              </w:rPr>
              <w:t>68.70 </w:t>
            </w:r>
            <m:oMath>
              <m:r>
                <m:rPr>
                  <m:sty m:val="p"/>
                </m:rPr>
                <w:rPr>
                  <w:rFonts w:ascii="Cambria Math" w:hAnsi="Cambria Math"/>
                  <w:sz w:val="16"/>
                  <w:szCs w:val="16"/>
                </w:rPr>
                <m:t>±</m:t>
              </m:r>
            </m:oMath>
            <w:r>
              <w:rPr>
                <w:sz w:val="14"/>
              </w:rPr>
              <w:t>0.14</w:t>
            </w:r>
          </w:p>
        </w:tc>
        <w:tc>
          <w:tcPr>
            <w:tcW w:w="0" w:type="auto"/>
          </w:tcPr>
          <w:p w14:paraId="413E81F1" w14:textId="77777777" w:rsidR="0012216D" w:rsidRDefault="00000000">
            <w:pPr>
              <w:pStyle w:val="Compact"/>
              <w:spacing w:before="20" w:after="20"/>
              <w:ind w:firstLine="0"/>
              <w:jc w:val="left"/>
            </w:pPr>
            <w:r>
              <w:rPr>
                <w:b/>
                <w:bCs/>
                <w:sz w:val="14"/>
              </w:rPr>
              <w:t>67.99</w:t>
            </w:r>
            <w:r>
              <w:rPr>
                <w:sz w:val="14"/>
              </w:rPr>
              <w:t> </w:t>
            </w:r>
            <m:oMath>
              <m:r>
                <m:rPr>
                  <m:sty m:val="p"/>
                </m:rPr>
                <w:rPr>
                  <w:rFonts w:ascii="Cambria Math" w:hAnsi="Cambria Math"/>
                  <w:sz w:val="16"/>
                  <w:szCs w:val="16"/>
                </w:rPr>
                <m:t>±</m:t>
              </m:r>
            </m:oMath>
            <w:r>
              <w:rPr>
                <w:sz w:val="14"/>
              </w:rPr>
              <w:t>0.18</w:t>
            </w:r>
          </w:p>
        </w:tc>
        <w:tc>
          <w:tcPr>
            <w:tcW w:w="0" w:type="auto"/>
          </w:tcPr>
          <w:p w14:paraId="160BC1F6"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1.42</m:t>
                </m:r>
              </m:oMath>
            </m:oMathPara>
          </w:p>
        </w:tc>
      </w:tr>
    </w:tbl>
    <w:bookmarkEnd w:id="47"/>
    <w:p w14:paraId="53DE6249" w14:textId="77777777" w:rsidR="0012216D" w:rsidRDefault="00000000">
      <w:pPr>
        <w:pStyle w:val="BodyText"/>
      </w:pPr>
      <w:r>
        <w:t xml:space="preserve">Table 7 gives the </w:t>
      </w:r>
      <m:oMath>
        <m:r>
          <w:rPr>
            <w:rFonts w:ascii="Cambria Math" w:hAnsi="Cambria Math"/>
            <w:szCs w:val="20"/>
          </w:rPr>
          <m:t>2</m:t>
        </m:r>
        <m:r>
          <m:rPr>
            <m:sty m:val="p"/>
          </m:rPr>
          <w:rPr>
            <w:rFonts w:ascii="Cambria Math" w:hAnsi="Cambria Math"/>
            <w:szCs w:val="20"/>
          </w:rPr>
          <m:t>×</m:t>
        </m:r>
        <m:r>
          <w:rPr>
            <w:rFonts w:ascii="Cambria Math" w:hAnsi="Cambria Math"/>
            <w:szCs w:val="20"/>
          </w:rPr>
          <m:t>2</m:t>
        </m:r>
      </m:oMath>
      <w:r>
        <w:t xml:space="preserve"> design for both detectors. The combined configuration is the best on the primary metric for both: </w:t>
      </w:r>
      <m:oMath>
        <m:r>
          <w:rPr>
            <w:rFonts w:ascii="Cambria Math" w:hAnsi="Cambria Math"/>
            <w:szCs w:val="20"/>
          </w:rPr>
          <m:t>79.91</m:t>
        </m:r>
        <m:r>
          <m:rPr>
            <m:sty m:val="p"/>
          </m:rPr>
          <w:rPr>
            <w:rFonts w:ascii="Cambria Math" w:hAnsi="Cambria Math"/>
            <w:szCs w:val="20"/>
          </w:rPr>
          <m:t>±</m:t>
        </m:r>
        <m:r>
          <w:rPr>
            <w:rFonts w:ascii="Cambria Math" w:hAnsi="Cambria Math"/>
            <w:szCs w:val="20"/>
          </w:rPr>
          <m:t>0.42</m:t>
        </m:r>
      </m:oMath>
      <w:r>
        <w:t xml:space="preserve"> small-object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on YOLO26 against a baseline of </w:t>
      </w:r>
      <m:oMath>
        <m:r>
          <w:rPr>
            <w:rFonts w:ascii="Cambria Math" w:hAnsi="Cambria Math"/>
            <w:szCs w:val="20"/>
          </w:rPr>
          <m:t>77.26</m:t>
        </m:r>
        <m:r>
          <m:rPr>
            <m:sty m:val="p"/>
          </m:rPr>
          <w:rPr>
            <w:rFonts w:ascii="Cambria Math" w:hAnsi="Cambria Math"/>
            <w:szCs w:val="20"/>
          </w:rPr>
          <m:t>±</m:t>
        </m:r>
        <m:r>
          <w:rPr>
            <w:rFonts w:ascii="Cambria Math" w:hAnsi="Cambria Math"/>
            <w:szCs w:val="20"/>
          </w:rPr>
          <m:t>0.23</m:t>
        </m:r>
      </m:oMath>
      <w:r>
        <w:t xml:space="preserve"> (</w:t>
      </w:r>
      <m:oMath>
        <m:r>
          <m:rPr>
            <m:sty m:val="p"/>
          </m:rPr>
          <w:rPr>
            <w:rFonts w:ascii="Cambria Math" w:hAnsi="Cambria Math"/>
            <w:szCs w:val="20"/>
          </w:rPr>
          <m:t>+</m:t>
        </m:r>
        <m:r>
          <w:rPr>
            <w:rFonts w:ascii="Cambria Math" w:hAnsi="Cambria Math"/>
            <w:szCs w:val="20"/>
          </w:rPr>
          <m:t>3.44</m:t>
        </m:r>
        <m:r>
          <m:rPr>
            <m:sty m:val="p"/>
          </m:rPr>
          <w:rPr>
            <w:rFonts w:ascii="Cambria Math" w:hAnsi="Cambria Math"/>
            <w:szCs w:val="20"/>
          </w:rPr>
          <m:t>%</m:t>
        </m:r>
      </m:oMath>
      <w:r>
        <w:t xml:space="preserve">), and </w:t>
      </w:r>
      <m:oMath>
        <m:r>
          <w:rPr>
            <w:rFonts w:ascii="Cambria Math" w:hAnsi="Cambria Math"/>
            <w:szCs w:val="20"/>
          </w:rPr>
          <m:t>79.87</m:t>
        </m:r>
        <m:r>
          <m:rPr>
            <m:sty m:val="p"/>
          </m:rPr>
          <w:rPr>
            <w:rFonts w:ascii="Cambria Math" w:hAnsi="Cambria Math"/>
            <w:szCs w:val="20"/>
          </w:rPr>
          <m:t>±</m:t>
        </m:r>
        <m:r>
          <w:rPr>
            <w:rFonts w:ascii="Cambria Math" w:hAnsi="Cambria Math"/>
            <w:szCs w:val="20"/>
          </w:rPr>
          <m:t>0.29</m:t>
        </m:r>
      </m:oMath>
      <w:r>
        <w:t xml:space="preserve"> </w:t>
      </w:r>
      <w:r>
        <w:lastRenderedPageBreak/>
        <w:t xml:space="preserve">against </w:t>
      </w:r>
      <m:oMath>
        <m:r>
          <w:rPr>
            <w:rFonts w:ascii="Cambria Math" w:hAnsi="Cambria Math"/>
            <w:szCs w:val="20"/>
          </w:rPr>
          <m:t>77.65</m:t>
        </m:r>
        <m:r>
          <m:rPr>
            <m:sty m:val="p"/>
          </m:rPr>
          <w:rPr>
            <w:rFonts w:ascii="Cambria Math" w:hAnsi="Cambria Math"/>
            <w:szCs w:val="20"/>
          </w:rPr>
          <m:t>±</m:t>
        </m:r>
        <m:r>
          <w:rPr>
            <w:rFonts w:ascii="Cambria Math" w:hAnsi="Cambria Math"/>
            <w:szCs w:val="20"/>
          </w:rPr>
          <m:t>0.15</m:t>
        </m:r>
      </m:oMath>
      <w:r>
        <w:t xml:space="preserve"> on YOLOv12 (</w:t>
      </w:r>
      <m:oMath>
        <m:r>
          <m:rPr>
            <m:sty m:val="p"/>
          </m:rPr>
          <w:rPr>
            <w:rFonts w:ascii="Cambria Math" w:hAnsi="Cambria Math"/>
            <w:szCs w:val="20"/>
          </w:rPr>
          <m:t>+</m:t>
        </m:r>
        <m:r>
          <w:rPr>
            <w:rFonts w:ascii="Cambria Math" w:hAnsi="Cambria Math"/>
            <w:szCs w:val="20"/>
          </w:rPr>
          <m:t>2.85</m:t>
        </m:r>
        <m:r>
          <m:rPr>
            <m:sty m:val="p"/>
          </m:rPr>
          <w:rPr>
            <w:rFonts w:ascii="Cambria Math" w:hAnsi="Cambria Math"/>
            <w:szCs w:val="20"/>
          </w:rPr>
          <m:t>%</m:t>
        </m:r>
      </m:oMath>
      <w:r>
        <w:t xml:space="preserve">). F1 rises </w:t>
      </w:r>
      <m:oMath>
        <m:r>
          <w:rPr>
            <w:rFonts w:ascii="Cambria Math" w:hAnsi="Cambria Math"/>
            <w:szCs w:val="20"/>
          </w:rPr>
          <m:t>3.82</m:t>
        </m:r>
        <m:r>
          <m:rPr>
            <m:sty m:val="p"/>
          </m:rPr>
          <w:rPr>
            <w:rFonts w:ascii="Cambria Math" w:hAnsi="Cambria Math"/>
            <w:szCs w:val="20"/>
          </w:rPr>
          <m:t>%</m:t>
        </m:r>
      </m:oMath>
      <w:r>
        <w:t xml:space="preserve"> and </w:t>
      </w:r>
      <m:oMath>
        <m:r>
          <w:rPr>
            <w:rFonts w:ascii="Cambria Math" w:hAnsi="Cambria Math"/>
            <w:szCs w:val="20"/>
          </w:rPr>
          <m:t>3.39</m:t>
        </m:r>
        <m:r>
          <m:rPr>
            <m:sty m:val="p"/>
          </m:rPr>
          <w:rPr>
            <w:rFonts w:ascii="Cambria Math" w:hAnsi="Cambria Math"/>
            <w:szCs w:val="20"/>
          </w:rPr>
          <m:t>%</m:t>
        </m:r>
      </m:oMath>
      <w:r>
        <w:t xml:space="preserve"> respectively.</w:t>
      </w:r>
    </w:p>
    <w:p w14:paraId="156D6FAD" w14:textId="77777777" w:rsidR="0012216D" w:rsidRDefault="00000000">
      <w:pPr>
        <w:pStyle w:val="Heading3"/>
      </w:pPr>
      <w:bookmarkStart w:id="48" w:name="X018a22b077f8be1a6cadf77bf4004a44bd34bc5"/>
      <w:r>
        <w:t>1)  The noise floor, measured on both detectors</w:t>
      </w:r>
    </w:p>
    <w:p w14:paraId="2261FB91" w14:textId="77777777" w:rsidR="0012216D" w:rsidRDefault="00000000">
      <w:pPr>
        <w:pStyle w:val="FirstParagraph"/>
      </w:pPr>
      <w:r>
        <w:t>With four configurations at three seeds each, the pooled within-configuration standard deviation is available directly for each model (</w:t>
      </w:r>
      <m:oMath>
        <m:r>
          <m:rPr>
            <m:sty m:val="p"/>
          </m:rPr>
          <w:rPr>
            <w:rFonts w:ascii="Cambria Math" w:hAnsi="Cambria Math"/>
            <w:szCs w:val="20"/>
          </w:rPr>
          <m:t>df=</m:t>
        </m:r>
        <m:r>
          <w:rPr>
            <w:rFonts w:ascii="Cambria Math" w:hAnsi="Cambria Math"/>
            <w:szCs w:val="20"/>
          </w:rPr>
          <m:t>8</m:t>
        </m:r>
      </m:oMath>
      <w:r>
        <w:t>):</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1231"/>
        <w:gridCol w:w="969"/>
        <w:gridCol w:w="791"/>
        <w:gridCol w:w="1033"/>
        <w:gridCol w:w="941"/>
      </w:tblGrid>
      <w:tr w:rsidR="0012216D" w14:paraId="0E20CC58" w14:textId="77777777" w:rsidTr="0012216D">
        <w:trPr>
          <w:cnfStyle w:val="100000000000" w:firstRow="1" w:lastRow="0" w:firstColumn="0" w:lastColumn="0" w:oddVBand="0" w:evenVBand="0" w:oddHBand="0" w:evenHBand="0" w:firstRowFirstColumn="0" w:firstRowLastColumn="0" w:lastRowFirstColumn="0" w:lastRowLastColumn="0"/>
          <w:tblHeader/>
        </w:trPr>
        <w:tc>
          <w:tcPr>
            <w:tcW w:w="0" w:type="auto"/>
          </w:tcPr>
          <w:p w14:paraId="23FCBA9A" w14:textId="77777777" w:rsidR="0012216D" w:rsidRDefault="0012216D">
            <w:pPr>
              <w:pStyle w:val="Compact"/>
              <w:spacing w:before="20" w:after="20"/>
              <w:ind w:firstLine="0"/>
              <w:jc w:val="left"/>
            </w:pPr>
          </w:p>
        </w:tc>
        <w:tc>
          <w:tcPr>
            <w:tcW w:w="0" w:type="auto"/>
          </w:tcPr>
          <w:p w14:paraId="318F6004" w14:textId="77777777" w:rsidR="0012216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small</m:t>
                  </m:r>
                </m:sup>
              </m:sSubSup>
            </m:oMath>
          </w:p>
        </w:tc>
        <w:tc>
          <w:tcPr>
            <w:tcW w:w="0" w:type="auto"/>
          </w:tcPr>
          <w:p w14:paraId="64634A86" w14:textId="77777777" w:rsidR="0012216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502EE50C" w14:textId="77777777" w:rsidR="0012216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3215EC8E" w14:textId="77777777" w:rsidR="0012216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large</m:t>
                  </m:r>
                </m:sup>
              </m:sSubSup>
            </m:oMath>
          </w:p>
        </w:tc>
      </w:tr>
      <w:tr w:rsidR="0012216D" w14:paraId="0819F48C" w14:textId="77777777">
        <w:tc>
          <w:tcPr>
            <w:tcW w:w="0" w:type="auto"/>
          </w:tcPr>
          <w:p w14:paraId="1B4C0DC2" w14:textId="77777777" w:rsidR="0012216D" w:rsidRDefault="00000000">
            <w:pPr>
              <w:pStyle w:val="Compact"/>
              <w:spacing w:before="20" w:after="20"/>
              <w:ind w:firstLine="0"/>
              <w:jc w:val="left"/>
            </w:pPr>
            <w:r>
              <w:rPr>
                <w:sz w:val="16"/>
              </w:rPr>
              <w:t>YOLO26s</w:t>
            </w:r>
          </w:p>
        </w:tc>
        <w:tc>
          <w:tcPr>
            <w:tcW w:w="0" w:type="auto"/>
          </w:tcPr>
          <w:p w14:paraId="4FB89162" w14:textId="77777777" w:rsidR="0012216D" w:rsidRDefault="00000000">
            <w:pPr>
              <w:pStyle w:val="Compact"/>
              <w:spacing w:before="20" w:after="20"/>
              <w:ind w:firstLine="0"/>
              <w:jc w:val="left"/>
            </w:pPr>
            <m:oMathPara>
              <m:oMath>
                <m:r>
                  <w:rPr>
                    <w:rFonts w:ascii="Cambria Math" w:hAnsi="Cambria Math"/>
                    <w:sz w:val="16"/>
                    <w:szCs w:val="16"/>
                  </w:rPr>
                  <m:t>0.342</m:t>
                </m:r>
              </m:oMath>
            </m:oMathPara>
          </w:p>
        </w:tc>
        <w:tc>
          <w:tcPr>
            <w:tcW w:w="0" w:type="auto"/>
          </w:tcPr>
          <w:p w14:paraId="76AE487F" w14:textId="77777777" w:rsidR="0012216D" w:rsidRDefault="00000000">
            <w:pPr>
              <w:pStyle w:val="Compact"/>
              <w:spacing w:before="20" w:after="20"/>
              <w:ind w:firstLine="0"/>
              <w:jc w:val="left"/>
            </w:pPr>
            <m:oMathPara>
              <m:oMath>
                <m:r>
                  <w:rPr>
                    <w:rFonts w:ascii="Cambria Math" w:hAnsi="Cambria Math"/>
                    <w:sz w:val="16"/>
                    <w:szCs w:val="16"/>
                  </w:rPr>
                  <m:t>0.306</m:t>
                </m:r>
              </m:oMath>
            </m:oMathPara>
          </w:p>
        </w:tc>
        <w:tc>
          <w:tcPr>
            <w:tcW w:w="0" w:type="auto"/>
          </w:tcPr>
          <w:p w14:paraId="17201F8F" w14:textId="77777777" w:rsidR="0012216D" w:rsidRDefault="00000000">
            <w:pPr>
              <w:pStyle w:val="Compact"/>
              <w:spacing w:before="20" w:after="20"/>
              <w:ind w:firstLine="0"/>
              <w:jc w:val="left"/>
            </w:pPr>
            <m:oMathPara>
              <m:oMath>
                <m:r>
                  <w:rPr>
                    <w:rFonts w:ascii="Cambria Math" w:hAnsi="Cambria Math"/>
                    <w:sz w:val="16"/>
                    <w:szCs w:val="16"/>
                  </w:rPr>
                  <m:t>0.195</m:t>
                </m:r>
              </m:oMath>
            </m:oMathPara>
          </w:p>
        </w:tc>
        <w:tc>
          <w:tcPr>
            <w:tcW w:w="0" w:type="auto"/>
          </w:tcPr>
          <w:p w14:paraId="46676852" w14:textId="77777777" w:rsidR="0012216D" w:rsidRDefault="00000000">
            <w:pPr>
              <w:pStyle w:val="Compact"/>
              <w:spacing w:before="20" w:after="20"/>
              <w:ind w:firstLine="0"/>
              <w:jc w:val="left"/>
            </w:pPr>
            <m:oMathPara>
              <m:oMath>
                <m:r>
                  <w:rPr>
                    <w:rFonts w:ascii="Cambria Math" w:hAnsi="Cambria Math"/>
                    <w:sz w:val="16"/>
                    <w:szCs w:val="16"/>
                  </w:rPr>
                  <m:t>0.358</m:t>
                </m:r>
              </m:oMath>
            </m:oMathPara>
          </w:p>
        </w:tc>
      </w:tr>
      <w:tr w:rsidR="0012216D" w14:paraId="73182D59" w14:textId="77777777">
        <w:tc>
          <w:tcPr>
            <w:tcW w:w="0" w:type="auto"/>
          </w:tcPr>
          <w:p w14:paraId="66C761C5" w14:textId="77777777" w:rsidR="0012216D" w:rsidRDefault="00000000">
            <w:pPr>
              <w:pStyle w:val="Compact"/>
              <w:spacing w:before="20" w:after="20"/>
              <w:ind w:firstLine="0"/>
              <w:jc w:val="left"/>
            </w:pPr>
            <w:r>
              <w:rPr>
                <w:sz w:val="16"/>
              </w:rPr>
              <w:t>YOLOv12s</w:t>
            </w:r>
          </w:p>
        </w:tc>
        <w:tc>
          <w:tcPr>
            <w:tcW w:w="0" w:type="auto"/>
          </w:tcPr>
          <w:p w14:paraId="09FEA447" w14:textId="77777777" w:rsidR="0012216D" w:rsidRDefault="00000000">
            <w:pPr>
              <w:pStyle w:val="Compact"/>
              <w:spacing w:before="20" w:after="20"/>
              <w:ind w:firstLine="0"/>
              <w:jc w:val="left"/>
            </w:pPr>
            <m:oMathPara>
              <m:oMath>
                <m:r>
                  <w:rPr>
                    <w:rFonts w:ascii="Cambria Math" w:hAnsi="Cambria Math"/>
                    <w:sz w:val="16"/>
                    <w:szCs w:val="16"/>
                  </w:rPr>
                  <m:t>0.248</m:t>
                </m:r>
              </m:oMath>
            </m:oMathPara>
          </w:p>
        </w:tc>
        <w:tc>
          <w:tcPr>
            <w:tcW w:w="0" w:type="auto"/>
          </w:tcPr>
          <w:p w14:paraId="08F0E5E1" w14:textId="77777777" w:rsidR="0012216D" w:rsidRDefault="00000000">
            <w:pPr>
              <w:pStyle w:val="Compact"/>
              <w:spacing w:before="20" w:after="20"/>
              <w:ind w:firstLine="0"/>
              <w:jc w:val="left"/>
            </w:pPr>
            <m:oMathPara>
              <m:oMath>
                <m:r>
                  <w:rPr>
                    <w:rFonts w:ascii="Cambria Math" w:hAnsi="Cambria Math"/>
                    <w:sz w:val="16"/>
                    <w:szCs w:val="16"/>
                  </w:rPr>
                  <m:t>0.203</m:t>
                </m:r>
              </m:oMath>
            </m:oMathPara>
          </w:p>
        </w:tc>
        <w:tc>
          <w:tcPr>
            <w:tcW w:w="0" w:type="auto"/>
          </w:tcPr>
          <w:p w14:paraId="1CAF910D" w14:textId="77777777" w:rsidR="0012216D" w:rsidRDefault="00000000">
            <w:pPr>
              <w:pStyle w:val="Compact"/>
              <w:spacing w:before="20" w:after="20"/>
              <w:ind w:firstLine="0"/>
              <w:jc w:val="left"/>
            </w:pPr>
            <m:oMathPara>
              <m:oMath>
                <m:r>
                  <w:rPr>
                    <w:rFonts w:ascii="Cambria Math" w:hAnsi="Cambria Math"/>
                    <w:sz w:val="16"/>
                    <w:szCs w:val="16"/>
                  </w:rPr>
                  <m:t>0.133</m:t>
                </m:r>
              </m:oMath>
            </m:oMathPara>
          </w:p>
        </w:tc>
        <w:tc>
          <w:tcPr>
            <w:tcW w:w="0" w:type="auto"/>
          </w:tcPr>
          <w:p w14:paraId="165C6EED" w14:textId="77777777" w:rsidR="0012216D" w:rsidRDefault="00000000">
            <w:pPr>
              <w:pStyle w:val="Compact"/>
              <w:spacing w:before="20" w:after="20"/>
              <w:ind w:firstLine="0"/>
              <w:jc w:val="left"/>
            </w:pPr>
            <m:oMathPara>
              <m:oMath>
                <m:r>
                  <w:rPr>
                    <w:rFonts w:ascii="Cambria Math" w:hAnsi="Cambria Math"/>
                    <w:sz w:val="16"/>
                    <w:szCs w:val="16"/>
                  </w:rPr>
                  <m:t>0.288</m:t>
                </m:r>
              </m:oMath>
            </m:oMathPara>
          </w:p>
        </w:tc>
      </w:tr>
    </w:tbl>
    <w:p w14:paraId="01909277" w14:textId="77777777" w:rsidR="0012216D" w:rsidRDefault="00000000">
      <w:pPr>
        <w:pStyle w:val="BodyText"/>
      </w:pPr>
      <w:r>
        <w:t xml:space="preserve">A comparison between two three-seed means therefore carries </w:t>
      </w:r>
      <m:oMath>
        <m:r>
          <m:rPr>
            <m:sty m:val="p"/>
          </m:rPr>
          <w:rPr>
            <w:rFonts w:ascii="Cambria Math" w:hAnsi="Cambria Math"/>
            <w:szCs w:val="20"/>
          </w:rPr>
          <m:t>SE=</m:t>
        </m:r>
        <m:r>
          <w:rPr>
            <w:rFonts w:ascii="Cambria Math" w:hAnsi="Cambria Math"/>
            <w:szCs w:val="20"/>
          </w:rPr>
          <m:t>σ</m:t>
        </m:r>
        <m:rad>
          <m:radPr>
            <m:degHide m:val="1"/>
            <m:ctrlPr>
              <w:rPr>
                <w:rFonts w:ascii="Cambria Math" w:hAnsi="Cambria Math"/>
              </w:rPr>
            </m:ctrlPr>
          </m:radPr>
          <m:deg/>
          <m:e>
            <m:r>
              <w:rPr>
                <w:rFonts w:ascii="Cambria Math" w:hAnsi="Cambria Math"/>
                <w:szCs w:val="20"/>
              </w:rPr>
              <m:t>2</m:t>
            </m:r>
            <m:r>
              <m:rPr>
                <m:sty m:val="p"/>
              </m:rPr>
              <w:rPr>
                <w:rFonts w:ascii="Cambria Math" w:hAnsi="Cambria Math"/>
                <w:szCs w:val="20"/>
              </w:rPr>
              <m:t>/</m:t>
            </m:r>
            <m:r>
              <w:rPr>
                <w:rFonts w:ascii="Cambria Math" w:hAnsi="Cambria Math"/>
                <w:szCs w:val="20"/>
              </w:rPr>
              <m:t>3</m:t>
            </m:r>
          </m:e>
        </m:rad>
      </m:oMath>
      <w:r>
        <w:t>, i.e. </w:t>
      </w:r>
      <m:oMath>
        <m:r>
          <w:rPr>
            <w:rFonts w:ascii="Cambria Math" w:hAnsi="Cambria Math"/>
            <w:szCs w:val="20"/>
          </w:rPr>
          <m:t>0.28</m:t>
        </m:r>
      </m:oMath>
      <w:r>
        <w:t xml:space="preserve"> points on YOLO26 and </w:t>
      </w:r>
      <m:oMath>
        <m:r>
          <w:rPr>
            <w:rFonts w:ascii="Cambria Math" w:hAnsi="Cambria Math"/>
            <w:szCs w:val="20"/>
          </w:rPr>
          <m:t>0.20</m:t>
        </m:r>
      </m:oMath>
      <w:r>
        <w:t xml:space="preserve"> on YOLOv12 for the primary metric. We treat a difference as resolved at </w:t>
      </w:r>
      <m:oMath>
        <m:r>
          <w:rPr>
            <w:rFonts w:ascii="Cambria Math" w:hAnsi="Cambria Math"/>
            <w:szCs w:val="20"/>
          </w:rPr>
          <m:t>2 </m:t>
        </m:r>
        <m:r>
          <m:rPr>
            <m:sty m:val="p"/>
          </m:rPr>
          <w:rPr>
            <w:rFonts w:ascii="Cambria Math" w:hAnsi="Cambria Math"/>
            <w:szCs w:val="20"/>
          </w:rPr>
          <m:t>SE</m:t>
        </m:r>
      </m:oMath>
      <w:r>
        <w:t xml:space="preserve">: </w:t>
      </w:r>
      <m:oMath>
        <m:r>
          <w:rPr>
            <w:rFonts w:ascii="Cambria Math" w:hAnsi="Cambria Math"/>
            <w:szCs w:val="20"/>
          </w:rPr>
          <m:t>0.56</m:t>
        </m:r>
      </m:oMath>
      <w:r>
        <w:t xml:space="preserve"> and </w:t>
      </w:r>
      <m:oMath>
        <m:r>
          <w:rPr>
            <w:rFonts w:ascii="Cambria Math" w:hAnsi="Cambria Math"/>
            <w:szCs w:val="20"/>
          </w:rPr>
          <m:t>0.40</m:t>
        </m:r>
      </m:oMath>
      <w:r>
        <w:t xml:space="preserve"> points respectively. Two observations follow. First, the headline gains are large multiples of this: </w:t>
      </w:r>
      <m:oMath>
        <m:r>
          <m:rPr>
            <m:sty m:val="p"/>
          </m:rPr>
          <w:rPr>
            <w:rFonts w:ascii="Cambria Math" w:hAnsi="Cambria Math"/>
            <w:szCs w:val="20"/>
          </w:rPr>
          <m:t>+</m:t>
        </m:r>
        <m:r>
          <w:rPr>
            <w:rFonts w:ascii="Cambria Math" w:hAnsi="Cambria Math"/>
            <w:szCs w:val="20"/>
          </w:rPr>
          <m:t>2.66</m:t>
        </m:r>
      </m:oMath>
      <w:r>
        <w:t xml:space="preserve"> points on YOLO26 is </w:t>
      </w:r>
      <m:oMath>
        <m:r>
          <w:rPr>
            <w:rFonts w:ascii="Cambria Math" w:hAnsi="Cambria Math"/>
            <w:szCs w:val="20"/>
          </w:rPr>
          <m:t>9.5 </m:t>
        </m:r>
        <m:r>
          <m:rPr>
            <m:sty m:val="p"/>
          </m:rPr>
          <w:rPr>
            <w:rFonts w:ascii="Cambria Math" w:hAnsi="Cambria Math"/>
            <w:szCs w:val="20"/>
          </w:rPr>
          <m:t>SE</m:t>
        </m:r>
      </m:oMath>
      <w:r>
        <w:t xml:space="preserve"> and </w:t>
      </w:r>
      <m:oMath>
        <m:r>
          <m:rPr>
            <m:sty m:val="p"/>
          </m:rPr>
          <w:rPr>
            <w:rFonts w:ascii="Cambria Math" w:hAnsi="Cambria Math"/>
            <w:szCs w:val="20"/>
          </w:rPr>
          <m:t>+</m:t>
        </m:r>
        <m:r>
          <w:rPr>
            <w:rFonts w:ascii="Cambria Math" w:hAnsi="Cambria Math"/>
            <w:szCs w:val="20"/>
          </w:rPr>
          <m:t>2.21</m:t>
        </m:r>
      </m:oMath>
      <w:r>
        <w:t xml:space="preserve"> on YOLOv12 is </w:t>
      </w:r>
      <m:oMath>
        <m:r>
          <w:rPr>
            <w:rFonts w:ascii="Cambria Math" w:hAnsi="Cambria Math"/>
            <w:szCs w:val="20"/>
          </w:rPr>
          <m:t>11.0 </m:t>
        </m:r>
        <m:r>
          <m:rPr>
            <m:sty m:val="p"/>
          </m:rPr>
          <w:rPr>
            <w:rFonts w:ascii="Cambria Math" w:hAnsi="Cambria Math"/>
            <w:szCs w:val="20"/>
          </w:rPr>
          <m:t>SE</m:t>
        </m:r>
      </m:oMath>
      <w:r>
        <w:t xml:space="preserve">. Second, </w:t>
      </w:r>
      <w:r>
        <w:rPr>
          <w:b/>
          <w:bCs/>
        </w:rPr>
        <w:t>mAP</w:t>
      </w:r>
      <m:oMath>
        <m:sSubSup>
          <m:sSubSupPr>
            <m:ctrlPr>
              <w:rPr>
                <w:rFonts w:ascii="Cambria Math" w:hAnsi="Cambria Math"/>
              </w:rPr>
            </m:ctrlPr>
          </m:sSubSupPr>
          <m:e>
            <m:r>
              <w:rPr>
                <w:rFonts w:ascii="Cambria Math" w:hAnsi="Cambria Math"/>
                <w:szCs w:val="20"/>
              </w:rPr>
              <m:t>​</m:t>
            </m:r>
          </m:e>
          <m:sub>
            <m:r>
              <w:rPr>
                <w:rFonts w:ascii="Cambria Math" w:hAnsi="Cambria Math"/>
                <w:szCs w:val="20"/>
              </w:rPr>
              <m:t>50</m:t>
            </m:r>
          </m:sub>
          <m:sup>
            <m:r>
              <m:rPr>
                <m:nor/>
              </m:rPr>
              <w:rPr>
                <w:szCs w:val="20"/>
              </w:rPr>
              <m:t>large</m:t>
            </m:r>
          </m:sup>
        </m:sSubSup>
      </m:oMath>
      <w:r>
        <w:rPr>
          <w:b/>
          <w:bCs/>
        </w:rPr>
        <w:t xml:space="preserve"> is the noisiest metric on both detectors</w:t>
      </w:r>
      <w:r>
        <w:t>, so single-run large-object claims anywhere in the literature — and in our own earlier analysis — should be treated with suspicion.</w:t>
      </w:r>
    </w:p>
    <w:p w14:paraId="224F9EB2" w14:textId="77777777" w:rsidR="0012216D" w:rsidRDefault="00000000">
      <w:pPr>
        <w:pStyle w:val="Heading3"/>
      </w:pPr>
      <w:bookmarkStart w:id="49" w:name="should-the-two-axes-be-combined"/>
      <w:bookmarkEnd w:id="48"/>
      <w:r>
        <w:t>2)  Should the two axes be combined?</w:t>
      </w:r>
    </w:p>
    <w:p w14:paraId="6387E6BC" w14:textId="77777777" w:rsidR="0012216D" w:rsidRDefault="00000000">
      <w:pPr>
        <w:pStyle w:val="FirstParagraph"/>
      </w:pPr>
      <w:r>
        <w:t xml:space="preserve">Adding the loss axis </w:t>
      </w:r>
      <w:r>
        <w:rPr>
          <w:i/>
          <w:iCs/>
        </w:rPr>
        <w:t>on top of</w:t>
      </w:r>
      <w:r>
        <w:t xml:space="preserve"> the architecture is the question that decides what we recommend. With seeds, the answer differs by detector and by metric:</w:t>
      </w:r>
    </w:p>
    <w:tbl>
      <w:tblPr>
        <w:tblStyle w:val="Table"/>
        <w:tblW w:w="5000" w:type="pct"/>
        <w:tblCellMar>
          <w:top w:w="14" w:type="dxa"/>
          <w:left w:w="28" w:type="dxa"/>
          <w:bottom w:w="14" w:type="dxa"/>
          <w:right w:w="28" w:type="dxa"/>
        </w:tblCellMar>
        <w:tblLook w:val="0000" w:firstRow="0" w:lastRow="0" w:firstColumn="0" w:lastColumn="0" w:noHBand="0" w:noVBand="0"/>
      </w:tblPr>
      <w:tblGrid>
        <w:gridCol w:w="892"/>
        <w:gridCol w:w="1448"/>
        <w:gridCol w:w="539"/>
        <w:gridCol w:w="1523"/>
        <w:gridCol w:w="563"/>
      </w:tblGrid>
      <w:tr w:rsidR="0012216D" w14:paraId="6E18CFAB" w14:textId="77777777">
        <w:tc>
          <w:tcPr>
            <w:tcW w:w="0" w:type="auto"/>
          </w:tcPr>
          <w:p w14:paraId="6FAB97FE" w14:textId="77777777" w:rsidR="0012216D" w:rsidRDefault="00000000">
            <w:pPr>
              <w:pStyle w:val="Compact"/>
              <w:spacing w:before="20" w:after="20"/>
              <w:ind w:firstLine="0"/>
              <w:jc w:val="left"/>
            </w:pPr>
            <w:r>
              <w:rPr>
                <w:sz w:val="16"/>
              </w:rPr>
              <w:t xml:space="preserve">A </w:t>
            </w:r>
            <m:oMath>
              <m:r>
                <m:rPr>
                  <m:sty m:val="p"/>
                </m:rPr>
                <w:rPr>
                  <w:rFonts w:ascii="Cambria Math" w:hAnsi="Cambria Math"/>
                  <w:sz w:val="16"/>
                  <w:szCs w:val="16"/>
                </w:rPr>
                <m:t>→</m:t>
              </m:r>
            </m:oMath>
            <w:r>
              <w:rPr>
                <w:sz w:val="16"/>
              </w:rPr>
              <w:t xml:space="preserve"> A</w:t>
            </w:r>
            <m:oMath>
              <m:r>
                <m:rPr>
                  <m:sty m:val="p"/>
                </m:rPr>
                <w:rPr>
                  <w:rFonts w:ascii="Cambria Math" w:hAnsi="Cambria Math"/>
                  <w:sz w:val="16"/>
                  <w:szCs w:val="16"/>
                </w:rPr>
                <m:t>+</m:t>
              </m:r>
            </m:oMath>
            <w:r>
              <w:rPr>
                <w:sz w:val="16"/>
              </w:rPr>
              <w:t>L</w:t>
            </w:r>
          </w:p>
        </w:tc>
        <w:tc>
          <w:tcPr>
            <w:tcW w:w="0" w:type="auto"/>
            <w:gridSpan w:val="2"/>
          </w:tcPr>
          <w:p w14:paraId="24F2DDC4" w14:textId="77777777" w:rsidR="0012216D" w:rsidRDefault="00000000">
            <w:pPr>
              <w:pStyle w:val="Compact"/>
              <w:spacing w:before="20" w:after="20"/>
              <w:ind w:firstLine="0"/>
              <w:jc w:val="left"/>
            </w:pPr>
            <w:r>
              <w:rPr>
                <w:sz w:val="16"/>
              </w:rPr>
              <w:t>YOLO26 (</w:t>
            </w:r>
            <m:oMath>
              <m:r>
                <w:rPr>
                  <w:rFonts w:ascii="Cambria Math" w:hAnsi="Cambria Math"/>
                  <w:sz w:val="16"/>
                  <w:szCs w:val="16"/>
                </w:rPr>
                <m:t>2 </m:t>
              </m:r>
              <m:r>
                <m:rPr>
                  <m:sty m:val="p"/>
                </m:rPr>
                <w:rPr>
                  <w:rFonts w:ascii="Cambria Math" w:hAnsi="Cambria Math"/>
                  <w:sz w:val="16"/>
                  <w:szCs w:val="16"/>
                </w:rPr>
                <m:t>SE=</m:t>
              </m:r>
              <m:r>
                <w:rPr>
                  <w:rFonts w:ascii="Cambria Math" w:hAnsi="Cambria Math"/>
                  <w:sz w:val="16"/>
                  <w:szCs w:val="16"/>
                </w:rPr>
                <m:t>0.56</m:t>
              </m:r>
            </m:oMath>
            <w:r>
              <w:rPr>
                <w:sz w:val="16"/>
              </w:rPr>
              <w:t>)</w:t>
            </w:r>
          </w:p>
        </w:tc>
        <w:tc>
          <w:tcPr>
            <w:tcW w:w="0" w:type="auto"/>
            <w:gridSpan w:val="2"/>
          </w:tcPr>
          <w:p w14:paraId="143270A9" w14:textId="77777777" w:rsidR="0012216D" w:rsidRDefault="00000000">
            <w:pPr>
              <w:pStyle w:val="Compact"/>
              <w:spacing w:before="20" w:after="20"/>
              <w:ind w:firstLine="0"/>
              <w:jc w:val="left"/>
            </w:pPr>
            <w:r>
              <w:rPr>
                <w:sz w:val="16"/>
              </w:rPr>
              <w:t>YOLOv12 (</w:t>
            </w:r>
            <m:oMath>
              <m:r>
                <w:rPr>
                  <w:rFonts w:ascii="Cambria Math" w:hAnsi="Cambria Math"/>
                  <w:sz w:val="16"/>
                  <w:szCs w:val="16"/>
                </w:rPr>
                <m:t>2 </m:t>
              </m:r>
              <m:r>
                <m:rPr>
                  <m:sty m:val="p"/>
                </m:rPr>
                <w:rPr>
                  <w:rFonts w:ascii="Cambria Math" w:hAnsi="Cambria Math"/>
                  <w:sz w:val="16"/>
                  <w:szCs w:val="16"/>
                </w:rPr>
                <m:t>SE=</m:t>
              </m:r>
              <m:r>
                <w:rPr>
                  <w:rFonts w:ascii="Cambria Math" w:hAnsi="Cambria Math"/>
                  <w:sz w:val="16"/>
                  <w:szCs w:val="16"/>
                </w:rPr>
                <m:t>0.40</m:t>
              </m:r>
            </m:oMath>
            <w:r>
              <w:rPr>
                <w:sz w:val="16"/>
              </w:rPr>
              <w:t>)</w:t>
            </w:r>
          </w:p>
        </w:tc>
      </w:tr>
      <w:tr w:rsidR="0012216D" w14:paraId="61225E84" w14:textId="77777777">
        <w:tc>
          <w:tcPr>
            <w:tcW w:w="0" w:type="auto"/>
          </w:tcPr>
          <w:p w14:paraId="48E3CFE0" w14:textId="77777777" w:rsidR="0012216D" w:rsidRDefault="0012216D">
            <w:pPr>
              <w:pStyle w:val="Compact"/>
              <w:spacing w:before="20" w:after="20"/>
              <w:ind w:firstLine="0"/>
              <w:jc w:val="left"/>
            </w:pPr>
          </w:p>
        </w:tc>
        <w:tc>
          <w:tcPr>
            <w:tcW w:w="0" w:type="auto"/>
          </w:tcPr>
          <w:p w14:paraId="66AAAED9" w14:textId="77777777" w:rsidR="0012216D" w:rsidRDefault="00000000">
            <w:pPr>
              <w:pStyle w:val="Compact"/>
              <w:spacing w:before="20" w:after="20"/>
              <w:ind w:firstLine="0"/>
              <w:jc w:val="left"/>
            </w:pPr>
            <m:oMathPara>
              <m:oMath>
                <m:r>
                  <m:rPr>
                    <m:sty m:val="p"/>
                  </m:rPr>
                  <w:rPr>
                    <w:rFonts w:ascii="Cambria Math" w:hAnsi="Cambria Math"/>
                    <w:sz w:val="16"/>
                    <w:szCs w:val="16"/>
                  </w:rPr>
                  <m:t>Δ</m:t>
                </m:r>
              </m:oMath>
            </m:oMathPara>
          </w:p>
        </w:tc>
        <w:tc>
          <w:tcPr>
            <w:tcW w:w="0" w:type="auto"/>
          </w:tcPr>
          <w:p w14:paraId="3D0298F1" w14:textId="77777777" w:rsidR="0012216D" w:rsidRDefault="0012216D">
            <w:pPr>
              <w:pStyle w:val="Compact"/>
              <w:spacing w:before="20" w:after="20"/>
              <w:ind w:firstLine="0"/>
              <w:jc w:val="left"/>
            </w:pPr>
          </w:p>
        </w:tc>
        <w:tc>
          <w:tcPr>
            <w:tcW w:w="0" w:type="auto"/>
          </w:tcPr>
          <w:p w14:paraId="27B234C9" w14:textId="77777777" w:rsidR="0012216D" w:rsidRDefault="00000000">
            <w:pPr>
              <w:pStyle w:val="Compact"/>
              <w:spacing w:before="20" w:after="20"/>
              <w:ind w:firstLine="0"/>
              <w:jc w:val="left"/>
            </w:pPr>
            <m:oMathPara>
              <m:oMath>
                <m:r>
                  <m:rPr>
                    <m:sty m:val="p"/>
                  </m:rPr>
                  <w:rPr>
                    <w:rFonts w:ascii="Cambria Math" w:hAnsi="Cambria Math"/>
                    <w:sz w:val="16"/>
                    <w:szCs w:val="16"/>
                  </w:rPr>
                  <m:t>Δ</m:t>
                </m:r>
              </m:oMath>
            </m:oMathPara>
          </w:p>
        </w:tc>
        <w:tc>
          <w:tcPr>
            <w:tcW w:w="0" w:type="auto"/>
          </w:tcPr>
          <w:p w14:paraId="7A9FD7AF" w14:textId="77777777" w:rsidR="0012216D" w:rsidRDefault="0012216D">
            <w:pPr>
              <w:pStyle w:val="Compact"/>
              <w:spacing w:before="20" w:after="20"/>
              <w:ind w:firstLine="0"/>
              <w:jc w:val="left"/>
            </w:pPr>
          </w:p>
        </w:tc>
      </w:tr>
      <w:tr w:rsidR="0012216D" w14:paraId="7561D6A9" w14:textId="77777777">
        <w:tc>
          <w:tcPr>
            <w:tcW w:w="0" w:type="auto"/>
          </w:tcPr>
          <w:p w14:paraId="7E90D739" w14:textId="77777777" w:rsidR="0012216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small</m:t>
                  </m:r>
                </m:sup>
              </m:sSubSup>
            </m:oMath>
          </w:p>
        </w:tc>
        <w:tc>
          <w:tcPr>
            <w:tcW w:w="0" w:type="auto"/>
          </w:tcPr>
          <w:p w14:paraId="159DADC8"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0.09</m:t>
                </m:r>
              </m:oMath>
            </m:oMathPara>
          </w:p>
        </w:tc>
        <w:tc>
          <w:tcPr>
            <w:tcW w:w="0" w:type="auto"/>
          </w:tcPr>
          <w:p w14:paraId="5D207FBC" w14:textId="77777777" w:rsidR="0012216D" w:rsidRDefault="0012216D">
            <w:pPr>
              <w:pStyle w:val="Compact"/>
              <w:spacing w:before="20" w:after="20"/>
              <w:ind w:firstLine="0"/>
              <w:jc w:val="left"/>
            </w:pPr>
          </w:p>
        </w:tc>
        <w:tc>
          <w:tcPr>
            <w:tcW w:w="0" w:type="auto"/>
          </w:tcPr>
          <w:p w14:paraId="42D14456"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1.07</m:t>
                </m:r>
              </m:oMath>
            </m:oMathPara>
          </w:p>
        </w:tc>
        <w:tc>
          <w:tcPr>
            <w:tcW w:w="0" w:type="auto"/>
          </w:tcPr>
          <w:p w14:paraId="71376670" w14:textId="77777777" w:rsidR="0012216D" w:rsidRDefault="00000000">
            <w:pPr>
              <w:pStyle w:val="Compact"/>
              <w:spacing w:before="20" w:after="20"/>
              <w:ind w:firstLine="0"/>
              <w:jc w:val="left"/>
            </w:pPr>
            <m:oMathPara>
              <m:oMath>
                <m:r>
                  <m:rPr>
                    <m:sty m:val="p"/>
                  </m:rPr>
                  <w:rPr>
                    <w:rFonts w:ascii="Cambria Math" w:hAnsi="Cambria Math"/>
                    <w:sz w:val="16"/>
                    <w:szCs w:val="16"/>
                  </w:rPr>
                  <m:t>✓</m:t>
                </m:r>
              </m:oMath>
            </m:oMathPara>
          </w:p>
        </w:tc>
      </w:tr>
      <w:tr w:rsidR="0012216D" w14:paraId="0AD0DB6C" w14:textId="77777777">
        <w:tc>
          <w:tcPr>
            <w:tcW w:w="0" w:type="auto"/>
          </w:tcPr>
          <w:p w14:paraId="45751AE3" w14:textId="77777777" w:rsidR="0012216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38955C4B"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0.65</m:t>
                </m:r>
              </m:oMath>
            </m:oMathPara>
          </w:p>
        </w:tc>
        <w:tc>
          <w:tcPr>
            <w:tcW w:w="0" w:type="auto"/>
          </w:tcPr>
          <w:p w14:paraId="55027D51" w14:textId="77777777" w:rsidR="0012216D" w:rsidRDefault="00000000">
            <w:pPr>
              <w:pStyle w:val="Compact"/>
              <w:spacing w:before="20" w:after="20"/>
              <w:ind w:firstLine="0"/>
              <w:jc w:val="left"/>
            </w:pPr>
            <m:oMathPara>
              <m:oMath>
                <m:r>
                  <m:rPr>
                    <m:sty m:val="p"/>
                  </m:rPr>
                  <w:rPr>
                    <w:rFonts w:ascii="Cambria Math" w:hAnsi="Cambria Math"/>
                    <w:sz w:val="16"/>
                    <w:szCs w:val="16"/>
                  </w:rPr>
                  <m:t>✓</m:t>
                </m:r>
              </m:oMath>
            </m:oMathPara>
          </w:p>
        </w:tc>
        <w:tc>
          <w:tcPr>
            <w:tcW w:w="0" w:type="auto"/>
          </w:tcPr>
          <w:p w14:paraId="5B8E5E9F"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0.48</m:t>
                </m:r>
              </m:oMath>
            </m:oMathPara>
          </w:p>
        </w:tc>
        <w:tc>
          <w:tcPr>
            <w:tcW w:w="0" w:type="auto"/>
          </w:tcPr>
          <w:p w14:paraId="7FD0DD90" w14:textId="77777777" w:rsidR="0012216D" w:rsidRDefault="00000000">
            <w:pPr>
              <w:pStyle w:val="Compact"/>
              <w:spacing w:before="20" w:after="20"/>
              <w:ind w:firstLine="0"/>
              <w:jc w:val="left"/>
            </w:pPr>
            <m:oMathPara>
              <m:oMath>
                <m:r>
                  <m:rPr>
                    <m:sty m:val="p"/>
                  </m:rPr>
                  <w:rPr>
                    <w:rFonts w:ascii="Cambria Math" w:hAnsi="Cambria Math"/>
                    <w:sz w:val="16"/>
                    <w:szCs w:val="16"/>
                  </w:rPr>
                  <m:t>✓</m:t>
                </m:r>
              </m:oMath>
            </m:oMathPara>
          </w:p>
        </w:tc>
      </w:tr>
      <w:tr w:rsidR="0012216D" w14:paraId="05E928B9" w14:textId="77777777">
        <w:tc>
          <w:tcPr>
            <w:tcW w:w="0" w:type="auto"/>
          </w:tcPr>
          <w:p w14:paraId="097E6653" w14:textId="77777777" w:rsidR="0012216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51283872"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0.18</m:t>
                </m:r>
              </m:oMath>
            </m:oMathPara>
          </w:p>
        </w:tc>
        <w:tc>
          <w:tcPr>
            <w:tcW w:w="0" w:type="auto"/>
          </w:tcPr>
          <w:p w14:paraId="0F0A5365" w14:textId="77777777" w:rsidR="0012216D" w:rsidRDefault="0012216D">
            <w:pPr>
              <w:pStyle w:val="Compact"/>
              <w:spacing w:before="20" w:after="20"/>
              <w:ind w:firstLine="0"/>
              <w:jc w:val="left"/>
            </w:pPr>
          </w:p>
        </w:tc>
        <w:tc>
          <w:tcPr>
            <w:tcW w:w="0" w:type="auto"/>
          </w:tcPr>
          <w:p w14:paraId="1A2E0556"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0.33</m:t>
                </m:r>
              </m:oMath>
            </m:oMathPara>
          </w:p>
        </w:tc>
        <w:tc>
          <w:tcPr>
            <w:tcW w:w="0" w:type="auto"/>
          </w:tcPr>
          <w:p w14:paraId="728F7E32" w14:textId="77777777" w:rsidR="0012216D" w:rsidRDefault="0012216D">
            <w:pPr>
              <w:pStyle w:val="Compact"/>
              <w:spacing w:before="20" w:after="20"/>
              <w:ind w:firstLine="0"/>
              <w:jc w:val="left"/>
            </w:pPr>
          </w:p>
        </w:tc>
      </w:tr>
      <w:tr w:rsidR="0012216D" w14:paraId="5BE0A23E" w14:textId="77777777">
        <w:tc>
          <w:tcPr>
            <w:tcW w:w="0" w:type="auto"/>
          </w:tcPr>
          <w:p w14:paraId="5CCBEBB1" w14:textId="77777777" w:rsidR="0012216D" w:rsidRDefault="00000000">
            <w:pPr>
              <w:pStyle w:val="Compact"/>
              <w:spacing w:before="20" w:after="20"/>
              <w:ind w:firstLine="0"/>
              <w:jc w:val="left"/>
            </w:pPr>
            <w:r>
              <w:rPr>
                <w:sz w:val="16"/>
              </w:rPr>
              <w:t>Precision</w:t>
            </w:r>
          </w:p>
        </w:tc>
        <w:tc>
          <w:tcPr>
            <w:tcW w:w="0" w:type="auto"/>
          </w:tcPr>
          <w:p w14:paraId="161DBEC5"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0.74</m:t>
                </m:r>
              </m:oMath>
            </m:oMathPara>
          </w:p>
        </w:tc>
        <w:tc>
          <w:tcPr>
            <w:tcW w:w="0" w:type="auto"/>
          </w:tcPr>
          <w:p w14:paraId="0E2C3A66" w14:textId="77777777" w:rsidR="0012216D" w:rsidRDefault="00000000">
            <w:pPr>
              <w:pStyle w:val="Compact"/>
              <w:spacing w:before="20" w:after="20"/>
              <w:ind w:firstLine="0"/>
              <w:jc w:val="left"/>
            </w:pPr>
            <m:oMathPara>
              <m:oMath>
                <m:r>
                  <m:rPr>
                    <m:sty m:val="p"/>
                  </m:rPr>
                  <w:rPr>
                    <w:rFonts w:ascii="Cambria Math" w:hAnsi="Cambria Math"/>
                    <w:sz w:val="16"/>
                    <w:szCs w:val="16"/>
                  </w:rPr>
                  <m:t>✓</m:t>
                </m:r>
              </m:oMath>
            </m:oMathPara>
          </w:p>
        </w:tc>
        <w:tc>
          <w:tcPr>
            <w:tcW w:w="0" w:type="auto"/>
          </w:tcPr>
          <w:p w14:paraId="51C922AF"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0.12</m:t>
                </m:r>
              </m:oMath>
            </m:oMathPara>
          </w:p>
        </w:tc>
        <w:tc>
          <w:tcPr>
            <w:tcW w:w="0" w:type="auto"/>
          </w:tcPr>
          <w:p w14:paraId="2C44864A" w14:textId="77777777" w:rsidR="0012216D" w:rsidRDefault="0012216D">
            <w:pPr>
              <w:pStyle w:val="Compact"/>
              <w:spacing w:before="20" w:after="20"/>
              <w:ind w:firstLine="0"/>
              <w:jc w:val="left"/>
            </w:pPr>
          </w:p>
        </w:tc>
      </w:tr>
      <w:tr w:rsidR="0012216D" w14:paraId="20A51F93" w14:textId="77777777">
        <w:tc>
          <w:tcPr>
            <w:tcW w:w="0" w:type="auto"/>
          </w:tcPr>
          <w:p w14:paraId="53BD0ACD" w14:textId="77777777" w:rsidR="0012216D" w:rsidRDefault="00000000">
            <w:pPr>
              <w:pStyle w:val="Compact"/>
              <w:spacing w:before="20" w:after="20"/>
              <w:ind w:firstLine="0"/>
              <w:jc w:val="left"/>
            </w:pPr>
            <w:r>
              <w:rPr>
                <w:sz w:val="16"/>
              </w:rPr>
              <w:t>Recall</w:t>
            </w:r>
          </w:p>
        </w:tc>
        <w:tc>
          <w:tcPr>
            <w:tcW w:w="0" w:type="auto"/>
          </w:tcPr>
          <w:p w14:paraId="165431FE"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0.10</m:t>
                </m:r>
              </m:oMath>
            </m:oMathPara>
          </w:p>
        </w:tc>
        <w:tc>
          <w:tcPr>
            <w:tcW w:w="0" w:type="auto"/>
          </w:tcPr>
          <w:p w14:paraId="370E96BF" w14:textId="77777777" w:rsidR="0012216D" w:rsidRDefault="0012216D">
            <w:pPr>
              <w:pStyle w:val="Compact"/>
              <w:spacing w:before="20" w:after="20"/>
              <w:ind w:firstLine="0"/>
              <w:jc w:val="left"/>
            </w:pPr>
          </w:p>
        </w:tc>
        <w:tc>
          <w:tcPr>
            <w:tcW w:w="0" w:type="auto"/>
          </w:tcPr>
          <w:p w14:paraId="45B9DD13"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0.83</m:t>
                </m:r>
              </m:oMath>
            </m:oMathPara>
          </w:p>
        </w:tc>
        <w:tc>
          <w:tcPr>
            <w:tcW w:w="0" w:type="auto"/>
          </w:tcPr>
          <w:p w14:paraId="06630AE1" w14:textId="77777777" w:rsidR="0012216D" w:rsidRDefault="00000000">
            <w:pPr>
              <w:pStyle w:val="Compact"/>
              <w:spacing w:before="20" w:after="20"/>
              <w:ind w:firstLine="0"/>
              <w:jc w:val="left"/>
            </w:pPr>
            <m:oMathPara>
              <m:oMath>
                <m:r>
                  <m:rPr>
                    <m:sty m:val="p"/>
                  </m:rPr>
                  <w:rPr>
                    <w:rFonts w:ascii="Cambria Math" w:hAnsi="Cambria Math"/>
                    <w:sz w:val="16"/>
                    <w:szCs w:val="16"/>
                  </w:rPr>
                  <m:t>✓</m:t>
                </m:r>
              </m:oMath>
            </m:oMathPara>
          </w:p>
        </w:tc>
      </w:tr>
      <w:tr w:rsidR="0012216D" w14:paraId="79B588F0" w14:textId="77777777">
        <w:tc>
          <w:tcPr>
            <w:tcW w:w="0" w:type="auto"/>
          </w:tcPr>
          <w:p w14:paraId="79B908F7" w14:textId="77777777" w:rsidR="0012216D" w:rsidRDefault="00000000">
            <w:pPr>
              <w:pStyle w:val="Compact"/>
              <w:spacing w:before="20" w:after="20"/>
              <w:ind w:firstLine="0"/>
              <w:jc w:val="left"/>
            </w:pPr>
            <w:r>
              <w:rPr>
                <w:sz w:val="16"/>
              </w:rPr>
              <w:t>F1</w:t>
            </w:r>
          </w:p>
        </w:tc>
        <w:tc>
          <w:tcPr>
            <w:tcW w:w="0" w:type="auto"/>
          </w:tcPr>
          <w:p w14:paraId="4A99DF45"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0.28</m:t>
                </m:r>
              </m:oMath>
            </m:oMathPara>
          </w:p>
        </w:tc>
        <w:tc>
          <w:tcPr>
            <w:tcW w:w="0" w:type="auto"/>
          </w:tcPr>
          <w:p w14:paraId="0C173781" w14:textId="77777777" w:rsidR="0012216D" w:rsidRDefault="0012216D">
            <w:pPr>
              <w:pStyle w:val="Compact"/>
              <w:spacing w:before="20" w:after="20"/>
              <w:ind w:firstLine="0"/>
              <w:jc w:val="left"/>
            </w:pPr>
          </w:p>
        </w:tc>
        <w:tc>
          <w:tcPr>
            <w:tcW w:w="0" w:type="auto"/>
          </w:tcPr>
          <w:p w14:paraId="71B916BE"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0.41</m:t>
                </m:r>
              </m:oMath>
            </m:oMathPara>
          </w:p>
        </w:tc>
        <w:tc>
          <w:tcPr>
            <w:tcW w:w="0" w:type="auto"/>
          </w:tcPr>
          <w:p w14:paraId="64AA70C8" w14:textId="77777777" w:rsidR="0012216D" w:rsidRDefault="00000000">
            <w:pPr>
              <w:pStyle w:val="Compact"/>
              <w:spacing w:before="20" w:after="20"/>
              <w:ind w:firstLine="0"/>
              <w:jc w:val="left"/>
            </w:pPr>
            <m:oMathPara>
              <m:oMath>
                <m:r>
                  <m:rPr>
                    <m:sty m:val="p"/>
                  </m:rPr>
                  <w:rPr>
                    <w:rFonts w:ascii="Cambria Math" w:hAnsi="Cambria Math"/>
                    <w:sz w:val="16"/>
                    <w:szCs w:val="16"/>
                  </w:rPr>
                  <m:t>✓</m:t>
                </m:r>
              </m:oMath>
            </m:oMathPara>
          </w:p>
        </w:tc>
      </w:tr>
      <w:tr w:rsidR="0012216D" w14:paraId="618783EE" w14:textId="77777777">
        <w:tc>
          <w:tcPr>
            <w:tcW w:w="0" w:type="auto"/>
          </w:tcPr>
          <w:p w14:paraId="445348B0" w14:textId="77777777" w:rsidR="0012216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large</m:t>
                  </m:r>
                </m:sup>
              </m:sSubSup>
            </m:oMath>
          </w:p>
        </w:tc>
        <w:tc>
          <w:tcPr>
            <w:tcW w:w="0" w:type="auto"/>
          </w:tcPr>
          <w:p w14:paraId="4A18582F"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2.43</m:t>
                </m:r>
              </m:oMath>
            </m:oMathPara>
          </w:p>
        </w:tc>
        <w:tc>
          <w:tcPr>
            <w:tcW w:w="0" w:type="auto"/>
          </w:tcPr>
          <w:p w14:paraId="22FBF185" w14:textId="77777777" w:rsidR="0012216D" w:rsidRDefault="00000000">
            <w:pPr>
              <w:pStyle w:val="Compact"/>
              <w:spacing w:before="20" w:after="20"/>
              <w:ind w:firstLine="0"/>
              <w:jc w:val="left"/>
            </w:pPr>
            <m:oMathPara>
              <m:oMath>
                <m:r>
                  <m:rPr>
                    <m:sty m:val="p"/>
                  </m:rPr>
                  <w:rPr>
                    <w:rFonts w:ascii="Cambria Math" w:hAnsi="Cambria Math"/>
                    <w:sz w:val="16"/>
                    <w:szCs w:val="16"/>
                  </w:rPr>
                  <m:t>✓</m:t>
                </m:r>
              </m:oMath>
            </m:oMathPara>
          </w:p>
        </w:tc>
        <w:tc>
          <w:tcPr>
            <w:tcW w:w="0" w:type="auto"/>
          </w:tcPr>
          <w:p w14:paraId="366D4B1E"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1.89</m:t>
                </m:r>
              </m:oMath>
            </m:oMathPara>
          </w:p>
        </w:tc>
        <w:tc>
          <w:tcPr>
            <w:tcW w:w="0" w:type="auto"/>
          </w:tcPr>
          <w:p w14:paraId="19E78289" w14:textId="77777777" w:rsidR="0012216D" w:rsidRDefault="00000000">
            <w:pPr>
              <w:pStyle w:val="Compact"/>
              <w:spacing w:before="20" w:after="20"/>
              <w:ind w:firstLine="0"/>
              <w:jc w:val="left"/>
            </w:pPr>
            <m:oMathPara>
              <m:oMath>
                <m:r>
                  <m:rPr>
                    <m:sty m:val="p"/>
                  </m:rPr>
                  <w:rPr>
                    <w:rFonts w:ascii="Cambria Math" w:hAnsi="Cambria Math"/>
                    <w:sz w:val="16"/>
                    <w:szCs w:val="16"/>
                  </w:rPr>
                  <m:t>✓</m:t>
                </m:r>
              </m:oMath>
            </m:oMathPara>
          </w:p>
        </w:tc>
      </w:tr>
    </w:tbl>
    <w:p w14:paraId="26DD2A36" w14:textId="77777777" w:rsidR="0012216D" w:rsidRDefault="00000000">
      <w:pPr>
        <w:pStyle w:val="BodyText"/>
      </w:pPr>
      <w:r>
        <w:t>(</w:t>
      </w:r>
      <m:oMath>
        <m:r>
          <m:rPr>
            <m:sty m:val="p"/>
          </m:rPr>
          <w:rPr>
            <w:rFonts w:ascii="Cambria Math" w:hAnsi="Cambria Math"/>
            <w:szCs w:val="20"/>
          </w:rPr>
          <m:t>✓</m:t>
        </m:r>
      </m:oMath>
      <w:r>
        <w:t xml:space="preserve"> marks a difference beyond </w:t>
      </w:r>
      <m:oMath>
        <m:r>
          <w:rPr>
            <w:rFonts w:ascii="Cambria Math" w:hAnsi="Cambria Math"/>
            <w:szCs w:val="20"/>
          </w:rPr>
          <m:t>2 </m:t>
        </m:r>
        <m:r>
          <m:rPr>
            <m:sty m:val="p"/>
          </m:rPr>
          <w:rPr>
            <w:rFonts w:ascii="Cambria Math" w:hAnsi="Cambria Math"/>
            <w:szCs w:val="20"/>
          </w:rPr>
          <m:t>SE</m:t>
        </m:r>
      </m:oMath>
      <w:r>
        <w:t xml:space="preserve">.) On YOLOv12 the combination is a clear improvement on the small-object metrics — </w:t>
      </w:r>
      <m:oMath>
        <m:r>
          <m:rPr>
            <m:sty m:val="p"/>
          </m:rPr>
          <w:rPr>
            <w:rFonts w:ascii="Cambria Math" w:hAnsi="Cambria Math"/>
            <w:szCs w:val="20"/>
          </w:rPr>
          <m:t>+</m:t>
        </m:r>
        <m:r>
          <w:rPr>
            <w:rFonts w:ascii="Cambria Math" w:hAnsi="Cambria Math"/>
            <w:szCs w:val="20"/>
          </w:rPr>
          <m:t>1.07</m:t>
        </m:r>
      </m:oMath>
      <w:r>
        <w:t xml:space="preserve"> points of mAP</w:t>
      </w:r>
      <m:oMath>
        <m:sSubSup>
          <m:sSubSupPr>
            <m:ctrlPr>
              <w:rPr>
                <w:rFonts w:ascii="Cambria Math" w:hAnsi="Cambria Math"/>
              </w:rPr>
            </m:ctrlPr>
          </m:sSubSupPr>
          <m:e>
            <m:r>
              <w:rPr>
                <w:rFonts w:ascii="Cambria Math" w:hAnsi="Cambria Math"/>
                <w:szCs w:val="20"/>
              </w:rPr>
              <m:t>​</m:t>
            </m:r>
          </m:e>
          <m:sub>
            <m:r>
              <w:rPr>
                <w:rFonts w:ascii="Cambria Math" w:hAnsi="Cambria Math"/>
                <w:szCs w:val="20"/>
              </w:rPr>
              <m:t>50</m:t>
            </m:r>
          </m:sub>
          <m:sup>
            <m:r>
              <m:rPr>
                <m:nor/>
              </m:rPr>
              <w:rPr>
                <w:szCs w:val="20"/>
              </w:rPr>
              <m:t>small</m:t>
            </m:r>
          </m:sup>
        </m:sSubSup>
      </m:oMath>
      <w:r>
        <w:t xml:space="preserve"> is </w:t>
      </w:r>
      <m:oMath>
        <m:r>
          <w:rPr>
            <w:rFonts w:ascii="Cambria Math" w:hAnsi="Cambria Math"/>
            <w:szCs w:val="20"/>
          </w:rPr>
          <m:t>5.3 </m:t>
        </m:r>
        <m:r>
          <m:rPr>
            <m:sty m:val="p"/>
          </m:rPr>
          <w:rPr>
            <w:rFonts w:ascii="Cambria Math" w:hAnsi="Cambria Math"/>
            <w:szCs w:val="20"/>
          </w:rPr>
          <m:t>SE</m:t>
        </m:r>
      </m:oMath>
      <w:r>
        <w:t xml:space="preserve"> — and we recommend it. On YOLO26 the combination buys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and precision but is indistinguishable from the architecture alone on the primary metric (</w:t>
      </w:r>
      <m:oMath>
        <m:r>
          <m:rPr>
            <m:sty m:val="p"/>
          </m:rPr>
          <w:rPr>
            <w:rFonts w:ascii="Cambria Math" w:hAnsi="Cambria Math"/>
            <w:szCs w:val="20"/>
          </w:rPr>
          <m:t>+</m:t>
        </m:r>
        <m:r>
          <w:rPr>
            <w:rFonts w:ascii="Cambria Math" w:hAnsi="Cambria Math"/>
            <w:szCs w:val="20"/>
          </w:rPr>
          <m:t>0.09</m:t>
        </m:r>
      </m:oMath>
      <w:r>
        <w:t xml:space="preserve">, </w:t>
      </w:r>
      <m:oMath>
        <m:r>
          <w:rPr>
            <w:rFonts w:ascii="Cambria Math" w:hAnsi="Cambria Math"/>
            <w:szCs w:val="20"/>
          </w:rPr>
          <m:t>0.3 </m:t>
        </m:r>
        <m:r>
          <m:rPr>
            <m:sty m:val="p"/>
          </m:rPr>
          <w:rPr>
            <w:rFonts w:ascii="Cambria Math" w:hAnsi="Cambria Math"/>
            <w:szCs w:val="20"/>
          </w:rPr>
          <m:t>SE</m:t>
        </m:r>
      </m:oMath>
      <w:r>
        <w:t>), so either configuration is defensible and we report the combination for symmetry.</w:t>
      </w:r>
    </w:p>
    <w:p w14:paraId="0DA930E9" w14:textId="77777777" w:rsidR="0012216D" w:rsidRDefault="00000000">
      <w:pPr>
        <w:pStyle w:val="BodyText"/>
      </w:pPr>
      <w:r>
        <w:rPr>
          <w:b/>
          <w:bCs/>
        </w:rPr>
        <w:t>Both detectors pay for the combination in large objects</w:t>
      </w:r>
      <w:r>
        <w:t xml:space="preserve">, and on both the loss is resolved: </w:t>
      </w:r>
      <m:oMath>
        <m:r>
          <m:rPr>
            <m:sty m:val="p"/>
          </m:rPr>
          <w:rPr>
            <w:rFonts w:ascii="Cambria Math" w:hAnsi="Cambria Math"/>
            <w:szCs w:val="20"/>
          </w:rPr>
          <m:t>-</m:t>
        </m:r>
        <m:r>
          <w:rPr>
            <w:rFonts w:ascii="Cambria Math" w:hAnsi="Cambria Math"/>
            <w:szCs w:val="20"/>
          </w:rPr>
          <m:t>2.43</m:t>
        </m:r>
      </m:oMath>
      <w:r>
        <w:t xml:space="preserve"> and </w:t>
      </w:r>
      <m:oMath>
        <m:r>
          <m:rPr>
            <m:sty m:val="p"/>
          </m:rPr>
          <w:rPr>
            <w:rFonts w:ascii="Cambria Math" w:hAnsi="Cambria Math"/>
            <w:szCs w:val="20"/>
          </w:rPr>
          <m:t>-</m:t>
        </m:r>
        <m:r>
          <w:rPr>
            <w:rFonts w:ascii="Cambria Math" w:hAnsi="Cambria Math"/>
            <w:szCs w:val="20"/>
          </w:rPr>
          <m:t>1.89</m:t>
        </m:r>
      </m:oMath>
      <w:r>
        <w:t xml:space="preserve"> points of mAP</w:t>
      </w:r>
      <m:oMath>
        <m:sSubSup>
          <m:sSubSupPr>
            <m:ctrlPr>
              <w:rPr>
                <w:rFonts w:ascii="Cambria Math" w:hAnsi="Cambria Math"/>
              </w:rPr>
            </m:ctrlPr>
          </m:sSubSupPr>
          <m:e>
            <m:r>
              <w:rPr>
                <w:rFonts w:ascii="Cambria Math" w:hAnsi="Cambria Math"/>
                <w:szCs w:val="20"/>
              </w:rPr>
              <m:t>​</m:t>
            </m:r>
          </m:e>
          <m:sub>
            <m:r>
              <w:rPr>
                <w:rFonts w:ascii="Cambria Math" w:hAnsi="Cambria Math"/>
                <w:szCs w:val="20"/>
              </w:rPr>
              <m:t>50</m:t>
            </m:r>
          </m:sub>
          <m:sup>
            <m:r>
              <m:rPr>
                <m:nor/>
              </m:rPr>
              <w:rPr>
                <w:szCs w:val="20"/>
              </w:rPr>
              <m:t>large</m:t>
            </m:r>
          </m:sup>
        </m:sSubSup>
      </m:oMath>
      <w:r>
        <w:t xml:space="preserve">, against a large-object standard error of </w:t>
      </w:r>
      <m:oMath>
        <m:r>
          <w:rPr>
            <w:rFonts w:ascii="Cambria Math" w:hAnsi="Cambria Math"/>
            <w:szCs w:val="20"/>
          </w:rPr>
          <m:t>0.29</m:t>
        </m:r>
      </m:oMath>
      <w:r>
        <w:t xml:space="preserve"> and </w:t>
      </w:r>
      <m:oMath>
        <m:r>
          <w:rPr>
            <w:rFonts w:ascii="Cambria Math" w:hAnsi="Cambria Math"/>
            <w:szCs w:val="20"/>
          </w:rPr>
          <m:t>0.24</m:t>
        </m:r>
      </m:oMath>
      <w:r>
        <w:t>. This is the clearest statement the study supports about what these mechanisms actually do.</w:t>
      </w:r>
    </w:p>
    <w:p w14:paraId="2EC62593" w14:textId="77777777" w:rsidR="0012216D" w:rsidRDefault="00000000">
      <w:pPr>
        <w:pStyle w:val="Heading3"/>
      </w:pPr>
      <w:bookmarkStart w:id="50" w:name="Xfd0d265a5a99a6dfd523ae07d97d4a4918613f6"/>
      <w:bookmarkEnd w:id="49"/>
      <w:r>
        <w:t>3)  The axes are redundant, and the redundancy differs by detector</w:t>
      </w:r>
    </w:p>
    <w:p w14:paraId="029C4475" w14:textId="77777777" w:rsidR="0012216D" w:rsidRDefault="00000000">
      <w:pPr>
        <w:pStyle w:val="FirstParagraph"/>
      </w:pPr>
      <w:r>
        <w:t xml:space="preserve">Writing the effect of each axis alone as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m:t>
            </m:r>
          </m:sub>
        </m:sSub>
      </m:oMath>
      <w:r>
        <w:t xml:space="preserve"> and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L</m:t>
            </m:r>
          </m:sub>
        </m:sSub>
      </m:oMath>
      <w:r>
        <w:t xml:space="preserve"> and the combined effect as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AL</m:t>
            </m:r>
          </m:sub>
        </m:sSub>
      </m:oMath>
      <w:r>
        <w:t xml:space="preserve">, the interaction is </w:t>
      </w:r>
      <m:oMath>
        <m:r>
          <w:rPr>
            <w:rFonts w:ascii="Cambria Math" w:hAnsi="Cambria Math"/>
            <w:szCs w:val="20"/>
          </w:rPr>
          <m:t>ι</m:t>
        </m:r>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AL</m:t>
            </m:r>
          </m:sub>
        </m:sSub>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m:t>
            </m:r>
          </m:sub>
        </m:sSub>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L</m:t>
            </m:r>
          </m:sub>
        </m:sSub>
        <m:r>
          <m:rPr>
            <m:sty m:val="p"/>
          </m:rPr>
          <w:rPr>
            <w:rFonts w:ascii="Cambria Math" w:hAnsi="Cambria Math"/>
            <w:szCs w:val="20"/>
          </w:rPr>
          <m:t>)</m:t>
        </m:r>
      </m:oMath>
      <w:r>
        <w:t xml:space="preserve">, with </w:t>
      </w:r>
      <m:oMath>
        <m:r>
          <m:rPr>
            <m:sty m:val="p"/>
          </m:rPr>
          <w:rPr>
            <w:rFonts w:ascii="Cambria Math" w:hAnsi="Cambria Math"/>
            <w:szCs w:val="20"/>
          </w:rPr>
          <m:t>SE(</m:t>
        </m:r>
        <m:r>
          <w:rPr>
            <w:rFonts w:ascii="Cambria Math" w:hAnsi="Cambria Math"/>
            <w:szCs w:val="20"/>
          </w:rPr>
          <m:t>ι</m:t>
        </m:r>
        <m:r>
          <m:rPr>
            <m:sty m:val="p"/>
          </m:rPr>
          <w:rPr>
            <w:rFonts w:ascii="Cambria Math" w:hAnsi="Cambria Math"/>
            <w:szCs w:val="20"/>
          </w:rPr>
          <m:t>)=</m:t>
        </m:r>
        <m:r>
          <w:rPr>
            <w:rFonts w:ascii="Cambria Math" w:hAnsi="Cambria Math"/>
            <w:szCs w:val="20"/>
          </w:rPr>
          <m:t>2 </m:t>
        </m:r>
        <m:r>
          <m:rPr>
            <m:sty m:val="p"/>
          </m:rPr>
          <w:rPr>
            <w:rFonts w:ascii="Cambria Math" w:hAnsi="Cambria Math"/>
            <w:szCs w:val="20"/>
          </w:rPr>
          <m:t>SE</m:t>
        </m:r>
      </m:oMath>
      <w:r>
        <w:t>:</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1096"/>
        <w:gridCol w:w="732"/>
        <w:gridCol w:w="732"/>
        <w:gridCol w:w="732"/>
        <w:gridCol w:w="867"/>
        <w:gridCol w:w="806"/>
      </w:tblGrid>
      <w:tr w:rsidR="0012216D" w14:paraId="5AC20AEC" w14:textId="77777777" w:rsidTr="0012216D">
        <w:trPr>
          <w:cnfStyle w:val="100000000000" w:firstRow="1" w:lastRow="0" w:firstColumn="0" w:lastColumn="0" w:oddVBand="0" w:evenVBand="0" w:oddHBand="0" w:evenHBand="0" w:firstRowFirstColumn="0" w:firstRowLastColumn="0" w:lastRowFirstColumn="0" w:lastRowLastColumn="0"/>
          <w:tblHeader/>
        </w:trPr>
        <w:tc>
          <w:tcPr>
            <w:tcW w:w="0" w:type="auto"/>
          </w:tcPr>
          <w:p w14:paraId="3FFAFDFE" w14:textId="77777777" w:rsidR="0012216D" w:rsidRDefault="00000000">
            <w:pPr>
              <w:pStyle w:val="Compact"/>
              <w:spacing w:before="20" w:after="20"/>
              <w:ind w:firstLine="0"/>
              <w:jc w:val="left"/>
            </w:pPr>
            <w:r>
              <w:rPr>
                <w:sz w:val="14"/>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small</m:t>
                  </m:r>
                </m:sup>
              </m:sSubSup>
            </m:oMath>
          </w:p>
        </w:tc>
        <w:tc>
          <w:tcPr>
            <w:tcW w:w="0" w:type="auto"/>
          </w:tcPr>
          <w:p w14:paraId="1AEEC9AD" w14:textId="77777777" w:rsidR="0012216D" w:rsidRDefault="00000000">
            <w:pPr>
              <w:pStyle w:val="Compact"/>
              <w:spacing w:before="20" w:after="20"/>
              <w:ind w:firstLine="0"/>
              <w:jc w:val="left"/>
            </w:pPr>
            <m:oMathPara>
              <m:oMath>
                <m:sSub>
                  <m:sSubPr>
                    <m:ctrlPr>
                      <w:rPr>
                        <w:rFonts w:ascii="Cambria Math" w:hAnsi="Cambria Math"/>
                      </w:rPr>
                    </m:ctrlPr>
                  </m:sSubPr>
                  <m:e>
                    <m:r>
                      <m:rPr>
                        <m:sty m:val="p"/>
                      </m:rPr>
                      <w:rPr>
                        <w:rFonts w:ascii="Cambria Math" w:hAnsi="Cambria Math"/>
                        <w:sz w:val="16"/>
                        <w:szCs w:val="16"/>
                      </w:rPr>
                      <m:t>Δ</m:t>
                    </m:r>
                  </m:e>
                  <m:sub>
                    <m:r>
                      <w:rPr>
                        <w:rFonts w:ascii="Cambria Math" w:hAnsi="Cambria Math"/>
                        <w:sz w:val="16"/>
                        <w:szCs w:val="16"/>
                      </w:rPr>
                      <m:t>L</m:t>
                    </m:r>
                  </m:sub>
                </m:sSub>
              </m:oMath>
            </m:oMathPara>
          </w:p>
        </w:tc>
        <w:tc>
          <w:tcPr>
            <w:tcW w:w="0" w:type="auto"/>
          </w:tcPr>
          <w:p w14:paraId="55BBB881" w14:textId="77777777" w:rsidR="0012216D" w:rsidRDefault="00000000">
            <w:pPr>
              <w:pStyle w:val="Compact"/>
              <w:spacing w:before="20" w:after="20"/>
              <w:ind w:firstLine="0"/>
              <w:jc w:val="left"/>
            </w:pPr>
            <m:oMathPara>
              <m:oMath>
                <m:sSub>
                  <m:sSubPr>
                    <m:ctrlPr>
                      <w:rPr>
                        <w:rFonts w:ascii="Cambria Math" w:hAnsi="Cambria Math"/>
                      </w:rPr>
                    </m:ctrlPr>
                  </m:sSubPr>
                  <m:e>
                    <m:r>
                      <m:rPr>
                        <m:sty m:val="p"/>
                      </m:rPr>
                      <w:rPr>
                        <w:rFonts w:ascii="Cambria Math" w:hAnsi="Cambria Math"/>
                        <w:sz w:val="16"/>
                        <w:szCs w:val="16"/>
                      </w:rPr>
                      <m:t>Δ</m:t>
                    </m:r>
                  </m:e>
                  <m:sub>
                    <m:r>
                      <w:rPr>
                        <w:rFonts w:ascii="Cambria Math" w:hAnsi="Cambria Math"/>
                        <w:sz w:val="16"/>
                        <w:szCs w:val="16"/>
                      </w:rPr>
                      <m:t>A</m:t>
                    </m:r>
                  </m:sub>
                </m:sSub>
              </m:oMath>
            </m:oMathPara>
          </w:p>
        </w:tc>
        <w:tc>
          <w:tcPr>
            <w:tcW w:w="0" w:type="auto"/>
          </w:tcPr>
          <w:p w14:paraId="1DA211B8" w14:textId="77777777" w:rsidR="0012216D" w:rsidRDefault="00000000">
            <w:pPr>
              <w:pStyle w:val="Compact"/>
              <w:spacing w:before="20" w:after="20"/>
              <w:ind w:firstLine="0"/>
              <w:jc w:val="left"/>
            </w:pPr>
            <w:r>
              <w:rPr>
                <w:sz w:val="14"/>
              </w:rPr>
              <w:t>sum</w:t>
            </w:r>
          </w:p>
        </w:tc>
        <w:tc>
          <w:tcPr>
            <w:tcW w:w="0" w:type="auto"/>
          </w:tcPr>
          <w:p w14:paraId="6D8E860D" w14:textId="77777777" w:rsidR="0012216D" w:rsidRDefault="00000000">
            <w:pPr>
              <w:pStyle w:val="Compact"/>
              <w:spacing w:before="20" w:after="20"/>
              <w:ind w:firstLine="0"/>
              <w:jc w:val="left"/>
            </w:pPr>
            <w:r>
              <w:rPr>
                <w:sz w:val="14"/>
              </w:rPr>
              <w:t>observed</w:t>
            </w:r>
          </w:p>
        </w:tc>
        <w:tc>
          <w:tcPr>
            <w:tcW w:w="0" w:type="auto"/>
          </w:tcPr>
          <w:p w14:paraId="0FB98222" w14:textId="77777777" w:rsidR="0012216D" w:rsidRDefault="00000000">
            <w:pPr>
              <w:pStyle w:val="Compact"/>
              <w:spacing w:before="20" w:after="20"/>
              <w:ind w:firstLine="0"/>
              <w:jc w:val="left"/>
            </w:pPr>
            <m:oMathPara>
              <m:oMath>
                <m:r>
                  <w:rPr>
                    <w:rFonts w:ascii="Cambria Math" w:hAnsi="Cambria Math"/>
                    <w:sz w:val="16"/>
                    <w:szCs w:val="16"/>
                  </w:rPr>
                  <m:t>ι</m:t>
                </m:r>
              </m:oMath>
            </m:oMathPara>
          </w:p>
        </w:tc>
      </w:tr>
      <w:tr w:rsidR="0012216D" w14:paraId="79D10290" w14:textId="77777777">
        <w:tc>
          <w:tcPr>
            <w:tcW w:w="0" w:type="auto"/>
          </w:tcPr>
          <w:p w14:paraId="6129DEE4" w14:textId="77777777" w:rsidR="0012216D" w:rsidRDefault="00000000">
            <w:pPr>
              <w:pStyle w:val="Compact"/>
              <w:spacing w:before="20" w:after="20"/>
              <w:ind w:firstLine="0"/>
              <w:jc w:val="left"/>
            </w:pPr>
            <w:r>
              <w:rPr>
                <w:sz w:val="14"/>
              </w:rPr>
              <w:t>YOLO26s</w:t>
            </w:r>
          </w:p>
        </w:tc>
        <w:tc>
          <w:tcPr>
            <w:tcW w:w="0" w:type="auto"/>
          </w:tcPr>
          <w:p w14:paraId="1E58C4E5"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1.35</m:t>
                </m:r>
              </m:oMath>
            </m:oMathPara>
          </w:p>
        </w:tc>
        <w:tc>
          <w:tcPr>
            <w:tcW w:w="0" w:type="auto"/>
          </w:tcPr>
          <w:p w14:paraId="4E864687"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2.57</m:t>
                </m:r>
              </m:oMath>
            </m:oMathPara>
          </w:p>
        </w:tc>
        <w:tc>
          <w:tcPr>
            <w:tcW w:w="0" w:type="auto"/>
          </w:tcPr>
          <w:p w14:paraId="104C91DF"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3.92</m:t>
                </m:r>
              </m:oMath>
            </m:oMathPara>
          </w:p>
        </w:tc>
        <w:tc>
          <w:tcPr>
            <w:tcW w:w="0" w:type="auto"/>
          </w:tcPr>
          <w:p w14:paraId="6484CFE8"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2.66</m:t>
                </m:r>
              </m:oMath>
            </m:oMathPara>
          </w:p>
        </w:tc>
        <w:tc>
          <w:tcPr>
            <w:tcW w:w="0" w:type="auto"/>
          </w:tcPr>
          <w:p w14:paraId="5628E473" w14:textId="77777777" w:rsidR="0012216D" w:rsidRDefault="00000000">
            <w:pPr>
              <w:pStyle w:val="Compact"/>
              <w:spacing w:before="20" w:after="20"/>
              <w:ind w:firstLine="0"/>
              <w:jc w:val="left"/>
            </w:pPr>
            <m:oMathPara>
              <m:oMath>
                <m:r>
                  <m:rPr>
                    <m:sty m:val="b"/>
                  </m:rPr>
                  <w:rPr>
                    <w:rFonts w:ascii="Cambria Math" w:hAnsi="Cambria Math"/>
                    <w:sz w:val="16"/>
                    <w:szCs w:val="16"/>
                  </w:rPr>
                  <m:t>-1.26</m:t>
                </m:r>
              </m:oMath>
            </m:oMathPara>
          </w:p>
        </w:tc>
      </w:tr>
      <w:tr w:rsidR="0012216D" w14:paraId="58F562AB" w14:textId="77777777">
        <w:tc>
          <w:tcPr>
            <w:tcW w:w="0" w:type="auto"/>
          </w:tcPr>
          <w:p w14:paraId="625C5901" w14:textId="77777777" w:rsidR="0012216D" w:rsidRDefault="00000000">
            <w:pPr>
              <w:pStyle w:val="Compact"/>
              <w:spacing w:before="20" w:after="20"/>
              <w:ind w:firstLine="0"/>
              <w:jc w:val="left"/>
            </w:pPr>
            <w:r>
              <w:rPr>
                <w:sz w:val="14"/>
              </w:rPr>
              <w:t>YOLOv12s</w:t>
            </w:r>
          </w:p>
        </w:tc>
        <w:tc>
          <w:tcPr>
            <w:tcW w:w="0" w:type="auto"/>
          </w:tcPr>
          <w:p w14:paraId="0BCF5D99"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0.28</m:t>
                </m:r>
              </m:oMath>
            </m:oMathPara>
          </w:p>
        </w:tc>
        <w:tc>
          <w:tcPr>
            <w:tcW w:w="0" w:type="auto"/>
          </w:tcPr>
          <w:p w14:paraId="2D466F14"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1.14</m:t>
                </m:r>
              </m:oMath>
            </m:oMathPara>
          </w:p>
        </w:tc>
        <w:tc>
          <w:tcPr>
            <w:tcW w:w="0" w:type="auto"/>
          </w:tcPr>
          <w:p w14:paraId="02202A76"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1.42</m:t>
                </m:r>
              </m:oMath>
            </m:oMathPara>
          </w:p>
        </w:tc>
        <w:tc>
          <w:tcPr>
            <w:tcW w:w="0" w:type="auto"/>
          </w:tcPr>
          <w:p w14:paraId="27099C54"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2.21</m:t>
                </m:r>
              </m:oMath>
            </m:oMathPara>
          </w:p>
        </w:tc>
        <w:tc>
          <w:tcPr>
            <w:tcW w:w="0" w:type="auto"/>
          </w:tcPr>
          <w:p w14:paraId="36BF037B" w14:textId="77777777" w:rsidR="0012216D" w:rsidRDefault="00000000">
            <w:pPr>
              <w:pStyle w:val="Compact"/>
              <w:spacing w:before="20" w:after="20"/>
              <w:ind w:firstLine="0"/>
              <w:jc w:val="left"/>
            </w:pPr>
            <m:oMathPara>
              <m:oMath>
                <m:r>
                  <m:rPr>
                    <m:sty m:val="b"/>
                  </m:rPr>
                  <w:rPr>
                    <w:rFonts w:ascii="Cambria Math" w:hAnsi="Cambria Math"/>
                    <w:sz w:val="16"/>
                    <w:szCs w:val="16"/>
                  </w:rPr>
                  <m:t>+0.80</m:t>
                </m:r>
              </m:oMath>
            </m:oMathPara>
          </w:p>
        </w:tc>
      </w:tr>
    </w:tbl>
    <w:p w14:paraId="58D723EB" w14:textId="77777777" w:rsidR="0012216D" w:rsidRDefault="00000000">
      <w:pPr>
        <w:pStyle w:val="BodyText"/>
      </w:pPr>
      <w:r>
        <w:t xml:space="preserve">The interaction has </w:t>
      </w:r>
      <w:r>
        <w:rPr>
          <w:i/>
          <w:iCs/>
        </w:rPr>
        <w:t>opposite sign</w:t>
      </w:r>
      <w:r>
        <w:t xml:space="preserve"> on the two detectors. YOLO26 is sub-additive at </w:t>
      </w:r>
      <m:oMath>
        <m:r>
          <m:rPr>
            <m:sty m:val="p"/>
          </m:rPr>
          <w:rPr>
            <w:rFonts w:ascii="Cambria Math" w:hAnsi="Cambria Math"/>
            <w:szCs w:val="20"/>
          </w:rPr>
          <m:t>-</m:t>
        </m:r>
        <m:r>
          <w:rPr>
            <w:rFonts w:ascii="Cambria Math" w:hAnsi="Cambria Math"/>
            <w:szCs w:val="20"/>
          </w:rPr>
          <m:t>1.26</m:t>
        </m:r>
      </m:oMath>
      <w:r>
        <w:t xml:space="preserve"> points (</w:t>
      </w:r>
      <m:oMath>
        <m:r>
          <w:rPr>
            <w:rFonts w:ascii="Cambria Math" w:hAnsi="Cambria Math"/>
            <w:szCs w:val="20"/>
          </w:rPr>
          <m:t>2.3 </m:t>
        </m:r>
        <m:r>
          <m:rPr>
            <m:sty m:val="p"/>
          </m:rPr>
          <w:rPr>
            <w:rFonts w:ascii="Cambria Math" w:hAnsi="Cambria Math"/>
            <w:szCs w:val="20"/>
          </w:rPr>
          <m:t>SE</m:t>
        </m:r>
      </m:oMath>
      <w:r>
        <w:t xml:space="preserve">, resolved): the combination delivers </w:t>
      </w:r>
      <m:oMath>
        <m:r>
          <w:rPr>
            <w:rFonts w:ascii="Cambria Math" w:hAnsi="Cambria Math"/>
            <w:szCs w:val="20"/>
          </w:rPr>
          <m:t>68</m:t>
        </m:r>
        <m:r>
          <m:rPr>
            <m:sty m:val="p"/>
          </m:rPr>
          <w:rPr>
            <w:rFonts w:ascii="Cambria Math" w:hAnsi="Cambria Math"/>
            <w:szCs w:val="20"/>
          </w:rPr>
          <m:t>%</m:t>
        </m:r>
      </m:oMath>
      <w:r>
        <w:t xml:space="preserve"> of the sum of its parts. YOLOv12 is super-additive at </w:t>
      </w:r>
      <m:oMath>
        <m:r>
          <m:rPr>
            <m:sty m:val="p"/>
          </m:rPr>
          <w:rPr>
            <w:rFonts w:ascii="Cambria Math" w:hAnsi="Cambria Math"/>
            <w:szCs w:val="20"/>
          </w:rPr>
          <m:t>+</m:t>
        </m:r>
        <m:r>
          <w:rPr>
            <w:rFonts w:ascii="Cambria Math" w:hAnsi="Cambria Math"/>
            <w:szCs w:val="20"/>
          </w:rPr>
          <m:t>0.80</m:t>
        </m:r>
      </m:oMath>
      <w:r>
        <w:t xml:space="preserve"> (</w:t>
      </w:r>
      <m:oMath>
        <m:r>
          <w:rPr>
            <w:rFonts w:ascii="Cambria Math" w:hAnsi="Cambria Math"/>
            <w:szCs w:val="20"/>
          </w:rPr>
          <m:t>2.0 </m:t>
        </m:r>
        <m:r>
          <m:rPr>
            <m:sty m:val="p"/>
          </m:rPr>
          <w:rPr>
            <w:rFonts w:ascii="Cambria Math" w:hAnsi="Cambria Math"/>
            <w:szCs w:val="20"/>
          </w:rPr>
          <m:t>SE</m:t>
        </m:r>
      </m:oMath>
      <w:r>
        <w:t xml:space="preserve">, borderline): </w:t>
      </w:r>
      <m:oMath>
        <m:r>
          <w:rPr>
            <w:rFonts w:ascii="Cambria Math" w:hAnsi="Cambria Math"/>
            <w:szCs w:val="20"/>
          </w:rPr>
          <m:t>156</m:t>
        </m:r>
        <m:r>
          <m:rPr>
            <m:sty m:val="p"/>
          </m:rPr>
          <w:rPr>
            <w:rFonts w:ascii="Cambria Math" w:hAnsi="Cambria Math"/>
            <w:szCs w:val="20"/>
          </w:rPr>
          <m:t>%</m:t>
        </m:r>
      </m:oMath>
      <w:r>
        <w:t xml:space="preserve"> of the sum, driven by a loss axis that is nearly inert on its own (</w:t>
      </w:r>
      <m:oMath>
        <m:r>
          <m:rPr>
            <m:sty m:val="p"/>
          </m:rPr>
          <w:rPr>
            <w:rFonts w:ascii="Cambria Math" w:hAnsi="Cambria Math"/>
            <w:szCs w:val="20"/>
          </w:rPr>
          <m:t>+</m:t>
        </m:r>
        <m:r>
          <w:rPr>
            <w:rFonts w:ascii="Cambria Math" w:hAnsi="Cambria Math"/>
            <w:szCs w:val="20"/>
          </w:rPr>
          <m:t>0.28</m:t>
        </m:r>
      </m:oMath>
      <w:r>
        <w:t xml:space="preserve">) but worth </w:t>
      </w:r>
      <m:oMath>
        <m:r>
          <m:rPr>
            <m:sty m:val="p"/>
          </m:rPr>
          <w:rPr>
            <w:rFonts w:ascii="Cambria Math" w:hAnsi="Cambria Math"/>
            <w:szCs w:val="20"/>
          </w:rPr>
          <m:t>+</m:t>
        </m:r>
        <m:r>
          <w:rPr>
            <w:rFonts w:ascii="Cambria Math" w:hAnsi="Cambria Math"/>
            <w:szCs w:val="20"/>
          </w:rPr>
          <m:t>1.07</m:t>
        </m:r>
      </m:oMath>
      <w:r>
        <w:t xml:space="preserve"> once the stride-4 level exists. That is the anchor-supply argument of Section B in its clearest form — on YOLOv12 the loss mechanism has almost nothing to redistribute until the architecture gives it more assignments to work with.</w:t>
      </w:r>
    </w:p>
    <w:p w14:paraId="5089DA7E" w14:textId="77777777" w:rsidR="0012216D" w:rsidRDefault="0012216D">
      <w:pPr>
        <w:spacing w:line="20" w:lineRule="exact"/>
        <w:sectPr w:rsidR="0012216D">
          <w:type w:val="continuous"/>
          <w:pgSz w:w="11906" w:h="16838"/>
          <w:pgMar w:top="1080" w:right="864" w:bottom="1080" w:left="864" w:header="720" w:footer="720" w:gutter="0"/>
          <w:cols w:num="2" w:space="360"/>
        </w:sectPr>
      </w:pPr>
    </w:p>
    <w:p w14:paraId="538FF1BC" w14:textId="77777777" w:rsidR="0012216D" w:rsidRDefault="00000000">
      <w:pPr>
        <w:pStyle w:val="CaptionedFigure"/>
        <w:ind w:firstLine="0"/>
        <w:jc w:val="center"/>
      </w:pPr>
      <w:bookmarkStart w:id="51" w:name="fig:curves26"/>
      <w:r>
        <w:rPr>
          <w:noProof/>
        </w:rPr>
        <w:lastRenderedPageBreak/>
        <w:drawing>
          <wp:inline distT="0" distB="0" distL="0" distR="0" wp14:anchorId="608BAE46" wp14:editId="69A99CC7">
            <wp:extent cx="4660222" cy="3566159"/>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TrainingGrafs/v26_metrics_4variant_compare.png"/>
                    <pic:cNvPicPr>
                      <a:picLocks noChangeAspect="1" noChangeArrowheads="1"/>
                    </pic:cNvPicPr>
                  </pic:nvPicPr>
                  <pic:blipFill>
                    <a:blip r:embed="rId14"/>
                    <a:stretch>
                      <a:fillRect/>
                    </a:stretch>
                  </pic:blipFill>
                  <pic:spPr bwMode="auto">
                    <a:xfrm>
                      <a:off x="0" y="0"/>
                      <a:ext cx="4660222" cy="3566159"/>
                    </a:xfrm>
                    <a:prstGeom prst="rect">
                      <a:avLst/>
                    </a:prstGeom>
                    <a:noFill/>
                    <a:ln w="9525">
                      <a:noFill/>
                      <a:headEnd/>
                      <a:tailEnd/>
                    </a:ln>
                  </pic:spPr>
                </pic:pic>
              </a:graphicData>
            </a:graphic>
          </wp:inline>
        </w:drawing>
      </w:r>
    </w:p>
    <w:p w14:paraId="54398A98" w14:textId="77777777" w:rsidR="0012216D" w:rsidRDefault="00000000">
      <w:pPr>
        <w:pStyle w:val="ImageCaption"/>
      </w:pPr>
      <w:r>
        <w:t xml:space="preserve">Fig. 5. YOLO26s training dynamics, all four configurations of Table 7. Curves are per-epoch </w:t>
      </w:r>
      <w:r>
        <w:rPr>
          <w:b/>
          <w:bCs/>
        </w:rPr>
        <w:t>validation</w:t>
      </w:r>
      <w:r>
        <w:t xml:space="preserve"> metrics; the annotated end values are the corresponding </w:t>
      </w:r>
      <w:r>
        <w:rPr>
          <w:b/>
          <w:bCs/>
        </w:rPr>
        <w:t>test</w:t>
      </w:r>
      <w:r>
        <w:t xml:space="preserve"> means over three seeds, so they match Table 7 rather than the curve maxima. The ordering is established within the first fifteen epochs and never crosses, so the ranking is not an artefact of where training stopped. Note the mAP</w:t>
      </w:r>
      <m:oMath>
        <m:sSub>
          <m:sSubPr>
            <m:ctrlPr>
              <w:rPr>
                <w:rFonts w:ascii="Cambria Math" w:hAnsi="Cambria Math"/>
              </w:rPr>
            </m:ctrlPr>
          </m:sSubPr>
          <m:e>
            <m:r>
              <w:rPr>
                <w:rFonts w:ascii="Cambria Math" w:hAnsi="Cambria Math"/>
                <w:szCs w:val="16"/>
              </w:rPr>
              <m:t>​</m:t>
            </m:r>
          </m:e>
          <m:sub>
            <m:r>
              <w:rPr>
                <w:rFonts w:ascii="Cambria Math" w:hAnsi="Cambria Math"/>
                <w:szCs w:val="16"/>
              </w:rPr>
              <m:t>50</m:t>
            </m:r>
            <m:r>
              <m:rPr>
                <m:nor/>
              </m:rPr>
              <w:rPr>
                <w:szCs w:val="16"/>
              </w:rPr>
              <m:t>-</m:t>
            </m:r>
            <m:r>
              <w:rPr>
                <w:rFonts w:ascii="Cambria Math" w:hAnsi="Cambria Math"/>
                <w:szCs w:val="16"/>
              </w:rPr>
              <m:t>95</m:t>
            </m:r>
          </m:sub>
        </m:sSub>
      </m:oMath>
      <w:r>
        <w:t xml:space="preserve"> panel: the loss axis alone (red) tracks the baseline and ends slightly </w:t>
      </w:r>
      <w:r>
        <w:rPr>
          <w:i/>
          <w:iCs/>
        </w:rPr>
        <w:t>below</w:t>
      </w:r>
      <w:r>
        <w:t xml:space="preserve"> it, which is the </w:t>
      </w:r>
      <m:oMath>
        <m:r>
          <m:rPr>
            <m:sty m:val="p"/>
          </m:rPr>
          <w:rPr>
            <w:rFonts w:ascii="Cambria Math" w:hAnsi="Cambria Math"/>
            <w:szCs w:val="16"/>
          </w:rPr>
          <m:t>-</m:t>
        </m:r>
        <m:r>
          <w:rPr>
            <w:rFonts w:ascii="Cambria Math" w:hAnsi="Cambria Math"/>
            <w:szCs w:val="16"/>
          </w:rPr>
          <m:t>0.35</m:t>
        </m:r>
        <m:r>
          <m:rPr>
            <m:sty m:val="p"/>
          </m:rPr>
          <w:rPr>
            <w:rFonts w:ascii="Cambria Math" w:hAnsi="Cambria Math"/>
            <w:szCs w:val="16"/>
          </w:rPr>
          <m:t>%</m:t>
        </m:r>
      </m:oMath>
      <w:r>
        <w:t xml:space="preserve"> of Table 7 seen as a trajectory.</w:t>
      </w:r>
    </w:p>
    <w:bookmarkEnd w:id="51"/>
    <w:p w14:paraId="3E86C621" w14:textId="77777777" w:rsidR="0012216D" w:rsidRDefault="0012216D">
      <w:pPr>
        <w:pStyle w:val="BodyText"/>
      </w:pPr>
    </w:p>
    <w:p w14:paraId="536BC2D1" w14:textId="77777777" w:rsidR="0012216D" w:rsidRDefault="0012216D">
      <w:pPr>
        <w:pStyle w:val="BodyText"/>
      </w:pPr>
    </w:p>
    <w:p w14:paraId="681DBC2B" w14:textId="77777777" w:rsidR="0012216D" w:rsidRDefault="00000000">
      <w:pPr>
        <w:pStyle w:val="CaptionedFigure"/>
        <w:ind w:firstLine="0"/>
        <w:jc w:val="center"/>
      </w:pPr>
      <w:bookmarkStart w:id="52" w:name="fig:loss26"/>
      <w:r>
        <w:rPr>
          <w:noProof/>
        </w:rPr>
        <w:drawing>
          <wp:inline distT="0" distB="0" distL="0" distR="0" wp14:anchorId="2AF066F8" wp14:editId="63AB086A">
            <wp:extent cx="5090735" cy="3566159"/>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TrainingGrafs/v26_metrics_loss_only.png"/>
                    <pic:cNvPicPr>
                      <a:picLocks noChangeAspect="1" noChangeArrowheads="1"/>
                    </pic:cNvPicPr>
                  </pic:nvPicPr>
                  <pic:blipFill>
                    <a:blip r:embed="rId15"/>
                    <a:stretch>
                      <a:fillRect/>
                    </a:stretch>
                  </pic:blipFill>
                  <pic:spPr bwMode="auto">
                    <a:xfrm>
                      <a:off x="0" y="0"/>
                      <a:ext cx="5090735" cy="3566159"/>
                    </a:xfrm>
                    <a:prstGeom prst="rect">
                      <a:avLst/>
                    </a:prstGeom>
                    <a:noFill/>
                    <a:ln w="9525">
                      <a:noFill/>
                      <a:headEnd/>
                      <a:tailEnd/>
                    </a:ln>
                  </pic:spPr>
                </pic:pic>
              </a:graphicData>
            </a:graphic>
          </wp:inline>
        </w:drawing>
      </w:r>
    </w:p>
    <w:p w14:paraId="57C89B35" w14:textId="77777777" w:rsidR="0012216D" w:rsidRDefault="00000000">
      <w:pPr>
        <w:pStyle w:val="ImageCaption"/>
      </w:pPr>
      <w:r>
        <w:t xml:space="preserve">Fig. 6. YOLO26s </w:t>
      </w:r>
      <w:r>
        <w:rPr>
          <w:b/>
          <w:bCs/>
        </w:rPr>
        <w:t>loss components</w:t>
      </w:r>
      <w:r>
        <w:t>, baseline (</w:t>
      </w:r>
      <w:r>
        <w:rPr>
          <w:rStyle w:val="VerbatimChar"/>
          <w:rFonts w:ascii="Times New Roman" w:hAnsi="Times New Roman"/>
          <w:sz w:val="16"/>
        </w:rPr>
        <w:t>v26d</w:t>
      </w:r>
      <w:r>
        <w:t>) versus the recommended architecture</w:t>
      </w:r>
      <m:oMath>
        <m:r>
          <m:rPr>
            <m:sty m:val="p"/>
          </m:rPr>
          <w:rPr>
            <w:rFonts w:ascii="Cambria Math" w:hAnsi="Cambria Math"/>
            <w:szCs w:val="16"/>
          </w:rPr>
          <m:t>+</m:t>
        </m:r>
      </m:oMath>
      <w:r>
        <w:t>loss configuration (</w:t>
      </w:r>
      <w:r>
        <w:rPr>
          <w:rStyle w:val="VerbatimChar"/>
          <w:rFonts w:ascii="Times New Roman" w:hAnsi="Times New Roman"/>
          <w:sz w:val="16"/>
        </w:rPr>
        <w:t>v26c</w:t>
      </w:r>
      <w:r>
        <w:t xml:space="preserve">); train on the top row, validation on the bottom, EMA-smoothed in bold with the raw per-epoch traces behind and the best value starred. Detection quality is not repeated here — the validation mAP, precision and recall curves are in Fig. 5, where all four configurations can be compared at once. All three terms fall substantially: box </w:t>
      </w:r>
      <m:oMath>
        <m:r>
          <m:rPr>
            <m:sty m:val="p"/>
          </m:rPr>
          <w:rPr>
            <w:rFonts w:ascii="Cambria Math" w:hAnsi="Cambria Math"/>
            <w:szCs w:val="16"/>
          </w:rPr>
          <m:t>-</m:t>
        </m:r>
        <m:r>
          <w:rPr>
            <w:rFonts w:ascii="Cambria Math" w:hAnsi="Cambria Math"/>
            <w:szCs w:val="16"/>
          </w:rPr>
          <m:t>51.0</m:t>
        </m:r>
        <m:r>
          <m:rPr>
            <m:sty m:val="p"/>
          </m:rPr>
          <w:rPr>
            <w:rFonts w:ascii="Cambria Math" w:hAnsi="Cambria Math"/>
            <w:szCs w:val="16"/>
          </w:rPr>
          <m:t>%</m:t>
        </m:r>
      </m:oMath>
      <w:r>
        <w:t xml:space="preserve">, classification </w:t>
      </w:r>
      <m:oMath>
        <m:r>
          <m:rPr>
            <m:sty m:val="p"/>
          </m:rPr>
          <w:rPr>
            <w:rFonts w:ascii="Cambria Math" w:hAnsi="Cambria Math"/>
            <w:szCs w:val="16"/>
          </w:rPr>
          <m:t>-</m:t>
        </m:r>
        <m:r>
          <w:rPr>
            <w:rFonts w:ascii="Cambria Math" w:hAnsi="Cambria Math"/>
            <w:szCs w:val="16"/>
          </w:rPr>
          <m:t>42.4</m:t>
        </m:r>
        <m:r>
          <m:rPr>
            <m:sty m:val="p"/>
          </m:rPr>
          <w:rPr>
            <w:rFonts w:ascii="Cambria Math" w:hAnsi="Cambria Math"/>
            <w:szCs w:val="16"/>
          </w:rPr>
          <m:t>%</m:t>
        </m:r>
      </m:oMath>
      <w:r>
        <w:t xml:space="preserve"> and </w:t>
      </w:r>
      <m:oMath>
        <m:sSub>
          <m:sSubPr>
            <m:ctrlPr>
              <w:rPr>
                <w:rFonts w:ascii="Cambria Math" w:hAnsi="Cambria Math"/>
              </w:rPr>
            </m:ctrlPr>
          </m:sSubPr>
          <m:e>
            <m:r>
              <m:rPr>
                <m:scr m:val="script"/>
              </m:rPr>
              <w:rPr>
                <w:rFonts w:ascii="Cambria Math" w:hAnsi="Cambria Math"/>
                <w:szCs w:val="16"/>
              </w:rPr>
              <m:t>l</m:t>
            </m:r>
          </m:e>
          <m:sub>
            <m:r>
              <w:rPr>
                <w:rFonts w:ascii="Cambria Math" w:hAnsi="Cambria Math"/>
                <w:szCs w:val="16"/>
              </w:rPr>
              <m:t>1</m:t>
            </m:r>
          </m:sub>
        </m:sSub>
      </m:oMath>
      <w:r>
        <w:t xml:space="preserve"> </w:t>
      </w:r>
      <m:oMath>
        <m:r>
          <m:rPr>
            <m:sty m:val="p"/>
          </m:rPr>
          <w:rPr>
            <w:rFonts w:ascii="Cambria Math" w:hAnsi="Cambria Math"/>
            <w:szCs w:val="16"/>
          </w:rPr>
          <m:t>-</m:t>
        </m:r>
        <m:r>
          <w:rPr>
            <w:rFonts w:ascii="Cambria Math" w:hAnsi="Cambria Math"/>
            <w:szCs w:val="16"/>
          </w:rPr>
          <m:t>57.0</m:t>
        </m:r>
        <m:r>
          <m:rPr>
            <m:sty m:val="p"/>
          </m:rPr>
          <w:rPr>
            <w:rFonts w:ascii="Cambria Math" w:hAnsi="Cambria Math"/>
            <w:szCs w:val="16"/>
          </w:rPr>
          <m:t>%</m:t>
        </m:r>
      </m:oMath>
      <w:r>
        <w:t xml:space="preserve"> on train, and </w:t>
      </w:r>
      <m:oMath>
        <m:r>
          <m:rPr>
            <m:sty m:val="p"/>
          </m:rPr>
          <w:rPr>
            <w:rFonts w:ascii="Cambria Math" w:hAnsi="Cambria Math"/>
            <w:szCs w:val="16"/>
          </w:rPr>
          <m:t>-</m:t>
        </m:r>
        <m:r>
          <w:rPr>
            <w:rFonts w:ascii="Cambria Math" w:hAnsi="Cambria Math"/>
            <w:szCs w:val="16"/>
          </w:rPr>
          <m:t>29.0</m:t>
        </m:r>
        <m:r>
          <m:rPr>
            <m:sty m:val="p"/>
          </m:rPr>
          <w:rPr>
            <w:rFonts w:ascii="Cambria Math" w:hAnsi="Cambria Math"/>
            <w:szCs w:val="16"/>
          </w:rPr>
          <m:t>%</m:t>
        </m:r>
      </m:oMath>
      <w:r>
        <w:t xml:space="preserve">, </w:t>
      </w:r>
      <m:oMath>
        <m:r>
          <m:rPr>
            <m:sty m:val="p"/>
          </m:rPr>
          <w:rPr>
            <w:rFonts w:ascii="Cambria Math" w:hAnsi="Cambria Math"/>
            <w:szCs w:val="16"/>
          </w:rPr>
          <m:t>-</m:t>
        </m:r>
        <m:r>
          <w:rPr>
            <w:rFonts w:ascii="Cambria Math" w:hAnsi="Cambria Math"/>
            <w:szCs w:val="16"/>
          </w:rPr>
          <m:t>52.5</m:t>
        </m:r>
        <m:r>
          <m:rPr>
            <m:sty m:val="p"/>
          </m:rPr>
          <w:rPr>
            <w:rFonts w:ascii="Cambria Math" w:hAnsi="Cambria Math"/>
            <w:szCs w:val="16"/>
          </w:rPr>
          <m:t>%</m:t>
        </m:r>
      </m:oMath>
      <w:r>
        <w:t xml:space="preserve"> and </w:t>
      </w:r>
      <m:oMath>
        <m:r>
          <m:rPr>
            <m:sty m:val="p"/>
          </m:rPr>
          <w:rPr>
            <w:rFonts w:ascii="Cambria Math" w:hAnsi="Cambria Math"/>
            <w:szCs w:val="16"/>
          </w:rPr>
          <m:t>-</m:t>
        </m:r>
        <m:r>
          <w:rPr>
            <w:rFonts w:ascii="Cambria Math" w:hAnsi="Cambria Math"/>
            <w:szCs w:val="16"/>
          </w:rPr>
          <m:t>18.2</m:t>
        </m:r>
        <m:r>
          <m:rPr>
            <m:sty m:val="p"/>
          </m:rPr>
          <w:rPr>
            <w:rFonts w:ascii="Cambria Math" w:hAnsi="Cambria Math"/>
            <w:szCs w:val="16"/>
          </w:rPr>
          <m:t>%</m:t>
        </m:r>
      </m:oMath>
      <w:r>
        <w:t xml:space="preserve"> on validation, so the improvement is visible in the objective itself and not only in the evaluated metrics. Both regression terms reach their validation minimum late (box at epoch </w:t>
      </w:r>
      <m:oMath>
        <m:r>
          <w:rPr>
            <w:rFonts w:ascii="Cambria Math" w:hAnsi="Cambria Math"/>
            <w:szCs w:val="16"/>
          </w:rPr>
          <m:t>57</m:t>
        </m:r>
      </m:oMath>
      <w:r>
        <w:t xml:space="preserve">, </w:t>
      </w:r>
      <m:oMath>
        <m:sSub>
          <m:sSubPr>
            <m:ctrlPr>
              <w:rPr>
                <w:rFonts w:ascii="Cambria Math" w:hAnsi="Cambria Math"/>
              </w:rPr>
            </m:ctrlPr>
          </m:sSubPr>
          <m:e>
            <m:r>
              <m:rPr>
                <m:scr m:val="script"/>
              </m:rPr>
              <w:rPr>
                <w:rFonts w:ascii="Cambria Math" w:hAnsi="Cambria Math"/>
                <w:szCs w:val="16"/>
              </w:rPr>
              <m:t>l</m:t>
            </m:r>
          </m:e>
          <m:sub>
            <m:r>
              <w:rPr>
                <w:rFonts w:ascii="Cambria Math" w:hAnsi="Cambria Math"/>
                <w:szCs w:val="16"/>
              </w:rPr>
              <m:t>1</m:t>
            </m:r>
          </m:sub>
        </m:sSub>
      </m:oMath>
      <w:r>
        <w:t xml:space="preserve"> at </w:t>
      </w:r>
      <m:oMath>
        <m:r>
          <w:rPr>
            <w:rFonts w:ascii="Cambria Math" w:hAnsi="Cambria Math"/>
            <w:szCs w:val="16"/>
          </w:rPr>
          <m:t>60</m:t>
        </m:r>
      </m:oMath>
      <w:r>
        <w:t xml:space="preserve">) and stay flat to the end of the schedule. The third panel is labelled </w:t>
      </w:r>
      <m:oMath>
        <m:sSub>
          <m:sSubPr>
            <m:ctrlPr>
              <w:rPr>
                <w:rFonts w:ascii="Cambria Math" w:hAnsi="Cambria Math"/>
              </w:rPr>
            </m:ctrlPr>
          </m:sSubPr>
          <m:e>
            <m:r>
              <m:rPr>
                <m:scr m:val="script"/>
              </m:rPr>
              <w:rPr>
                <w:rFonts w:ascii="Cambria Math" w:hAnsi="Cambria Math"/>
                <w:szCs w:val="16"/>
              </w:rPr>
              <m:t>l</m:t>
            </m:r>
          </m:e>
          <m:sub>
            <m:r>
              <w:rPr>
                <w:rFonts w:ascii="Cambria Math" w:hAnsi="Cambria Math"/>
                <w:szCs w:val="16"/>
              </w:rPr>
              <m:t>1</m:t>
            </m:r>
          </m:sub>
        </m:sSub>
      </m:oMath>
      <w:r>
        <w:rPr>
          <w:b/>
          <w:bCs/>
        </w:rPr>
        <w:t xml:space="preserve"> loss</w:t>
      </w:r>
      <w:r>
        <w:t xml:space="preserve"> rather than DFL: YOLO26 sets </w:t>
      </w:r>
      <m:oMath>
        <m:r>
          <m:rPr>
            <m:sty m:val="p"/>
          </m:rPr>
          <w:rPr>
            <w:rFonts w:ascii="Cambria Math" w:hAnsi="Cambria Math"/>
            <w:szCs w:val="16"/>
          </w:rPr>
          <m:t>reg_max=</m:t>
        </m:r>
        <m:r>
          <w:rPr>
            <w:rFonts w:ascii="Cambria Math" w:hAnsi="Cambria Math"/>
            <w:szCs w:val="16"/>
          </w:rPr>
          <m:t>1</m:t>
        </m:r>
      </m:oMath>
      <w:r>
        <w:t xml:space="preserve"> and substitutes an image-normalised </w:t>
      </w:r>
      <m:oMath>
        <m:sSub>
          <m:sSubPr>
            <m:ctrlPr>
              <w:rPr>
                <w:rFonts w:ascii="Cambria Math" w:hAnsi="Cambria Math"/>
              </w:rPr>
            </m:ctrlPr>
          </m:sSubPr>
          <m:e>
            <m:r>
              <m:rPr>
                <m:scr m:val="script"/>
              </m:rPr>
              <w:rPr>
                <w:rFonts w:ascii="Cambria Math" w:hAnsi="Cambria Math"/>
                <w:szCs w:val="16"/>
              </w:rPr>
              <m:t>l</m:t>
            </m:r>
          </m:e>
          <m:sub>
            <m:r>
              <w:rPr>
                <w:rFonts w:ascii="Cambria Math" w:hAnsi="Cambria Math"/>
                <w:szCs w:val="16"/>
              </w:rPr>
              <m:t>1</m:t>
            </m:r>
          </m:sub>
        </m:sSub>
      </m:oMath>
      <w:r>
        <w:t xml:space="preserve"> term (Table 10), which is directly visible here and is the structural difference Section A uses to explain why curriculum area weighting does not transfer to this detector.</w:t>
      </w:r>
    </w:p>
    <w:bookmarkEnd w:id="52"/>
    <w:p w14:paraId="45F71513" w14:textId="77777777" w:rsidR="0012216D" w:rsidRDefault="0012216D">
      <w:pPr>
        <w:pStyle w:val="BodyText"/>
      </w:pPr>
    </w:p>
    <w:p w14:paraId="32F0450E" w14:textId="77777777" w:rsidR="0012216D" w:rsidRDefault="0012216D">
      <w:pPr>
        <w:pStyle w:val="BodyText"/>
      </w:pPr>
    </w:p>
    <w:p w14:paraId="46960B0B" w14:textId="77777777" w:rsidR="0012216D" w:rsidRDefault="00000000">
      <w:pPr>
        <w:pStyle w:val="CaptionedFigure"/>
        <w:ind w:firstLine="0"/>
        <w:jc w:val="center"/>
      </w:pPr>
      <w:bookmarkStart w:id="53" w:name="fig:curves12"/>
      <w:r>
        <w:rPr>
          <w:noProof/>
        </w:rPr>
        <w:drawing>
          <wp:inline distT="0" distB="0" distL="0" distR="0" wp14:anchorId="336EBFEC" wp14:editId="3AC58C6A">
            <wp:extent cx="4660222" cy="3566159"/>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TrainingGrafs/metrics_4variant_compare.png"/>
                    <pic:cNvPicPr>
                      <a:picLocks noChangeAspect="1" noChangeArrowheads="1"/>
                    </pic:cNvPicPr>
                  </pic:nvPicPr>
                  <pic:blipFill>
                    <a:blip r:embed="rId16"/>
                    <a:stretch>
                      <a:fillRect/>
                    </a:stretch>
                  </pic:blipFill>
                  <pic:spPr bwMode="auto">
                    <a:xfrm>
                      <a:off x="0" y="0"/>
                      <a:ext cx="4660222" cy="3566159"/>
                    </a:xfrm>
                    <a:prstGeom prst="rect">
                      <a:avLst/>
                    </a:prstGeom>
                    <a:noFill/>
                    <a:ln w="9525">
                      <a:noFill/>
                      <a:headEnd/>
                      <a:tailEnd/>
                    </a:ln>
                  </pic:spPr>
                </pic:pic>
              </a:graphicData>
            </a:graphic>
          </wp:inline>
        </w:drawing>
      </w:r>
    </w:p>
    <w:p w14:paraId="0532807D" w14:textId="77777777" w:rsidR="0012216D" w:rsidRDefault="00000000">
      <w:pPr>
        <w:pStyle w:val="ImageCaption"/>
      </w:pPr>
      <w:r>
        <w:t>Fig. 7. YOLOv12s training dynamics, same convention as Fig. 5. The mAP</w:t>
      </w:r>
      <m:oMath>
        <m:sSub>
          <m:sSubPr>
            <m:ctrlPr>
              <w:rPr>
                <w:rFonts w:ascii="Cambria Math" w:hAnsi="Cambria Math"/>
              </w:rPr>
            </m:ctrlPr>
          </m:sSubPr>
          <m:e>
            <m:r>
              <w:rPr>
                <w:rFonts w:ascii="Cambria Math" w:hAnsi="Cambria Math"/>
                <w:szCs w:val="16"/>
              </w:rPr>
              <m:t>​</m:t>
            </m:r>
          </m:e>
          <m:sub>
            <m:r>
              <w:rPr>
                <w:rFonts w:ascii="Cambria Math" w:hAnsi="Cambria Math"/>
                <w:szCs w:val="16"/>
              </w:rPr>
              <m:t>50</m:t>
            </m:r>
            <m:r>
              <m:rPr>
                <m:nor/>
              </m:rPr>
              <w:rPr>
                <w:szCs w:val="16"/>
              </w:rPr>
              <m:t>-</m:t>
            </m:r>
            <m:r>
              <w:rPr>
                <w:rFonts w:ascii="Cambria Math" w:hAnsi="Cambria Math"/>
                <w:szCs w:val="16"/>
              </w:rPr>
              <m:t>95</m:t>
            </m:r>
          </m:sub>
        </m:sSub>
      </m:oMath>
      <w:r>
        <w:t xml:space="preserve"> panel shows the same signature as YOLO26 — the loss axis alone ends </w:t>
      </w:r>
      <m:oMath>
        <m:r>
          <m:rPr>
            <m:sty m:val="p"/>
          </m:rPr>
          <w:rPr>
            <w:rFonts w:ascii="Cambria Math" w:hAnsi="Cambria Math"/>
            <w:szCs w:val="16"/>
          </w:rPr>
          <m:t>-</m:t>
        </m:r>
        <m:r>
          <w:rPr>
            <w:rFonts w:ascii="Cambria Math" w:hAnsi="Cambria Math"/>
            <w:szCs w:val="16"/>
          </w:rPr>
          <m:t>0.37</m:t>
        </m:r>
        <m:r>
          <m:rPr>
            <m:sty m:val="p"/>
          </m:rPr>
          <w:rPr>
            <w:rFonts w:ascii="Cambria Math" w:hAnsi="Cambria Math"/>
            <w:szCs w:val="16"/>
          </w:rPr>
          <m:t>%</m:t>
        </m:r>
      </m:oMath>
      <w:r>
        <w:t xml:space="preserve"> below the baseline while every configuration containing the architecture ends above it — which is the one part of the loss mechanism’s behaviour that is common to both detectors.</w:t>
      </w:r>
    </w:p>
    <w:bookmarkEnd w:id="53"/>
    <w:p w14:paraId="7D77E691" w14:textId="77777777" w:rsidR="0012216D" w:rsidRDefault="0012216D">
      <w:pPr>
        <w:pStyle w:val="BodyText"/>
      </w:pPr>
    </w:p>
    <w:p w14:paraId="7BD53A7D" w14:textId="77777777" w:rsidR="0012216D" w:rsidRDefault="0012216D">
      <w:pPr>
        <w:pStyle w:val="BodyText"/>
      </w:pPr>
    </w:p>
    <w:p w14:paraId="3E31CA51" w14:textId="77777777" w:rsidR="0012216D" w:rsidRDefault="00000000">
      <w:pPr>
        <w:pStyle w:val="CaptionedFigure"/>
        <w:ind w:firstLine="0"/>
        <w:jc w:val="center"/>
      </w:pPr>
      <w:bookmarkStart w:id="54" w:name="fig:loss12"/>
      <w:r>
        <w:rPr>
          <w:noProof/>
        </w:rPr>
        <w:drawing>
          <wp:inline distT="0" distB="0" distL="0" distR="0" wp14:anchorId="47A88384" wp14:editId="26CA43F5">
            <wp:extent cx="5090735" cy="3566159"/>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TrainingGrafs/metrics_loss_only_v12.png"/>
                    <pic:cNvPicPr>
                      <a:picLocks noChangeAspect="1" noChangeArrowheads="1"/>
                    </pic:cNvPicPr>
                  </pic:nvPicPr>
                  <pic:blipFill>
                    <a:blip r:embed="rId17"/>
                    <a:stretch>
                      <a:fillRect/>
                    </a:stretch>
                  </pic:blipFill>
                  <pic:spPr bwMode="auto">
                    <a:xfrm>
                      <a:off x="0" y="0"/>
                      <a:ext cx="5090735" cy="3566159"/>
                    </a:xfrm>
                    <a:prstGeom prst="rect">
                      <a:avLst/>
                    </a:prstGeom>
                    <a:noFill/>
                    <a:ln w="9525">
                      <a:noFill/>
                      <a:headEnd/>
                      <a:tailEnd/>
                    </a:ln>
                  </pic:spPr>
                </pic:pic>
              </a:graphicData>
            </a:graphic>
          </wp:inline>
        </w:drawing>
      </w:r>
    </w:p>
    <w:p w14:paraId="172B577A" w14:textId="77777777" w:rsidR="0012216D" w:rsidRDefault="00000000">
      <w:pPr>
        <w:pStyle w:val="ImageCaption"/>
      </w:pPr>
      <w:r>
        <w:t xml:space="preserve">Fig. 8. YOLOv12s </w:t>
      </w:r>
      <w:r>
        <w:rPr>
          <w:b/>
          <w:bCs/>
        </w:rPr>
        <w:t>loss components</w:t>
      </w:r>
      <w:r>
        <w:t>, baseline (</w:t>
      </w:r>
      <w:r>
        <w:rPr>
          <w:rStyle w:val="VerbatimChar"/>
          <w:rFonts w:ascii="Times New Roman" w:hAnsi="Times New Roman"/>
          <w:sz w:val="16"/>
        </w:rPr>
        <w:t>v12d</w:t>
      </w:r>
      <w:r>
        <w:t>) versus the recommended configuration (</w:t>
      </w:r>
      <w:r>
        <w:rPr>
          <w:rStyle w:val="VerbatimChar"/>
          <w:rFonts w:ascii="Times New Roman" w:hAnsi="Times New Roman"/>
          <w:sz w:val="16"/>
        </w:rPr>
        <w:t>v12c</w:t>
      </w:r>
      <w:r>
        <w:t xml:space="preserve">), same convention as Fig. 6; the corresponding metric curves are in Fig. 7. Box loss falls </w:t>
      </w:r>
      <m:oMath>
        <m:r>
          <w:rPr>
            <w:rFonts w:ascii="Cambria Math" w:hAnsi="Cambria Math"/>
            <w:szCs w:val="16"/>
          </w:rPr>
          <m:t>13.7</m:t>
        </m:r>
        <m:r>
          <m:rPr>
            <m:sty m:val="p"/>
          </m:rPr>
          <w:rPr>
            <w:rFonts w:ascii="Cambria Math" w:hAnsi="Cambria Math"/>
            <w:szCs w:val="16"/>
          </w:rPr>
          <m:t>%</m:t>
        </m:r>
      </m:oMath>
      <w:r>
        <w:t xml:space="preserve"> on train and </w:t>
      </w:r>
      <m:oMath>
        <m:r>
          <w:rPr>
            <w:rFonts w:ascii="Cambria Math" w:hAnsi="Cambria Math"/>
            <w:szCs w:val="16"/>
          </w:rPr>
          <m:t>32.4</m:t>
        </m:r>
        <m:r>
          <m:rPr>
            <m:sty m:val="p"/>
          </m:rPr>
          <w:rPr>
            <w:rFonts w:ascii="Cambria Math" w:hAnsi="Cambria Math"/>
            <w:szCs w:val="16"/>
          </w:rPr>
          <m:t>%</m:t>
        </m:r>
      </m:oMath>
      <w:r>
        <w:t xml:space="preserve"> on validation, classification </w:t>
      </w:r>
      <m:oMath>
        <m:r>
          <w:rPr>
            <w:rFonts w:ascii="Cambria Math" w:hAnsi="Cambria Math"/>
            <w:szCs w:val="16"/>
          </w:rPr>
          <m:t>20.0</m:t>
        </m:r>
        <m:r>
          <m:rPr>
            <m:sty m:val="p"/>
          </m:rPr>
          <w:rPr>
            <w:rFonts w:ascii="Cambria Math" w:hAnsi="Cambria Math"/>
            <w:szCs w:val="16"/>
          </w:rPr>
          <m:t>%</m:t>
        </m:r>
      </m:oMath>
      <w:r>
        <w:t xml:space="preserve"> and </w:t>
      </w:r>
      <m:oMath>
        <m:r>
          <w:rPr>
            <w:rFonts w:ascii="Cambria Math" w:hAnsi="Cambria Math"/>
            <w:szCs w:val="16"/>
          </w:rPr>
          <m:t>19.7</m:t>
        </m:r>
        <m:r>
          <m:rPr>
            <m:sty m:val="p"/>
          </m:rPr>
          <w:rPr>
            <w:rFonts w:ascii="Cambria Math" w:hAnsi="Cambria Math"/>
            <w:szCs w:val="16"/>
          </w:rPr>
          <m:t>%</m:t>
        </m:r>
      </m:oMath>
      <w:r>
        <w:t xml:space="preserve">, DFL </w:t>
      </w:r>
      <m:oMath>
        <m:r>
          <w:rPr>
            <w:rFonts w:ascii="Cambria Math" w:hAnsi="Cambria Math"/>
            <w:szCs w:val="16"/>
          </w:rPr>
          <m:t>25.4</m:t>
        </m:r>
        <m:r>
          <m:rPr>
            <m:sty m:val="p"/>
          </m:rPr>
          <w:rPr>
            <w:rFonts w:ascii="Cambria Math" w:hAnsi="Cambria Math"/>
            <w:szCs w:val="16"/>
          </w:rPr>
          <m:t>%</m:t>
        </m:r>
      </m:oMath>
      <w:r>
        <w:t xml:space="preserve"> and </w:t>
      </w:r>
      <m:oMath>
        <m:r>
          <w:rPr>
            <w:rFonts w:ascii="Cambria Math" w:hAnsi="Cambria Math"/>
            <w:szCs w:val="16"/>
          </w:rPr>
          <m:t>30.5</m:t>
        </m:r>
        <m:r>
          <m:rPr>
            <m:sty m:val="p"/>
          </m:rPr>
          <w:rPr>
            <w:rFonts w:ascii="Cambria Math" w:hAnsi="Cambria Math"/>
            <w:szCs w:val="16"/>
          </w:rPr>
          <m:t>%</m:t>
        </m:r>
      </m:oMath>
      <w:r>
        <w:t xml:space="preserve">. Two contrasts with Fig. 6 matter. The third panel here is a genuine </w:t>
      </w:r>
      <w:r>
        <w:rPr>
          <w:b/>
          <w:bCs/>
        </w:rPr>
        <w:t>DFL</w:t>
      </w:r>
      <w:r>
        <w:t xml:space="preserve"> over </w:t>
      </w:r>
      <m:oMath>
        <m:r>
          <w:rPr>
            <w:rFonts w:ascii="Cambria Math" w:hAnsi="Cambria Math"/>
            <w:szCs w:val="16"/>
          </w:rPr>
          <m:t>16</m:t>
        </m:r>
      </m:oMath>
      <w:r>
        <w:t xml:space="preserve"> bins, not an </w:t>
      </w:r>
      <m:oMath>
        <m:sSub>
          <m:sSubPr>
            <m:ctrlPr>
              <w:rPr>
                <w:rFonts w:ascii="Cambria Math" w:hAnsi="Cambria Math"/>
              </w:rPr>
            </m:ctrlPr>
          </m:sSubPr>
          <m:e>
            <m:r>
              <m:rPr>
                <m:scr m:val="script"/>
              </m:rPr>
              <w:rPr>
                <w:rFonts w:ascii="Cambria Math" w:hAnsi="Cambria Math"/>
                <w:szCs w:val="16"/>
              </w:rPr>
              <m:t>l</m:t>
            </m:r>
          </m:e>
          <m:sub>
            <m:r>
              <w:rPr>
                <w:rFonts w:ascii="Cambria Math" w:hAnsi="Cambria Math"/>
                <w:szCs w:val="16"/>
              </w:rPr>
              <m:t>1</m:t>
            </m:r>
          </m:sub>
        </m:sSub>
      </m:oMath>
      <w:r>
        <w:t xml:space="preserve"> surrogate, which is the difference Table 10 records. And where YOLO26’s regression terms bottom out at the very end of the schedule, YOLOv12’s reach their validation minimum near epoch </w:t>
      </w:r>
      <m:oMath>
        <m:r>
          <w:rPr>
            <w:rFonts w:ascii="Cambria Math" w:hAnsi="Cambria Math"/>
            <w:szCs w:val="16"/>
          </w:rPr>
          <m:t>18</m:t>
        </m:r>
      </m:oMath>
      <w:r>
        <w:t xml:space="preserve"> — box </w:t>
      </w:r>
      <m:oMath>
        <m:r>
          <w:rPr>
            <w:rFonts w:ascii="Cambria Math" w:hAnsi="Cambria Math"/>
            <w:szCs w:val="16"/>
          </w:rPr>
          <m:t>0.676</m:t>
        </m:r>
      </m:oMath>
      <w:r>
        <w:t xml:space="preserve">, DFL </w:t>
      </w:r>
      <m:oMath>
        <m:r>
          <w:rPr>
            <w:rFonts w:ascii="Cambria Math" w:hAnsi="Cambria Math"/>
            <w:szCs w:val="16"/>
          </w:rPr>
          <m:t>0.717</m:t>
        </m:r>
      </m:oMath>
      <w:r>
        <w:t xml:space="preserve"> — and </w:t>
      </w:r>
      <w:r>
        <w:lastRenderedPageBreak/>
        <w:t>climb steadily thereafter, while mAP</w:t>
      </w:r>
      <m:oMath>
        <m:sSub>
          <m:sSubPr>
            <m:ctrlPr>
              <w:rPr>
                <w:rFonts w:ascii="Cambria Math" w:hAnsi="Cambria Math"/>
              </w:rPr>
            </m:ctrlPr>
          </m:sSubPr>
          <m:e>
            <m:r>
              <w:rPr>
                <w:rFonts w:ascii="Cambria Math" w:hAnsi="Cambria Math"/>
                <w:szCs w:val="16"/>
              </w:rPr>
              <m:t>​</m:t>
            </m:r>
          </m:e>
          <m:sub>
            <m:r>
              <w:rPr>
                <w:rFonts w:ascii="Cambria Math" w:hAnsi="Cambria Math"/>
                <w:szCs w:val="16"/>
              </w:rPr>
              <m:t>50</m:t>
            </m:r>
          </m:sub>
        </m:sSub>
      </m:oMath>
      <w:r>
        <w:t xml:space="preserve"> in Fig. 7 keeps improving to roughly epoch </w:t>
      </w:r>
      <m:oMath>
        <m:r>
          <w:rPr>
            <w:rFonts w:ascii="Cambria Math" w:hAnsi="Cambria Math"/>
            <w:szCs w:val="16"/>
          </w:rPr>
          <m:t>60</m:t>
        </m:r>
      </m:oMath>
      <w:r>
        <w:t>. The regression head overfits long before the detector stops gaining, which is why checkpoints are selected on validation mAP rather than on loss.</w:t>
      </w:r>
    </w:p>
    <w:bookmarkEnd w:id="54"/>
    <w:p w14:paraId="74C792D2" w14:textId="77777777" w:rsidR="0012216D" w:rsidRDefault="0012216D">
      <w:pPr>
        <w:spacing w:line="20" w:lineRule="exact"/>
        <w:sectPr w:rsidR="0012216D">
          <w:type w:val="continuous"/>
          <w:pgSz w:w="11906" w:h="16838"/>
          <w:pgMar w:top="1080" w:right="864" w:bottom="1080" w:left="864" w:header="720" w:footer="720" w:gutter="0"/>
          <w:cols w:space="360"/>
        </w:sectPr>
      </w:pPr>
    </w:p>
    <w:p w14:paraId="275888A3" w14:textId="77777777" w:rsidR="0012216D" w:rsidRDefault="00000000">
      <w:pPr>
        <w:pStyle w:val="Heading3"/>
      </w:pPr>
      <w:bookmarkStart w:id="55" w:name="what-the-loss-curves-show"/>
      <w:bookmarkEnd w:id="50"/>
      <w:r>
        <w:t>4)  What the loss curves show</w:t>
      </w:r>
    </w:p>
    <w:p w14:paraId="0A7EA2EB" w14:textId="77777777" w:rsidR="0012216D" w:rsidRDefault="00000000">
      <w:pPr>
        <w:pStyle w:val="FirstParagraph"/>
      </w:pPr>
      <w:r>
        <w:t xml:space="preserve">Figures 6 and 8 give the three loss components for each detector, baseline against the recommended configuration, on the training and validation splits. They carry no metric panels: mAP, precision and recall are already in Figs. 5 and 7, where all four configurations appear together rather than only two, so the loss figures are left to show the objective alone. Every term falls on both models, and by a wide margin on YOLO26 — box </w:t>
      </w:r>
      <m:oMath>
        <m:r>
          <m:rPr>
            <m:sty m:val="p"/>
          </m:rPr>
          <w:rPr>
            <w:rFonts w:ascii="Cambria Math" w:hAnsi="Cambria Math"/>
            <w:szCs w:val="20"/>
          </w:rPr>
          <m:t>-</m:t>
        </m:r>
        <m:r>
          <w:rPr>
            <w:rFonts w:ascii="Cambria Math" w:hAnsi="Cambria Math"/>
            <w:szCs w:val="20"/>
          </w:rPr>
          <m:t>51.0</m:t>
        </m:r>
        <m:r>
          <m:rPr>
            <m:sty m:val="p"/>
          </m:rPr>
          <w:rPr>
            <w:rFonts w:ascii="Cambria Math" w:hAnsi="Cambria Math"/>
            <w:szCs w:val="20"/>
          </w:rPr>
          <m:t>%</m:t>
        </m:r>
      </m:oMath>
      <w:r>
        <w:t xml:space="preserve">, classification </w:t>
      </w:r>
      <m:oMath>
        <m:r>
          <m:rPr>
            <m:sty m:val="p"/>
          </m:rPr>
          <w:rPr>
            <w:rFonts w:ascii="Cambria Math" w:hAnsi="Cambria Math"/>
            <w:szCs w:val="20"/>
          </w:rPr>
          <m:t>-</m:t>
        </m:r>
        <m:r>
          <w:rPr>
            <w:rFonts w:ascii="Cambria Math" w:hAnsi="Cambria Math"/>
            <w:szCs w:val="20"/>
          </w:rPr>
          <m:t>42.4</m:t>
        </m:r>
        <m:r>
          <m:rPr>
            <m:sty m:val="p"/>
          </m:rPr>
          <w:rPr>
            <w:rFonts w:ascii="Cambria Math" w:hAnsi="Cambria Math"/>
            <w:szCs w:val="20"/>
          </w:rPr>
          <m:t>%</m:t>
        </m:r>
      </m:oMath>
      <w:r>
        <w:t xml:space="preserve">,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w:t>
      </w:r>
      <m:oMath>
        <m:r>
          <m:rPr>
            <m:sty m:val="p"/>
          </m:rPr>
          <w:rPr>
            <w:rFonts w:ascii="Cambria Math" w:hAnsi="Cambria Math"/>
            <w:szCs w:val="20"/>
          </w:rPr>
          <m:t>-</m:t>
        </m:r>
        <m:r>
          <w:rPr>
            <w:rFonts w:ascii="Cambria Math" w:hAnsi="Cambria Math"/>
            <w:szCs w:val="20"/>
          </w:rPr>
          <m:t>57.0</m:t>
        </m:r>
        <m:r>
          <m:rPr>
            <m:sty m:val="p"/>
          </m:rPr>
          <w:rPr>
            <w:rFonts w:ascii="Cambria Math" w:hAnsi="Cambria Math"/>
            <w:szCs w:val="20"/>
          </w:rPr>
          <m:t>%</m:t>
        </m:r>
      </m:oMath>
      <w:r>
        <w:t xml:space="preserve"> on the training split. Two details are worth drawing out because they bear on the argument rather than on the headline.</w:t>
      </w:r>
    </w:p>
    <w:p w14:paraId="373CD2B6" w14:textId="77777777" w:rsidR="0012216D" w:rsidRDefault="00000000">
      <w:pPr>
        <w:pStyle w:val="BodyText"/>
      </w:pPr>
      <w:r>
        <w:rPr>
          <w:i/>
          <w:iCs/>
        </w:rPr>
        <w:t>The third loss term is a different objective on each detector, and the figures say so on their axis labels.</w:t>
      </w:r>
      <w:r>
        <w:t xml:space="preserve"> YOLO26’s panel reads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loss; YOLOv12’s reads DFL loss. This is the </w:t>
      </w:r>
      <m:oMath>
        <m:r>
          <m:rPr>
            <m:sty m:val="p"/>
          </m:rPr>
          <w:rPr>
            <w:rFonts w:ascii="Cambria Math" w:hAnsi="Cambria Math"/>
            <w:szCs w:val="20"/>
          </w:rPr>
          <m:t>reg_max</m:t>
        </m:r>
      </m:oMath>
      <w:r>
        <w:t xml:space="preserve"> difference of Table 10 made visible, and it is the mechanism Section A invokes to explain why curriculum area weighting — which leans on a distributional, anchor-relative term — does not survive the move to a scale-absolute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surrogate.</w:t>
      </w:r>
    </w:p>
    <w:p w14:paraId="336C5294" w14:textId="77777777" w:rsidR="0012216D" w:rsidRDefault="00000000">
      <w:pPr>
        <w:pStyle w:val="BodyText"/>
      </w:pPr>
      <w:r>
        <w:rPr>
          <w:i/>
          <w:iCs/>
        </w:rPr>
        <w:t>The two detectors overfit in different terms, and on different timescales.</w:t>
      </w:r>
      <w:r>
        <w:t xml:space="preserve"> On YOLO26 the two </w:t>
      </w:r>
      <w:r>
        <w:rPr>
          <w:i/>
          <w:iCs/>
        </w:rPr>
        <w:t>regression</w:t>
      </w:r>
      <w:r>
        <w:t xml:space="preserve"> terms fall for essentially the whole schedule: validation box reaches its minimum at epoch </w:t>
      </w:r>
      <m:oMath>
        <m:r>
          <w:rPr>
            <w:rFonts w:ascii="Cambria Math" w:hAnsi="Cambria Math"/>
            <w:szCs w:val="20"/>
          </w:rPr>
          <m:t>57</m:t>
        </m:r>
      </m:oMath>
      <w:r>
        <w:t xml:space="preserve"> and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at epoch </w:t>
      </w:r>
      <m:oMath>
        <m:r>
          <w:rPr>
            <w:rFonts w:ascii="Cambria Math" w:hAnsi="Cambria Math"/>
            <w:szCs w:val="20"/>
          </w:rPr>
          <m:t>60</m:t>
        </m:r>
      </m:oMath>
      <w:r>
        <w:t xml:space="preserve">, both then flat, so the box head is still being paid to keep learning when training stops. Only the classification term turns, mildly, after roughly epoch </w:t>
      </w:r>
      <m:oMath>
        <m:r>
          <w:rPr>
            <w:rFonts w:ascii="Cambria Math" w:hAnsi="Cambria Math"/>
            <w:szCs w:val="20"/>
          </w:rPr>
          <m:t>48</m:t>
        </m:r>
      </m:oMath>
      <w:r>
        <w:t xml:space="preserve"> — and it turns in the baseline as well, so it is a property of the schedule rather than of our modifications. On YOLOv12 the pattern is inverted and far sharper: validation box and DFL bottom out near epoch </w:t>
      </w:r>
      <m:oMath>
        <m:r>
          <w:rPr>
            <w:rFonts w:ascii="Cambria Math" w:hAnsi="Cambria Math"/>
            <w:szCs w:val="20"/>
          </w:rPr>
          <m:t>18</m:t>
        </m:r>
      </m:oMath>
      <w:r>
        <w:t xml:space="preserve">, at </w:t>
      </w:r>
      <m:oMath>
        <m:r>
          <w:rPr>
            <w:rFonts w:ascii="Cambria Math" w:hAnsi="Cambria Math"/>
            <w:szCs w:val="20"/>
          </w:rPr>
          <m:t>0.676</m:t>
        </m:r>
      </m:oMath>
      <w:r>
        <w:t xml:space="preserve"> and </w:t>
      </w:r>
      <m:oMath>
        <m:r>
          <w:rPr>
            <w:rFonts w:ascii="Cambria Math" w:hAnsi="Cambria Math"/>
            <w:szCs w:val="20"/>
          </w:rPr>
          <m:t>0.717</m:t>
        </m:r>
      </m:oMath>
      <w:r>
        <w:t>, and climb for the remaining fifty epochs while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keeps improving to roughly epoch </w:t>
      </w:r>
      <m:oMath>
        <m:r>
          <w:rPr>
            <w:rFonts w:ascii="Cambria Math" w:hAnsi="Cambria Math"/>
            <w:szCs w:val="20"/>
          </w:rPr>
          <m:t>60</m:t>
        </m:r>
      </m:oMath>
      <w:r>
        <w:t>. The regression head overfits long before the detector stops gaining. Final-epoch loss is therefore a poor stopping criterion on YOLOv12 in particular, and the checkpoint rule used throughout — best validation mAP, never lowest loss — is what keeps the two detectors comparable despite the difference.</w:t>
      </w:r>
    </w:p>
    <w:p w14:paraId="5DA8D606" w14:textId="77777777" w:rsidR="0012216D" w:rsidRDefault="00000000">
      <w:pPr>
        <w:pStyle w:val="Heading2"/>
      </w:pPr>
      <w:bookmarkStart w:id="56" w:name="sec:results:persize"/>
      <w:bookmarkEnd w:id="46"/>
      <w:bookmarkEnd w:id="55"/>
      <w:r>
        <w:t>C.  Where the Gains Land, by Object Size</w:t>
      </w:r>
    </w:p>
    <w:p w14:paraId="3127915A" w14:textId="77777777" w:rsidR="0012216D" w:rsidRDefault="0012216D">
      <w:pPr>
        <w:spacing w:line="20" w:lineRule="exact"/>
        <w:sectPr w:rsidR="0012216D">
          <w:type w:val="continuous"/>
          <w:pgSz w:w="11906" w:h="16838"/>
          <w:pgMar w:top="1080" w:right="864" w:bottom="1080" w:left="864" w:header="720" w:footer="720" w:gutter="0"/>
          <w:cols w:num="2" w:space="360"/>
        </w:sectPr>
      </w:pPr>
    </w:p>
    <w:p w14:paraId="55FFF61F" w14:textId="77777777" w:rsidR="0012216D" w:rsidRDefault="00000000">
      <w:pPr>
        <w:pStyle w:val="TableCaption"/>
        <w:jc w:val="center"/>
      </w:pPr>
      <w:bookmarkStart w:id="57" w:name="tab:persize"/>
      <w:r>
        <w:t xml:space="preserve">TABLE 8. Per-size effect of each axis on the test split. </w:t>
      </w:r>
      <w:r>
        <w:rPr>
          <w:b/>
          <w:bCs/>
        </w:rPr>
        <w:t>L</w:t>
      </w:r>
      <w:r>
        <w:t xml:space="preserve"> is the loss axis alone, </w:t>
      </w:r>
      <w:r>
        <w:rPr>
          <w:b/>
          <w:bCs/>
        </w:rPr>
        <w:t>A</w:t>
      </w:r>
      <w:r>
        <w:t xml:space="preserve"> the architecture axis alone, </w:t>
      </w:r>
      <w:r>
        <w:rPr>
          <w:b/>
          <w:bCs/>
        </w:rPr>
        <w:t>A</w:t>
      </w:r>
      <m:oMath>
        <m:r>
          <m:rPr>
            <m:sty m:val="p"/>
          </m:rPr>
          <w:rPr>
            <w:rFonts w:ascii="Cambria Math" w:hAnsi="Cambria Math"/>
            <w:szCs w:val="16"/>
          </w:rPr>
          <m:t>+</m:t>
        </m:r>
      </m:oMath>
      <w:r>
        <w:rPr>
          <w:b/>
          <w:bCs/>
        </w:rPr>
        <w:t>L</w:t>
      </w:r>
      <w:r>
        <w:t xml:space="preserve"> both; </w:t>
      </w:r>
      <m:oMath>
        <m:r>
          <m:rPr>
            <m:sty m:val="p"/>
          </m:rPr>
          <w:rPr>
            <w:rFonts w:ascii="Cambria Math" w:hAnsi="Cambria Math"/>
            <w:szCs w:val="16"/>
          </w:rPr>
          <m:t>Δ</m:t>
        </m:r>
      </m:oMath>
      <w:r>
        <w:t xml:space="preserve"> is the percentage change of A</w:t>
      </w:r>
      <m:oMath>
        <m:r>
          <m:rPr>
            <m:sty m:val="p"/>
          </m:rPr>
          <w:rPr>
            <w:rFonts w:ascii="Cambria Math" w:hAnsi="Cambria Math"/>
            <w:szCs w:val="16"/>
          </w:rPr>
          <m:t>+</m:t>
        </m:r>
      </m:oMath>
      <w:r>
        <w:t xml:space="preserve">L over that detector’s baseline. Every cell is the mean of </w:t>
      </w:r>
      <w:r>
        <w:rPr>
          <w:b/>
          <w:bCs/>
        </w:rPr>
        <w:t>three seeds</w:t>
      </w:r>
      <w:r>
        <w:t xml:space="preserve">. Size buckets are the COCO </w:t>
      </w:r>
      <w:r>
        <w:rPr>
          <w:i/>
          <w:iCs/>
        </w:rPr>
        <w:t>area</w:t>
      </w:r>
      <w:r>
        <w:t xml:space="preserve"> convention (</w:t>
      </w:r>
      <m:oMath>
        <m:sSup>
          <m:sSupPr>
            <m:ctrlPr>
              <w:rPr>
                <w:rFonts w:ascii="Cambria Math" w:hAnsi="Cambria Math"/>
              </w:rPr>
            </m:ctrlPr>
          </m:sSupPr>
          <m:e>
            <m:r>
              <w:rPr>
                <w:rFonts w:ascii="Cambria Math" w:hAnsi="Cambria Math"/>
                <w:szCs w:val="16"/>
              </w:rPr>
              <m:t>32</m:t>
            </m:r>
          </m:e>
          <m:sup>
            <m:r>
              <w:rPr>
                <w:rFonts w:ascii="Cambria Math" w:hAnsi="Cambria Math"/>
                <w:szCs w:val="16"/>
              </w:rPr>
              <m:t>2</m:t>
            </m:r>
          </m:sup>
        </m:sSup>
      </m:oMath>
      <w:r>
        <w:t xml:space="preserve"> / </w:t>
      </w:r>
      <m:oMath>
        <m:sSup>
          <m:sSupPr>
            <m:ctrlPr>
              <w:rPr>
                <w:rFonts w:ascii="Cambria Math" w:hAnsi="Cambria Math"/>
              </w:rPr>
            </m:ctrlPr>
          </m:sSupPr>
          <m:e>
            <m:r>
              <w:rPr>
                <w:rFonts w:ascii="Cambria Math" w:hAnsi="Cambria Math"/>
                <w:szCs w:val="16"/>
              </w:rPr>
              <m:t>96</m:t>
            </m:r>
          </m:e>
          <m:sup>
            <m:r>
              <w:rPr>
                <w:rFonts w:ascii="Cambria Math" w:hAnsi="Cambria Math"/>
                <w:szCs w:val="16"/>
              </w:rPr>
              <m:t>2</m:t>
            </m:r>
          </m:sup>
        </m:sSup>
      </m:oMath>
      <w:r>
        <w:t xml:space="preserve"> px</w:t>
      </w:r>
      <m:oMath>
        <m:sSup>
          <m:sSupPr>
            <m:ctrlPr>
              <w:rPr>
                <w:rFonts w:ascii="Cambria Math" w:hAnsi="Cambria Math"/>
              </w:rPr>
            </m:ctrlPr>
          </m:sSupPr>
          <m:e>
            <m:r>
              <w:rPr>
                <w:rFonts w:ascii="Cambria Math" w:hAnsi="Cambria Math"/>
                <w:szCs w:val="16"/>
              </w:rPr>
              <m:t>​</m:t>
            </m:r>
          </m:e>
          <m:sup>
            <m:r>
              <w:rPr>
                <w:rFonts w:ascii="Cambria Math" w:hAnsi="Cambria Math"/>
                <w:szCs w:val="16"/>
              </w:rPr>
              <m:t>2</m:t>
            </m:r>
          </m:sup>
        </m:sSup>
      </m:oMath>
      <w:r>
        <w:t>), matching the evaluator. Bold marks the best of the four columns in that row.</w:t>
      </w:r>
    </w:p>
    <w:tbl>
      <w:tblPr>
        <w:tblStyle w:val="Table"/>
        <w:tblW w:w="5000" w:type="pct"/>
        <w:tblCellMar>
          <w:top w:w="14" w:type="dxa"/>
          <w:left w:w="28" w:type="dxa"/>
          <w:bottom w:w="14" w:type="dxa"/>
          <w:right w:w="28" w:type="dxa"/>
        </w:tblCellMar>
        <w:tblLook w:val="0000" w:firstRow="0" w:lastRow="0" w:firstColumn="0" w:lastColumn="0" w:noHBand="0" w:noVBand="0"/>
      </w:tblPr>
      <w:tblGrid>
        <w:gridCol w:w="126"/>
        <w:gridCol w:w="1376"/>
        <w:gridCol w:w="849"/>
        <w:gridCol w:w="849"/>
        <w:gridCol w:w="849"/>
        <w:gridCol w:w="849"/>
        <w:gridCol w:w="970"/>
        <w:gridCol w:w="849"/>
        <w:gridCol w:w="849"/>
        <w:gridCol w:w="849"/>
        <w:gridCol w:w="849"/>
        <w:gridCol w:w="970"/>
      </w:tblGrid>
      <w:tr w:rsidR="0012216D" w14:paraId="0E950E96" w14:textId="77777777">
        <w:tc>
          <w:tcPr>
            <w:tcW w:w="0" w:type="auto"/>
          </w:tcPr>
          <w:p w14:paraId="5791E797" w14:textId="77777777" w:rsidR="0012216D" w:rsidRDefault="0012216D">
            <w:pPr>
              <w:pStyle w:val="Compact"/>
              <w:spacing w:before="20" w:after="20"/>
              <w:ind w:firstLine="0"/>
              <w:jc w:val="left"/>
            </w:pPr>
          </w:p>
        </w:tc>
        <w:tc>
          <w:tcPr>
            <w:tcW w:w="0" w:type="auto"/>
          </w:tcPr>
          <w:p w14:paraId="136E6E04" w14:textId="77777777" w:rsidR="0012216D" w:rsidRDefault="0012216D">
            <w:pPr>
              <w:pStyle w:val="Compact"/>
              <w:spacing w:before="20" w:after="20"/>
              <w:ind w:firstLine="0"/>
              <w:jc w:val="left"/>
            </w:pPr>
          </w:p>
        </w:tc>
        <w:tc>
          <w:tcPr>
            <w:tcW w:w="0" w:type="auto"/>
            <w:gridSpan w:val="5"/>
          </w:tcPr>
          <w:p w14:paraId="0E7F40FC" w14:textId="77777777" w:rsidR="0012216D" w:rsidRDefault="00000000">
            <w:pPr>
              <w:pStyle w:val="Compact"/>
              <w:spacing w:before="20" w:after="20"/>
              <w:ind w:firstLine="0"/>
              <w:jc w:val="left"/>
            </w:pPr>
            <w:r>
              <w:rPr>
                <w:b/>
                <w:bCs/>
                <w:sz w:val="16"/>
              </w:rPr>
              <w:t>YOLO26s</w:t>
            </w:r>
          </w:p>
        </w:tc>
        <w:tc>
          <w:tcPr>
            <w:tcW w:w="0" w:type="auto"/>
            <w:gridSpan w:val="5"/>
          </w:tcPr>
          <w:p w14:paraId="42ECB97F" w14:textId="77777777" w:rsidR="0012216D" w:rsidRDefault="00000000">
            <w:pPr>
              <w:pStyle w:val="Compact"/>
              <w:spacing w:before="20" w:after="20"/>
              <w:ind w:firstLine="0"/>
              <w:jc w:val="left"/>
            </w:pPr>
            <w:r>
              <w:rPr>
                <w:b/>
                <w:bCs/>
                <w:sz w:val="16"/>
              </w:rPr>
              <w:t>YOLOv12s</w:t>
            </w:r>
          </w:p>
        </w:tc>
      </w:tr>
      <w:tr w:rsidR="0012216D" w14:paraId="0ECED85C" w14:textId="77777777">
        <w:tc>
          <w:tcPr>
            <w:tcW w:w="0" w:type="auto"/>
          </w:tcPr>
          <w:p w14:paraId="075D54FB" w14:textId="77777777" w:rsidR="0012216D" w:rsidRDefault="0012216D">
            <w:pPr>
              <w:pStyle w:val="Compact"/>
              <w:spacing w:before="20" w:after="20"/>
              <w:ind w:firstLine="0"/>
              <w:jc w:val="left"/>
            </w:pPr>
          </w:p>
        </w:tc>
        <w:tc>
          <w:tcPr>
            <w:tcW w:w="0" w:type="auto"/>
          </w:tcPr>
          <w:p w14:paraId="2291D569" w14:textId="77777777" w:rsidR="0012216D" w:rsidRDefault="00000000">
            <w:pPr>
              <w:pStyle w:val="Compact"/>
              <w:spacing w:before="20" w:after="20"/>
              <w:ind w:firstLine="0"/>
              <w:jc w:val="left"/>
            </w:pPr>
            <w:r>
              <w:rPr>
                <w:sz w:val="16"/>
              </w:rPr>
              <w:t>Metric</w:t>
            </w:r>
          </w:p>
        </w:tc>
        <w:tc>
          <w:tcPr>
            <w:tcW w:w="0" w:type="auto"/>
          </w:tcPr>
          <w:p w14:paraId="4FB4E7C6" w14:textId="77777777" w:rsidR="0012216D" w:rsidRDefault="00000000">
            <w:pPr>
              <w:pStyle w:val="Compact"/>
              <w:spacing w:before="20" w:after="20"/>
              <w:ind w:firstLine="0"/>
              <w:jc w:val="left"/>
            </w:pPr>
            <w:r>
              <w:rPr>
                <w:sz w:val="16"/>
              </w:rPr>
              <w:t>Base</w:t>
            </w:r>
          </w:p>
        </w:tc>
        <w:tc>
          <w:tcPr>
            <w:tcW w:w="0" w:type="auto"/>
          </w:tcPr>
          <w:p w14:paraId="6A2C6D78" w14:textId="77777777" w:rsidR="0012216D" w:rsidRDefault="00000000">
            <w:pPr>
              <w:pStyle w:val="Compact"/>
              <w:spacing w:before="20" w:after="20"/>
              <w:ind w:firstLine="0"/>
              <w:jc w:val="left"/>
            </w:pPr>
            <w:r>
              <w:rPr>
                <w:sz w:val="16"/>
              </w:rPr>
              <w:t>L</w:t>
            </w:r>
          </w:p>
        </w:tc>
        <w:tc>
          <w:tcPr>
            <w:tcW w:w="0" w:type="auto"/>
          </w:tcPr>
          <w:p w14:paraId="45708CEE" w14:textId="77777777" w:rsidR="0012216D" w:rsidRDefault="00000000">
            <w:pPr>
              <w:pStyle w:val="Compact"/>
              <w:spacing w:before="20" w:after="20"/>
              <w:ind w:firstLine="0"/>
              <w:jc w:val="left"/>
            </w:pPr>
            <w:r>
              <w:rPr>
                <w:sz w:val="16"/>
              </w:rPr>
              <w:t>A</w:t>
            </w:r>
          </w:p>
        </w:tc>
        <w:tc>
          <w:tcPr>
            <w:tcW w:w="0" w:type="auto"/>
          </w:tcPr>
          <w:p w14:paraId="09DB555D" w14:textId="77777777" w:rsidR="0012216D" w:rsidRDefault="00000000">
            <w:pPr>
              <w:pStyle w:val="Compact"/>
              <w:spacing w:before="20" w:after="20"/>
              <w:ind w:firstLine="0"/>
              <w:jc w:val="left"/>
            </w:pPr>
            <w:r>
              <w:rPr>
                <w:sz w:val="16"/>
              </w:rPr>
              <w:t>A</w:t>
            </w:r>
            <m:oMath>
              <m:r>
                <m:rPr>
                  <m:sty m:val="p"/>
                </m:rPr>
                <w:rPr>
                  <w:rFonts w:ascii="Cambria Math" w:hAnsi="Cambria Math"/>
                  <w:sz w:val="16"/>
                  <w:szCs w:val="16"/>
                </w:rPr>
                <m:t>+</m:t>
              </m:r>
            </m:oMath>
            <w:r>
              <w:rPr>
                <w:sz w:val="16"/>
              </w:rPr>
              <w:t>L</w:t>
            </w:r>
          </w:p>
        </w:tc>
        <w:tc>
          <w:tcPr>
            <w:tcW w:w="0" w:type="auto"/>
          </w:tcPr>
          <w:p w14:paraId="3E668E87" w14:textId="77777777" w:rsidR="0012216D" w:rsidRDefault="00000000">
            <w:pPr>
              <w:pStyle w:val="Compact"/>
              <w:spacing w:before="20" w:after="20"/>
              <w:ind w:firstLine="0"/>
              <w:jc w:val="left"/>
            </w:pPr>
            <m:oMathPara>
              <m:oMath>
                <m:r>
                  <m:rPr>
                    <m:sty m:val="p"/>
                  </m:rPr>
                  <w:rPr>
                    <w:rFonts w:ascii="Cambria Math" w:hAnsi="Cambria Math"/>
                    <w:sz w:val="16"/>
                    <w:szCs w:val="16"/>
                  </w:rPr>
                  <m:t>Δ</m:t>
                </m:r>
              </m:oMath>
            </m:oMathPara>
          </w:p>
        </w:tc>
        <w:tc>
          <w:tcPr>
            <w:tcW w:w="0" w:type="auto"/>
          </w:tcPr>
          <w:p w14:paraId="7F769E4A" w14:textId="77777777" w:rsidR="0012216D" w:rsidRDefault="00000000">
            <w:pPr>
              <w:pStyle w:val="Compact"/>
              <w:spacing w:before="20" w:after="20"/>
              <w:ind w:firstLine="0"/>
              <w:jc w:val="left"/>
            </w:pPr>
            <w:r>
              <w:rPr>
                <w:sz w:val="16"/>
              </w:rPr>
              <w:t>Base</w:t>
            </w:r>
          </w:p>
        </w:tc>
        <w:tc>
          <w:tcPr>
            <w:tcW w:w="0" w:type="auto"/>
          </w:tcPr>
          <w:p w14:paraId="04A38781" w14:textId="77777777" w:rsidR="0012216D" w:rsidRDefault="00000000">
            <w:pPr>
              <w:pStyle w:val="Compact"/>
              <w:spacing w:before="20" w:after="20"/>
              <w:ind w:firstLine="0"/>
              <w:jc w:val="left"/>
            </w:pPr>
            <w:r>
              <w:rPr>
                <w:sz w:val="16"/>
              </w:rPr>
              <w:t>L</w:t>
            </w:r>
          </w:p>
        </w:tc>
        <w:tc>
          <w:tcPr>
            <w:tcW w:w="0" w:type="auto"/>
          </w:tcPr>
          <w:p w14:paraId="109214D7" w14:textId="77777777" w:rsidR="0012216D" w:rsidRDefault="00000000">
            <w:pPr>
              <w:pStyle w:val="Compact"/>
              <w:spacing w:before="20" w:after="20"/>
              <w:ind w:firstLine="0"/>
              <w:jc w:val="left"/>
            </w:pPr>
            <w:r>
              <w:rPr>
                <w:sz w:val="16"/>
              </w:rPr>
              <w:t>A</w:t>
            </w:r>
          </w:p>
        </w:tc>
        <w:tc>
          <w:tcPr>
            <w:tcW w:w="0" w:type="auto"/>
          </w:tcPr>
          <w:p w14:paraId="4F363FB1" w14:textId="77777777" w:rsidR="0012216D" w:rsidRDefault="00000000">
            <w:pPr>
              <w:pStyle w:val="Compact"/>
              <w:spacing w:before="20" w:after="20"/>
              <w:ind w:firstLine="0"/>
              <w:jc w:val="left"/>
            </w:pPr>
            <w:r>
              <w:rPr>
                <w:sz w:val="16"/>
              </w:rPr>
              <w:t>A</w:t>
            </w:r>
            <m:oMath>
              <m:r>
                <m:rPr>
                  <m:sty m:val="p"/>
                </m:rPr>
                <w:rPr>
                  <w:rFonts w:ascii="Cambria Math" w:hAnsi="Cambria Math"/>
                  <w:sz w:val="16"/>
                  <w:szCs w:val="16"/>
                </w:rPr>
                <m:t>+</m:t>
              </m:r>
            </m:oMath>
            <w:r>
              <w:rPr>
                <w:sz w:val="16"/>
              </w:rPr>
              <w:t>L</w:t>
            </w:r>
          </w:p>
        </w:tc>
        <w:tc>
          <w:tcPr>
            <w:tcW w:w="0" w:type="auto"/>
          </w:tcPr>
          <w:p w14:paraId="6F363CFE" w14:textId="77777777" w:rsidR="0012216D" w:rsidRDefault="00000000">
            <w:pPr>
              <w:pStyle w:val="Compact"/>
              <w:spacing w:before="20" w:after="20"/>
              <w:ind w:firstLine="0"/>
              <w:jc w:val="left"/>
            </w:pPr>
            <m:oMathPara>
              <m:oMath>
                <m:r>
                  <m:rPr>
                    <m:sty m:val="p"/>
                  </m:rPr>
                  <w:rPr>
                    <w:rFonts w:ascii="Cambria Math" w:hAnsi="Cambria Math"/>
                    <w:sz w:val="16"/>
                    <w:szCs w:val="16"/>
                  </w:rPr>
                  <m:t>Δ</m:t>
                </m:r>
              </m:oMath>
            </m:oMathPara>
          </w:p>
        </w:tc>
      </w:tr>
      <w:tr w:rsidR="0012216D" w14:paraId="5EEAFAAD" w14:textId="77777777">
        <w:tc>
          <w:tcPr>
            <w:tcW w:w="0" w:type="auto"/>
            <w:gridSpan w:val="12"/>
          </w:tcPr>
          <w:p w14:paraId="304EED1B" w14:textId="77777777" w:rsidR="0012216D" w:rsidRDefault="00000000">
            <w:pPr>
              <w:pStyle w:val="Compact"/>
              <w:spacing w:before="20" w:after="20"/>
              <w:ind w:firstLine="0"/>
              <w:jc w:val="left"/>
            </w:pPr>
            <w:r>
              <w:rPr>
                <w:b/>
                <w:bCs/>
                <w:sz w:val="16"/>
              </w:rPr>
              <w:t>Small</w:t>
            </w:r>
            <w:r>
              <w:rPr>
                <w:sz w:val="16"/>
              </w:rPr>
              <w:t xml:space="preserve"> — area </w:t>
            </w:r>
            <m:oMath>
              <m:r>
                <m:rPr>
                  <m:sty m:val="p"/>
                </m:rPr>
                <w:rPr>
                  <w:rFonts w:ascii="Cambria Math" w:hAnsi="Cambria Math"/>
                  <w:sz w:val="16"/>
                  <w:szCs w:val="16"/>
                </w:rPr>
                <m:t>&lt;</m:t>
              </m:r>
              <m:sSup>
                <m:sSupPr>
                  <m:ctrlPr>
                    <w:rPr>
                      <w:rFonts w:ascii="Cambria Math" w:hAnsi="Cambria Math"/>
                    </w:rPr>
                  </m:ctrlPr>
                </m:sSupPr>
                <m:e>
                  <m:r>
                    <w:rPr>
                      <w:rFonts w:ascii="Cambria Math" w:hAnsi="Cambria Math"/>
                      <w:sz w:val="16"/>
                      <w:szCs w:val="16"/>
                    </w:rPr>
                    <m:t>32</m:t>
                  </m:r>
                </m:e>
                <m:sup>
                  <m:r>
                    <w:rPr>
                      <w:rFonts w:ascii="Cambria Math" w:hAnsi="Cambria Math"/>
                      <w:sz w:val="16"/>
                      <w:szCs w:val="16"/>
                    </w:rPr>
                    <m:t>2</m:t>
                  </m:r>
                </m:sup>
              </m:sSup>
            </m:oMath>
            <w:r>
              <w:rPr>
                <w:sz w:val="16"/>
              </w:rPr>
              <w:t xml:space="preserve"> px</w:t>
            </w:r>
            <m:oMath>
              <m:sSup>
                <m:sSupPr>
                  <m:ctrlPr>
                    <w:rPr>
                      <w:rFonts w:ascii="Cambria Math" w:hAnsi="Cambria Math"/>
                    </w:rPr>
                  </m:ctrlPr>
                </m:sSupPr>
                <m:e>
                  <m:r>
                    <w:rPr>
                      <w:rFonts w:ascii="Cambria Math" w:hAnsi="Cambria Math"/>
                      <w:sz w:val="16"/>
                      <w:szCs w:val="16"/>
                    </w:rPr>
                    <m:t>​</m:t>
                  </m:r>
                </m:e>
                <m:sup>
                  <m:r>
                    <w:rPr>
                      <w:rFonts w:ascii="Cambria Math" w:hAnsi="Cambria Math"/>
                      <w:sz w:val="16"/>
                      <w:szCs w:val="16"/>
                    </w:rPr>
                    <m:t>2</m:t>
                  </m:r>
                </m:sup>
              </m:sSup>
            </m:oMath>
          </w:p>
        </w:tc>
      </w:tr>
      <w:tr w:rsidR="0012216D" w14:paraId="2154723C" w14:textId="77777777">
        <w:tc>
          <w:tcPr>
            <w:tcW w:w="0" w:type="auto"/>
          </w:tcPr>
          <w:p w14:paraId="779F9ED4" w14:textId="77777777" w:rsidR="0012216D" w:rsidRDefault="0012216D">
            <w:pPr>
              <w:pStyle w:val="Compact"/>
              <w:spacing w:before="20" w:after="20"/>
              <w:ind w:firstLine="0"/>
              <w:jc w:val="left"/>
            </w:pPr>
          </w:p>
        </w:tc>
        <w:tc>
          <w:tcPr>
            <w:tcW w:w="0" w:type="auto"/>
          </w:tcPr>
          <w:p w14:paraId="419D1F01" w14:textId="77777777" w:rsidR="0012216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43BB4A19" w14:textId="77777777" w:rsidR="0012216D" w:rsidRDefault="00000000">
            <w:pPr>
              <w:pStyle w:val="Compact"/>
              <w:spacing w:before="20" w:after="20"/>
              <w:ind w:firstLine="0"/>
              <w:jc w:val="left"/>
            </w:pPr>
            <w:r>
              <w:rPr>
                <w:sz w:val="16"/>
              </w:rPr>
              <w:t>77.26</w:t>
            </w:r>
          </w:p>
        </w:tc>
        <w:tc>
          <w:tcPr>
            <w:tcW w:w="0" w:type="auto"/>
          </w:tcPr>
          <w:p w14:paraId="031667AB" w14:textId="77777777" w:rsidR="0012216D" w:rsidRDefault="00000000">
            <w:pPr>
              <w:pStyle w:val="Compact"/>
              <w:spacing w:before="20" w:after="20"/>
              <w:ind w:firstLine="0"/>
              <w:jc w:val="left"/>
            </w:pPr>
            <w:r>
              <w:rPr>
                <w:sz w:val="16"/>
              </w:rPr>
              <w:t>78.61</w:t>
            </w:r>
          </w:p>
        </w:tc>
        <w:tc>
          <w:tcPr>
            <w:tcW w:w="0" w:type="auto"/>
          </w:tcPr>
          <w:p w14:paraId="0D93C2A5" w14:textId="77777777" w:rsidR="0012216D" w:rsidRDefault="00000000">
            <w:pPr>
              <w:pStyle w:val="Compact"/>
              <w:spacing w:before="20" w:after="20"/>
              <w:ind w:firstLine="0"/>
              <w:jc w:val="left"/>
            </w:pPr>
            <w:r>
              <w:rPr>
                <w:sz w:val="16"/>
              </w:rPr>
              <w:t>79.83</w:t>
            </w:r>
          </w:p>
        </w:tc>
        <w:tc>
          <w:tcPr>
            <w:tcW w:w="0" w:type="auto"/>
          </w:tcPr>
          <w:p w14:paraId="789EFE45" w14:textId="77777777" w:rsidR="0012216D" w:rsidRDefault="00000000">
            <w:pPr>
              <w:pStyle w:val="Compact"/>
              <w:spacing w:before="20" w:after="20"/>
              <w:ind w:firstLine="0"/>
              <w:jc w:val="left"/>
            </w:pPr>
            <w:r>
              <w:rPr>
                <w:b/>
                <w:bCs/>
                <w:sz w:val="16"/>
              </w:rPr>
              <w:t>79.91</w:t>
            </w:r>
          </w:p>
        </w:tc>
        <w:tc>
          <w:tcPr>
            <w:tcW w:w="0" w:type="auto"/>
          </w:tcPr>
          <w:p w14:paraId="068D951B"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3.44</m:t>
                </m:r>
              </m:oMath>
            </m:oMathPara>
          </w:p>
        </w:tc>
        <w:tc>
          <w:tcPr>
            <w:tcW w:w="0" w:type="auto"/>
          </w:tcPr>
          <w:p w14:paraId="009DDFFD" w14:textId="77777777" w:rsidR="0012216D" w:rsidRDefault="00000000">
            <w:pPr>
              <w:pStyle w:val="Compact"/>
              <w:spacing w:before="20" w:after="20"/>
              <w:ind w:firstLine="0"/>
              <w:jc w:val="left"/>
            </w:pPr>
            <w:r>
              <w:rPr>
                <w:sz w:val="16"/>
              </w:rPr>
              <w:t>77.65</w:t>
            </w:r>
          </w:p>
        </w:tc>
        <w:tc>
          <w:tcPr>
            <w:tcW w:w="0" w:type="auto"/>
          </w:tcPr>
          <w:p w14:paraId="43A6A2B5" w14:textId="77777777" w:rsidR="0012216D" w:rsidRDefault="00000000">
            <w:pPr>
              <w:pStyle w:val="Compact"/>
              <w:spacing w:before="20" w:after="20"/>
              <w:ind w:firstLine="0"/>
              <w:jc w:val="left"/>
            </w:pPr>
            <w:r>
              <w:rPr>
                <w:sz w:val="16"/>
              </w:rPr>
              <w:t>77.93</w:t>
            </w:r>
          </w:p>
        </w:tc>
        <w:tc>
          <w:tcPr>
            <w:tcW w:w="0" w:type="auto"/>
          </w:tcPr>
          <w:p w14:paraId="6ABCE3A0" w14:textId="77777777" w:rsidR="0012216D" w:rsidRDefault="00000000">
            <w:pPr>
              <w:pStyle w:val="Compact"/>
              <w:spacing w:before="20" w:after="20"/>
              <w:ind w:firstLine="0"/>
              <w:jc w:val="left"/>
            </w:pPr>
            <w:r>
              <w:rPr>
                <w:sz w:val="16"/>
              </w:rPr>
              <w:t>78.79</w:t>
            </w:r>
          </w:p>
        </w:tc>
        <w:tc>
          <w:tcPr>
            <w:tcW w:w="0" w:type="auto"/>
          </w:tcPr>
          <w:p w14:paraId="6B756FAD" w14:textId="77777777" w:rsidR="0012216D" w:rsidRDefault="00000000">
            <w:pPr>
              <w:pStyle w:val="Compact"/>
              <w:spacing w:before="20" w:after="20"/>
              <w:ind w:firstLine="0"/>
              <w:jc w:val="left"/>
            </w:pPr>
            <w:r>
              <w:rPr>
                <w:b/>
                <w:bCs/>
                <w:sz w:val="16"/>
              </w:rPr>
              <w:t>79.87</w:t>
            </w:r>
          </w:p>
        </w:tc>
        <w:tc>
          <w:tcPr>
            <w:tcW w:w="0" w:type="auto"/>
          </w:tcPr>
          <w:p w14:paraId="134A3809"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2.85</m:t>
                </m:r>
              </m:oMath>
            </m:oMathPara>
          </w:p>
        </w:tc>
      </w:tr>
      <w:tr w:rsidR="0012216D" w14:paraId="422E8F3C" w14:textId="77777777">
        <w:tc>
          <w:tcPr>
            <w:tcW w:w="0" w:type="auto"/>
          </w:tcPr>
          <w:p w14:paraId="3FAF2DC8" w14:textId="77777777" w:rsidR="0012216D" w:rsidRDefault="0012216D">
            <w:pPr>
              <w:pStyle w:val="Compact"/>
              <w:spacing w:before="20" w:after="20"/>
              <w:ind w:firstLine="0"/>
              <w:jc w:val="left"/>
            </w:pPr>
          </w:p>
        </w:tc>
        <w:tc>
          <w:tcPr>
            <w:tcW w:w="0" w:type="auto"/>
          </w:tcPr>
          <w:p w14:paraId="3E7C1E29" w14:textId="77777777" w:rsidR="0012216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3A9DCFD4" w14:textId="77777777" w:rsidR="0012216D" w:rsidRDefault="00000000">
            <w:pPr>
              <w:pStyle w:val="Compact"/>
              <w:spacing w:before="20" w:after="20"/>
              <w:ind w:firstLine="0"/>
              <w:jc w:val="left"/>
            </w:pPr>
            <w:r>
              <w:rPr>
                <w:sz w:val="16"/>
              </w:rPr>
              <w:t>50.64</w:t>
            </w:r>
          </w:p>
        </w:tc>
        <w:tc>
          <w:tcPr>
            <w:tcW w:w="0" w:type="auto"/>
          </w:tcPr>
          <w:p w14:paraId="533AD60D" w14:textId="77777777" w:rsidR="0012216D" w:rsidRDefault="00000000">
            <w:pPr>
              <w:pStyle w:val="Compact"/>
              <w:spacing w:before="20" w:after="20"/>
              <w:ind w:firstLine="0"/>
              <w:jc w:val="left"/>
            </w:pPr>
            <w:r>
              <w:rPr>
                <w:sz w:val="16"/>
              </w:rPr>
              <w:t>50.50</w:t>
            </w:r>
          </w:p>
        </w:tc>
        <w:tc>
          <w:tcPr>
            <w:tcW w:w="0" w:type="auto"/>
          </w:tcPr>
          <w:p w14:paraId="133288FE" w14:textId="77777777" w:rsidR="0012216D" w:rsidRDefault="00000000">
            <w:pPr>
              <w:pStyle w:val="Compact"/>
              <w:spacing w:before="20" w:after="20"/>
              <w:ind w:firstLine="0"/>
              <w:jc w:val="left"/>
            </w:pPr>
            <w:r>
              <w:rPr>
                <w:b/>
                <w:bCs/>
                <w:sz w:val="16"/>
              </w:rPr>
              <w:t>52.85</w:t>
            </w:r>
          </w:p>
        </w:tc>
        <w:tc>
          <w:tcPr>
            <w:tcW w:w="0" w:type="auto"/>
          </w:tcPr>
          <w:p w14:paraId="14BE2AB4" w14:textId="77777777" w:rsidR="0012216D" w:rsidRDefault="00000000">
            <w:pPr>
              <w:pStyle w:val="Compact"/>
              <w:spacing w:before="20" w:after="20"/>
              <w:ind w:firstLine="0"/>
              <w:jc w:val="left"/>
            </w:pPr>
            <w:r>
              <w:rPr>
                <w:sz w:val="16"/>
              </w:rPr>
              <w:t>52.82</w:t>
            </w:r>
          </w:p>
        </w:tc>
        <w:tc>
          <w:tcPr>
            <w:tcW w:w="0" w:type="auto"/>
          </w:tcPr>
          <w:p w14:paraId="5E78F83B"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4.31</m:t>
                </m:r>
              </m:oMath>
            </m:oMathPara>
          </w:p>
        </w:tc>
        <w:tc>
          <w:tcPr>
            <w:tcW w:w="0" w:type="auto"/>
          </w:tcPr>
          <w:p w14:paraId="61D7DC27" w14:textId="77777777" w:rsidR="0012216D" w:rsidRDefault="00000000">
            <w:pPr>
              <w:pStyle w:val="Compact"/>
              <w:spacing w:before="20" w:after="20"/>
              <w:ind w:firstLine="0"/>
              <w:jc w:val="left"/>
            </w:pPr>
            <w:r>
              <w:rPr>
                <w:sz w:val="16"/>
              </w:rPr>
              <w:t>49.88</w:t>
            </w:r>
          </w:p>
        </w:tc>
        <w:tc>
          <w:tcPr>
            <w:tcW w:w="0" w:type="auto"/>
          </w:tcPr>
          <w:p w14:paraId="3125B383" w14:textId="77777777" w:rsidR="0012216D" w:rsidRDefault="00000000">
            <w:pPr>
              <w:pStyle w:val="Compact"/>
              <w:spacing w:before="20" w:after="20"/>
              <w:ind w:firstLine="0"/>
              <w:jc w:val="left"/>
            </w:pPr>
            <w:r>
              <w:rPr>
                <w:sz w:val="16"/>
              </w:rPr>
              <w:t>49.66</w:t>
            </w:r>
          </w:p>
        </w:tc>
        <w:tc>
          <w:tcPr>
            <w:tcW w:w="0" w:type="auto"/>
          </w:tcPr>
          <w:p w14:paraId="0E647F49" w14:textId="77777777" w:rsidR="0012216D" w:rsidRDefault="00000000">
            <w:pPr>
              <w:pStyle w:val="Compact"/>
              <w:spacing w:before="20" w:after="20"/>
              <w:ind w:firstLine="0"/>
              <w:jc w:val="left"/>
            </w:pPr>
            <w:r>
              <w:rPr>
                <w:b/>
                <w:bCs/>
                <w:sz w:val="16"/>
              </w:rPr>
              <w:t>51.65</w:t>
            </w:r>
          </w:p>
        </w:tc>
        <w:tc>
          <w:tcPr>
            <w:tcW w:w="0" w:type="auto"/>
          </w:tcPr>
          <w:p w14:paraId="4073CD11" w14:textId="77777777" w:rsidR="0012216D" w:rsidRDefault="00000000">
            <w:pPr>
              <w:pStyle w:val="Compact"/>
              <w:spacing w:before="20" w:after="20"/>
              <w:ind w:firstLine="0"/>
              <w:jc w:val="left"/>
            </w:pPr>
            <w:r>
              <w:rPr>
                <w:sz w:val="16"/>
              </w:rPr>
              <w:t>51.60</w:t>
            </w:r>
          </w:p>
        </w:tc>
        <w:tc>
          <w:tcPr>
            <w:tcW w:w="0" w:type="auto"/>
          </w:tcPr>
          <w:p w14:paraId="358ECBD6"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3.45</m:t>
                </m:r>
              </m:oMath>
            </m:oMathPara>
          </w:p>
        </w:tc>
      </w:tr>
      <w:tr w:rsidR="0012216D" w14:paraId="78C68B9C" w14:textId="77777777">
        <w:tc>
          <w:tcPr>
            <w:tcW w:w="0" w:type="auto"/>
          </w:tcPr>
          <w:p w14:paraId="0F39B702" w14:textId="77777777" w:rsidR="0012216D" w:rsidRDefault="0012216D">
            <w:pPr>
              <w:pStyle w:val="Compact"/>
              <w:spacing w:before="20" w:after="20"/>
              <w:ind w:firstLine="0"/>
              <w:jc w:val="left"/>
            </w:pPr>
          </w:p>
        </w:tc>
        <w:tc>
          <w:tcPr>
            <w:tcW w:w="0" w:type="auto"/>
          </w:tcPr>
          <w:p w14:paraId="342E82C5" w14:textId="77777777" w:rsidR="0012216D" w:rsidRDefault="00000000">
            <w:pPr>
              <w:pStyle w:val="Compact"/>
              <w:spacing w:before="20" w:after="20"/>
              <w:ind w:firstLine="0"/>
              <w:jc w:val="left"/>
            </w:pPr>
            <w:r>
              <w:rPr>
                <w:sz w:val="16"/>
              </w:rPr>
              <w:t>Precision</w:t>
            </w:r>
          </w:p>
        </w:tc>
        <w:tc>
          <w:tcPr>
            <w:tcW w:w="0" w:type="auto"/>
          </w:tcPr>
          <w:p w14:paraId="775B9E7F" w14:textId="77777777" w:rsidR="0012216D" w:rsidRDefault="00000000">
            <w:pPr>
              <w:pStyle w:val="Compact"/>
              <w:spacing w:before="20" w:after="20"/>
              <w:ind w:firstLine="0"/>
              <w:jc w:val="left"/>
            </w:pPr>
            <w:r>
              <w:rPr>
                <w:sz w:val="16"/>
              </w:rPr>
              <w:t>77.31</w:t>
            </w:r>
          </w:p>
        </w:tc>
        <w:tc>
          <w:tcPr>
            <w:tcW w:w="0" w:type="auto"/>
          </w:tcPr>
          <w:p w14:paraId="10DC73AA" w14:textId="77777777" w:rsidR="0012216D" w:rsidRDefault="00000000">
            <w:pPr>
              <w:pStyle w:val="Compact"/>
              <w:spacing w:before="20" w:after="20"/>
              <w:ind w:firstLine="0"/>
              <w:jc w:val="left"/>
            </w:pPr>
            <w:r>
              <w:rPr>
                <w:sz w:val="16"/>
              </w:rPr>
              <w:t>78.25</w:t>
            </w:r>
          </w:p>
        </w:tc>
        <w:tc>
          <w:tcPr>
            <w:tcW w:w="0" w:type="auto"/>
          </w:tcPr>
          <w:p w14:paraId="744DE83E" w14:textId="77777777" w:rsidR="0012216D" w:rsidRDefault="00000000">
            <w:pPr>
              <w:pStyle w:val="Compact"/>
              <w:spacing w:before="20" w:after="20"/>
              <w:ind w:firstLine="0"/>
              <w:jc w:val="left"/>
            </w:pPr>
            <w:r>
              <w:rPr>
                <w:sz w:val="16"/>
              </w:rPr>
              <w:t>80.06</w:t>
            </w:r>
          </w:p>
        </w:tc>
        <w:tc>
          <w:tcPr>
            <w:tcW w:w="0" w:type="auto"/>
          </w:tcPr>
          <w:p w14:paraId="6BD38829" w14:textId="77777777" w:rsidR="0012216D" w:rsidRDefault="00000000">
            <w:pPr>
              <w:pStyle w:val="Compact"/>
              <w:spacing w:before="20" w:after="20"/>
              <w:ind w:firstLine="0"/>
              <w:jc w:val="left"/>
            </w:pPr>
            <w:r>
              <w:rPr>
                <w:b/>
                <w:bCs/>
                <w:sz w:val="16"/>
              </w:rPr>
              <w:t>80.97</w:t>
            </w:r>
          </w:p>
        </w:tc>
        <w:tc>
          <w:tcPr>
            <w:tcW w:w="0" w:type="auto"/>
          </w:tcPr>
          <w:p w14:paraId="2D1B6DA1"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4.73</m:t>
                </m:r>
              </m:oMath>
            </m:oMathPara>
          </w:p>
        </w:tc>
        <w:tc>
          <w:tcPr>
            <w:tcW w:w="0" w:type="auto"/>
          </w:tcPr>
          <w:p w14:paraId="10498026" w14:textId="77777777" w:rsidR="0012216D" w:rsidRDefault="00000000">
            <w:pPr>
              <w:pStyle w:val="Compact"/>
              <w:spacing w:before="20" w:after="20"/>
              <w:ind w:firstLine="0"/>
              <w:jc w:val="left"/>
            </w:pPr>
            <w:r>
              <w:rPr>
                <w:sz w:val="16"/>
              </w:rPr>
              <w:t>76.81</w:t>
            </w:r>
          </w:p>
        </w:tc>
        <w:tc>
          <w:tcPr>
            <w:tcW w:w="0" w:type="auto"/>
          </w:tcPr>
          <w:p w14:paraId="6EC5F04B" w14:textId="77777777" w:rsidR="0012216D" w:rsidRDefault="00000000">
            <w:pPr>
              <w:pStyle w:val="Compact"/>
              <w:spacing w:before="20" w:after="20"/>
              <w:ind w:firstLine="0"/>
              <w:jc w:val="left"/>
            </w:pPr>
            <w:r>
              <w:rPr>
                <w:sz w:val="16"/>
              </w:rPr>
              <w:t>79.08</w:t>
            </w:r>
          </w:p>
        </w:tc>
        <w:tc>
          <w:tcPr>
            <w:tcW w:w="0" w:type="auto"/>
          </w:tcPr>
          <w:p w14:paraId="3AA059D1" w14:textId="77777777" w:rsidR="0012216D" w:rsidRDefault="00000000">
            <w:pPr>
              <w:pStyle w:val="Compact"/>
              <w:spacing w:before="20" w:after="20"/>
              <w:ind w:firstLine="0"/>
              <w:jc w:val="left"/>
            </w:pPr>
            <w:r>
              <w:rPr>
                <w:b/>
                <w:bCs/>
                <w:sz w:val="16"/>
              </w:rPr>
              <w:t>81.07</w:t>
            </w:r>
          </w:p>
        </w:tc>
        <w:tc>
          <w:tcPr>
            <w:tcW w:w="0" w:type="auto"/>
          </w:tcPr>
          <w:p w14:paraId="34A28869" w14:textId="77777777" w:rsidR="0012216D" w:rsidRDefault="00000000">
            <w:pPr>
              <w:pStyle w:val="Compact"/>
              <w:spacing w:before="20" w:after="20"/>
              <w:ind w:firstLine="0"/>
              <w:jc w:val="left"/>
            </w:pPr>
            <w:r>
              <w:rPr>
                <w:sz w:val="16"/>
              </w:rPr>
              <w:t>80.06</w:t>
            </w:r>
          </w:p>
        </w:tc>
        <w:tc>
          <w:tcPr>
            <w:tcW w:w="0" w:type="auto"/>
          </w:tcPr>
          <w:p w14:paraId="5A57E3AF"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4.24</m:t>
                </m:r>
              </m:oMath>
            </m:oMathPara>
          </w:p>
        </w:tc>
      </w:tr>
      <w:tr w:rsidR="0012216D" w14:paraId="0BEBD6E9" w14:textId="77777777">
        <w:tc>
          <w:tcPr>
            <w:tcW w:w="0" w:type="auto"/>
          </w:tcPr>
          <w:p w14:paraId="73E6D41C" w14:textId="77777777" w:rsidR="0012216D" w:rsidRDefault="0012216D">
            <w:pPr>
              <w:pStyle w:val="Compact"/>
              <w:spacing w:before="20" w:after="20"/>
              <w:ind w:firstLine="0"/>
              <w:jc w:val="left"/>
            </w:pPr>
          </w:p>
        </w:tc>
        <w:tc>
          <w:tcPr>
            <w:tcW w:w="0" w:type="auto"/>
          </w:tcPr>
          <w:p w14:paraId="79641A7F" w14:textId="77777777" w:rsidR="0012216D" w:rsidRDefault="00000000">
            <w:pPr>
              <w:pStyle w:val="Compact"/>
              <w:spacing w:before="20" w:after="20"/>
              <w:ind w:firstLine="0"/>
              <w:jc w:val="left"/>
            </w:pPr>
            <w:r>
              <w:rPr>
                <w:sz w:val="16"/>
              </w:rPr>
              <w:t>Recall</w:t>
            </w:r>
          </w:p>
        </w:tc>
        <w:tc>
          <w:tcPr>
            <w:tcW w:w="0" w:type="auto"/>
          </w:tcPr>
          <w:p w14:paraId="105982BC" w14:textId="77777777" w:rsidR="0012216D" w:rsidRDefault="00000000">
            <w:pPr>
              <w:pStyle w:val="Compact"/>
              <w:spacing w:before="20" w:after="20"/>
              <w:ind w:firstLine="0"/>
              <w:jc w:val="left"/>
            </w:pPr>
            <w:r>
              <w:rPr>
                <w:sz w:val="16"/>
              </w:rPr>
              <w:t>72.10</w:t>
            </w:r>
          </w:p>
        </w:tc>
        <w:tc>
          <w:tcPr>
            <w:tcW w:w="0" w:type="auto"/>
          </w:tcPr>
          <w:p w14:paraId="54F91EDE" w14:textId="77777777" w:rsidR="0012216D" w:rsidRDefault="00000000">
            <w:pPr>
              <w:pStyle w:val="Compact"/>
              <w:spacing w:before="20" w:after="20"/>
              <w:ind w:firstLine="0"/>
              <w:jc w:val="left"/>
            </w:pPr>
            <w:r>
              <w:rPr>
                <w:sz w:val="16"/>
              </w:rPr>
              <w:t>72.59</w:t>
            </w:r>
          </w:p>
        </w:tc>
        <w:tc>
          <w:tcPr>
            <w:tcW w:w="0" w:type="auto"/>
          </w:tcPr>
          <w:p w14:paraId="742209CE" w14:textId="77777777" w:rsidR="0012216D" w:rsidRDefault="00000000">
            <w:pPr>
              <w:pStyle w:val="Compact"/>
              <w:spacing w:before="20" w:after="20"/>
              <w:ind w:firstLine="0"/>
              <w:jc w:val="left"/>
            </w:pPr>
            <w:r>
              <w:rPr>
                <w:b/>
                <w:bCs/>
                <w:sz w:val="16"/>
              </w:rPr>
              <w:t>74.57</w:t>
            </w:r>
          </w:p>
        </w:tc>
        <w:tc>
          <w:tcPr>
            <w:tcW w:w="0" w:type="auto"/>
          </w:tcPr>
          <w:p w14:paraId="58DF17E6" w14:textId="77777777" w:rsidR="0012216D" w:rsidRDefault="00000000">
            <w:pPr>
              <w:pStyle w:val="Compact"/>
              <w:spacing w:before="20" w:after="20"/>
              <w:ind w:firstLine="0"/>
              <w:jc w:val="left"/>
            </w:pPr>
            <w:r>
              <w:rPr>
                <w:sz w:val="16"/>
              </w:rPr>
              <w:t>74.20</w:t>
            </w:r>
          </w:p>
        </w:tc>
        <w:tc>
          <w:tcPr>
            <w:tcW w:w="0" w:type="auto"/>
          </w:tcPr>
          <w:p w14:paraId="01A4BA56"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2.91</m:t>
                </m:r>
              </m:oMath>
            </m:oMathPara>
          </w:p>
        </w:tc>
        <w:tc>
          <w:tcPr>
            <w:tcW w:w="0" w:type="auto"/>
          </w:tcPr>
          <w:p w14:paraId="278D184F" w14:textId="77777777" w:rsidR="0012216D" w:rsidRDefault="00000000">
            <w:pPr>
              <w:pStyle w:val="Compact"/>
              <w:spacing w:before="20" w:after="20"/>
              <w:ind w:firstLine="0"/>
              <w:jc w:val="left"/>
            </w:pPr>
            <w:r>
              <w:rPr>
                <w:sz w:val="16"/>
              </w:rPr>
              <w:t>70.29</w:t>
            </w:r>
          </w:p>
        </w:tc>
        <w:tc>
          <w:tcPr>
            <w:tcW w:w="0" w:type="auto"/>
          </w:tcPr>
          <w:p w14:paraId="6AEA68D6" w14:textId="77777777" w:rsidR="0012216D" w:rsidRDefault="00000000">
            <w:pPr>
              <w:pStyle w:val="Compact"/>
              <w:spacing w:before="20" w:after="20"/>
              <w:ind w:firstLine="0"/>
              <w:jc w:val="left"/>
            </w:pPr>
            <w:r>
              <w:rPr>
                <w:sz w:val="16"/>
              </w:rPr>
              <w:t>71.16</w:t>
            </w:r>
          </w:p>
        </w:tc>
        <w:tc>
          <w:tcPr>
            <w:tcW w:w="0" w:type="auto"/>
          </w:tcPr>
          <w:p w14:paraId="3DC4D2CA" w14:textId="77777777" w:rsidR="0012216D" w:rsidRDefault="00000000">
            <w:pPr>
              <w:pStyle w:val="Compact"/>
              <w:spacing w:before="20" w:after="20"/>
              <w:ind w:firstLine="0"/>
              <w:jc w:val="left"/>
            </w:pPr>
            <w:r>
              <w:rPr>
                <w:sz w:val="16"/>
              </w:rPr>
              <w:t>71.25</w:t>
            </w:r>
          </w:p>
        </w:tc>
        <w:tc>
          <w:tcPr>
            <w:tcW w:w="0" w:type="auto"/>
          </w:tcPr>
          <w:p w14:paraId="42D766F9" w14:textId="77777777" w:rsidR="0012216D" w:rsidRDefault="00000000">
            <w:pPr>
              <w:pStyle w:val="Compact"/>
              <w:spacing w:before="20" w:after="20"/>
              <w:ind w:firstLine="0"/>
              <w:jc w:val="left"/>
            </w:pPr>
            <w:r>
              <w:rPr>
                <w:b/>
                <w:bCs/>
                <w:sz w:val="16"/>
              </w:rPr>
              <w:t>73.67</w:t>
            </w:r>
          </w:p>
        </w:tc>
        <w:tc>
          <w:tcPr>
            <w:tcW w:w="0" w:type="auto"/>
          </w:tcPr>
          <w:p w14:paraId="5C964542"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4.82</m:t>
                </m:r>
              </m:oMath>
            </m:oMathPara>
          </w:p>
        </w:tc>
      </w:tr>
      <w:tr w:rsidR="0012216D" w14:paraId="3D40F651" w14:textId="77777777">
        <w:tc>
          <w:tcPr>
            <w:tcW w:w="0" w:type="auto"/>
          </w:tcPr>
          <w:p w14:paraId="71A06BA1" w14:textId="77777777" w:rsidR="0012216D" w:rsidRDefault="0012216D">
            <w:pPr>
              <w:pStyle w:val="Compact"/>
              <w:spacing w:before="20" w:after="20"/>
              <w:ind w:firstLine="0"/>
              <w:jc w:val="left"/>
            </w:pPr>
          </w:p>
        </w:tc>
        <w:tc>
          <w:tcPr>
            <w:tcW w:w="0" w:type="auto"/>
          </w:tcPr>
          <w:p w14:paraId="324DE82A" w14:textId="77777777" w:rsidR="0012216D" w:rsidRDefault="00000000">
            <w:pPr>
              <w:pStyle w:val="Compact"/>
              <w:spacing w:before="20" w:after="20"/>
              <w:ind w:firstLine="0"/>
              <w:jc w:val="left"/>
            </w:pPr>
            <w:r>
              <w:rPr>
                <w:sz w:val="16"/>
              </w:rPr>
              <w:t>F1</w:t>
            </w:r>
          </w:p>
        </w:tc>
        <w:tc>
          <w:tcPr>
            <w:tcW w:w="0" w:type="auto"/>
          </w:tcPr>
          <w:p w14:paraId="71D063A7" w14:textId="77777777" w:rsidR="0012216D" w:rsidRDefault="00000000">
            <w:pPr>
              <w:pStyle w:val="Compact"/>
              <w:spacing w:before="20" w:after="20"/>
              <w:ind w:firstLine="0"/>
              <w:jc w:val="left"/>
            </w:pPr>
            <w:r>
              <w:rPr>
                <w:sz w:val="16"/>
              </w:rPr>
              <w:t>74.62</w:t>
            </w:r>
          </w:p>
        </w:tc>
        <w:tc>
          <w:tcPr>
            <w:tcW w:w="0" w:type="auto"/>
          </w:tcPr>
          <w:p w14:paraId="628BFA0C" w14:textId="77777777" w:rsidR="0012216D" w:rsidRDefault="00000000">
            <w:pPr>
              <w:pStyle w:val="Compact"/>
              <w:spacing w:before="20" w:after="20"/>
              <w:ind w:firstLine="0"/>
              <w:jc w:val="left"/>
            </w:pPr>
            <w:r>
              <w:rPr>
                <w:sz w:val="16"/>
              </w:rPr>
              <w:t>75.32</w:t>
            </w:r>
          </w:p>
        </w:tc>
        <w:tc>
          <w:tcPr>
            <w:tcW w:w="0" w:type="auto"/>
          </w:tcPr>
          <w:p w14:paraId="2F048C48" w14:textId="77777777" w:rsidR="0012216D" w:rsidRDefault="00000000">
            <w:pPr>
              <w:pStyle w:val="Compact"/>
              <w:spacing w:before="20" w:after="20"/>
              <w:ind w:firstLine="0"/>
              <w:jc w:val="left"/>
            </w:pPr>
            <w:r>
              <w:rPr>
                <w:sz w:val="16"/>
              </w:rPr>
              <w:t>77.22</w:t>
            </w:r>
          </w:p>
        </w:tc>
        <w:tc>
          <w:tcPr>
            <w:tcW w:w="0" w:type="auto"/>
          </w:tcPr>
          <w:p w14:paraId="5C866B8A" w14:textId="77777777" w:rsidR="0012216D" w:rsidRDefault="00000000">
            <w:pPr>
              <w:pStyle w:val="Compact"/>
              <w:spacing w:before="20" w:after="20"/>
              <w:ind w:firstLine="0"/>
              <w:jc w:val="left"/>
            </w:pPr>
            <w:r>
              <w:rPr>
                <w:b/>
                <w:bCs/>
                <w:sz w:val="16"/>
              </w:rPr>
              <w:t>77.44</w:t>
            </w:r>
          </w:p>
        </w:tc>
        <w:tc>
          <w:tcPr>
            <w:tcW w:w="0" w:type="auto"/>
          </w:tcPr>
          <w:p w14:paraId="2BD86E9E"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3.78</m:t>
                </m:r>
              </m:oMath>
            </m:oMathPara>
          </w:p>
        </w:tc>
        <w:tc>
          <w:tcPr>
            <w:tcW w:w="0" w:type="auto"/>
          </w:tcPr>
          <w:p w14:paraId="291862F0" w14:textId="77777777" w:rsidR="0012216D" w:rsidRDefault="00000000">
            <w:pPr>
              <w:pStyle w:val="Compact"/>
              <w:spacing w:before="20" w:after="20"/>
              <w:ind w:firstLine="0"/>
              <w:jc w:val="left"/>
            </w:pPr>
            <w:r>
              <w:rPr>
                <w:sz w:val="16"/>
              </w:rPr>
              <w:t>73.40</w:t>
            </w:r>
          </w:p>
        </w:tc>
        <w:tc>
          <w:tcPr>
            <w:tcW w:w="0" w:type="auto"/>
          </w:tcPr>
          <w:p w14:paraId="27986C3A" w14:textId="77777777" w:rsidR="0012216D" w:rsidRDefault="00000000">
            <w:pPr>
              <w:pStyle w:val="Compact"/>
              <w:spacing w:before="20" w:after="20"/>
              <w:ind w:firstLine="0"/>
              <w:jc w:val="left"/>
            </w:pPr>
            <w:r>
              <w:rPr>
                <w:sz w:val="16"/>
              </w:rPr>
              <w:t>74.91</w:t>
            </w:r>
          </w:p>
        </w:tc>
        <w:tc>
          <w:tcPr>
            <w:tcW w:w="0" w:type="auto"/>
          </w:tcPr>
          <w:p w14:paraId="1D7CBB26" w14:textId="77777777" w:rsidR="0012216D" w:rsidRDefault="00000000">
            <w:pPr>
              <w:pStyle w:val="Compact"/>
              <w:spacing w:before="20" w:after="20"/>
              <w:ind w:firstLine="0"/>
              <w:jc w:val="left"/>
            </w:pPr>
            <w:r>
              <w:rPr>
                <w:sz w:val="16"/>
              </w:rPr>
              <w:t>75.85</w:t>
            </w:r>
          </w:p>
        </w:tc>
        <w:tc>
          <w:tcPr>
            <w:tcW w:w="0" w:type="auto"/>
          </w:tcPr>
          <w:p w14:paraId="55245E9F" w14:textId="77777777" w:rsidR="0012216D" w:rsidRDefault="00000000">
            <w:pPr>
              <w:pStyle w:val="Compact"/>
              <w:spacing w:before="20" w:after="20"/>
              <w:ind w:firstLine="0"/>
              <w:jc w:val="left"/>
            </w:pPr>
            <w:r>
              <w:rPr>
                <w:b/>
                <w:bCs/>
                <w:sz w:val="16"/>
              </w:rPr>
              <w:t>76.74</w:t>
            </w:r>
          </w:p>
        </w:tc>
        <w:tc>
          <w:tcPr>
            <w:tcW w:w="0" w:type="auto"/>
          </w:tcPr>
          <w:p w14:paraId="6F4ECDFB"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4.54</m:t>
                </m:r>
              </m:oMath>
            </m:oMathPara>
          </w:p>
        </w:tc>
      </w:tr>
      <w:tr w:rsidR="0012216D" w14:paraId="31B4CA58" w14:textId="77777777">
        <w:tc>
          <w:tcPr>
            <w:tcW w:w="0" w:type="auto"/>
          </w:tcPr>
          <w:p w14:paraId="00365D11" w14:textId="77777777" w:rsidR="0012216D" w:rsidRDefault="0012216D">
            <w:pPr>
              <w:pStyle w:val="Compact"/>
              <w:spacing w:before="20" w:after="20"/>
              <w:ind w:firstLine="0"/>
              <w:jc w:val="left"/>
            </w:pPr>
          </w:p>
        </w:tc>
        <w:tc>
          <w:tcPr>
            <w:tcW w:w="0" w:type="auto"/>
          </w:tcPr>
          <w:p w14:paraId="409D0E45" w14:textId="77777777" w:rsidR="0012216D" w:rsidRDefault="0012216D">
            <w:pPr>
              <w:pStyle w:val="Compact"/>
              <w:spacing w:before="20" w:after="20"/>
              <w:ind w:firstLine="0"/>
              <w:jc w:val="left"/>
            </w:pPr>
          </w:p>
        </w:tc>
        <w:tc>
          <w:tcPr>
            <w:tcW w:w="0" w:type="auto"/>
          </w:tcPr>
          <w:p w14:paraId="643956A4" w14:textId="77777777" w:rsidR="0012216D" w:rsidRDefault="0012216D">
            <w:pPr>
              <w:pStyle w:val="Compact"/>
              <w:spacing w:before="20" w:after="20"/>
              <w:ind w:firstLine="0"/>
              <w:jc w:val="left"/>
            </w:pPr>
          </w:p>
        </w:tc>
        <w:tc>
          <w:tcPr>
            <w:tcW w:w="0" w:type="auto"/>
          </w:tcPr>
          <w:p w14:paraId="06BDB72F" w14:textId="77777777" w:rsidR="0012216D" w:rsidRDefault="0012216D">
            <w:pPr>
              <w:pStyle w:val="Compact"/>
              <w:spacing w:before="20" w:after="20"/>
              <w:ind w:firstLine="0"/>
              <w:jc w:val="left"/>
            </w:pPr>
          </w:p>
        </w:tc>
        <w:tc>
          <w:tcPr>
            <w:tcW w:w="0" w:type="auto"/>
          </w:tcPr>
          <w:p w14:paraId="3729453D" w14:textId="77777777" w:rsidR="0012216D" w:rsidRDefault="0012216D">
            <w:pPr>
              <w:pStyle w:val="Compact"/>
              <w:spacing w:before="20" w:after="20"/>
              <w:ind w:firstLine="0"/>
              <w:jc w:val="left"/>
            </w:pPr>
          </w:p>
        </w:tc>
        <w:tc>
          <w:tcPr>
            <w:tcW w:w="0" w:type="auto"/>
          </w:tcPr>
          <w:p w14:paraId="455213B8" w14:textId="77777777" w:rsidR="0012216D" w:rsidRDefault="0012216D">
            <w:pPr>
              <w:pStyle w:val="Compact"/>
              <w:spacing w:before="20" w:after="20"/>
              <w:ind w:firstLine="0"/>
              <w:jc w:val="left"/>
            </w:pPr>
          </w:p>
        </w:tc>
        <w:tc>
          <w:tcPr>
            <w:tcW w:w="0" w:type="auto"/>
          </w:tcPr>
          <w:p w14:paraId="78CB5C85" w14:textId="77777777" w:rsidR="0012216D" w:rsidRDefault="0012216D">
            <w:pPr>
              <w:pStyle w:val="Compact"/>
              <w:spacing w:before="20" w:after="20"/>
              <w:ind w:firstLine="0"/>
              <w:jc w:val="left"/>
            </w:pPr>
          </w:p>
        </w:tc>
        <w:tc>
          <w:tcPr>
            <w:tcW w:w="0" w:type="auto"/>
          </w:tcPr>
          <w:p w14:paraId="2CA962FD" w14:textId="77777777" w:rsidR="0012216D" w:rsidRDefault="0012216D">
            <w:pPr>
              <w:pStyle w:val="Compact"/>
              <w:spacing w:before="20" w:after="20"/>
              <w:ind w:firstLine="0"/>
              <w:jc w:val="left"/>
            </w:pPr>
          </w:p>
        </w:tc>
        <w:tc>
          <w:tcPr>
            <w:tcW w:w="0" w:type="auto"/>
          </w:tcPr>
          <w:p w14:paraId="7947435F" w14:textId="77777777" w:rsidR="0012216D" w:rsidRDefault="0012216D">
            <w:pPr>
              <w:pStyle w:val="Compact"/>
              <w:spacing w:before="20" w:after="20"/>
              <w:ind w:firstLine="0"/>
              <w:jc w:val="left"/>
            </w:pPr>
          </w:p>
        </w:tc>
        <w:tc>
          <w:tcPr>
            <w:tcW w:w="0" w:type="auto"/>
          </w:tcPr>
          <w:p w14:paraId="3DF08DF2" w14:textId="77777777" w:rsidR="0012216D" w:rsidRDefault="0012216D">
            <w:pPr>
              <w:pStyle w:val="Compact"/>
              <w:spacing w:before="20" w:after="20"/>
              <w:ind w:firstLine="0"/>
              <w:jc w:val="left"/>
            </w:pPr>
          </w:p>
        </w:tc>
        <w:tc>
          <w:tcPr>
            <w:tcW w:w="0" w:type="auto"/>
          </w:tcPr>
          <w:p w14:paraId="50824F42" w14:textId="77777777" w:rsidR="0012216D" w:rsidRDefault="0012216D">
            <w:pPr>
              <w:pStyle w:val="Compact"/>
              <w:spacing w:before="20" w:after="20"/>
              <w:ind w:firstLine="0"/>
              <w:jc w:val="left"/>
            </w:pPr>
          </w:p>
        </w:tc>
        <w:tc>
          <w:tcPr>
            <w:tcW w:w="0" w:type="auto"/>
          </w:tcPr>
          <w:p w14:paraId="322788B8" w14:textId="77777777" w:rsidR="0012216D" w:rsidRDefault="0012216D">
            <w:pPr>
              <w:pStyle w:val="Compact"/>
              <w:spacing w:before="20" w:after="20"/>
              <w:ind w:firstLine="0"/>
              <w:jc w:val="left"/>
            </w:pPr>
          </w:p>
        </w:tc>
      </w:tr>
      <w:tr w:rsidR="0012216D" w14:paraId="7A609A82" w14:textId="77777777">
        <w:tc>
          <w:tcPr>
            <w:tcW w:w="0" w:type="auto"/>
          </w:tcPr>
          <w:p w14:paraId="7FC36117" w14:textId="77777777" w:rsidR="0012216D" w:rsidRDefault="0012216D">
            <w:pPr>
              <w:pStyle w:val="Compact"/>
              <w:spacing w:before="20" w:after="20"/>
              <w:ind w:firstLine="0"/>
              <w:jc w:val="left"/>
            </w:pPr>
          </w:p>
        </w:tc>
        <w:tc>
          <w:tcPr>
            <w:tcW w:w="0" w:type="auto"/>
          </w:tcPr>
          <w:p w14:paraId="0570A85E" w14:textId="77777777" w:rsidR="0012216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4DF7DF1C" w14:textId="77777777" w:rsidR="0012216D" w:rsidRDefault="00000000">
            <w:pPr>
              <w:pStyle w:val="Compact"/>
              <w:spacing w:before="20" w:after="20"/>
              <w:ind w:firstLine="0"/>
              <w:jc w:val="left"/>
            </w:pPr>
            <w:r>
              <w:rPr>
                <w:sz w:val="16"/>
              </w:rPr>
              <w:t>86.60</w:t>
            </w:r>
          </w:p>
        </w:tc>
        <w:tc>
          <w:tcPr>
            <w:tcW w:w="0" w:type="auto"/>
          </w:tcPr>
          <w:p w14:paraId="39372185" w14:textId="77777777" w:rsidR="0012216D" w:rsidRDefault="00000000">
            <w:pPr>
              <w:pStyle w:val="Compact"/>
              <w:spacing w:before="20" w:after="20"/>
              <w:ind w:firstLine="0"/>
              <w:jc w:val="left"/>
            </w:pPr>
            <w:r>
              <w:rPr>
                <w:sz w:val="16"/>
              </w:rPr>
              <w:t>87.26</w:t>
            </w:r>
          </w:p>
        </w:tc>
        <w:tc>
          <w:tcPr>
            <w:tcW w:w="0" w:type="auto"/>
          </w:tcPr>
          <w:p w14:paraId="130DB7D2" w14:textId="77777777" w:rsidR="0012216D" w:rsidRDefault="00000000">
            <w:pPr>
              <w:pStyle w:val="Compact"/>
              <w:spacing w:before="20" w:after="20"/>
              <w:ind w:firstLine="0"/>
              <w:jc w:val="left"/>
            </w:pPr>
            <w:r>
              <w:rPr>
                <w:sz w:val="16"/>
              </w:rPr>
              <w:t>87.28</w:t>
            </w:r>
          </w:p>
        </w:tc>
        <w:tc>
          <w:tcPr>
            <w:tcW w:w="0" w:type="auto"/>
          </w:tcPr>
          <w:p w14:paraId="1051B83A" w14:textId="77777777" w:rsidR="0012216D" w:rsidRDefault="00000000">
            <w:pPr>
              <w:pStyle w:val="Compact"/>
              <w:spacing w:before="20" w:after="20"/>
              <w:ind w:firstLine="0"/>
              <w:jc w:val="left"/>
            </w:pPr>
            <w:r>
              <w:rPr>
                <w:b/>
                <w:bCs/>
                <w:sz w:val="16"/>
              </w:rPr>
              <w:t>88.59</w:t>
            </w:r>
          </w:p>
        </w:tc>
        <w:tc>
          <w:tcPr>
            <w:tcW w:w="0" w:type="auto"/>
          </w:tcPr>
          <w:p w14:paraId="2A1540BE"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2.30</m:t>
                </m:r>
              </m:oMath>
            </m:oMathPara>
          </w:p>
        </w:tc>
        <w:tc>
          <w:tcPr>
            <w:tcW w:w="0" w:type="auto"/>
          </w:tcPr>
          <w:p w14:paraId="0C61914B" w14:textId="77777777" w:rsidR="0012216D" w:rsidRDefault="00000000">
            <w:pPr>
              <w:pStyle w:val="Compact"/>
              <w:spacing w:before="20" w:after="20"/>
              <w:ind w:firstLine="0"/>
              <w:jc w:val="left"/>
            </w:pPr>
            <w:r>
              <w:rPr>
                <w:sz w:val="16"/>
              </w:rPr>
              <w:t>87.65</w:t>
            </w:r>
          </w:p>
        </w:tc>
        <w:tc>
          <w:tcPr>
            <w:tcW w:w="0" w:type="auto"/>
          </w:tcPr>
          <w:p w14:paraId="160F9CAD" w14:textId="77777777" w:rsidR="0012216D" w:rsidRDefault="00000000">
            <w:pPr>
              <w:pStyle w:val="Compact"/>
              <w:spacing w:before="20" w:after="20"/>
              <w:ind w:firstLine="0"/>
              <w:jc w:val="left"/>
            </w:pPr>
            <w:r>
              <w:rPr>
                <w:sz w:val="16"/>
              </w:rPr>
              <w:t>87.54</w:t>
            </w:r>
          </w:p>
        </w:tc>
        <w:tc>
          <w:tcPr>
            <w:tcW w:w="0" w:type="auto"/>
          </w:tcPr>
          <w:p w14:paraId="6FFA55B0" w14:textId="77777777" w:rsidR="0012216D" w:rsidRDefault="00000000">
            <w:pPr>
              <w:pStyle w:val="Compact"/>
              <w:spacing w:before="20" w:after="20"/>
              <w:ind w:firstLine="0"/>
              <w:jc w:val="left"/>
            </w:pPr>
            <w:r>
              <w:rPr>
                <w:b/>
                <w:bCs/>
                <w:sz w:val="16"/>
              </w:rPr>
              <w:t>87.78</w:t>
            </w:r>
          </w:p>
        </w:tc>
        <w:tc>
          <w:tcPr>
            <w:tcW w:w="0" w:type="auto"/>
          </w:tcPr>
          <w:p w14:paraId="71B62DA8" w14:textId="77777777" w:rsidR="0012216D" w:rsidRDefault="00000000">
            <w:pPr>
              <w:pStyle w:val="Compact"/>
              <w:spacing w:before="20" w:after="20"/>
              <w:ind w:firstLine="0"/>
              <w:jc w:val="left"/>
            </w:pPr>
            <w:r>
              <w:rPr>
                <w:sz w:val="16"/>
              </w:rPr>
              <w:t>87.42</w:t>
            </w:r>
          </w:p>
        </w:tc>
        <w:tc>
          <w:tcPr>
            <w:tcW w:w="0" w:type="auto"/>
          </w:tcPr>
          <w:p w14:paraId="75027572"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0.26</m:t>
                </m:r>
              </m:oMath>
            </m:oMathPara>
          </w:p>
        </w:tc>
      </w:tr>
      <w:tr w:rsidR="0012216D" w14:paraId="5A361AD6" w14:textId="77777777">
        <w:tc>
          <w:tcPr>
            <w:tcW w:w="0" w:type="auto"/>
          </w:tcPr>
          <w:p w14:paraId="6714766B" w14:textId="77777777" w:rsidR="0012216D" w:rsidRDefault="0012216D">
            <w:pPr>
              <w:pStyle w:val="Compact"/>
              <w:spacing w:before="20" w:after="20"/>
              <w:ind w:firstLine="0"/>
              <w:jc w:val="left"/>
            </w:pPr>
          </w:p>
        </w:tc>
        <w:tc>
          <w:tcPr>
            <w:tcW w:w="0" w:type="auto"/>
          </w:tcPr>
          <w:p w14:paraId="170FD731" w14:textId="77777777" w:rsidR="0012216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55BF30FE" w14:textId="77777777" w:rsidR="0012216D" w:rsidRDefault="00000000">
            <w:pPr>
              <w:pStyle w:val="Compact"/>
              <w:spacing w:before="20" w:after="20"/>
              <w:ind w:firstLine="0"/>
              <w:jc w:val="left"/>
            </w:pPr>
            <w:r>
              <w:rPr>
                <w:sz w:val="16"/>
              </w:rPr>
              <w:t>65.46</w:t>
            </w:r>
          </w:p>
        </w:tc>
        <w:tc>
          <w:tcPr>
            <w:tcW w:w="0" w:type="auto"/>
          </w:tcPr>
          <w:p w14:paraId="22C750F9" w14:textId="77777777" w:rsidR="0012216D" w:rsidRDefault="00000000">
            <w:pPr>
              <w:pStyle w:val="Compact"/>
              <w:spacing w:before="20" w:after="20"/>
              <w:ind w:firstLine="0"/>
              <w:jc w:val="left"/>
            </w:pPr>
            <w:r>
              <w:rPr>
                <w:sz w:val="16"/>
              </w:rPr>
              <w:t>65.38</w:t>
            </w:r>
          </w:p>
        </w:tc>
        <w:tc>
          <w:tcPr>
            <w:tcW w:w="0" w:type="auto"/>
          </w:tcPr>
          <w:p w14:paraId="537A2BFC" w14:textId="77777777" w:rsidR="0012216D" w:rsidRDefault="00000000">
            <w:pPr>
              <w:pStyle w:val="Compact"/>
              <w:spacing w:before="20" w:after="20"/>
              <w:ind w:firstLine="0"/>
              <w:jc w:val="left"/>
            </w:pPr>
            <w:r>
              <w:rPr>
                <w:sz w:val="16"/>
              </w:rPr>
              <w:t>66.08</w:t>
            </w:r>
          </w:p>
        </w:tc>
        <w:tc>
          <w:tcPr>
            <w:tcW w:w="0" w:type="auto"/>
          </w:tcPr>
          <w:p w14:paraId="10F63FFC" w14:textId="77777777" w:rsidR="0012216D" w:rsidRDefault="00000000">
            <w:pPr>
              <w:pStyle w:val="Compact"/>
              <w:spacing w:before="20" w:after="20"/>
              <w:ind w:firstLine="0"/>
              <w:jc w:val="left"/>
            </w:pPr>
            <w:r>
              <w:rPr>
                <w:b/>
                <w:bCs/>
                <w:sz w:val="16"/>
              </w:rPr>
              <w:t>66.16</w:t>
            </w:r>
          </w:p>
        </w:tc>
        <w:tc>
          <w:tcPr>
            <w:tcW w:w="0" w:type="auto"/>
          </w:tcPr>
          <w:p w14:paraId="52016D6E"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1.07</m:t>
                </m:r>
              </m:oMath>
            </m:oMathPara>
          </w:p>
        </w:tc>
        <w:tc>
          <w:tcPr>
            <w:tcW w:w="0" w:type="auto"/>
          </w:tcPr>
          <w:p w14:paraId="1BCFE85C" w14:textId="77777777" w:rsidR="0012216D" w:rsidRDefault="00000000">
            <w:pPr>
              <w:pStyle w:val="Compact"/>
              <w:spacing w:before="20" w:after="20"/>
              <w:ind w:firstLine="0"/>
              <w:jc w:val="left"/>
            </w:pPr>
            <w:r>
              <w:rPr>
                <w:sz w:val="16"/>
              </w:rPr>
              <w:t>65.12</w:t>
            </w:r>
          </w:p>
        </w:tc>
        <w:tc>
          <w:tcPr>
            <w:tcW w:w="0" w:type="auto"/>
          </w:tcPr>
          <w:p w14:paraId="1211CB45" w14:textId="77777777" w:rsidR="0012216D" w:rsidRDefault="00000000">
            <w:pPr>
              <w:pStyle w:val="Compact"/>
              <w:spacing w:before="20" w:after="20"/>
              <w:ind w:firstLine="0"/>
              <w:jc w:val="left"/>
            </w:pPr>
            <w:r>
              <w:rPr>
                <w:sz w:val="16"/>
              </w:rPr>
              <w:t>64.46</w:t>
            </w:r>
          </w:p>
        </w:tc>
        <w:tc>
          <w:tcPr>
            <w:tcW w:w="0" w:type="auto"/>
          </w:tcPr>
          <w:p w14:paraId="4FAFD23C" w14:textId="77777777" w:rsidR="0012216D" w:rsidRDefault="00000000">
            <w:pPr>
              <w:pStyle w:val="Compact"/>
              <w:spacing w:before="20" w:after="20"/>
              <w:ind w:firstLine="0"/>
              <w:jc w:val="left"/>
            </w:pPr>
            <w:r>
              <w:rPr>
                <w:b/>
                <w:bCs/>
                <w:sz w:val="16"/>
              </w:rPr>
              <w:t>65.65</w:t>
            </w:r>
          </w:p>
        </w:tc>
        <w:tc>
          <w:tcPr>
            <w:tcW w:w="0" w:type="auto"/>
          </w:tcPr>
          <w:p w14:paraId="27211C2B" w14:textId="77777777" w:rsidR="0012216D" w:rsidRDefault="00000000">
            <w:pPr>
              <w:pStyle w:val="Compact"/>
              <w:spacing w:before="20" w:after="20"/>
              <w:ind w:firstLine="0"/>
              <w:jc w:val="left"/>
            </w:pPr>
            <w:r>
              <w:rPr>
                <w:sz w:val="16"/>
              </w:rPr>
              <w:t>64.49</w:t>
            </w:r>
          </w:p>
        </w:tc>
        <w:tc>
          <w:tcPr>
            <w:tcW w:w="0" w:type="auto"/>
          </w:tcPr>
          <w:p w14:paraId="3C426554"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0.98</m:t>
                </m:r>
              </m:oMath>
            </m:oMathPara>
          </w:p>
        </w:tc>
      </w:tr>
      <w:tr w:rsidR="0012216D" w14:paraId="03CE0962" w14:textId="77777777">
        <w:tc>
          <w:tcPr>
            <w:tcW w:w="0" w:type="auto"/>
          </w:tcPr>
          <w:p w14:paraId="68B05CFB" w14:textId="77777777" w:rsidR="0012216D" w:rsidRDefault="0012216D">
            <w:pPr>
              <w:pStyle w:val="Compact"/>
              <w:spacing w:before="20" w:after="20"/>
              <w:ind w:firstLine="0"/>
              <w:jc w:val="left"/>
            </w:pPr>
          </w:p>
        </w:tc>
        <w:tc>
          <w:tcPr>
            <w:tcW w:w="0" w:type="auto"/>
          </w:tcPr>
          <w:p w14:paraId="50EBEFD6" w14:textId="77777777" w:rsidR="0012216D" w:rsidRDefault="00000000">
            <w:pPr>
              <w:pStyle w:val="Compact"/>
              <w:spacing w:before="20" w:after="20"/>
              <w:ind w:firstLine="0"/>
              <w:jc w:val="left"/>
            </w:pPr>
            <w:r>
              <w:rPr>
                <w:sz w:val="16"/>
              </w:rPr>
              <w:t>Precision</w:t>
            </w:r>
          </w:p>
        </w:tc>
        <w:tc>
          <w:tcPr>
            <w:tcW w:w="0" w:type="auto"/>
          </w:tcPr>
          <w:p w14:paraId="065CB8BE" w14:textId="77777777" w:rsidR="0012216D" w:rsidRDefault="00000000">
            <w:pPr>
              <w:pStyle w:val="Compact"/>
              <w:spacing w:before="20" w:after="20"/>
              <w:ind w:firstLine="0"/>
              <w:jc w:val="left"/>
            </w:pPr>
            <w:r>
              <w:rPr>
                <w:sz w:val="16"/>
              </w:rPr>
              <w:t>91.70</w:t>
            </w:r>
          </w:p>
        </w:tc>
        <w:tc>
          <w:tcPr>
            <w:tcW w:w="0" w:type="auto"/>
          </w:tcPr>
          <w:p w14:paraId="2E27F5E4" w14:textId="77777777" w:rsidR="0012216D" w:rsidRDefault="00000000">
            <w:pPr>
              <w:pStyle w:val="Compact"/>
              <w:spacing w:before="20" w:after="20"/>
              <w:ind w:firstLine="0"/>
              <w:jc w:val="left"/>
            </w:pPr>
            <w:r>
              <w:rPr>
                <w:sz w:val="16"/>
              </w:rPr>
              <w:t>91.01</w:t>
            </w:r>
          </w:p>
        </w:tc>
        <w:tc>
          <w:tcPr>
            <w:tcW w:w="0" w:type="auto"/>
          </w:tcPr>
          <w:p w14:paraId="4E10ED64" w14:textId="77777777" w:rsidR="0012216D" w:rsidRDefault="00000000">
            <w:pPr>
              <w:pStyle w:val="Compact"/>
              <w:spacing w:before="20" w:after="20"/>
              <w:ind w:firstLine="0"/>
              <w:jc w:val="left"/>
            </w:pPr>
            <w:r>
              <w:rPr>
                <w:sz w:val="16"/>
              </w:rPr>
              <w:t>90.98</w:t>
            </w:r>
          </w:p>
        </w:tc>
        <w:tc>
          <w:tcPr>
            <w:tcW w:w="0" w:type="auto"/>
          </w:tcPr>
          <w:p w14:paraId="7A6FECB1" w14:textId="77777777" w:rsidR="0012216D" w:rsidRDefault="00000000">
            <w:pPr>
              <w:pStyle w:val="Compact"/>
              <w:spacing w:before="20" w:after="20"/>
              <w:ind w:firstLine="0"/>
              <w:jc w:val="left"/>
            </w:pPr>
            <w:r>
              <w:rPr>
                <w:b/>
                <w:bCs/>
                <w:sz w:val="16"/>
              </w:rPr>
              <w:t>93.02</w:t>
            </w:r>
          </w:p>
        </w:tc>
        <w:tc>
          <w:tcPr>
            <w:tcW w:w="0" w:type="auto"/>
          </w:tcPr>
          <w:p w14:paraId="32D83A90"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1.45</m:t>
                </m:r>
              </m:oMath>
            </m:oMathPara>
          </w:p>
        </w:tc>
        <w:tc>
          <w:tcPr>
            <w:tcW w:w="0" w:type="auto"/>
          </w:tcPr>
          <w:p w14:paraId="2C4B6E52" w14:textId="77777777" w:rsidR="0012216D" w:rsidRDefault="00000000">
            <w:pPr>
              <w:pStyle w:val="Compact"/>
              <w:spacing w:before="20" w:after="20"/>
              <w:ind w:firstLine="0"/>
              <w:jc w:val="left"/>
            </w:pPr>
            <w:r>
              <w:rPr>
                <w:sz w:val="16"/>
              </w:rPr>
              <w:t>88.40</w:t>
            </w:r>
          </w:p>
        </w:tc>
        <w:tc>
          <w:tcPr>
            <w:tcW w:w="0" w:type="auto"/>
          </w:tcPr>
          <w:p w14:paraId="64D4089E" w14:textId="77777777" w:rsidR="0012216D" w:rsidRDefault="00000000">
            <w:pPr>
              <w:pStyle w:val="Compact"/>
              <w:spacing w:before="20" w:after="20"/>
              <w:ind w:firstLine="0"/>
              <w:jc w:val="left"/>
            </w:pPr>
            <w:r>
              <w:rPr>
                <w:sz w:val="16"/>
              </w:rPr>
              <w:t>88.78</w:t>
            </w:r>
          </w:p>
        </w:tc>
        <w:tc>
          <w:tcPr>
            <w:tcW w:w="0" w:type="auto"/>
          </w:tcPr>
          <w:p w14:paraId="355B8485" w14:textId="77777777" w:rsidR="0012216D" w:rsidRDefault="00000000">
            <w:pPr>
              <w:pStyle w:val="Compact"/>
              <w:spacing w:before="20" w:after="20"/>
              <w:ind w:firstLine="0"/>
              <w:jc w:val="left"/>
            </w:pPr>
            <w:r>
              <w:rPr>
                <w:sz w:val="16"/>
              </w:rPr>
              <w:t>91.25</w:t>
            </w:r>
          </w:p>
        </w:tc>
        <w:tc>
          <w:tcPr>
            <w:tcW w:w="0" w:type="auto"/>
          </w:tcPr>
          <w:p w14:paraId="12F7A41B" w14:textId="77777777" w:rsidR="0012216D" w:rsidRDefault="00000000">
            <w:pPr>
              <w:pStyle w:val="Compact"/>
              <w:spacing w:before="20" w:after="20"/>
              <w:ind w:firstLine="0"/>
              <w:jc w:val="left"/>
            </w:pPr>
            <w:r>
              <w:rPr>
                <w:b/>
                <w:bCs/>
                <w:sz w:val="16"/>
              </w:rPr>
              <w:t>92.35</w:t>
            </w:r>
          </w:p>
        </w:tc>
        <w:tc>
          <w:tcPr>
            <w:tcW w:w="0" w:type="auto"/>
          </w:tcPr>
          <w:p w14:paraId="415F65B8"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4.46</m:t>
                </m:r>
              </m:oMath>
            </m:oMathPara>
          </w:p>
        </w:tc>
      </w:tr>
      <w:tr w:rsidR="0012216D" w14:paraId="49B8BFCE" w14:textId="77777777">
        <w:tc>
          <w:tcPr>
            <w:tcW w:w="0" w:type="auto"/>
          </w:tcPr>
          <w:p w14:paraId="124A974C" w14:textId="77777777" w:rsidR="0012216D" w:rsidRDefault="0012216D">
            <w:pPr>
              <w:pStyle w:val="Compact"/>
              <w:spacing w:before="20" w:after="20"/>
              <w:ind w:firstLine="0"/>
              <w:jc w:val="left"/>
            </w:pPr>
          </w:p>
        </w:tc>
        <w:tc>
          <w:tcPr>
            <w:tcW w:w="0" w:type="auto"/>
          </w:tcPr>
          <w:p w14:paraId="529AF5E8" w14:textId="77777777" w:rsidR="0012216D" w:rsidRDefault="00000000">
            <w:pPr>
              <w:pStyle w:val="Compact"/>
              <w:spacing w:before="20" w:after="20"/>
              <w:ind w:firstLine="0"/>
              <w:jc w:val="left"/>
            </w:pPr>
            <w:r>
              <w:rPr>
                <w:sz w:val="16"/>
              </w:rPr>
              <w:t>Recall</w:t>
            </w:r>
          </w:p>
        </w:tc>
        <w:tc>
          <w:tcPr>
            <w:tcW w:w="0" w:type="auto"/>
          </w:tcPr>
          <w:p w14:paraId="1DD8A112" w14:textId="77777777" w:rsidR="0012216D" w:rsidRDefault="00000000">
            <w:pPr>
              <w:pStyle w:val="Compact"/>
              <w:spacing w:before="20" w:after="20"/>
              <w:ind w:firstLine="0"/>
              <w:jc w:val="left"/>
            </w:pPr>
            <w:r>
              <w:rPr>
                <w:sz w:val="16"/>
              </w:rPr>
              <w:t>79.04</w:t>
            </w:r>
          </w:p>
        </w:tc>
        <w:tc>
          <w:tcPr>
            <w:tcW w:w="0" w:type="auto"/>
          </w:tcPr>
          <w:p w14:paraId="1AA7F693" w14:textId="77777777" w:rsidR="0012216D" w:rsidRDefault="00000000">
            <w:pPr>
              <w:pStyle w:val="Compact"/>
              <w:spacing w:before="20" w:after="20"/>
              <w:ind w:firstLine="0"/>
              <w:jc w:val="left"/>
            </w:pPr>
            <w:r>
              <w:rPr>
                <w:sz w:val="16"/>
              </w:rPr>
              <w:t>80.38</w:t>
            </w:r>
          </w:p>
        </w:tc>
        <w:tc>
          <w:tcPr>
            <w:tcW w:w="0" w:type="auto"/>
          </w:tcPr>
          <w:p w14:paraId="38AB205F" w14:textId="77777777" w:rsidR="0012216D" w:rsidRDefault="00000000">
            <w:pPr>
              <w:pStyle w:val="Compact"/>
              <w:spacing w:before="20" w:after="20"/>
              <w:ind w:firstLine="0"/>
              <w:jc w:val="left"/>
            </w:pPr>
            <w:r>
              <w:rPr>
                <w:b/>
                <w:bCs/>
                <w:sz w:val="16"/>
              </w:rPr>
              <w:t>82.90</w:t>
            </w:r>
          </w:p>
        </w:tc>
        <w:tc>
          <w:tcPr>
            <w:tcW w:w="0" w:type="auto"/>
          </w:tcPr>
          <w:p w14:paraId="1805B47B" w14:textId="77777777" w:rsidR="0012216D" w:rsidRDefault="00000000">
            <w:pPr>
              <w:pStyle w:val="Compact"/>
              <w:spacing w:before="20" w:after="20"/>
              <w:ind w:firstLine="0"/>
              <w:jc w:val="left"/>
            </w:pPr>
            <w:r>
              <w:rPr>
                <w:sz w:val="16"/>
              </w:rPr>
              <w:t>82.23</w:t>
            </w:r>
          </w:p>
        </w:tc>
        <w:tc>
          <w:tcPr>
            <w:tcW w:w="0" w:type="auto"/>
          </w:tcPr>
          <w:p w14:paraId="2DE98F9A"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4.03</m:t>
                </m:r>
              </m:oMath>
            </m:oMathPara>
          </w:p>
        </w:tc>
        <w:tc>
          <w:tcPr>
            <w:tcW w:w="0" w:type="auto"/>
          </w:tcPr>
          <w:p w14:paraId="7436D445" w14:textId="77777777" w:rsidR="0012216D" w:rsidRDefault="00000000">
            <w:pPr>
              <w:pStyle w:val="Compact"/>
              <w:spacing w:before="20" w:after="20"/>
              <w:ind w:firstLine="0"/>
              <w:jc w:val="left"/>
            </w:pPr>
            <w:r>
              <w:rPr>
                <w:sz w:val="16"/>
              </w:rPr>
              <w:t>80.77</w:t>
            </w:r>
          </w:p>
        </w:tc>
        <w:tc>
          <w:tcPr>
            <w:tcW w:w="0" w:type="auto"/>
          </w:tcPr>
          <w:p w14:paraId="767A4649" w14:textId="77777777" w:rsidR="0012216D" w:rsidRDefault="00000000">
            <w:pPr>
              <w:pStyle w:val="Compact"/>
              <w:spacing w:before="20" w:after="20"/>
              <w:ind w:firstLine="0"/>
              <w:jc w:val="left"/>
            </w:pPr>
            <w:r>
              <w:rPr>
                <w:b/>
                <w:bCs/>
                <w:sz w:val="16"/>
              </w:rPr>
              <w:t>81.76</w:t>
            </w:r>
          </w:p>
        </w:tc>
        <w:tc>
          <w:tcPr>
            <w:tcW w:w="0" w:type="auto"/>
          </w:tcPr>
          <w:p w14:paraId="4BE75C06" w14:textId="77777777" w:rsidR="0012216D" w:rsidRDefault="00000000">
            <w:pPr>
              <w:pStyle w:val="Compact"/>
              <w:spacing w:before="20" w:after="20"/>
              <w:ind w:firstLine="0"/>
              <w:jc w:val="left"/>
            </w:pPr>
            <w:r>
              <w:rPr>
                <w:sz w:val="16"/>
              </w:rPr>
              <w:t>81.30</w:t>
            </w:r>
          </w:p>
        </w:tc>
        <w:tc>
          <w:tcPr>
            <w:tcW w:w="0" w:type="auto"/>
          </w:tcPr>
          <w:p w14:paraId="05C2359D" w14:textId="77777777" w:rsidR="0012216D" w:rsidRDefault="00000000">
            <w:pPr>
              <w:pStyle w:val="Compact"/>
              <w:spacing w:before="20" w:after="20"/>
              <w:ind w:firstLine="0"/>
              <w:jc w:val="left"/>
            </w:pPr>
            <w:r>
              <w:rPr>
                <w:sz w:val="16"/>
              </w:rPr>
              <w:t>79.08</w:t>
            </w:r>
          </w:p>
        </w:tc>
        <w:tc>
          <w:tcPr>
            <w:tcW w:w="0" w:type="auto"/>
          </w:tcPr>
          <w:p w14:paraId="068F7CF0"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2.09</m:t>
                </m:r>
              </m:oMath>
            </m:oMathPara>
          </w:p>
        </w:tc>
      </w:tr>
      <w:tr w:rsidR="0012216D" w14:paraId="3FA84BEB" w14:textId="77777777">
        <w:tc>
          <w:tcPr>
            <w:tcW w:w="0" w:type="auto"/>
          </w:tcPr>
          <w:p w14:paraId="4FA319A7" w14:textId="77777777" w:rsidR="0012216D" w:rsidRDefault="0012216D">
            <w:pPr>
              <w:pStyle w:val="Compact"/>
              <w:spacing w:before="20" w:after="20"/>
              <w:ind w:firstLine="0"/>
              <w:jc w:val="left"/>
            </w:pPr>
          </w:p>
        </w:tc>
        <w:tc>
          <w:tcPr>
            <w:tcW w:w="0" w:type="auto"/>
          </w:tcPr>
          <w:p w14:paraId="3F1BF103" w14:textId="77777777" w:rsidR="0012216D" w:rsidRDefault="00000000">
            <w:pPr>
              <w:pStyle w:val="Compact"/>
              <w:spacing w:before="20" w:after="20"/>
              <w:ind w:firstLine="0"/>
              <w:jc w:val="left"/>
            </w:pPr>
            <w:r>
              <w:rPr>
                <w:sz w:val="16"/>
              </w:rPr>
              <w:t>F1</w:t>
            </w:r>
          </w:p>
        </w:tc>
        <w:tc>
          <w:tcPr>
            <w:tcW w:w="0" w:type="auto"/>
          </w:tcPr>
          <w:p w14:paraId="2DF9D5A9" w14:textId="77777777" w:rsidR="0012216D" w:rsidRDefault="00000000">
            <w:pPr>
              <w:pStyle w:val="Compact"/>
              <w:spacing w:before="20" w:after="20"/>
              <w:ind w:firstLine="0"/>
              <w:jc w:val="left"/>
            </w:pPr>
            <w:r>
              <w:rPr>
                <w:sz w:val="16"/>
              </w:rPr>
              <w:t>84.90</w:t>
            </w:r>
          </w:p>
        </w:tc>
        <w:tc>
          <w:tcPr>
            <w:tcW w:w="0" w:type="auto"/>
          </w:tcPr>
          <w:p w14:paraId="64867881" w14:textId="77777777" w:rsidR="0012216D" w:rsidRDefault="00000000">
            <w:pPr>
              <w:pStyle w:val="Compact"/>
              <w:spacing w:before="20" w:after="20"/>
              <w:ind w:firstLine="0"/>
              <w:jc w:val="left"/>
            </w:pPr>
            <w:r>
              <w:rPr>
                <w:sz w:val="16"/>
              </w:rPr>
              <w:t>85.36</w:t>
            </w:r>
          </w:p>
        </w:tc>
        <w:tc>
          <w:tcPr>
            <w:tcW w:w="0" w:type="auto"/>
          </w:tcPr>
          <w:p w14:paraId="15C9CAFA" w14:textId="77777777" w:rsidR="0012216D" w:rsidRDefault="00000000">
            <w:pPr>
              <w:pStyle w:val="Compact"/>
              <w:spacing w:before="20" w:after="20"/>
              <w:ind w:firstLine="0"/>
              <w:jc w:val="left"/>
            </w:pPr>
            <w:r>
              <w:rPr>
                <w:sz w:val="16"/>
              </w:rPr>
              <w:t>86.75</w:t>
            </w:r>
          </w:p>
        </w:tc>
        <w:tc>
          <w:tcPr>
            <w:tcW w:w="0" w:type="auto"/>
          </w:tcPr>
          <w:p w14:paraId="797C91B0" w14:textId="77777777" w:rsidR="0012216D" w:rsidRDefault="00000000">
            <w:pPr>
              <w:pStyle w:val="Compact"/>
              <w:spacing w:before="20" w:after="20"/>
              <w:ind w:firstLine="0"/>
              <w:jc w:val="left"/>
            </w:pPr>
            <w:r>
              <w:rPr>
                <w:b/>
                <w:bCs/>
                <w:sz w:val="16"/>
              </w:rPr>
              <w:t>87.29</w:t>
            </w:r>
          </w:p>
        </w:tc>
        <w:tc>
          <w:tcPr>
            <w:tcW w:w="0" w:type="auto"/>
          </w:tcPr>
          <w:p w14:paraId="3AEE07F8"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2.82</m:t>
                </m:r>
              </m:oMath>
            </m:oMathPara>
          </w:p>
        </w:tc>
        <w:tc>
          <w:tcPr>
            <w:tcW w:w="0" w:type="auto"/>
          </w:tcPr>
          <w:p w14:paraId="58B498D2" w14:textId="77777777" w:rsidR="0012216D" w:rsidRDefault="00000000">
            <w:pPr>
              <w:pStyle w:val="Compact"/>
              <w:spacing w:before="20" w:after="20"/>
              <w:ind w:firstLine="0"/>
              <w:jc w:val="left"/>
            </w:pPr>
            <w:r>
              <w:rPr>
                <w:sz w:val="16"/>
              </w:rPr>
              <w:t>84.41</w:t>
            </w:r>
          </w:p>
        </w:tc>
        <w:tc>
          <w:tcPr>
            <w:tcW w:w="0" w:type="auto"/>
          </w:tcPr>
          <w:p w14:paraId="2357A76D" w14:textId="77777777" w:rsidR="0012216D" w:rsidRDefault="00000000">
            <w:pPr>
              <w:pStyle w:val="Compact"/>
              <w:spacing w:before="20" w:after="20"/>
              <w:ind w:firstLine="0"/>
              <w:jc w:val="left"/>
            </w:pPr>
            <w:r>
              <w:rPr>
                <w:sz w:val="16"/>
              </w:rPr>
              <w:t>85.13</w:t>
            </w:r>
          </w:p>
        </w:tc>
        <w:tc>
          <w:tcPr>
            <w:tcW w:w="0" w:type="auto"/>
          </w:tcPr>
          <w:p w14:paraId="74BED317" w14:textId="77777777" w:rsidR="0012216D" w:rsidRDefault="00000000">
            <w:pPr>
              <w:pStyle w:val="Compact"/>
              <w:spacing w:before="20" w:after="20"/>
              <w:ind w:firstLine="0"/>
              <w:jc w:val="left"/>
            </w:pPr>
            <w:r>
              <w:rPr>
                <w:b/>
                <w:bCs/>
                <w:sz w:val="16"/>
              </w:rPr>
              <w:t>85.99</w:t>
            </w:r>
          </w:p>
        </w:tc>
        <w:tc>
          <w:tcPr>
            <w:tcW w:w="0" w:type="auto"/>
          </w:tcPr>
          <w:p w14:paraId="57B51908" w14:textId="77777777" w:rsidR="0012216D" w:rsidRDefault="00000000">
            <w:pPr>
              <w:pStyle w:val="Compact"/>
              <w:spacing w:before="20" w:after="20"/>
              <w:ind w:firstLine="0"/>
              <w:jc w:val="left"/>
            </w:pPr>
            <w:r>
              <w:rPr>
                <w:sz w:val="16"/>
              </w:rPr>
              <w:t>85.20</w:t>
            </w:r>
          </w:p>
        </w:tc>
        <w:tc>
          <w:tcPr>
            <w:tcW w:w="0" w:type="auto"/>
          </w:tcPr>
          <w:p w14:paraId="598E3586"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0.93</m:t>
                </m:r>
              </m:oMath>
            </m:oMathPara>
          </w:p>
        </w:tc>
      </w:tr>
      <w:tr w:rsidR="0012216D" w14:paraId="041C9E32" w14:textId="77777777">
        <w:tc>
          <w:tcPr>
            <w:tcW w:w="0" w:type="auto"/>
          </w:tcPr>
          <w:p w14:paraId="367541FA" w14:textId="77777777" w:rsidR="0012216D" w:rsidRDefault="0012216D">
            <w:pPr>
              <w:pStyle w:val="Compact"/>
              <w:spacing w:before="20" w:after="20"/>
              <w:ind w:firstLine="0"/>
              <w:jc w:val="left"/>
            </w:pPr>
          </w:p>
        </w:tc>
        <w:tc>
          <w:tcPr>
            <w:tcW w:w="0" w:type="auto"/>
          </w:tcPr>
          <w:p w14:paraId="4B70D1DC" w14:textId="77777777" w:rsidR="0012216D" w:rsidRDefault="0012216D">
            <w:pPr>
              <w:pStyle w:val="Compact"/>
              <w:spacing w:before="20" w:after="20"/>
              <w:ind w:firstLine="0"/>
              <w:jc w:val="left"/>
            </w:pPr>
          </w:p>
        </w:tc>
        <w:tc>
          <w:tcPr>
            <w:tcW w:w="0" w:type="auto"/>
          </w:tcPr>
          <w:p w14:paraId="422FCE0C" w14:textId="77777777" w:rsidR="0012216D" w:rsidRDefault="0012216D">
            <w:pPr>
              <w:pStyle w:val="Compact"/>
              <w:spacing w:before="20" w:after="20"/>
              <w:ind w:firstLine="0"/>
              <w:jc w:val="left"/>
            </w:pPr>
          </w:p>
        </w:tc>
        <w:tc>
          <w:tcPr>
            <w:tcW w:w="0" w:type="auto"/>
          </w:tcPr>
          <w:p w14:paraId="3F007621" w14:textId="77777777" w:rsidR="0012216D" w:rsidRDefault="0012216D">
            <w:pPr>
              <w:pStyle w:val="Compact"/>
              <w:spacing w:before="20" w:after="20"/>
              <w:ind w:firstLine="0"/>
              <w:jc w:val="left"/>
            </w:pPr>
          </w:p>
        </w:tc>
        <w:tc>
          <w:tcPr>
            <w:tcW w:w="0" w:type="auto"/>
          </w:tcPr>
          <w:p w14:paraId="0FC0ACAE" w14:textId="77777777" w:rsidR="0012216D" w:rsidRDefault="0012216D">
            <w:pPr>
              <w:pStyle w:val="Compact"/>
              <w:spacing w:before="20" w:after="20"/>
              <w:ind w:firstLine="0"/>
              <w:jc w:val="left"/>
            </w:pPr>
          </w:p>
        </w:tc>
        <w:tc>
          <w:tcPr>
            <w:tcW w:w="0" w:type="auto"/>
          </w:tcPr>
          <w:p w14:paraId="6DAD36C5" w14:textId="77777777" w:rsidR="0012216D" w:rsidRDefault="0012216D">
            <w:pPr>
              <w:pStyle w:val="Compact"/>
              <w:spacing w:before="20" w:after="20"/>
              <w:ind w:firstLine="0"/>
              <w:jc w:val="left"/>
            </w:pPr>
          </w:p>
        </w:tc>
        <w:tc>
          <w:tcPr>
            <w:tcW w:w="0" w:type="auto"/>
          </w:tcPr>
          <w:p w14:paraId="291B202D" w14:textId="77777777" w:rsidR="0012216D" w:rsidRDefault="0012216D">
            <w:pPr>
              <w:pStyle w:val="Compact"/>
              <w:spacing w:before="20" w:after="20"/>
              <w:ind w:firstLine="0"/>
              <w:jc w:val="left"/>
            </w:pPr>
          </w:p>
        </w:tc>
        <w:tc>
          <w:tcPr>
            <w:tcW w:w="0" w:type="auto"/>
          </w:tcPr>
          <w:p w14:paraId="10AE1486" w14:textId="77777777" w:rsidR="0012216D" w:rsidRDefault="0012216D">
            <w:pPr>
              <w:pStyle w:val="Compact"/>
              <w:spacing w:before="20" w:after="20"/>
              <w:ind w:firstLine="0"/>
              <w:jc w:val="left"/>
            </w:pPr>
          </w:p>
        </w:tc>
        <w:tc>
          <w:tcPr>
            <w:tcW w:w="0" w:type="auto"/>
          </w:tcPr>
          <w:p w14:paraId="015618AC" w14:textId="77777777" w:rsidR="0012216D" w:rsidRDefault="0012216D">
            <w:pPr>
              <w:pStyle w:val="Compact"/>
              <w:spacing w:before="20" w:after="20"/>
              <w:ind w:firstLine="0"/>
              <w:jc w:val="left"/>
            </w:pPr>
          </w:p>
        </w:tc>
        <w:tc>
          <w:tcPr>
            <w:tcW w:w="0" w:type="auto"/>
          </w:tcPr>
          <w:p w14:paraId="5EFD369B" w14:textId="77777777" w:rsidR="0012216D" w:rsidRDefault="0012216D">
            <w:pPr>
              <w:pStyle w:val="Compact"/>
              <w:spacing w:before="20" w:after="20"/>
              <w:ind w:firstLine="0"/>
              <w:jc w:val="left"/>
            </w:pPr>
          </w:p>
        </w:tc>
        <w:tc>
          <w:tcPr>
            <w:tcW w:w="0" w:type="auto"/>
          </w:tcPr>
          <w:p w14:paraId="3324B406" w14:textId="77777777" w:rsidR="0012216D" w:rsidRDefault="0012216D">
            <w:pPr>
              <w:pStyle w:val="Compact"/>
              <w:spacing w:before="20" w:after="20"/>
              <w:ind w:firstLine="0"/>
              <w:jc w:val="left"/>
            </w:pPr>
          </w:p>
        </w:tc>
        <w:tc>
          <w:tcPr>
            <w:tcW w:w="0" w:type="auto"/>
          </w:tcPr>
          <w:p w14:paraId="221B15B6" w14:textId="77777777" w:rsidR="0012216D" w:rsidRDefault="0012216D">
            <w:pPr>
              <w:pStyle w:val="Compact"/>
              <w:spacing w:before="20" w:after="20"/>
              <w:ind w:firstLine="0"/>
              <w:jc w:val="left"/>
            </w:pPr>
          </w:p>
        </w:tc>
      </w:tr>
      <w:tr w:rsidR="0012216D" w14:paraId="0F85B8A5" w14:textId="77777777">
        <w:tc>
          <w:tcPr>
            <w:tcW w:w="0" w:type="auto"/>
          </w:tcPr>
          <w:p w14:paraId="58ED84AF" w14:textId="77777777" w:rsidR="0012216D" w:rsidRDefault="0012216D">
            <w:pPr>
              <w:pStyle w:val="Compact"/>
              <w:spacing w:before="20" w:after="20"/>
              <w:ind w:firstLine="0"/>
              <w:jc w:val="left"/>
            </w:pPr>
          </w:p>
        </w:tc>
        <w:tc>
          <w:tcPr>
            <w:tcW w:w="0" w:type="auto"/>
          </w:tcPr>
          <w:p w14:paraId="2B0800F9" w14:textId="77777777" w:rsidR="0012216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6D1A0A4D" w14:textId="77777777" w:rsidR="0012216D" w:rsidRDefault="00000000">
            <w:pPr>
              <w:pStyle w:val="Compact"/>
              <w:spacing w:before="20" w:after="20"/>
              <w:ind w:firstLine="0"/>
              <w:jc w:val="left"/>
            </w:pPr>
            <w:r>
              <w:rPr>
                <w:sz w:val="16"/>
              </w:rPr>
              <w:t>81.82</w:t>
            </w:r>
          </w:p>
        </w:tc>
        <w:tc>
          <w:tcPr>
            <w:tcW w:w="0" w:type="auto"/>
          </w:tcPr>
          <w:p w14:paraId="1B0A0E82" w14:textId="77777777" w:rsidR="0012216D" w:rsidRDefault="00000000">
            <w:pPr>
              <w:pStyle w:val="Compact"/>
              <w:spacing w:before="20" w:after="20"/>
              <w:ind w:firstLine="0"/>
              <w:jc w:val="left"/>
            </w:pPr>
            <w:r>
              <w:rPr>
                <w:sz w:val="16"/>
              </w:rPr>
              <w:t>81.85</w:t>
            </w:r>
          </w:p>
        </w:tc>
        <w:tc>
          <w:tcPr>
            <w:tcW w:w="0" w:type="auto"/>
          </w:tcPr>
          <w:p w14:paraId="6BDB3F4E" w14:textId="77777777" w:rsidR="0012216D" w:rsidRDefault="00000000">
            <w:pPr>
              <w:pStyle w:val="Compact"/>
              <w:spacing w:before="20" w:after="20"/>
              <w:ind w:firstLine="0"/>
              <w:jc w:val="left"/>
            </w:pPr>
            <w:r>
              <w:rPr>
                <w:b/>
                <w:bCs/>
                <w:sz w:val="16"/>
              </w:rPr>
              <w:t>83.26</w:t>
            </w:r>
          </w:p>
        </w:tc>
        <w:tc>
          <w:tcPr>
            <w:tcW w:w="0" w:type="auto"/>
          </w:tcPr>
          <w:p w14:paraId="5518885F" w14:textId="77777777" w:rsidR="0012216D" w:rsidRDefault="00000000">
            <w:pPr>
              <w:pStyle w:val="Compact"/>
              <w:spacing w:before="20" w:after="20"/>
              <w:ind w:firstLine="0"/>
              <w:jc w:val="left"/>
            </w:pPr>
            <w:r>
              <w:rPr>
                <w:sz w:val="16"/>
              </w:rPr>
              <w:t>80.83</w:t>
            </w:r>
          </w:p>
        </w:tc>
        <w:tc>
          <w:tcPr>
            <w:tcW w:w="0" w:type="auto"/>
          </w:tcPr>
          <w:p w14:paraId="29349A3A"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1.21</m:t>
                </m:r>
              </m:oMath>
            </m:oMathPara>
          </w:p>
        </w:tc>
        <w:tc>
          <w:tcPr>
            <w:tcW w:w="0" w:type="auto"/>
          </w:tcPr>
          <w:p w14:paraId="620D6442" w14:textId="77777777" w:rsidR="0012216D" w:rsidRDefault="00000000">
            <w:pPr>
              <w:pStyle w:val="Compact"/>
              <w:spacing w:before="20" w:after="20"/>
              <w:ind w:firstLine="0"/>
              <w:jc w:val="left"/>
            </w:pPr>
            <w:r>
              <w:rPr>
                <w:sz w:val="16"/>
              </w:rPr>
              <w:t>82.93</w:t>
            </w:r>
          </w:p>
        </w:tc>
        <w:tc>
          <w:tcPr>
            <w:tcW w:w="0" w:type="auto"/>
          </w:tcPr>
          <w:p w14:paraId="36CC12DE" w14:textId="77777777" w:rsidR="0012216D" w:rsidRDefault="00000000">
            <w:pPr>
              <w:pStyle w:val="Compact"/>
              <w:spacing w:before="20" w:after="20"/>
              <w:ind w:firstLine="0"/>
              <w:jc w:val="left"/>
            </w:pPr>
            <w:r>
              <w:rPr>
                <w:sz w:val="16"/>
              </w:rPr>
              <w:t>82.63</w:t>
            </w:r>
          </w:p>
        </w:tc>
        <w:tc>
          <w:tcPr>
            <w:tcW w:w="0" w:type="auto"/>
          </w:tcPr>
          <w:p w14:paraId="4DFC8EC9" w14:textId="77777777" w:rsidR="0012216D" w:rsidRDefault="00000000">
            <w:pPr>
              <w:pStyle w:val="Compact"/>
              <w:spacing w:before="20" w:after="20"/>
              <w:ind w:firstLine="0"/>
              <w:jc w:val="left"/>
            </w:pPr>
            <w:r>
              <w:rPr>
                <w:b/>
                <w:bCs/>
                <w:sz w:val="16"/>
              </w:rPr>
              <w:t>84.68</w:t>
            </w:r>
          </w:p>
        </w:tc>
        <w:tc>
          <w:tcPr>
            <w:tcW w:w="0" w:type="auto"/>
          </w:tcPr>
          <w:p w14:paraId="6CFEA170" w14:textId="77777777" w:rsidR="0012216D" w:rsidRDefault="00000000">
            <w:pPr>
              <w:pStyle w:val="Compact"/>
              <w:spacing w:before="20" w:after="20"/>
              <w:ind w:firstLine="0"/>
              <w:jc w:val="left"/>
            </w:pPr>
            <w:r>
              <w:rPr>
                <w:sz w:val="16"/>
              </w:rPr>
              <w:t>82.79</w:t>
            </w:r>
          </w:p>
        </w:tc>
        <w:tc>
          <w:tcPr>
            <w:tcW w:w="0" w:type="auto"/>
          </w:tcPr>
          <w:p w14:paraId="7F843F84"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0.17</m:t>
                </m:r>
              </m:oMath>
            </m:oMathPara>
          </w:p>
        </w:tc>
      </w:tr>
      <w:tr w:rsidR="0012216D" w14:paraId="5BB01974" w14:textId="77777777">
        <w:tc>
          <w:tcPr>
            <w:tcW w:w="0" w:type="auto"/>
          </w:tcPr>
          <w:p w14:paraId="18095801" w14:textId="77777777" w:rsidR="0012216D" w:rsidRDefault="0012216D">
            <w:pPr>
              <w:pStyle w:val="Compact"/>
              <w:spacing w:before="20" w:after="20"/>
              <w:ind w:firstLine="0"/>
              <w:jc w:val="left"/>
            </w:pPr>
          </w:p>
        </w:tc>
        <w:tc>
          <w:tcPr>
            <w:tcW w:w="0" w:type="auto"/>
          </w:tcPr>
          <w:p w14:paraId="3981CB79" w14:textId="77777777" w:rsidR="0012216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4367A1C5" w14:textId="77777777" w:rsidR="0012216D" w:rsidRDefault="00000000">
            <w:pPr>
              <w:pStyle w:val="Compact"/>
              <w:spacing w:before="20" w:after="20"/>
              <w:ind w:firstLine="0"/>
              <w:jc w:val="left"/>
            </w:pPr>
            <w:r>
              <w:rPr>
                <w:sz w:val="16"/>
              </w:rPr>
              <w:t>60.54</w:t>
            </w:r>
          </w:p>
        </w:tc>
        <w:tc>
          <w:tcPr>
            <w:tcW w:w="0" w:type="auto"/>
          </w:tcPr>
          <w:p w14:paraId="79B5E0F9" w14:textId="77777777" w:rsidR="0012216D" w:rsidRDefault="00000000">
            <w:pPr>
              <w:pStyle w:val="Compact"/>
              <w:spacing w:before="20" w:after="20"/>
              <w:ind w:firstLine="0"/>
              <w:jc w:val="left"/>
            </w:pPr>
            <w:r>
              <w:rPr>
                <w:sz w:val="16"/>
              </w:rPr>
              <w:t>59.87</w:t>
            </w:r>
          </w:p>
        </w:tc>
        <w:tc>
          <w:tcPr>
            <w:tcW w:w="0" w:type="auto"/>
          </w:tcPr>
          <w:p w14:paraId="5184AB90" w14:textId="77777777" w:rsidR="0012216D" w:rsidRDefault="00000000">
            <w:pPr>
              <w:pStyle w:val="Compact"/>
              <w:spacing w:before="20" w:after="20"/>
              <w:ind w:firstLine="0"/>
              <w:jc w:val="left"/>
            </w:pPr>
            <w:r>
              <w:rPr>
                <w:b/>
                <w:bCs/>
                <w:sz w:val="16"/>
              </w:rPr>
              <w:t>60.84</w:t>
            </w:r>
          </w:p>
        </w:tc>
        <w:tc>
          <w:tcPr>
            <w:tcW w:w="0" w:type="auto"/>
          </w:tcPr>
          <w:p w14:paraId="69B69DEF" w14:textId="77777777" w:rsidR="0012216D" w:rsidRDefault="00000000">
            <w:pPr>
              <w:pStyle w:val="Compact"/>
              <w:spacing w:before="20" w:after="20"/>
              <w:ind w:firstLine="0"/>
              <w:jc w:val="left"/>
            </w:pPr>
            <w:r>
              <w:rPr>
                <w:sz w:val="16"/>
              </w:rPr>
              <w:t>59.49</w:t>
            </w:r>
          </w:p>
        </w:tc>
        <w:tc>
          <w:tcPr>
            <w:tcW w:w="0" w:type="auto"/>
          </w:tcPr>
          <w:p w14:paraId="1DD5C5E0"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1.73</m:t>
                </m:r>
              </m:oMath>
            </m:oMathPara>
          </w:p>
        </w:tc>
        <w:tc>
          <w:tcPr>
            <w:tcW w:w="0" w:type="auto"/>
          </w:tcPr>
          <w:p w14:paraId="2D14D301" w14:textId="77777777" w:rsidR="0012216D" w:rsidRDefault="00000000">
            <w:pPr>
              <w:pStyle w:val="Compact"/>
              <w:spacing w:before="20" w:after="20"/>
              <w:ind w:firstLine="0"/>
              <w:jc w:val="left"/>
            </w:pPr>
            <w:r>
              <w:rPr>
                <w:sz w:val="16"/>
              </w:rPr>
              <w:t>57.62</w:t>
            </w:r>
          </w:p>
        </w:tc>
        <w:tc>
          <w:tcPr>
            <w:tcW w:w="0" w:type="auto"/>
          </w:tcPr>
          <w:p w14:paraId="12EFA2C9" w14:textId="77777777" w:rsidR="0012216D" w:rsidRDefault="00000000">
            <w:pPr>
              <w:pStyle w:val="Compact"/>
              <w:spacing w:before="20" w:after="20"/>
              <w:ind w:firstLine="0"/>
              <w:jc w:val="left"/>
            </w:pPr>
            <w:r>
              <w:rPr>
                <w:sz w:val="16"/>
              </w:rPr>
              <w:t>58.67</w:t>
            </w:r>
          </w:p>
        </w:tc>
        <w:tc>
          <w:tcPr>
            <w:tcW w:w="0" w:type="auto"/>
          </w:tcPr>
          <w:p w14:paraId="0E44AF32" w14:textId="77777777" w:rsidR="0012216D" w:rsidRDefault="00000000">
            <w:pPr>
              <w:pStyle w:val="Compact"/>
              <w:spacing w:before="20" w:after="20"/>
              <w:ind w:firstLine="0"/>
              <w:jc w:val="left"/>
            </w:pPr>
            <w:r>
              <w:rPr>
                <w:b/>
                <w:bCs/>
                <w:sz w:val="16"/>
              </w:rPr>
              <w:t>60.52</w:t>
            </w:r>
          </w:p>
        </w:tc>
        <w:tc>
          <w:tcPr>
            <w:tcW w:w="0" w:type="auto"/>
          </w:tcPr>
          <w:p w14:paraId="7C01D126" w14:textId="77777777" w:rsidR="0012216D" w:rsidRDefault="00000000">
            <w:pPr>
              <w:pStyle w:val="Compact"/>
              <w:spacing w:before="20" w:after="20"/>
              <w:ind w:firstLine="0"/>
              <w:jc w:val="left"/>
            </w:pPr>
            <w:r>
              <w:rPr>
                <w:sz w:val="16"/>
              </w:rPr>
              <w:t>59.90</w:t>
            </w:r>
          </w:p>
        </w:tc>
        <w:tc>
          <w:tcPr>
            <w:tcW w:w="0" w:type="auto"/>
          </w:tcPr>
          <w:p w14:paraId="6CC1A3A6"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3.94</m:t>
                </m:r>
              </m:oMath>
            </m:oMathPara>
          </w:p>
        </w:tc>
      </w:tr>
      <w:tr w:rsidR="0012216D" w14:paraId="3C5BCF6C" w14:textId="77777777">
        <w:tc>
          <w:tcPr>
            <w:tcW w:w="0" w:type="auto"/>
          </w:tcPr>
          <w:p w14:paraId="0DCD649D" w14:textId="77777777" w:rsidR="0012216D" w:rsidRDefault="0012216D">
            <w:pPr>
              <w:pStyle w:val="Compact"/>
              <w:spacing w:before="20" w:after="20"/>
              <w:ind w:firstLine="0"/>
              <w:jc w:val="left"/>
            </w:pPr>
          </w:p>
        </w:tc>
        <w:tc>
          <w:tcPr>
            <w:tcW w:w="0" w:type="auto"/>
          </w:tcPr>
          <w:p w14:paraId="1B999CF9" w14:textId="77777777" w:rsidR="0012216D" w:rsidRDefault="00000000">
            <w:pPr>
              <w:pStyle w:val="Compact"/>
              <w:spacing w:before="20" w:after="20"/>
              <w:ind w:firstLine="0"/>
              <w:jc w:val="left"/>
            </w:pPr>
            <w:r>
              <w:rPr>
                <w:sz w:val="16"/>
              </w:rPr>
              <w:t>Precision</w:t>
            </w:r>
          </w:p>
        </w:tc>
        <w:tc>
          <w:tcPr>
            <w:tcW w:w="0" w:type="auto"/>
          </w:tcPr>
          <w:p w14:paraId="6F27D04D" w14:textId="77777777" w:rsidR="0012216D" w:rsidRDefault="00000000">
            <w:pPr>
              <w:pStyle w:val="Compact"/>
              <w:spacing w:before="20" w:after="20"/>
              <w:ind w:firstLine="0"/>
              <w:jc w:val="left"/>
            </w:pPr>
            <w:r>
              <w:rPr>
                <w:sz w:val="16"/>
              </w:rPr>
              <w:t>79.98</w:t>
            </w:r>
          </w:p>
        </w:tc>
        <w:tc>
          <w:tcPr>
            <w:tcW w:w="0" w:type="auto"/>
          </w:tcPr>
          <w:p w14:paraId="656EFDA0" w14:textId="77777777" w:rsidR="0012216D" w:rsidRDefault="00000000">
            <w:pPr>
              <w:pStyle w:val="Compact"/>
              <w:spacing w:before="20" w:after="20"/>
              <w:ind w:firstLine="0"/>
              <w:jc w:val="left"/>
            </w:pPr>
            <w:r>
              <w:rPr>
                <w:sz w:val="16"/>
              </w:rPr>
              <w:t>77.29</w:t>
            </w:r>
          </w:p>
        </w:tc>
        <w:tc>
          <w:tcPr>
            <w:tcW w:w="0" w:type="auto"/>
          </w:tcPr>
          <w:p w14:paraId="6E04D371" w14:textId="77777777" w:rsidR="0012216D" w:rsidRDefault="00000000">
            <w:pPr>
              <w:pStyle w:val="Compact"/>
              <w:spacing w:before="20" w:after="20"/>
              <w:ind w:firstLine="0"/>
              <w:jc w:val="left"/>
            </w:pPr>
            <w:r>
              <w:rPr>
                <w:b/>
                <w:bCs/>
                <w:sz w:val="16"/>
              </w:rPr>
              <w:t>87.59</w:t>
            </w:r>
          </w:p>
        </w:tc>
        <w:tc>
          <w:tcPr>
            <w:tcW w:w="0" w:type="auto"/>
          </w:tcPr>
          <w:p w14:paraId="4A307A9B" w14:textId="77777777" w:rsidR="0012216D" w:rsidRDefault="00000000">
            <w:pPr>
              <w:pStyle w:val="Compact"/>
              <w:spacing w:before="20" w:after="20"/>
              <w:ind w:firstLine="0"/>
              <w:jc w:val="left"/>
            </w:pPr>
            <w:r>
              <w:rPr>
                <w:sz w:val="16"/>
              </w:rPr>
              <w:t>77.88</w:t>
            </w:r>
          </w:p>
        </w:tc>
        <w:tc>
          <w:tcPr>
            <w:tcW w:w="0" w:type="auto"/>
          </w:tcPr>
          <w:p w14:paraId="40DC5D28"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2.62</m:t>
                </m:r>
              </m:oMath>
            </m:oMathPara>
          </w:p>
        </w:tc>
        <w:tc>
          <w:tcPr>
            <w:tcW w:w="0" w:type="auto"/>
          </w:tcPr>
          <w:p w14:paraId="60EEA0FE" w14:textId="77777777" w:rsidR="0012216D" w:rsidRDefault="00000000">
            <w:pPr>
              <w:pStyle w:val="Compact"/>
              <w:spacing w:before="20" w:after="20"/>
              <w:ind w:firstLine="0"/>
              <w:jc w:val="left"/>
            </w:pPr>
            <w:r>
              <w:rPr>
                <w:sz w:val="16"/>
              </w:rPr>
              <w:t>83.97</w:t>
            </w:r>
          </w:p>
        </w:tc>
        <w:tc>
          <w:tcPr>
            <w:tcW w:w="0" w:type="auto"/>
          </w:tcPr>
          <w:p w14:paraId="3DA32BD5" w14:textId="77777777" w:rsidR="0012216D" w:rsidRDefault="00000000">
            <w:pPr>
              <w:pStyle w:val="Compact"/>
              <w:spacing w:before="20" w:after="20"/>
              <w:ind w:firstLine="0"/>
              <w:jc w:val="left"/>
            </w:pPr>
            <w:r>
              <w:rPr>
                <w:sz w:val="16"/>
              </w:rPr>
              <w:t>83.94</w:t>
            </w:r>
          </w:p>
        </w:tc>
        <w:tc>
          <w:tcPr>
            <w:tcW w:w="0" w:type="auto"/>
          </w:tcPr>
          <w:p w14:paraId="37D55203" w14:textId="77777777" w:rsidR="0012216D" w:rsidRDefault="00000000">
            <w:pPr>
              <w:pStyle w:val="Compact"/>
              <w:spacing w:before="20" w:after="20"/>
              <w:ind w:firstLine="0"/>
              <w:jc w:val="left"/>
            </w:pPr>
            <w:r>
              <w:rPr>
                <w:b/>
                <w:bCs/>
                <w:sz w:val="16"/>
              </w:rPr>
              <w:t>87.95</w:t>
            </w:r>
          </w:p>
        </w:tc>
        <w:tc>
          <w:tcPr>
            <w:tcW w:w="0" w:type="auto"/>
          </w:tcPr>
          <w:p w14:paraId="0DB80972" w14:textId="77777777" w:rsidR="0012216D" w:rsidRDefault="00000000">
            <w:pPr>
              <w:pStyle w:val="Compact"/>
              <w:spacing w:before="20" w:after="20"/>
              <w:ind w:firstLine="0"/>
              <w:jc w:val="left"/>
            </w:pPr>
            <w:r>
              <w:rPr>
                <w:sz w:val="16"/>
              </w:rPr>
              <w:t>83.43</w:t>
            </w:r>
          </w:p>
        </w:tc>
        <w:tc>
          <w:tcPr>
            <w:tcW w:w="0" w:type="auto"/>
          </w:tcPr>
          <w:p w14:paraId="684F1169"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0.64</m:t>
                </m:r>
              </m:oMath>
            </m:oMathPara>
          </w:p>
        </w:tc>
      </w:tr>
      <w:tr w:rsidR="0012216D" w14:paraId="76653BA1" w14:textId="77777777">
        <w:tc>
          <w:tcPr>
            <w:tcW w:w="0" w:type="auto"/>
          </w:tcPr>
          <w:p w14:paraId="293139C1" w14:textId="77777777" w:rsidR="0012216D" w:rsidRDefault="0012216D">
            <w:pPr>
              <w:pStyle w:val="Compact"/>
              <w:spacing w:before="20" w:after="20"/>
              <w:ind w:firstLine="0"/>
              <w:jc w:val="left"/>
            </w:pPr>
          </w:p>
        </w:tc>
        <w:tc>
          <w:tcPr>
            <w:tcW w:w="0" w:type="auto"/>
          </w:tcPr>
          <w:p w14:paraId="60815A95" w14:textId="77777777" w:rsidR="0012216D" w:rsidRDefault="00000000">
            <w:pPr>
              <w:pStyle w:val="Compact"/>
              <w:spacing w:before="20" w:after="20"/>
              <w:ind w:firstLine="0"/>
              <w:jc w:val="left"/>
            </w:pPr>
            <w:r>
              <w:rPr>
                <w:sz w:val="16"/>
              </w:rPr>
              <w:t>Recall</w:t>
            </w:r>
          </w:p>
        </w:tc>
        <w:tc>
          <w:tcPr>
            <w:tcW w:w="0" w:type="auto"/>
          </w:tcPr>
          <w:p w14:paraId="5D7CEC2E" w14:textId="77777777" w:rsidR="0012216D" w:rsidRDefault="00000000">
            <w:pPr>
              <w:pStyle w:val="Compact"/>
              <w:spacing w:before="20" w:after="20"/>
              <w:ind w:firstLine="0"/>
              <w:jc w:val="left"/>
            </w:pPr>
            <w:r>
              <w:rPr>
                <w:sz w:val="16"/>
              </w:rPr>
              <w:t>76.37</w:t>
            </w:r>
          </w:p>
        </w:tc>
        <w:tc>
          <w:tcPr>
            <w:tcW w:w="0" w:type="auto"/>
          </w:tcPr>
          <w:p w14:paraId="1C7D89B0" w14:textId="77777777" w:rsidR="0012216D" w:rsidRDefault="00000000">
            <w:pPr>
              <w:pStyle w:val="Compact"/>
              <w:spacing w:before="20" w:after="20"/>
              <w:ind w:firstLine="0"/>
              <w:jc w:val="left"/>
            </w:pPr>
            <w:r>
              <w:rPr>
                <w:b/>
                <w:bCs/>
                <w:sz w:val="16"/>
              </w:rPr>
              <w:t>82.49</w:t>
            </w:r>
          </w:p>
        </w:tc>
        <w:tc>
          <w:tcPr>
            <w:tcW w:w="0" w:type="auto"/>
          </w:tcPr>
          <w:p w14:paraId="1717EAC6" w14:textId="77777777" w:rsidR="0012216D" w:rsidRDefault="00000000">
            <w:pPr>
              <w:pStyle w:val="Compact"/>
              <w:spacing w:before="20" w:after="20"/>
              <w:ind w:firstLine="0"/>
              <w:jc w:val="left"/>
            </w:pPr>
            <w:r>
              <w:rPr>
                <w:sz w:val="16"/>
              </w:rPr>
              <w:t>80.71</w:t>
            </w:r>
          </w:p>
        </w:tc>
        <w:tc>
          <w:tcPr>
            <w:tcW w:w="0" w:type="auto"/>
          </w:tcPr>
          <w:p w14:paraId="0B966C80" w14:textId="77777777" w:rsidR="0012216D" w:rsidRDefault="00000000">
            <w:pPr>
              <w:pStyle w:val="Compact"/>
              <w:spacing w:before="20" w:after="20"/>
              <w:ind w:firstLine="0"/>
              <w:jc w:val="left"/>
            </w:pPr>
            <w:r>
              <w:rPr>
                <w:sz w:val="16"/>
              </w:rPr>
              <w:t>80.20</w:t>
            </w:r>
          </w:p>
        </w:tc>
        <w:tc>
          <w:tcPr>
            <w:tcW w:w="0" w:type="auto"/>
          </w:tcPr>
          <w:p w14:paraId="24CD1151"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5.01</m:t>
                </m:r>
              </m:oMath>
            </m:oMathPara>
          </w:p>
        </w:tc>
        <w:tc>
          <w:tcPr>
            <w:tcW w:w="0" w:type="auto"/>
          </w:tcPr>
          <w:p w14:paraId="6A1E0759" w14:textId="77777777" w:rsidR="0012216D" w:rsidRDefault="00000000">
            <w:pPr>
              <w:pStyle w:val="Compact"/>
              <w:spacing w:before="20" w:after="20"/>
              <w:ind w:firstLine="0"/>
              <w:jc w:val="left"/>
            </w:pPr>
            <w:r>
              <w:rPr>
                <w:sz w:val="16"/>
              </w:rPr>
              <w:t>74.78</w:t>
            </w:r>
          </w:p>
        </w:tc>
        <w:tc>
          <w:tcPr>
            <w:tcW w:w="0" w:type="auto"/>
          </w:tcPr>
          <w:p w14:paraId="1D0CC0A5" w14:textId="77777777" w:rsidR="0012216D" w:rsidRDefault="00000000">
            <w:pPr>
              <w:pStyle w:val="Compact"/>
              <w:spacing w:before="20" w:after="20"/>
              <w:ind w:firstLine="0"/>
              <w:jc w:val="left"/>
            </w:pPr>
            <w:r>
              <w:rPr>
                <w:b/>
                <w:bCs/>
                <w:sz w:val="16"/>
              </w:rPr>
              <w:t>79.65</w:t>
            </w:r>
          </w:p>
        </w:tc>
        <w:tc>
          <w:tcPr>
            <w:tcW w:w="0" w:type="auto"/>
          </w:tcPr>
          <w:p w14:paraId="0D472F38" w14:textId="77777777" w:rsidR="0012216D" w:rsidRDefault="00000000">
            <w:pPr>
              <w:pStyle w:val="Compact"/>
              <w:spacing w:before="20" w:after="20"/>
              <w:ind w:firstLine="0"/>
              <w:jc w:val="left"/>
            </w:pPr>
            <w:r>
              <w:rPr>
                <w:sz w:val="16"/>
              </w:rPr>
              <w:t>78.21</w:t>
            </w:r>
          </w:p>
        </w:tc>
        <w:tc>
          <w:tcPr>
            <w:tcW w:w="0" w:type="auto"/>
          </w:tcPr>
          <w:p w14:paraId="7EEB3070" w14:textId="77777777" w:rsidR="0012216D" w:rsidRDefault="00000000">
            <w:pPr>
              <w:pStyle w:val="Compact"/>
              <w:spacing w:before="20" w:after="20"/>
              <w:ind w:firstLine="0"/>
              <w:jc w:val="left"/>
            </w:pPr>
            <w:r>
              <w:rPr>
                <w:sz w:val="16"/>
              </w:rPr>
              <w:t>77.92</w:t>
            </w:r>
          </w:p>
        </w:tc>
        <w:tc>
          <w:tcPr>
            <w:tcW w:w="0" w:type="auto"/>
          </w:tcPr>
          <w:p w14:paraId="1FAE2244"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4.20</m:t>
                </m:r>
              </m:oMath>
            </m:oMathPara>
          </w:p>
        </w:tc>
      </w:tr>
      <w:tr w:rsidR="0012216D" w14:paraId="1FC5CA55" w14:textId="77777777">
        <w:tc>
          <w:tcPr>
            <w:tcW w:w="0" w:type="auto"/>
          </w:tcPr>
          <w:p w14:paraId="24AD80C8" w14:textId="77777777" w:rsidR="0012216D" w:rsidRDefault="0012216D">
            <w:pPr>
              <w:pStyle w:val="Compact"/>
              <w:spacing w:before="20" w:after="20"/>
              <w:ind w:firstLine="0"/>
              <w:jc w:val="left"/>
            </w:pPr>
          </w:p>
        </w:tc>
        <w:tc>
          <w:tcPr>
            <w:tcW w:w="0" w:type="auto"/>
          </w:tcPr>
          <w:p w14:paraId="2F3244B6" w14:textId="77777777" w:rsidR="0012216D" w:rsidRDefault="00000000">
            <w:pPr>
              <w:pStyle w:val="Compact"/>
              <w:spacing w:before="20" w:after="20"/>
              <w:ind w:firstLine="0"/>
              <w:jc w:val="left"/>
            </w:pPr>
            <w:r>
              <w:rPr>
                <w:sz w:val="16"/>
              </w:rPr>
              <w:t>F1</w:t>
            </w:r>
          </w:p>
        </w:tc>
        <w:tc>
          <w:tcPr>
            <w:tcW w:w="0" w:type="auto"/>
          </w:tcPr>
          <w:p w14:paraId="3682BB9B" w14:textId="77777777" w:rsidR="0012216D" w:rsidRDefault="00000000">
            <w:pPr>
              <w:pStyle w:val="Compact"/>
              <w:spacing w:before="20" w:after="20"/>
              <w:ind w:firstLine="0"/>
              <w:jc w:val="left"/>
            </w:pPr>
            <w:r>
              <w:rPr>
                <w:sz w:val="16"/>
              </w:rPr>
              <w:t>78.13</w:t>
            </w:r>
          </w:p>
        </w:tc>
        <w:tc>
          <w:tcPr>
            <w:tcW w:w="0" w:type="auto"/>
          </w:tcPr>
          <w:p w14:paraId="5063F9B5" w14:textId="77777777" w:rsidR="0012216D" w:rsidRDefault="00000000">
            <w:pPr>
              <w:pStyle w:val="Compact"/>
              <w:spacing w:before="20" w:after="20"/>
              <w:ind w:firstLine="0"/>
              <w:jc w:val="left"/>
            </w:pPr>
            <w:r>
              <w:rPr>
                <w:sz w:val="16"/>
              </w:rPr>
              <w:t>79.81</w:t>
            </w:r>
          </w:p>
        </w:tc>
        <w:tc>
          <w:tcPr>
            <w:tcW w:w="0" w:type="auto"/>
          </w:tcPr>
          <w:p w14:paraId="266F6AC6" w14:textId="77777777" w:rsidR="0012216D" w:rsidRDefault="00000000">
            <w:pPr>
              <w:pStyle w:val="Compact"/>
              <w:spacing w:before="20" w:after="20"/>
              <w:ind w:firstLine="0"/>
              <w:jc w:val="left"/>
            </w:pPr>
            <w:r>
              <w:rPr>
                <w:b/>
                <w:bCs/>
                <w:sz w:val="16"/>
              </w:rPr>
              <w:t>84.01</w:t>
            </w:r>
          </w:p>
        </w:tc>
        <w:tc>
          <w:tcPr>
            <w:tcW w:w="0" w:type="auto"/>
          </w:tcPr>
          <w:p w14:paraId="1B5FF57D" w14:textId="77777777" w:rsidR="0012216D" w:rsidRDefault="00000000">
            <w:pPr>
              <w:pStyle w:val="Compact"/>
              <w:spacing w:before="20" w:after="20"/>
              <w:ind w:firstLine="0"/>
              <w:jc w:val="left"/>
            </w:pPr>
            <w:r>
              <w:rPr>
                <w:sz w:val="16"/>
              </w:rPr>
              <w:t>79.02</w:t>
            </w:r>
          </w:p>
        </w:tc>
        <w:tc>
          <w:tcPr>
            <w:tcW w:w="0" w:type="auto"/>
          </w:tcPr>
          <w:p w14:paraId="4B5981CB"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1.14</m:t>
                </m:r>
              </m:oMath>
            </m:oMathPara>
          </w:p>
        </w:tc>
        <w:tc>
          <w:tcPr>
            <w:tcW w:w="0" w:type="auto"/>
          </w:tcPr>
          <w:p w14:paraId="43D52A3A" w14:textId="77777777" w:rsidR="0012216D" w:rsidRDefault="00000000">
            <w:pPr>
              <w:pStyle w:val="Compact"/>
              <w:spacing w:before="20" w:after="20"/>
              <w:ind w:firstLine="0"/>
              <w:jc w:val="left"/>
            </w:pPr>
            <w:r>
              <w:rPr>
                <w:sz w:val="16"/>
              </w:rPr>
              <w:t>79.11</w:t>
            </w:r>
          </w:p>
        </w:tc>
        <w:tc>
          <w:tcPr>
            <w:tcW w:w="0" w:type="auto"/>
          </w:tcPr>
          <w:p w14:paraId="63C1D8F9" w14:textId="77777777" w:rsidR="0012216D" w:rsidRDefault="00000000">
            <w:pPr>
              <w:pStyle w:val="Compact"/>
              <w:spacing w:before="20" w:after="20"/>
              <w:ind w:firstLine="0"/>
              <w:jc w:val="left"/>
            </w:pPr>
            <w:r>
              <w:rPr>
                <w:sz w:val="16"/>
              </w:rPr>
              <w:t>81.74</w:t>
            </w:r>
          </w:p>
        </w:tc>
        <w:tc>
          <w:tcPr>
            <w:tcW w:w="0" w:type="auto"/>
          </w:tcPr>
          <w:p w14:paraId="1EADA37F" w14:textId="77777777" w:rsidR="0012216D" w:rsidRDefault="00000000">
            <w:pPr>
              <w:pStyle w:val="Compact"/>
              <w:spacing w:before="20" w:after="20"/>
              <w:ind w:firstLine="0"/>
              <w:jc w:val="left"/>
            </w:pPr>
            <w:r>
              <w:rPr>
                <w:b/>
                <w:bCs/>
                <w:sz w:val="16"/>
              </w:rPr>
              <w:t>82.80</w:t>
            </w:r>
          </w:p>
        </w:tc>
        <w:tc>
          <w:tcPr>
            <w:tcW w:w="0" w:type="auto"/>
          </w:tcPr>
          <w:p w14:paraId="06660D37" w14:textId="77777777" w:rsidR="0012216D" w:rsidRDefault="00000000">
            <w:pPr>
              <w:pStyle w:val="Compact"/>
              <w:spacing w:before="20" w:after="20"/>
              <w:ind w:firstLine="0"/>
              <w:jc w:val="left"/>
            </w:pPr>
            <w:r>
              <w:rPr>
                <w:sz w:val="16"/>
              </w:rPr>
              <w:t>80.58</w:t>
            </w:r>
          </w:p>
        </w:tc>
        <w:tc>
          <w:tcPr>
            <w:tcW w:w="0" w:type="auto"/>
          </w:tcPr>
          <w:p w14:paraId="1415B4CD"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1.86</m:t>
                </m:r>
              </m:oMath>
            </m:oMathPara>
          </w:p>
        </w:tc>
      </w:tr>
      <w:bookmarkEnd w:id="57"/>
    </w:tbl>
    <w:p w14:paraId="01EFD8A7" w14:textId="77777777" w:rsidR="0012216D" w:rsidRDefault="0012216D">
      <w:pPr>
        <w:spacing w:line="20" w:lineRule="exact"/>
        <w:sectPr w:rsidR="0012216D">
          <w:type w:val="continuous"/>
          <w:pgSz w:w="11906" w:h="16838"/>
          <w:pgMar w:top="1080" w:right="864" w:bottom="1080" w:left="864" w:header="720" w:footer="720" w:gutter="0"/>
          <w:cols w:space="360"/>
        </w:sectPr>
      </w:pPr>
    </w:p>
    <w:p w14:paraId="695733DD" w14:textId="77777777" w:rsidR="0012216D" w:rsidRDefault="00000000">
      <w:pPr>
        <w:pStyle w:val="BodyText"/>
      </w:pPr>
      <w:r>
        <w:t>Table 8 resolves each axis by object size, which is where the two detectors stop resembling each other. Three patterns are worth naming.</w:t>
      </w:r>
    </w:p>
    <w:p w14:paraId="516DA424" w14:textId="77777777" w:rsidR="0012216D" w:rsidRDefault="00000000">
      <w:pPr>
        <w:pStyle w:val="BodyText"/>
      </w:pPr>
      <w:r>
        <w:rPr>
          <w:i/>
          <w:iCs/>
        </w:rPr>
        <w:t>The gains are concentrated on small objects and are paid for elsewhere.</w:t>
      </w:r>
      <w:r>
        <w:t xml:space="preserve"> On both detectors the combined configuration improves small-object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(YOLO26 </w:t>
      </w:r>
      <m:oMath>
        <m:r>
          <m:rPr>
            <m:sty m:val="p"/>
          </m:rPr>
          <w:rPr>
            <w:rFonts w:ascii="Cambria Math" w:hAnsi="Cambria Math"/>
            <w:szCs w:val="20"/>
          </w:rPr>
          <m:t>+</m:t>
        </m:r>
        <m:r>
          <w:rPr>
            <w:rFonts w:ascii="Cambria Math" w:hAnsi="Cambria Math"/>
            <w:szCs w:val="20"/>
          </w:rPr>
          <m:t>3.44</m:t>
        </m:r>
        <m:r>
          <m:rPr>
            <m:sty m:val="p"/>
          </m:rPr>
          <w:rPr>
            <w:rFonts w:ascii="Cambria Math" w:hAnsi="Cambria Math"/>
            <w:szCs w:val="20"/>
          </w:rPr>
          <m:t>%</m:t>
        </m:r>
      </m:oMath>
      <w:r>
        <w:t xml:space="preserve">, YOLOv12 </w:t>
      </w:r>
      <m:oMath>
        <m:r>
          <m:rPr>
            <m:sty m:val="p"/>
          </m:rPr>
          <w:rPr>
            <w:rFonts w:ascii="Cambria Math" w:hAnsi="Cambria Math"/>
            <w:szCs w:val="20"/>
          </w:rPr>
          <m:t>+</m:t>
        </m:r>
        <m:r>
          <w:rPr>
            <w:rFonts w:ascii="Cambria Math" w:hAnsi="Cambria Math"/>
            <w:szCs w:val="20"/>
          </w:rPr>
          <m:t>2.85</m:t>
        </m:r>
        <m:r>
          <m:rPr>
            <m:sty m:val="p"/>
          </m:rPr>
          <w:rPr>
            <w:rFonts w:ascii="Cambria Math" w:hAnsi="Cambria Math"/>
            <w:szCs w:val="20"/>
          </w:rPr>
          <m:t>%</m:t>
        </m:r>
      </m:oMath>
      <w:r>
        <w:t>) and small-object F1 (</w:t>
      </w:r>
      <m:oMath>
        <m:r>
          <m:rPr>
            <m:sty m:val="p"/>
          </m:rPr>
          <w:rPr>
            <w:rFonts w:ascii="Cambria Math" w:hAnsi="Cambria Math"/>
            <w:szCs w:val="20"/>
          </w:rPr>
          <m:t>+</m:t>
        </m:r>
        <m:r>
          <w:rPr>
            <w:rFonts w:ascii="Cambria Math" w:hAnsi="Cambria Math"/>
            <w:szCs w:val="20"/>
          </w:rPr>
          <m:t>3.78</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4.54</m:t>
        </m:r>
        <m:r>
          <m:rPr>
            <m:sty m:val="p"/>
          </m:rPr>
          <w:rPr>
            <w:rFonts w:ascii="Cambria Math" w:hAnsi="Cambria Math"/>
            <w:szCs w:val="20"/>
          </w:rPr>
          <m:t>%</m:t>
        </m:r>
      </m:oMath>
      <w:r>
        <w:t>), while medium objects are flat to negative and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falls at every size except small. Since small and medium together account for </w:t>
      </w:r>
      <m:oMath>
        <m:r>
          <w:rPr>
            <w:rFonts w:ascii="Cambria Math" w:hAnsi="Cambria Math"/>
            <w:szCs w:val="20"/>
          </w:rPr>
          <m:t>75.0</m:t>
        </m:r>
        <m:r>
          <m:rPr>
            <m:sty m:val="p"/>
          </m:rPr>
          <w:rPr>
            <w:rFonts w:ascii="Cambria Math" w:hAnsi="Cambria Math"/>
            <w:szCs w:val="20"/>
          </w:rPr>
          <m:t>%</m:t>
        </m:r>
      </m:oMath>
      <w:r>
        <w:t xml:space="preserve"> of instances (Table 3), that is the right trade to make — but the headline number is not a uniform improvement and should not be reported as one.</w:t>
      </w:r>
    </w:p>
    <w:p w14:paraId="763ED769" w14:textId="77777777" w:rsidR="0012216D" w:rsidRDefault="00000000">
      <w:pPr>
        <w:pStyle w:val="BodyText"/>
      </w:pPr>
      <w:r>
        <w:rPr>
          <w:i/>
          <w:iCs/>
        </w:rPr>
        <w:t>The two detectors buy the same small-object gain with opposite currencies.</w:t>
      </w:r>
      <w:r>
        <w:t xml:space="preserve"> On YOLO26 the improvement comes </w:t>
      </w:r>
      <w:r>
        <w:lastRenderedPageBreak/>
        <w:t>from precision (</w:t>
      </w:r>
      <m:oMath>
        <m:r>
          <m:rPr>
            <m:sty m:val="p"/>
          </m:rPr>
          <w:rPr>
            <w:rFonts w:ascii="Cambria Math" w:hAnsi="Cambria Math"/>
            <w:szCs w:val="20"/>
          </w:rPr>
          <m:t>+</m:t>
        </m:r>
        <m:r>
          <w:rPr>
            <w:rFonts w:ascii="Cambria Math" w:hAnsi="Cambria Math"/>
            <w:szCs w:val="20"/>
          </w:rPr>
          <m:t>5.07</m:t>
        </m:r>
        <m:r>
          <m:rPr>
            <m:sty m:val="p"/>
          </m:rPr>
          <w:rPr>
            <w:rFonts w:ascii="Cambria Math" w:hAnsi="Cambria Math"/>
            <w:szCs w:val="20"/>
          </w:rPr>
          <m:t>%</m:t>
        </m:r>
      </m:oMath>
      <w:r>
        <w:t>) with recall moving less (</w:t>
      </w:r>
      <m:oMath>
        <m:r>
          <m:rPr>
            <m:sty m:val="p"/>
          </m:rPr>
          <w:rPr>
            <w:rFonts w:ascii="Cambria Math" w:hAnsi="Cambria Math"/>
            <w:szCs w:val="20"/>
          </w:rPr>
          <m:t>+</m:t>
        </m:r>
        <m:r>
          <w:rPr>
            <w:rFonts w:ascii="Cambria Math" w:hAnsi="Cambria Math"/>
            <w:szCs w:val="20"/>
          </w:rPr>
          <m:t>2.91</m:t>
        </m:r>
        <m:r>
          <m:rPr>
            <m:sty m:val="p"/>
          </m:rPr>
          <w:rPr>
            <w:rFonts w:ascii="Cambria Math" w:hAnsi="Cambria Math"/>
            <w:szCs w:val="20"/>
          </w:rPr>
          <m:t>%</m:t>
        </m:r>
      </m:oMath>
      <w:r>
        <w:t>); on YOLOv12 precision and recall rise together (</w:t>
      </w:r>
      <m:oMath>
        <m:r>
          <m:rPr>
            <m:sty m:val="p"/>
          </m:rPr>
          <w:rPr>
            <w:rFonts w:ascii="Cambria Math" w:hAnsi="Cambria Math"/>
            <w:szCs w:val="20"/>
          </w:rPr>
          <m:t>+</m:t>
        </m:r>
        <m:r>
          <w:rPr>
            <w:rFonts w:ascii="Cambria Math" w:hAnsi="Cambria Math"/>
            <w:szCs w:val="20"/>
          </w:rPr>
          <m:t>4.24</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4.82</m:t>
        </m:r>
        <m:r>
          <m:rPr>
            <m:sty m:val="p"/>
          </m:rPr>
          <w:rPr>
            <w:rFonts w:ascii="Cambria Math" w:hAnsi="Cambria Math"/>
            <w:szCs w:val="20"/>
          </w:rPr>
          <m:t>%</m:t>
        </m:r>
      </m:oMath>
      <w:r>
        <w:t>). Both detectors reach a similar small-object F1 gain (</w:t>
      </w:r>
      <m:oMath>
        <m:r>
          <m:rPr>
            <m:sty m:val="p"/>
          </m:rPr>
          <w:rPr>
            <w:rFonts w:ascii="Cambria Math" w:hAnsi="Cambria Math"/>
            <w:szCs w:val="20"/>
          </w:rPr>
          <m:t>+</m:t>
        </m:r>
        <m:r>
          <w:rPr>
            <w:rFonts w:ascii="Cambria Math" w:hAnsi="Cambria Math"/>
            <w:szCs w:val="20"/>
          </w:rPr>
          <m:t>3.78</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4.54</m:t>
        </m:r>
        <m:r>
          <m:rPr>
            <m:sty m:val="p"/>
          </m:rPr>
          <w:rPr>
            <w:rFonts w:ascii="Cambria Math" w:hAnsi="Cambria Math"/>
            <w:szCs w:val="20"/>
          </w:rPr>
          <m:t>%</m:t>
        </m:r>
      </m:oMath>
      <w:r>
        <w:t>), but YOLO26 gets there by becoming more selective and YOLOv12 by finding more — the per-size trace of the one-to-one versus NMS-based assignment difference discussed in Section A.</w:t>
      </w:r>
    </w:p>
    <w:p w14:paraId="63DACB48" w14:textId="77777777" w:rsidR="0012216D" w:rsidRDefault="00000000">
      <w:pPr>
        <w:pStyle w:val="BodyText"/>
      </w:pPr>
      <w:r>
        <w:rPr>
          <w:i/>
          <w:iCs/>
        </w:rPr>
        <w:t>The large-object cost belongs to the combination, not to the architecture.</w:t>
      </w:r>
      <w:r>
        <w:t xml:space="preserve"> Taken alone, the architecture axis leaves large-object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intact on YOLO26 (</w:t>
      </w:r>
      <m:oMath>
        <m:r>
          <m:rPr>
            <m:sty m:val="p"/>
          </m:rPr>
          <w:rPr>
            <w:rFonts w:ascii="Cambria Math" w:hAnsi="Cambria Math"/>
            <w:szCs w:val="20"/>
          </w:rPr>
          <m:t>+</m:t>
        </m:r>
        <m:r>
          <w:rPr>
            <w:rFonts w:ascii="Cambria Math" w:hAnsi="Cambria Math"/>
            <w:szCs w:val="20"/>
          </w:rPr>
          <m:t>0.51</m:t>
        </m:r>
        <m:r>
          <m:rPr>
            <m:sty m:val="p"/>
          </m:rPr>
          <w:rPr>
            <w:rFonts w:ascii="Cambria Math" w:hAnsi="Cambria Math"/>
            <w:szCs w:val="20"/>
          </w:rPr>
          <m:t>%</m:t>
        </m:r>
      </m:oMath>
      <w:r>
        <w:t>) and improves it markedly on YOLOv12 (</w:t>
      </w:r>
      <m:oMath>
        <m:r>
          <m:rPr>
            <m:sty m:val="p"/>
          </m:rPr>
          <w:rPr>
            <w:rFonts w:ascii="Cambria Math" w:hAnsi="Cambria Math"/>
            <w:szCs w:val="20"/>
          </w:rPr>
          <m:t>+</m:t>
        </m:r>
        <m:r>
          <w:rPr>
            <w:rFonts w:ascii="Cambria Math" w:hAnsi="Cambria Math"/>
            <w:szCs w:val="20"/>
          </w:rPr>
          <m:t>5.03</m:t>
        </m:r>
        <m:r>
          <m:rPr>
            <m:sty m:val="p"/>
          </m:rPr>
          <w:rPr>
            <w:rFonts w:ascii="Cambria Math" w:hAnsi="Cambria Math"/>
            <w:szCs w:val="20"/>
          </w:rPr>
          <m:t>%</m:t>
        </m:r>
      </m:oMath>
      <w:r>
        <w:t xml:space="preserve">), so deleting the stride-32 </w:t>
      </w:r>
      <w:r>
        <w:rPr>
          <w:i/>
          <w:iCs/>
        </w:rPr>
        <w:t>detection</w:t>
      </w:r>
      <w:r>
        <w:t xml:space="preserve"> branch does not by itself degrade large objects — the retained stride-32 backbone still supplies the context they need. What costs large objects is adding the loss axis on top: from the architecture cell to the combination, YOLO26 gives up </w:t>
      </w:r>
      <m:oMath>
        <m:r>
          <w:rPr>
            <w:rFonts w:ascii="Cambria Math" w:hAnsi="Cambria Math"/>
            <w:szCs w:val="20"/>
          </w:rPr>
          <m:t>2.43</m:t>
        </m:r>
      </m:oMath>
      <w:r>
        <w:t xml:space="preserve"> points of large-object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and YOLOv12 </w:t>
      </w:r>
      <m:oMath>
        <m:r>
          <w:rPr>
            <w:rFonts w:ascii="Cambria Math" w:hAnsi="Cambria Math"/>
            <w:szCs w:val="20"/>
          </w:rPr>
          <m:t>1.89</m:t>
        </m:r>
      </m:oMath>
      <w:r>
        <w:t xml:space="preserve">, both beyond </w:t>
      </w:r>
      <m:oMath>
        <m:r>
          <w:rPr>
            <w:rFonts w:ascii="Cambria Math" w:hAnsi="Cambria Math"/>
            <w:szCs w:val="20"/>
          </w:rPr>
          <m:t>2 </m:t>
        </m:r>
        <m:r>
          <m:rPr>
            <m:sty m:val="p"/>
          </m:rPr>
          <w:rPr>
            <w:rFonts w:ascii="Cambria Math" w:hAnsi="Cambria Math"/>
            <w:szCs w:val="20"/>
          </w:rPr>
          <m:t>SE</m:t>
        </m:r>
      </m:oMath>
      <w:r>
        <w:t>. The mechanism that sharpens small-object detection is the one that blunts large-object localisation, on both detectors.</w:t>
      </w:r>
    </w:p>
    <w:p w14:paraId="5BB577F9" w14:textId="77777777" w:rsidR="0012216D" w:rsidRDefault="00000000">
      <w:pPr>
        <w:pStyle w:val="Heading3"/>
      </w:pPr>
      <w:bookmarkStart w:id="58" w:name="X84d0551b4bf4706fe3145d8a37f32adb766b6a4"/>
      <w:r>
        <w:t>1)  Why these are fixed configurations rather than per-cell maxima</w:t>
      </w:r>
    </w:p>
    <w:p w14:paraId="5BC87E19" w14:textId="77777777" w:rsidR="0012216D" w:rsidRDefault="00000000">
      <w:pPr>
        <w:pStyle w:val="FirstParagraph"/>
      </w:pPr>
      <w:r>
        <w:t>Each column of Table 8 is a single configuration evaluated at all three sizes. It is not the best run per cell, and for most cells it is not the campaign maximum: on large-object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for instance, some run in the YOLO26 campaign reaches </w:t>
      </w:r>
      <m:oMath>
        <m:r>
          <w:rPr>
            <w:rFonts w:ascii="Cambria Math" w:hAnsi="Cambria Math"/>
            <w:szCs w:val="20"/>
          </w:rPr>
          <m:t>85.55</m:t>
        </m:r>
      </m:oMath>
      <w:r>
        <w:t xml:space="preserve"> against our configuration’s </w:t>
      </w:r>
      <m:oMath>
        <m:r>
          <w:rPr>
            <w:rFonts w:ascii="Cambria Math" w:hAnsi="Cambria Math"/>
            <w:szCs w:val="20"/>
          </w:rPr>
          <m:t>80.35</m:t>
        </m:r>
      </m:oMath>
      <w:r>
        <w:t xml:space="preserve">. </w:t>
      </w:r>
      <w:r>
        <w:t>We report the fixed configuration deliberately, for two reasons.</w:t>
      </w:r>
    </w:p>
    <w:p w14:paraId="359A5B7A" w14:textId="77777777" w:rsidR="0012216D" w:rsidRDefault="00000000">
      <w:pPr>
        <w:pStyle w:val="BodyText"/>
      </w:pPr>
      <w:r>
        <w:t>First, a per-cell maximum describes a model that does not exist. One cannot deploy the configuration that happens to lead on large objects together with the one that leads on small objects; a table assembled that way would report an unattainable system.</w:t>
      </w:r>
    </w:p>
    <w:p w14:paraId="7DB41B5A" w14:textId="77777777" w:rsidR="0012216D" w:rsidRDefault="00000000">
      <w:pPr>
        <w:pStyle w:val="BodyText"/>
      </w:pPr>
      <w:r>
        <w:t xml:space="preserve">Second, and more importantly, those maxima are largely noise. Selecting the maximum of </w:t>
      </w:r>
      <m:oMath>
        <m:r>
          <w:rPr>
            <w:rFonts w:ascii="Cambria Math" w:hAnsi="Cambria Math"/>
            <w:szCs w:val="20"/>
          </w:rPr>
          <m:t>N</m:t>
        </m:r>
      </m:oMath>
      <w:r>
        <w:t xml:space="preserve"> draws from a distribution with standard deviation </w:t>
      </w:r>
      <m:oMath>
        <m:r>
          <w:rPr>
            <w:rFonts w:ascii="Cambria Math" w:hAnsi="Cambria Math"/>
            <w:szCs w:val="20"/>
          </w:rPr>
          <m:t>σ</m:t>
        </m:r>
      </m:oMath>
      <w:r>
        <w:t xml:space="preserve"> yields, from sampling alone, an expected excess of approximately </w:t>
      </w:r>
      <m:oMath>
        <m:r>
          <w:rPr>
            <w:rFonts w:ascii="Cambria Math" w:hAnsi="Cambria Math"/>
            <w:szCs w:val="20"/>
          </w:rPr>
          <m:t>σ</m:t>
        </m:r>
        <m:rad>
          <m:radPr>
            <m:degHide m:val="1"/>
            <m:ctrlPr>
              <w:rPr>
                <w:rFonts w:ascii="Cambria Math" w:hAnsi="Cambria Math"/>
              </w:rPr>
            </m:ctrlPr>
          </m:radPr>
          <m:deg/>
          <m:e>
            <m:r>
              <w:rPr>
                <w:rFonts w:ascii="Cambria Math" w:hAnsi="Cambria Math"/>
                <w:szCs w:val="20"/>
              </w:rPr>
              <m:t>2</m:t>
            </m:r>
            <m:r>
              <m:rPr>
                <m:sty m:val="p"/>
              </m:rPr>
              <w:rPr>
                <w:rFonts w:ascii="Cambria Math" w:hAnsi="Cambria Math"/>
                <w:szCs w:val="20"/>
              </w:rPr>
              <m:t>ln</m:t>
            </m:r>
            <m:r>
              <w:rPr>
                <w:rFonts w:ascii="Cambria Math" w:hAnsi="Cambria Math"/>
                <w:szCs w:val="20"/>
              </w:rPr>
              <m:t>N</m:t>
            </m:r>
          </m:e>
        </m:rad>
      </m:oMath>
      <w:r>
        <w:t xml:space="preserve"> above the mean. With </w:t>
      </w:r>
      <m:oMath>
        <m:r>
          <w:rPr>
            <w:rFonts w:ascii="Cambria Math" w:hAnsi="Cambria Math"/>
            <w:szCs w:val="20"/>
          </w:rPr>
          <m:t>N</m:t>
        </m:r>
        <m:r>
          <m:rPr>
            <m:sty m:val="p"/>
          </m:rPr>
          <w:rPr>
            <w:rFonts w:ascii="Cambria Math" w:hAnsi="Cambria Math"/>
            <w:szCs w:val="20"/>
          </w:rPr>
          <m:t>=</m:t>
        </m:r>
        <m:r>
          <w:rPr>
            <w:rFonts w:ascii="Cambria Math" w:hAnsi="Cambria Math"/>
            <w:szCs w:val="20"/>
          </w:rPr>
          <m:t>174</m:t>
        </m:r>
      </m:oMath>
      <w:r>
        <w:t xml:space="preserve"> YOLO26 runs and the measured </w:t>
      </w:r>
      <m:oMath>
        <m:r>
          <w:rPr>
            <w:rFonts w:ascii="Cambria Math" w:hAnsi="Cambria Math"/>
            <w:szCs w:val="20"/>
          </w:rPr>
          <m:t>σ</m:t>
        </m:r>
        <m:r>
          <m:rPr>
            <m:sty m:val="p"/>
          </m:rPr>
          <w:rPr>
            <w:rFonts w:ascii="Cambria Math" w:hAnsi="Cambria Math"/>
            <w:szCs w:val="20"/>
          </w:rPr>
          <m:t>=</m:t>
        </m:r>
        <m:r>
          <w:rPr>
            <w:rFonts w:ascii="Cambria Math" w:hAnsi="Cambria Math"/>
            <w:szCs w:val="20"/>
          </w:rPr>
          <m:t>2.258</m:t>
        </m:r>
      </m:oMath>
      <w:r>
        <w:t xml:space="preserve"> on mAP</w:t>
      </w:r>
      <m:oMath>
        <m:sSubSup>
          <m:sSubSupPr>
            <m:ctrlPr>
              <w:rPr>
                <w:rFonts w:ascii="Cambria Math" w:hAnsi="Cambria Math"/>
              </w:rPr>
            </m:ctrlPr>
          </m:sSubSupPr>
          <m:e>
            <m:r>
              <w:rPr>
                <w:rFonts w:ascii="Cambria Math" w:hAnsi="Cambria Math"/>
                <w:szCs w:val="20"/>
              </w:rPr>
              <m:t>​</m:t>
            </m:r>
          </m:e>
          <m:sub>
            <m:r>
              <w:rPr>
                <w:rFonts w:ascii="Cambria Math" w:hAnsi="Cambria Math"/>
                <w:szCs w:val="20"/>
              </w:rPr>
              <m:t>50</m:t>
            </m:r>
          </m:sub>
          <m:sup>
            <m:r>
              <m:rPr>
                <m:nor/>
              </m:rPr>
              <w:rPr>
                <w:szCs w:val="20"/>
              </w:rPr>
              <m:t>large</m:t>
            </m:r>
          </m:sup>
        </m:sSubSup>
      </m:oMath>
      <w:r>
        <w:t xml:space="preserve"> — the noisiest metric in the study — that is </w:t>
      </w:r>
      <m:oMath>
        <m:r>
          <w:rPr>
            <w:rFonts w:ascii="Cambria Math" w:hAnsi="Cambria Math"/>
            <w:szCs w:val="20"/>
          </w:rPr>
          <m:t>7.25</m:t>
        </m:r>
      </m:oMath>
      <w:r>
        <w:t xml:space="preserve"> points. The </w:t>
      </w:r>
      <m:oMath>
        <m:r>
          <w:rPr>
            <w:rFonts w:ascii="Cambria Math" w:hAnsi="Cambria Math"/>
            <w:szCs w:val="20"/>
          </w:rPr>
          <m:t>5.20</m:t>
        </m:r>
      </m:oMath>
      <w:r>
        <w:t xml:space="preserve">-point gap between our configuration and the campaign maximum is therefore </w:t>
      </w:r>
      <w:r>
        <w:rPr>
          <w:i/>
          <w:iCs/>
        </w:rPr>
        <w:t>smaller</w:t>
      </w:r>
      <w:r>
        <w:t xml:space="preserve"> than what pure noise would be expected to produce, and the corresponding maximum is a single unrepeated draw. The same calculation on mAP</w:t>
      </w:r>
      <m:oMath>
        <m:sSubSup>
          <m:sSubSupPr>
            <m:ctrlPr>
              <w:rPr>
                <w:rFonts w:ascii="Cambria Math" w:hAnsi="Cambria Math"/>
              </w:rPr>
            </m:ctrlPr>
          </m:sSubSupPr>
          <m:e>
            <m:r>
              <w:rPr>
                <w:rFonts w:ascii="Cambria Math" w:hAnsi="Cambria Math"/>
                <w:szCs w:val="20"/>
              </w:rPr>
              <m:t>​</m:t>
            </m:r>
          </m:e>
          <m:sub>
            <m:r>
              <w:rPr>
                <w:rFonts w:ascii="Cambria Math" w:hAnsi="Cambria Math"/>
                <w:szCs w:val="20"/>
              </w:rPr>
              <m:t>50</m:t>
            </m:r>
          </m:sub>
          <m:sup>
            <m:r>
              <m:rPr>
                <m:nor/>
              </m:rPr>
              <w:rPr>
                <w:szCs w:val="20"/>
              </w:rPr>
              <m:t>small</m:t>
            </m:r>
          </m:sup>
        </m:sSubSup>
      </m:oMath>
      <w:r>
        <w:t xml:space="preserve">, where </w:t>
      </w:r>
      <m:oMath>
        <m:r>
          <w:rPr>
            <w:rFonts w:ascii="Cambria Math" w:hAnsi="Cambria Math"/>
            <w:szCs w:val="20"/>
          </w:rPr>
          <m:t>σ</m:t>
        </m:r>
        <m:r>
          <m:rPr>
            <m:sty m:val="p"/>
          </m:rPr>
          <w:rPr>
            <w:rFonts w:ascii="Cambria Math" w:hAnsi="Cambria Math"/>
            <w:szCs w:val="20"/>
          </w:rPr>
          <m:t>=</m:t>
        </m:r>
        <m:r>
          <w:rPr>
            <w:rFonts w:ascii="Cambria Math" w:hAnsi="Cambria Math"/>
            <w:szCs w:val="20"/>
          </w:rPr>
          <m:t>0.428</m:t>
        </m:r>
      </m:oMath>
      <w:r>
        <w:t xml:space="preserve">, gives an expected noise maximum of </w:t>
      </w:r>
      <m:oMath>
        <m:r>
          <w:rPr>
            <w:rFonts w:ascii="Cambria Math" w:hAnsi="Cambria Math"/>
            <w:szCs w:val="20"/>
          </w:rPr>
          <m:t>1.37</m:t>
        </m:r>
      </m:oMath>
      <w:r>
        <w:t xml:space="preserve"> points against an observed gap of </w:t>
      </w:r>
      <m:oMath>
        <m:r>
          <w:rPr>
            <w:rFonts w:ascii="Cambria Math" w:hAnsi="Cambria Math"/>
            <w:szCs w:val="20"/>
          </w:rPr>
          <m:t>0.32</m:t>
        </m:r>
      </m:oMath>
      <w:r>
        <w:t>. Reporting per-cell maxima would amount to tabulating the selection bias we measured in Section D.</w:t>
      </w:r>
    </w:p>
    <w:p w14:paraId="018A4934" w14:textId="77777777" w:rsidR="0012216D" w:rsidRDefault="00000000">
      <w:pPr>
        <w:pStyle w:val="Heading2"/>
      </w:pPr>
      <w:bookmarkStart w:id="59" w:name="sec:results:perclass"/>
      <w:bookmarkEnd w:id="56"/>
      <w:bookmarkEnd w:id="58"/>
      <w:r>
        <w:t>D.  Per-Class Behaviour</w:t>
      </w:r>
    </w:p>
    <w:p w14:paraId="31270CF5" w14:textId="77777777" w:rsidR="0012216D" w:rsidRDefault="0012216D">
      <w:pPr>
        <w:spacing w:line="20" w:lineRule="exact"/>
        <w:sectPr w:rsidR="0012216D">
          <w:type w:val="continuous"/>
          <w:pgSz w:w="11906" w:h="16838"/>
          <w:pgMar w:top="1080" w:right="864" w:bottom="1080" w:left="864" w:header="720" w:footer="720" w:gutter="0"/>
          <w:cols w:num="2" w:space="360"/>
        </w:sectPr>
      </w:pPr>
    </w:p>
    <w:tbl>
      <w:tblPr>
        <w:tblStyle w:val="Table"/>
        <w:tblW w:w="5000" w:type="pct"/>
        <w:jc w:val="center"/>
        <w:tblCellMar>
          <w:top w:w="14" w:type="dxa"/>
          <w:left w:w="28" w:type="dxa"/>
          <w:bottom w:w="14" w:type="dxa"/>
          <w:right w:w="28" w:type="dxa"/>
        </w:tblCellMar>
        <w:tblLook w:val="0600" w:firstRow="0" w:lastRow="0" w:firstColumn="0" w:lastColumn="0" w:noHBand="1" w:noVBand="1"/>
      </w:tblPr>
      <w:tblGrid>
        <w:gridCol w:w="10234"/>
      </w:tblGrid>
      <w:tr w:rsidR="0012216D" w14:paraId="37499530" w14:textId="77777777">
        <w:trPr>
          <w:jc w:val="center"/>
        </w:trPr>
        <w:tc>
          <w:tcPr>
            <w:tcW w:w="0" w:type="auto"/>
          </w:tcPr>
          <w:p w14:paraId="4228EE45" w14:textId="77777777" w:rsidR="0012216D" w:rsidRDefault="00000000">
            <w:pPr>
              <w:spacing w:before="20" w:after="20"/>
              <w:ind w:firstLine="0"/>
              <w:jc w:val="left"/>
            </w:pPr>
            <w:bookmarkStart w:id="60" w:name="fig:cm26"/>
            <w:r>
              <w:rPr>
                <w:noProof/>
                <w:sz w:val="16"/>
              </w:rPr>
              <w:drawing>
                <wp:inline distT="0" distB="0" distL="0" distR="0" wp14:anchorId="389DE226" wp14:editId="1BF9A4F9">
                  <wp:extent cx="6463030" cy="1980881"/>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Confusion_original_improved/v26_default_cm.png"/>
                          <pic:cNvPicPr>
                            <a:picLocks noChangeAspect="1" noChangeArrowheads="1"/>
                          </pic:cNvPicPr>
                        </pic:nvPicPr>
                        <pic:blipFill>
                          <a:blip r:embed="rId18"/>
                          <a:stretch>
                            <a:fillRect/>
                          </a:stretch>
                        </pic:blipFill>
                        <pic:spPr bwMode="auto">
                          <a:xfrm>
                            <a:off x="0" y="0"/>
                            <a:ext cx="6463030" cy="1980881"/>
                          </a:xfrm>
                          <a:prstGeom prst="rect">
                            <a:avLst/>
                          </a:prstGeom>
                          <a:noFill/>
                          <a:ln w="9525">
                            <a:noFill/>
                            <a:headEnd/>
                            <a:tailEnd/>
                          </a:ln>
                        </pic:spPr>
                      </pic:pic>
                    </a:graphicData>
                  </a:graphic>
                </wp:inline>
              </w:drawing>
            </w:r>
            <w:r>
              <w:rPr>
                <w:sz w:val="16"/>
              </w:rPr>
              <w:br/>
            </w:r>
            <w:r>
              <w:rPr>
                <w:noProof/>
                <w:sz w:val="16"/>
              </w:rPr>
              <w:drawing>
                <wp:inline distT="0" distB="0" distL="0" distR="0" wp14:anchorId="533A9DC7" wp14:editId="0AC3B36A">
                  <wp:extent cx="6463030" cy="1980881"/>
                  <wp:effectExtent l="0" t="0" r="0" b="0"/>
                  <wp:docPr id="95" name="Picture" descr="image"/>
                  <wp:cNvGraphicFramePr/>
                  <a:graphic xmlns:a="http://schemas.openxmlformats.org/drawingml/2006/main">
                    <a:graphicData uri="http://schemas.openxmlformats.org/drawingml/2006/picture">
                      <pic:pic xmlns:pic="http://schemas.openxmlformats.org/drawingml/2006/picture">
                        <pic:nvPicPr>
                          <pic:cNvPr id="96" name="Picture" descr="Confusion_original_improved/v26_custom_cm.png"/>
                          <pic:cNvPicPr>
                            <a:picLocks noChangeAspect="1" noChangeArrowheads="1"/>
                          </pic:cNvPicPr>
                        </pic:nvPicPr>
                        <pic:blipFill>
                          <a:blip r:embed="rId19"/>
                          <a:stretch>
                            <a:fillRect/>
                          </a:stretch>
                        </pic:blipFill>
                        <pic:spPr bwMode="auto">
                          <a:xfrm>
                            <a:off x="0" y="0"/>
                            <a:ext cx="6463030" cy="1980881"/>
                          </a:xfrm>
                          <a:prstGeom prst="rect">
                            <a:avLst/>
                          </a:prstGeom>
                          <a:noFill/>
                          <a:ln w="9525">
                            <a:noFill/>
                            <a:headEnd/>
                            <a:tailEnd/>
                          </a:ln>
                        </pic:spPr>
                      </pic:pic>
                    </a:graphicData>
                  </a:graphic>
                </wp:inline>
              </w:drawing>
            </w:r>
          </w:p>
        </w:tc>
      </w:tr>
    </w:tbl>
    <w:p w14:paraId="1CED1294" w14:textId="77777777" w:rsidR="0012216D" w:rsidRDefault="00000000">
      <w:pPr>
        <w:pStyle w:val="ImageCaption"/>
      </w:pPr>
      <w:r>
        <w:t xml:space="preserve">Fig. 9. YOLO26s confusion, resolved by object size: baseline (top) and the recommended configuration (bottom). Rows are ground truth, columns are prediction, each row normalised, IoU </w:t>
      </w:r>
      <m:oMath>
        <m:r>
          <m:rPr>
            <m:sty m:val="p"/>
          </m:rPr>
          <w:rPr>
            <w:rFonts w:ascii="Cambria Math" w:hAnsi="Cambria Math"/>
            <w:szCs w:val="16"/>
          </w:rPr>
          <m:t>≥</m:t>
        </m:r>
        <m:r>
          <w:rPr>
            <w:rFonts w:ascii="Cambria Math" w:hAnsi="Cambria Math"/>
            <w:szCs w:val="16"/>
          </w:rPr>
          <m:t>0.5</m:t>
        </m:r>
      </m:oMath>
      <w:r>
        <w:t xml:space="preserve">, test split. The bold teal diagonal is the correct-class rate and the bold coral column is the </w:t>
      </w:r>
      <w:r>
        <w:rPr>
          <w:i/>
          <w:iCs/>
        </w:rPr>
        <w:t>miss</w:t>
      </w:r>
      <w:r>
        <w:t xml:space="preserve"> rate — ground truth predicted as background — which for an alarm system is the operative failure. Every class improves at every size; the largest single change is </w:t>
      </w:r>
      <w:r>
        <w:rPr>
          <w:rStyle w:val="VerbatimChar"/>
          <w:rFonts w:ascii="Times New Roman" w:hAnsi="Times New Roman"/>
          <w:sz w:val="16"/>
        </w:rPr>
        <w:t>bag</w:t>
      </w:r>
      <w:r>
        <w:t xml:space="preserve"> missed to background, </w:t>
      </w:r>
      <m:oMath>
        <m:r>
          <w:rPr>
            <w:rFonts w:ascii="Cambria Math" w:hAnsi="Cambria Math"/>
            <w:szCs w:val="16"/>
          </w:rPr>
          <m:t>0.29</m:t>
        </m:r>
        <m:r>
          <m:rPr>
            <m:sty m:val="p"/>
          </m:rPr>
          <w:rPr>
            <w:rFonts w:ascii="Cambria Math" w:hAnsi="Cambria Math"/>
            <w:szCs w:val="16"/>
          </w:rPr>
          <m:t>→</m:t>
        </m:r>
        <m:r>
          <w:rPr>
            <w:rFonts w:ascii="Cambria Math" w:hAnsi="Cambria Math"/>
            <w:szCs w:val="16"/>
          </w:rPr>
          <m:t>0.19</m:t>
        </m:r>
      </m:oMath>
      <w:r>
        <w:t xml:space="preserve"> overall and </w:t>
      </w:r>
      <m:oMath>
        <m:r>
          <w:rPr>
            <w:rFonts w:ascii="Cambria Math" w:hAnsi="Cambria Math"/>
            <w:szCs w:val="16"/>
          </w:rPr>
          <m:t>0.27</m:t>
        </m:r>
        <m:r>
          <m:rPr>
            <m:sty m:val="p"/>
          </m:rPr>
          <w:rPr>
            <w:rFonts w:ascii="Cambria Math" w:hAnsi="Cambria Math"/>
            <w:szCs w:val="16"/>
          </w:rPr>
          <m:t>→</m:t>
        </m:r>
        <m:r>
          <w:rPr>
            <w:rFonts w:ascii="Cambria Math" w:hAnsi="Cambria Math"/>
            <w:szCs w:val="16"/>
          </w:rPr>
          <m:t>0.22</m:t>
        </m:r>
      </m:oMath>
      <w:r>
        <w:t xml:space="preserve"> on small objects.</w:t>
      </w:r>
    </w:p>
    <w:bookmarkEnd w:id="60"/>
    <w:p w14:paraId="4DEE7DD3" w14:textId="77777777" w:rsidR="0012216D" w:rsidRDefault="0012216D">
      <w:pPr>
        <w:pStyle w:val="BodyText"/>
      </w:pPr>
    </w:p>
    <w:p w14:paraId="515DDB1F" w14:textId="77777777" w:rsidR="0012216D" w:rsidRDefault="0012216D">
      <w:pPr>
        <w:pStyle w:val="BodyText"/>
      </w:pPr>
    </w:p>
    <w:tbl>
      <w:tblPr>
        <w:tblStyle w:val="Table"/>
        <w:tblW w:w="5000" w:type="pct"/>
        <w:jc w:val="center"/>
        <w:tblCellMar>
          <w:top w:w="14" w:type="dxa"/>
          <w:left w:w="28" w:type="dxa"/>
          <w:bottom w:w="14" w:type="dxa"/>
          <w:right w:w="28" w:type="dxa"/>
        </w:tblCellMar>
        <w:tblLook w:val="0600" w:firstRow="0" w:lastRow="0" w:firstColumn="0" w:lastColumn="0" w:noHBand="1" w:noVBand="1"/>
      </w:tblPr>
      <w:tblGrid>
        <w:gridCol w:w="10234"/>
      </w:tblGrid>
      <w:tr w:rsidR="0012216D" w14:paraId="1DA57619" w14:textId="77777777">
        <w:trPr>
          <w:jc w:val="center"/>
        </w:trPr>
        <w:tc>
          <w:tcPr>
            <w:tcW w:w="0" w:type="auto"/>
          </w:tcPr>
          <w:p w14:paraId="18AC1B71" w14:textId="77777777" w:rsidR="0012216D" w:rsidRDefault="00000000">
            <w:pPr>
              <w:spacing w:before="20" w:after="20"/>
              <w:ind w:firstLine="0"/>
              <w:jc w:val="left"/>
            </w:pPr>
            <w:bookmarkStart w:id="61" w:name="fig:cm12"/>
            <w:r>
              <w:rPr>
                <w:noProof/>
                <w:sz w:val="16"/>
              </w:rPr>
              <w:lastRenderedPageBreak/>
              <w:drawing>
                <wp:inline distT="0" distB="0" distL="0" distR="0" wp14:anchorId="10C68E00" wp14:editId="2C425B16">
                  <wp:extent cx="6463030" cy="1980881"/>
                  <wp:effectExtent l="0" t="0" r="0" b="0"/>
                  <wp:docPr id="99" name="Picture" descr="image"/>
                  <wp:cNvGraphicFramePr/>
                  <a:graphic xmlns:a="http://schemas.openxmlformats.org/drawingml/2006/main">
                    <a:graphicData uri="http://schemas.openxmlformats.org/drawingml/2006/picture">
                      <pic:pic xmlns:pic="http://schemas.openxmlformats.org/drawingml/2006/picture">
                        <pic:nvPicPr>
                          <pic:cNvPr id="100" name="Picture" descr="Confusion_original_improved/v12_default_cm.png"/>
                          <pic:cNvPicPr>
                            <a:picLocks noChangeAspect="1" noChangeArrowheads="1"/>
                          </pic:cNvPicPr>
                        </pic:nvPicPr>
                        <pic:blipFill>
                          <a:blip r:embed="rId20"/>
                          <a:stretch>
                            <a:fillRect/>
                          </a:stretch>
                        </pic:blipFill>
                        <pic:spPr bwMode="auto">
                          <a:xfrm>
                            <a:off x="0" y="0"/>
                            <a:ext cx="6463030" cy="1980881"/>
                          </a:xfrm>
                          <a:prstGeom prst="rect">
                            <a:avLst/>
                          </a:prstGeom>
                          <a:noFill/>
                          <a:ln w="9525">
                            <a:noFill/>
                            <a:headEnd/>
                            <a:tailEnd/>
                          </a:ln>
                        </pic:spPr>
                      </pic:pic>
                    </a:graphicData>
                  </a:graphic>
                </wp:inline>
              </w:drawing>
            </w:r>
            <w:r>
              <w:rPr>
                <w:sz w:val="16"/>
              </w:rPr>
              <w:br/>
            </w:r>
            <w:r>
              <w:rPr>
                <w:noProof/>
                <w:sz w:val="16"/>
              </w:rPr>
              <w:drawing>
                <wp:inline distT="0" distB="0" distL="0" distR="0" wp14:anchorId="08AD209B" wp14:editId="74C883F7">
                  <wp:extent cx="6463030" cy="1980881"/>
                  <wp:effectExtent l="0" t="0" r="0" b="0"/>
                  <wp:docPr id="102" name="Picture" descr="image"/>
                  <wp:cNvGraphicFramePr/>
                  <a:graphic xmlns:a="http://schemas.openxmlformats.org/drawingml/2006/main">
                    <a:graphicData uri="http://schemas.openxmlformats.org/drawingml/2006/picture">
                      <pic:pic xmlns:pic="http://schemas.openxmlformats.org/drawingml/2006/picture">
                        <pic:nvPicPr>
                          <pic:cNvPr id="103" name="Picture" descr="Confusion_original_improved/v12_custom_cm.png"/>
                          <pic:cNvPicPr>
                            <a:picLocks noChangeAspect="1" noChangeArrowheads="1"/>
                          </pic:cNvPicPr>
                        </pic:nvPicPr>
                        <pic:blipFill>
                          <a:blip r:embed="rId21"/>
                          <a:stretch>
                            <a:fillRect/>
                          </a:stretch>
                        </pic:blipFill>
                        <pic:spPr bwMode="auto">
                          <a:xfrm>
                            <a:off x="0" y="0"/>
                            <a:ext cx="6463030" cy="1980881"/>
                          </a:xfrm>
                          <a:prstGeom prst="rect">
                            <a:avLst/>
                          </a:prstGeom>
                          <a:noFill/>
                          <a:ln w="9525">
                            <a:noFill/>
                            <a:headEnd/>
                            <a:tailEnd/>
                          </a:ln>
                        </pic:spPr>
                      </pic:pic>
                    </a:graphicData>
                  </a:graphic>
                </wp:inline>
              </w:drawing>
            </w:r>
          </w:p>
        </w:tc>
      </w:tr>
    </w:tbl>
    <w:p w14:paraId="6FB071D3" w14:textId="77777777" w:rsidR="0012216D" w:rsidRDefault="00000000">
      <w:pPr>
        <w:pStyle w:val="ImageCaption"/>
      </w:pPr>
      <w:r>
        <w:t xml:space="preserve">Fig. 10. YOLOv12s confusion, same convention as Fig. 9: baseline (top), recommended configuration (bottom). The pattern matches YOLO26 — every class improves at every size and </w:t>
      </w:r>
      <w:r>
        <w:rPr>
          <w:rStyle w:val="VerbatimChar"/>
          <w:rFonts w:ascii="Times New Roman" w:hAnsi="Times New Roman"/>
          <w:sz w:val="16"/>
        </w:rPr>
        <w:t>bag</w:t>
      </w:r>
      <w:r>
        <w:t xml:space="preserve"> improves most (</w:t>
      </w:r>
      <m:oMath>
        <m:r>
          <w:rPr>
            <w:rFonts w:ascii="Cambria Math" w:hAnsi="Cambria Math"/>
            <w:szCs w:val="16"/>
          </w:rPr>
          <m:t>0.64</m:t>
        </m:r>
        <m:r>
          <m:rPr>
            <m:sty m:val="p"/>
          </m:rPr>
          <w:rPr>
            <w:rFonts w:ascii="Cambria Math" w:hAnsi="Cambria Math"/>
            <w:szCs w:val="16"/>
          </w:rPr>
          <m:t>→</m:t>
        </m:r>
        <m:r>
          <w:rPr>
            <w:rFonts w:ascii="Cambria Math" w:hAnsi="Cambria Math"/>
            <w:szCs w:val="16"/>
          </w:rPr>
          <m:t>0.69</m:t>
        </m:r>
      </m:oMath>
      <w:r>
        <w:t xml:space="preserve"> correct overall, misses </w:t>
      </w:r>
      <m:oMath>
        <m:r>
          <w:rPr>
            <w:rFonts w:ascii="Cambria Math" w:hAnsi="Cambria Math"/>
            <w:szCs w:val="16"/>
          </w:rPr>
          <m:t>0.29</m:t>
        </m:r>
        <m:r>
          <m:rPr>
            <m:sty m:val="p"/>
          </m:rPr>
          <w:rPr>
            <w:rFonts w:ascii="Cambria Math" w:hAnsi="Cambria Math"/>
            <w:szCs w:val="16"/>
          </w:rPr>
          <m:t>→</m:t>
        </m:r>
        <m:r>
          <w:rPr>
            <w:rFonts w:ascii="Cambria Math" w:hAnsi="Cambria Math"/>
            <w:szCs w:val="16"/>
          </w:rPr>
          <m:t>0.24</m:t>
        </m:r>
      </m:oMath>
      <w:r>
        <w:t xml:space="preserve">) — but from a lower starting point on that class, and the residual </w:t>
      </w:r>
      <w:r>
        <w:rPr>
          <w:rStyle w:val="VerbatimChar"/>
          <w:rFonts w:ascii="Times New Roman" w:hAnsi="Times New Roman"/>
          <w:sz w:val="16"/>
        </w:rPr>
        <w:t>bag</w:t>
      </w:r>
      <w:r>
        <w:t xml:space="preserve"> miss rate stays above YOLO26’s.</w:t>
      </w:r>
    </w:p>
    <w:bookmarkEnd w:id="61"/>
    <w:p w14:paraId="5F0B9633" w14:textId="77777777" w:rsidR="0012216D" w:rsidRDefault="0012216D">
      <w:pPr>
        <w:spacing w:line="20" w:lineRule="exact"/>
        <w:sectPr w:rsidR="0012216D">
          <w:type w:val="continuous"/>
          <w:pgSz w:w="11906" w:h="16838"/>
          <w:pgMar w:top="1080" w:right="864" w:bottom="1080" w:left="864" w:header="720" w:footer="720" w:gutter="0"/>
          <w:cols w:space="360"/>
        </w:sectPr>
      </w:pPr>
    </w:p>
    <w:p w14:paraId="5A8E07C1" w14:textId="77777777" w:rsidR="0012216D" w:rsidRDefault="00000000">
      <w:pPr>
        <w:pStyle w:val="BodyText"/>
      </w:pPr>
      <w:r>
        <w:t xml:space="preserve">Figures 9 and 10 resolve the same comparison by class and by size. The dominant pattern is that </w:t>
      </w:r>
      <w:r>
        <w:rPr>
          <w:b/>
          <w:bCs/>
          <w:i/>
          <w:iCs/>
        </w:rPr>
        <w:t>bag</w:t>
      </w:r>
      <w:r>
        <w:rPr>
          <w:b/>
          <w:bCs/>
        </w:rPr>
        <w:t xml:space="preserve"> is the hard class at small and medium sizes on both detectors</w:t>
      </w:r>
      <w:r>
        <w:t xml:space="preserve">: in the YOLO26 baseline its correct-class rate is </w:t>
      </w:r>
      <m:oMath>
        <m:r>
          <w:rPr>
            <w:rFonts w:ascii="Cambria Math" w:hAnsi="Cambria Math"/>
            <w:szCs w:val="20"/>
          </w:rPr>
          <m:t>0.68</m:t>
        </m:r>
      </m:oMath>
      <w:r>
        <w:t xml:space="preserve"> on small and </w:t>
      </w:r>
      <m:oMath>
        <m:r>
          <w:rPr>
            <w:rFonts w:ascii="Cambria Math" w:hAnsi="Cambria Math"/>
            <w:szCs w:val="20"/>
          </w:rPr>
          <m:t>0.71</m:t>
        </m:r>
      </m:oMath>
      <w:r>
        <w:t xml:space="preserve"> on medium objects, against </w:t>
      </w:r>
      <m:oMath>
        <m:r>
          <w:rPr>
            <w:rFonts w:ascii="Cambria Math" w:hAnsi="Cambria Math"/>
            <w:szCs w:val="20"/>
          </w:rPr>
          <m:t>0.79</m:t>
        </m:r>
      </m:oMath>
      <w:r>
        <w:t xml:space="preserve"> and </w:t>
      </w:r>
      <m:oMath>
        <m:r>
          <w:rPr>
            <w:rFonts w:ascii="Cambria Math" w:hAnsi="Cambria Math"/>
            <w:szCs w:val="20"/>
          </w:rPr>
          <m:t>0.88</m:t>
        </m:r>
      </m:oMath>
      <w:r>
        <w:t xml:space="preserve"> for </w:t>
      </w:r>
      <w:r>
        <w:rPr>
          <w:i/>
          <w:iCs/>
        </w:rPr>
        <w:t>trolley</w:t>
      </w:r>
      <w:r>
        <w:t xml:space="preserve">. The ordering does not carry into the large bucket, where the three classes converge and </w:t>
      </w:r>
      <w:r>
        <w:rPr>
          <w:i/>
          <w:iCs/>
        </w:rPr>
        <w:t>trolley</w:t>
      </w:r>
      <w:r>
        <w:t xml:space="preserve"> is the weakest — large instances are scarce enough (Section III) that the per-class estimates there are correspondingly noisy.</w:t>
      </w:r>
    </w:p>
    <w:p w14:paraId="15CC602A" w14:textId="77777777" w:rsidR="0012216D" w:rsidRDefault="00000000">
      <w:pPr>
        <w:pStyle w:val="BodyText"/>
      </w:pPr>
      <w:r>
        <w:t xml:space="preserve">This is consistent with the assignment diagnostics, which found per-class behaviour essentially uniform at strides </w:t>
      </w:r>
      <m:oMath>
        <m:r>
          <w:rPr>
            <w:rFonts w:ascii="Cambria Math" w:hAnsi="Cambria Math"/>
            <w:szCs w:val="20"/>
          </w:rPr>
          <m:t>8</m:t>
        </m:r>
      </m:oMath>
      <w:r>
        <w:t xml:space="preserve"> and </w:t>
      </w:r>
      <m:oMath>
        <m:r>
          <w:rPr>
            <w:rFonts w:ascii="Cambria Math" w:hAnsi="Cambria Math"/>
            <w:szCs w:val="20"/>
          </w:rPr>
          <m:t>16</m:t>
        </m:r>
      </m:oMath>
      <w:r>
        <w:t xml:space="preserve">: the bag deficit is not a matter of candidate supply, and it is therefore not something a stride-4 level or an assignment exponent can repair. It is a classification problem — bags are visually heterogeneous and the class is the one most often confused with background in the baseline confusion matrix. Both recommended configurations improve exactly that failure: the </w:t>
      </w:r>
      <w:r>
        <w:rPr>
          <w:i/>
          <w:iCs/>
        </w:rPr>
        <w:t>bag</w:t>
      </w:r>
      <w:r>
        <w:t xml:space="preserve"> miss rate falls from </w:t>
      </w:r>
      <m:oMath>
        <m:r>
          <w:rPr>
            <w:rFonts w:ascii="Cambria Math" w:hAnsi="Cambria Math"/>
            <w:szCs w:val="20"/>
          </w:rPr>
          <m:t>0.29</m:t>
        </m:r>
      </m:oMath>
      <w:r>
        <w:t xml:space="preserve"> to </w:t>
      </w:r>
      <m:oMath>
        <m:r>
          <w:rPr>
            <w:rFonts w:ascii="Cambria Math" w:hAnsi="Cambria Math"/>
            <w:szCs w:val="20"/>
          </w:rPr>
          <m:t>0.19</m:t>
        </m:r>
      </m:oMath>
      <w:r>
        <w:t xml:space="preserve"> on YOLO26 and from </w:t>
      </w:r>
      <m:oMath>
        <m:r>
          <w:rPr>
            <w:rFonts w:ascii="Cambria Math" w:hAnsi="Cambria Math"/>
            <w:szCs w:val="20"/>
          </w:rPr>
          <m:t>0.29</m:t>
        </m:r>
      </m:oMath>
      <w:r>
        <w:t xml:space="preserve"> to </w:t>
      </w:r>
      <m:oMath>
        <m:r>
          <w:rPr>
            <w:rFonts w:ascii="Cambria Math" w:hAnsi="Cambria Math"/>
            <w:szCs w:val="20"/>
          </w:rPr>
          <m:t>0.24</m:t>
        </m:r>
      </m:oMath>
      <w:r>
        <w:t xml:space="preserve"> on YOLOv12 — the largest single change in either matrix — but neither changes the class ordering.</w:t>
      </w:r>
    </w:p>
    <w:p w14:paraId="5C91F80F" w14:textId="77777777" w:rsidR="0012216D" w:rsidRDefault="00000000">
      <w:pPr>
        <w:pStyle w:val="Heading2"/>
      </w:pPr>
      <w:bookmarkStart w:id="62" w:name="what-each-axis-actually-buys"/>
      <w:bookmarkEnd w:id="59"/>
      <w:r>
        <w:t>E.  What Each Axis Actually Buys</w:t>
      </w:r>
    </w:p>
    <w:p w14:paraId="66E63841" w14:textId="77777777" w:rsidR="0012216D" w:rsidRDefault="00000000">
      <w:pPr>
        <w:pStyle w:val="FirstParagraph"/>
      </w:pPr>
      <w:r>
        <w:t>The two axes do not improve the same things, and with three seeds the split is clean and identical on both detectors:</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1026"/>
        <w:gridCol w:w="538"/>
        <w:gridCol w:w="761"/>
        <w:gridCol w:w="761"/>
        <w:gridCol w:w="1014"/>
        <w:gridCol w:w="865"/>
      </w:tblGrid>
      <w:tr w:rsidR="0012216D" w14:paraId="17B9E054" w14:textId="77777777" w:rsidTr="0012216D">
        <w:trPr>
          <w:cnfStyle w:val="100000000000" w:firstRow="1" w:lastRow="0" w:firstColumn="0" w:lastColumn="0" w:oddVBand="0" w:evenVBand="0" w:oddHBand="0" w:evenHBand="0" w:firstRowFirstColumn="0" w:firstRowLastColumn="0" w:lastRowFirstColumn="0" w:lastRowLastColumn="0"/>
          <w:tblHeader/>
        </w:trPr>
        <w:tc>
          <w:tcPr>
            <w:tcW w:w="0" w:type="auto"/>
          </w:tcPr>
          <w:p w14:paraId="29090987" w14:textId="77777777" w:rsidR="0012216D" w:rsidRDefault="0012216D">
            <w:pPr>
              <w:pStyle w:val="Compact"/>
              <w:spacing w:before="20" w:after="20"/>
              <w:ind w:firstLine="0"/>
              <w:jc w:val="left"/>
            </w:pPr>
          </w:p>
        </w:tc>
        <w:tc>
          <w:tcPr>
            <w:tcW w:w="0" w:type="auto"/>
          </w:tcPr>
          <w:p w14:paraId="5ABF59CE" w14:textId="77777777" w:rsidR="0012216D" w:rsidRDefault="00000000">
            <w:pPr>
              <w:pStyle w:val="Compact"/>
              <w:spacing w:before="20" w:after="20"/>
              <w:ind w:firstLine="0"/>
              <w:jc w:val="left"/>
            </w:pPr>
            <w:r>
              <w:rPr>
                <w:sz w:val="14"/>
              </w:rPr>
              <w:t>axis</w:t>
            </w:r>
          </w:p>
        </w:tc>
        <w:tc>
          <w:tcPr>
            <w:tcW w:w="0" w:type="auto"/>
          </w:tcPr>
          <w:p w14:paraId="79E524E6" w14:textId="77777777" w:rsidR="0012216D" w:rsidRDefault="00000000">
            <w:pPr>
              <w:pStyle w:val="Compact"/>
              <w:spacing w:before="20" w:after="20"/>
              <w:ind w:firstLine="0"/>
              <w:jc w:val="left"/>
            </w:pPr>
            <w:r>
              <w:rPr>
                <w:sz w:val="14"/>
              </w:rPr>
              <w:t>P</w:t>
            </w:r>
          </w:p>
        </w:tc>
        <w:tc>
          <w:tcPr>
            <w:tcW w:w="0" w:type="auto"/>
          </w:tcPr>
          <w:p w14:paraId="66C58F6D" w14:textId="77777777" w:rsidR="0012216D" w:rsidRDefault="00000000">
            <w:pPr>
              <w:pStyle w:val="Compact"/>
              <w:spacing w:before="20" w:after="20"/>
              <w:ind w:firstLine="0"/>
              <w:jc w:val="left"/>
            </w:pPr>
            <w:r>
              <w:rPr>
                <w:sz w:val="14"/>
              </w:rPr>
              <w:t>R</w:t>
            </w:r>
          </w:p>
        </w:tc>
        <w:tc>
          <w:tcPr>
            <w:tcW w:w="0" w:type="auto"/>
          </w:tcPr>
          <w:p w14:paraId="441C3CD0" w14:textId="77777777" w:rsidR="0012216D" w:rsidRDefault="00000000">
            <w:pPr>
              <w:pStyle w:val="Compact"/>
              <w:spacing w:before="20" w:after="20"/>
              <w:ind w:firstLine="0"/>
              <w:jc w:val="left"/>
            </w:pPr>
            <w:r>
              <w:rPr>
                <w:sz w:val="14"/>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0A55C6D7" w14:textId="77777777" w:rsidR="0012216D" w:rsidRDefault="00000000">
            <w:pPr>
              <w:pStyle w:val="Compact"/>
              <w:spacing w:before="20" w:after="20"/>
              <w:ind w:firstLine="0"/>
              <w:jc w:val="left"/>
            </w:pPr>
            <w:r>
              <w:rPr>
                <w:sz w:val="14"/>
              </w:rPr>
              <w:t>AR</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up>
                  <m:r>
                    <m:rPr>
                      <m:nor/>
                    </m:rPr>
                    <w:rPr>
                      <w:sz w:val="16"/>
                      <w:szCs w:val="16"/>
                    </w:rPr>
                    <m:t>small</m:t>
                  </m:r>
                </m:sup>
              </m:sSubSup>
            </m:oMath>
          </w:p>
        </w:tc>
      </w:tr>
      <w:tr w:rsidR="0012216D" w14:paraId="1F9D369A" w14:textId="77777777">
        <w:tc>
          <w:tcPr>
            <w:tcW w:w="0" w:type="auto"/>
            <w:vMerge w:val="restart"/>
          </w:tcPr>
          <w:p w14:paraId="50DFAF29" w14:textId="77777777" w:rsidR="0012216D" w:rsidRDefault="00000000">
            <w:pPr>
              <w:pStyle w:val="Compact"/>
              <w:spacing w:before="20" w:after="20"/>
              <w:ind w:firstLine="0"/>
              <w:jc w:val="left"/>
            </w:pPr>
            <w:r>
              <w:rPr>
                <w:sz w:val="14"/>
              </w:rPr>
              <w:t>YOLO26s</w:t>
            </w:r>
          </w:p>
        </w:tc>
        <w:tc>
          <w:tcPr>
            <w:tcW w:w="0" w:type="auto"/>
          </w:tcPr>
          <w:p w14:paraId="304F9E06" w14:textId="77777777" w:rsidR="0012216D" w:rsidRDefault="00000000">
            <w:pPr>
              <w:pStyle w:val="Compact"/>
              <w:spacing w:before="20" w:after="20"/>
              <w:ind w:firstLine="0"/>
              <w:jc w:val="left"/>
            </w:pPr>
            <w:r>
              <w:rPr>
                <w:sz w:val="14"/>
              </w:rPr>
              <w:t>Loss</w:t>
            </w:r>
          </w:p>
        </w:tc>
        <w:tc>
          <w:tcPr>
            <w:tcW w:w="0" w:type="auto"/>
          </w:tcPr>
          <w:p w14:paraId="796E15C2"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1.14</m:t>
                </m:r>
              </m:oMath>
            </m:oMathPara>
          </w:p>
        </w:tc>
        <w:tc>
          <w:tcPr>
            <w:tcW w:w="0" w:type="auto"/>
          </w:tcPr>
          <w:p w14:paraId="0F459B8E"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1.67</m:t>
                </m:r>
              </m:oMath>
            </m:oMathPara>
          </w:p>
        </w:tc>
        <w:tc>
          <w:tcPr>
            <w:tcW w:w="0" w:type="auto"/>
          </w:tcPr>
          <w:p w14:paraId="7C6D5599" w14:textId="77777777" w:rsidR="0012216D" w:rsidRDefault="00000000">
            <w:pPr>
              <w:pStyle w:val="Compact"/>
              <w:spacing w:before="20" w:after="20"/>
              <w:ind w:firstLine="0"/>
              <w:jc w:val="left"/>
            </w:pPr>
            <m:oMathPara>
              <m:oMath>
                <m:r>
                  <m:rPr>
                    <m:sty m:val="b"/>
                  </m:rPr>
                  <w:rPr>
                    <w:rFonts w:ascii="Cambria Math" w:hAnsi="Cambria Math"/>
                    <w:sz w:val="16"/>
                    <w:szCs w:val="16"/>
                  </w:rPr>
                  <m:t>-0.35</m:t>
                </m:r>
              </m:oMath>
            </m:oMathPara>
          </w:p>
        </w:tc>
        <w:tc>
          <w:tcPr>
            <w:tcW w:w="0" w:type="auto"/>
          </w:tcPr>
          <w:p w14:paraId="0979C592"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1.46</m:t>
                </m:r>
              </m:oMath>
            </m:oMathPara>
          </w:p>
        </w:tc>
      </w:tr>
      <w:tr w:rsidR="0012216D" w14:paraId="3A4B2759" w14:textId="77777777">
        <w:tc>
          <w:tcPr>
            <w:tcW w:w="0" w:type="auto"/>
            <w:vMerge/>
          </w:tcPr>
          <w:p w14:paraId="6D446D23" w14:textId="77777777" w:rsidR="0012216D" w:rsidRDefault="0012216D"/>
        </w:tc>
        <w:tc>
          <w:tcPr>
            <w:tcW w:w="0" w:type="auto"/>
          </w:tcPr>
          <w:p w14:paraId="751BC495" w14:textId="77777777" w:rsidR="0012216D" w:rsidRDefault="00000000">
            <w:pPr>
              <w:pStyle w:val="Compact"/>
              <w:spacing w:before="20" w:after="20"/>
              <w:ind w:firstLine="0"/>
              <w:jc w:val="left"/>
            </w:pPr>
            <w:r>
              <w:rPr>
                <w:sz w:val="14"/>
              </w:rPr>
              <w:t>Arch</w:t>
            </w:r>
          </w:p>
        </w:tc>
        <w:tc>
          <w:tcPr>
            <w:tcW w:w="0" w:type="auto"/>
          </w:tcPr>
          <w:p w14:paraId="4551857C"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2.44</m:t>
                </m:r>
              </m:oMath>
            </m:oMathPara>
          </w:p>
        </w:tc>
        <w:tc>
          <w:tcPr>
            <w:tcW w:w="0" w:type="auto"/>
          </w:tcPr>
          <w:p w14:paraId="637ABB8A"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4.38</m:t>
                </m:r>
              </m:oMath>
            </m:oMathPara>
          </w:p>
        </w:tc>
        <w:tc>
          <w:tcPr>
            <w:tcW w:w="0" w:type="auto"/>
          </w:tcPr>
          <w:p w14:paraId="767980A2" w14:textId="77777777" w:rsidR="0012216D" w:rsidRDefault="00000000">
            <w:pPr>
              <w:pStyle w:val="Compact"/>
              <w:spacing w:before="20" w:after="20"/>
              <w:ind w:firstLine="0"/>
              <w:jc w:val="left"/>
            </w:pPr>
            <m:oMathPara>
              <m:oMath>
                <m:r>
                  <m:rPr>
                    <m:sty m:val="b"/>
                  </m:rPr>
                  <w:rPr>
                    <w:rFonts w:ascii="Cambria Math" w:hAnsi="Cambria Math"/>
                    <w:sz w:val="16"/>
                    <w:szCs w:val="16"/>
                  </w:rPr>
                  <m:t>+3.12</m:t>
                </m:r>
              </m:oMath>
            </m:oMathPara>
          </w:p>
        </w:tc>
        <w:tc>
          <w:tcPr>
            <w:tcW w:w="0" w:type="auto"/>
          </w:tcPr>
          <w:p w14:paraId="2E48CF72"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1.25</m:t>
                </m:r>
              </m:oMath>
            </m:oMathPara>
          </w:p>
        </w:tc>
      </w:tr>
      <w:tr w:rsidR="0012216D" w14:paraId="51F6D207" w14:textId="77777777">
        <w:tc>
          <w:tcPr>
            <w:tcW w:w="0" w:type="auto"/>
          </w:tcPr>
          <w:p w14:paraId="7031607D" w14:textId="77777777" w:rsidR="0012216D" w:rsidRDefault="0012216D">
            <w:pPr>
              <w:pStyle w:val="Compact"/>
              <w:spacing w:before="20" w:after="20"/>
              <w:ind w:firstLine="0"/>
              <w:jc w:val="left"/>
            </w:pPr>
          </w:p>
        </w:tc>
        <w:tc>
          <w:tcPr>
            <w:tcW w:w="0" w:type="auto"/>
          </w:tcPr>
          <w:p w14:paraId="314F8F7A" w14:textId="77777777" w:rsidR="0012216D" w:rsidRDefault="00000000">
            <w:pPr>
              <w:pStyle w:val="Compact"/>
              <w:spacing w:before="20" w:after="20"/>
              <w:ind w:firstLine="0"/>
              <w:jc w:val="left"/>
            </w:pPr>
            <w:r>
              <w:rPr>
                <w:sz w:val="14"/>
              </w:rPr>
              <w:t>Loss</w:t>
            </w:r>
          </w:p>
        </w:tc>
        <w:tc>
          <w:tcPr>
            <w:tcW w:w="0" w:type="auto"/>
          </w:tcPr>
          <w:p w14:paraId="543FFCBB"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1.69</m:t>
                </m:r>
              </m:oMath>
            </m:oMathPara>
          </w:p>
        </w:tc>
        <w:tc>
          <w:tcPr>
            <w:tcW w:w="0" w:type="auto"/>
          </w:tcPr>
          <w:p w14:paraId="35CF81BA"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2.16</m:t>
                </m:r>
              </m:oMath>
            </m:oMathPara>
          </w:p>
        </w:tc>
        <w:tc>
          <w:tcPr>
            <w:tcW w:w="0" w:type="auto"/>
          </w:tcPr>
          <w:p w14:paraId="74B096B5" w14:textId="77777777" w:rsidR="0012216D" w:rsidRDefault="00000000">
            <w:pPr>
              <w:pStyle w:val="Compact"/>
              <w:spacing w:before="20" w:after="20"/>
              <w:ind w:firstLine="0"/>
              <w:jc w:val="left"/>
            </w:pPr>
            <m:oMathPara>
              <m:oMath>
                <m:r>
                  <m:rPr>
                    <m:sty m:val="b"/>
                  </m:rPr>
                  <w:rPr>
                    <w:rFonts w:ascii="Cambria Math" w:hAnsi="Cambria Math"/>
                    <w:sz w:val="16"/>
                    <w:szCs w:val="16"/>
                  </w:rPr>
                  <m:t>-0.37</m:t>
                </m:r>
              </m:oMath>
            </m:oMathPara>
          </w:p>
        </w:tc>
        <w:tc>
          <w:tcPr>
            <w:tcW w:w="0" w:type="auto"/>
          </w:tcPr>
          <w:p w14:paraId="35928B4D"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2.11</m:t>
                </m:r>
              </m:oMath>
            </m:oMathPara>
          </w:p>
        </w:tc>
      </w:tr>
      <w:tr w:rsidR="0012216D" w14:paraId="4D77A9B1" w14:textId="77777777">
        <w:tc>
          <w:tcPr>
            <w:tcW w:w="0" w:type="auto"/>
          </w:tcPr>
          <w:p w14:paraId="04E43435" w14:textId="77777777" w:rsidR="0012216D" w:rsidRDefault="0012216D">
            <w:pPr>
              <w:pStyle w:val="Compact"/>
              <w:spacing w:before="20" w:after="20"/>
              <w:ind w:firstLine="0"/>
              <w:jc w:val="left"/>
            </w:pPr>
          </w:p>
        </w:tc>
        <w:tc>
          <w:tcPr>
            <w:tcW w:w="0" w:type="auto"/>
          </w:tcPr>
          <w:p w14:paraId="41B38AAE" w14:textId="77777777" w:rsidR="0012216D" w:rsidRDefault="00000000">
            <w:pPr>
              <w:pStyle w:val="Compact"/>
              <w:spacing w:before="20" w:after="20"/>
              <w:ind w:firstLine="0"/>
              <w:jc w:val="left"/>
            </w:pPr>
            <w:r>
              <w:rPr>
                <w:sz w:val="14"/>
              </w:rPr>
              <w:t>Arch</w:t>
            </w:r>
          </w:p>
        </w:tc>
        <w:tc>
          <w:tcPr>
            <w:tcW w:w="0" w:type="auto"/>
          </w:tcPr>
          <w:p w14:paraId="1FDBFC3F"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3.12</m:t>
                </m:r>
              </m:oMath>
            </m:oMathPara>
          </w:p>
        </w:tc>
        <w:tc>
          <w:tcPr>
            <w:tcW w:w="0" w:type="auto"/>
          </w:tcPr>
          <w:p w14:paraId="5568B7DB"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2.61</m:t>
                </m:r>
              </m:oMath>
            </m:oMathPara>
          </w:p>
        </w:tc>
        <w:tc>
          <w:tcPr>
            <w:tcW w:w="0" w:type="auto"/>
          </w:tcPr>
          <w:p w14:paraId="2D622487" w14:textId="77777777" w:rsidR="0012216D" w:rsidRDefault="00000000">
            <w:pPr>
              <w:pStyle w:val="Compact"/>
              <w:spacing w:before="20" w:after="20"/>
              <w:ind w:firstLine="0"/>
              <w:jc w:val="left"/>
            </w:pPr>
            <m:oMathPara>
              <m:oMath>
                <m:r>
                  <m:rPr>
                    <m:sty m:val="b"/>
                  </m:rPr>
                  <w:rPr>
                    <w:rFonts w:ascii="Cambria Math" w:hAnsi="Cambria Math"/>
                    <w:sz w:val="16"/>
                    <w:szCs w:val="16"/>
                  </w:rPr>
                  <m:t>+3.04</m:t>
                </m:r>
              </m:oMath>
            </m:oMathPara>
          </w:p>
        </w:tc>
        <w:tc>
          <w:tcPr>
            <w:tcW w:w="0" w:type="auto"/>
          </w:tcPr>
          <w:p w14:paraId="29200BF6"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2.48</m:t>
                </m:r>
              </m:oMath>
            </m:oMathPara>
          </w:p>
        </w:tc>
      </w:tr>
    </w:tbl>
    <w:p w14:paraId="02B5D687" w14:textId="77777777" w:rsidR="0012216D" w:rsidRDefault="00000000">
      <w:pPr>
        <w:pStyle w:val="BodyText"/>
      </w:pPr>
      <w:r>
        <w:t xml:space="preserve">(percentage change over each detector’s own baseline). Both axes raise precision and recall on both models. The separation is on </w:t>
      </w:r>
      <w:r>
        <w:rPr>
          <w:b/>
          <w:bCs/>
        </w:rPr>
        <w:t>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the loss axis </w:t>
      </w:r>
      <w:r>
        <w:rPr>
          <w:i/>
          <w:iCs/>
        </w:rPr>
        <w:t>costs</w:t>
      </w:r>
      <w:r>
        <w:t xml:space="preserve"> it — </w:t>
      </w:r>
      <m:oMath>
        <m:r>
          <m:rPr>
            <m:sty m:val="p"/>
          </m:rPr>
          <w:rPr>
            <w:rFonts w:ascii="Cambria Math" w:hAnsi="Cambria Math"/>
            <w:szCs w:val="20"/>
          </w:rPr>
          <m:t>-</m:t>
        </m:r>
        <m:r>
          <w:rPr>
            <w:rFonts w:ascii="Cambria Math" w:hAnsi="Cambria Math"/>
            <w:szCs w:val="20"/>
          </w:rPr>
          <m:t>0.35</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0.37</m:t>
        </m:r>
        <m:r>
          <m:rPr>
            <m:sty m:val="p"/>
          </m:rPr>
          <w:rPr>
            <w:rFonts w:ascii="Cambria Math" w:hAnsi="Cambria Math"/>
            <w:szCs w:val="20"/>
          </w:rPr>
          <m:t>%</m:t>
        </m:r>
      </m:oMath>
      <w:r>
        <w:t xml:space="preserve">, two independent detectors agreeing to within </w:t>
      </w:r>
      <m:oMath>
        <m:r>
          <w:rPr>
            <w:rFonts w:ascii="Cambria Math" w:hAnsi="Cambria Math"/>
            <w:szCs w:val="20"/>
          </w:rPr>
          <m:t>0.02</m:t>
        </m:r>
      </m:oMath>
      <w:r>
        <w:t xml:space="preserve"> points — while the architecture axis gains it, </w:t>
      </w:r>
      <m:oMath>
        <m:r>
          <m:rPr>
            <m:sty m:val="p"/>
          </m:rPr>
          <w:rPr>
            <w:rFonts w:ascii="Cambria Math" w:hAnsi="Cambria Math"/>
            <w:szCs w:val="20"/>
          </w:rPr>
          <m:t>+</m:t>
        </m:r>
        <m:r>
          <w:rPr>
            <w:rFonts w:ascii="Cambria Math" w:hAnsi="Cambria Math"/>
            <w:szCs w:val="20"/>
          </w:rPr>
          <m:t>3.12</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3.04</m:t>
        </m:r>
        <m:r>
          <m:rPr>
            <m:sty m:val="p"/>
          </m:rPr>
          <w:rPr>
            <w:rFonts w:ascii="Cambria Math" w:hAnsi="Cambria Math"/>
            <w:szCs w:val="20"/>
          </w:rPr>
          <m:t>%</m:t>
        </m:r>
      </m:oMath>
      <w:r>
        <w:t xml:space="preserve">, agreeing to within </w:t>
      </w:r>
      <m:oMath>
        <m:r>
          <w:rPr>
            <w:rFonts w:ascii="Cambria Math" w:hAnsi="Cambria Math"/>
            <w:szCs w:val="20"/>
          </w:rPr>
          <m:t>0.08</m:t>
        </m:r>
      </m:oMath>
      <w:r>
        <w:t>. That two mechanisms reproduce their signature this closely across detectors that share almost no implementation is the strongest regularity in the study.</w:t>
      </w:r>
    </w:p>
    <w:p w14:paraId="14F3A9C0" w14:textId="77777777" w:rsidR="0012216D" w:rsidRDefault="00000000">
      <w:pPr>
        <w:pStyle w:val="BodyText"/>
      </w:pPr>
      <w:r>
        <w:t xml:space="preserve">The reading is the one Section B predicts. Flattening the alignment exponent, or re-weighting positives by scale, changes </w:t>
      </w:r>
      <w:r>
        <w:rPr>
          <w:i/>
          <w:iCs/>
        </w:rPr>
        <w:t>which</w:t>
      </w:r>
      <w:r>
        <w:t xml:space="preserve"> detections are made and how confidently, but neither improves where a box is placed; at stricter IoU thresholds that shows up as a small loss. Adding a stride-4 level changes the resolution at which a small object is represented, which improves placement directly.</w:t>
      </w:r>
    </w:p>
    <w:p w14:paraId="62C3E0C6" w14:textId="77777777" w:rsidR="0012216D" w:rsidRDefault="00000000">
      <w:pPr>
        <w:pStyle w:val="BodyText"/>
      </w:pPr>
      <w:r>
        <w:t>The small-object recall ceiling tells a similar story. The loss axis lowers it on both detectors (</w:t>
      </w:r>
      <m:oMath>
        <m:r>
          <m:rPr>
            <m:sty m:val="p"/>
          </m:rPr>
          <w:rPr>
            <w:rFonts w:ascii="Cambria Math" w:hAnsi="Cambria Math"/>
            <w:szCs w:val="20"/>
          </w:rPr>
          <m:t>-</m:t>
        </m:r>
        <m:r>
          <w:rPr>
            <w:rFonts w:ascii="Cambria Math" w:hAnsi="Cambria Math"/>
            <w:szCs w:val="20"/>
          </w:rPr>
          <m:t>1.46</m:t>
        </m:r>
        <m:r>
          <m:rPr>
            <m:sty m:val="p"/>
          </m:rPr>
          <w:rPr>
            <w:rFonts w:ascii="Cambria Math" w:hAnsi="Cambria Math"/>
            <w:szCs w:val="20"/>
          </w:rPr>
          <m:t>%</m:t>
        </m:r>
      </m:oMath>
      <w:r>
        <w:t xml:space="preserve">, </w:t>
      </w:r>
      <m:oMath>
        <m:r>
          <m:rPr>
            <m:sty m:val="p"/>
          </m:rPr>
          <w:rPr>
            <w:rFonts w:ascii="Cambria Math" w:hAnsi="Cambria Math"/>
            <w:szCs w:val="20"/>
          </w:rPr>
          <m:t>-</m:t>
        </m:r>
        <m:r>
          <w:rPr>
            <w:rFonts w:ascii="Cambria Math" w:hAnsi="Cambria Math"/>
            <w:szCs w:val="20"/>
          </w:rPr>
          <m:t>2.11</m:t>
        </m:r>
        <m:r>
          <m:rPr>
            <m:sty m:val="p"/>
          </m:rPr>
          <w:rPr>
            <w:rFonts w:ascii="Cambria Math" w:hAnsi="Cambria Math"/>
            <w:szCs w:val="20"/>
          </w:rPr>
          <m:t>%</m:t>
        </m:r>
      </m:oMath>
      <w:r>
        <w:t>): sharpening or re-weighting assignment discards candidates. The architecture axis lowers it slightly on YOLO26 (</w:t>
      </w:r>
      <m:oMath>
        <m:r>
          <m:rPr>
            <m:sty m:val="p"/>
          </m:rPr>
          <w:rPr>
            <w:rFonts w:ascii="Cambria Math" w:hAnsi="Cambria Math"/>
            <w:szCs w:val="20"/>
          </w:rPr>
          <m:t>-</m:t>
        </m:r>
        <m:r>
          <w:rPr>
            <w:rFonts w:ascii="Cambria Math" w:hAnsi="Cambria Math"/>
            <w:szCs w:val="20"/>
          </w:rPr>
          <m:t>1.25</m:t>
        </m:r>
        <m:r>
          <m:rPr>
            <m:sty m:val="p"/>
          </m:rPr>
          <w:rPr>
            <w:rFonts w:ascii="Cambria Math" w:hAnsi="Cambria Math"/>
            <w:szCs w:val="20"/>
          </w:rPr>
          <m:t>%</m:t>
        </m:r>
      </m:oMath>
      <w:r>
        <w:t xml:space="preserve">) but </w:t>
      </w:r>
      <w:r>
        <w:rPr>
          <w:i/>
          <w:iCs/>
        </w:rPr>
        <w:t>raises</w:t>
      </w:r>
      <w:r>
        <w:t xml:space="preserve"> it on YOLOv12 (</w:t>
      </w:r>
      <m:oMath>
        <m:r>
          <m:rPr>
            <m:sty m:val="p"/>
          </m:rPr>
          <w:rPr>
            <w:rFonts w:ascii="Cambria Math" w:hAnsi="Cambria Math"/>
            <w:szCs w:val="20"/>
          </w:rPr>
          <m:t>+</m:t>
        </m:r>
        <m:r>
          <w:rPr>
            <w:rFonts w:ascii="Cambria Math" w:hAnsi="Cambria Math"/>
            <w:szCs w:val="20"/>
          </w:rPr>
          <m:t>2.48</m:t>
        </m:r>
        <m:r>
          <m:rPr>
            <m:sty m:val="p"/>
          </m:rPr>
          <w:rPr>
            <w:rFonts w:ascii="Cambria Math" w:hAnsi="Cambria Math"/>
            <w:szCs w:val="20"/>
          </w:rPr>
          <m:t>%</m:t>
        </m:r>
      </m:oMath>
      <w:r>
        <w:t>), the one place the two detectors disagree — and the one where YOLOv12 keeps its stride-32 head while YOLO26 deletes it.</w:t>
      </w:r>
    </w:p>
    <w:p w14:paraId="0F92FB5A" w14:textId="77777777" w:rsidR="0012216D" w:rsidRDefault="00000000">
      <w:pPr>
        <w:pStyle w:val="Heading2"/>
      </w:pPr>
      <w:bookmarkStart w:id="63" w:name="sec:results:redundant"/>
      <w:bookmarkEnd w:id="62"/>
      <w:r>
        <w:t>F.  The Axes Are Substantially Redundant</w:t>
      </w:r>
    </w:p>
    <w:p w14:paraId="14C162FF" w14:textId="77777777" w:rsidR="0012216D" w:rsidRDefault="00000000">
      <w:pPr>
        <w:pStyle w:val="FirstParagraph"/>
      </w:pPr>
      <w:r>
        <w:t xml:space="preserve">Writing the effect of each axis alone as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m:t>
            </m:r>
          </m:sub>
        </m:sSub>
      </m:oMath>
      <w:r>
        <w:t xml:space="preserve"> and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L</m:t>
            </m:r>
          </m:sub>
        </m:sSub>
      </m:oMath>
      <w:r>
        <w:t xml:space="preserve"> and the combined effect as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AL</m:t>
            </m:r>
          </m:sub>
        </m:sSub>
      </m:oMath>
      <w:r>
        <w:t xml:space="preserve">, the interaction is </w:t>
      </w:r>
      <m:oMath>
        <m:r>
          <w:rPr>
            <w:rFonts w:ascii="Cambria Math" w:hAnsi="Cambria Math"/>
            <w:szCs w:val="20"/>
          </w:rPr>
          <m:t>ι</m:t>
        </m:r>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AL</m:t>
            </m:r>
          </m:sub>
        </m:sSub>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m:t>
            </m:r>
          </m:sub>
        </m:sSub>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L</m:t>
            </m:r>
          </m:sub>
        </m:sSub>
        <m:r>
          <m:rPr>
            <m:sty m:val="p"/>
          </m:rPr>
          <w:rPr>
            <w:rFonts w:ascii="Cambria Math" w:hAnsi="Cambria Math"/>
            <w:szCs w:val="20"/>
          </w:rPr>
          <m:t>)</m:t>
        </m:r>
      </m:oMath>
      <w:r>
        <w:t xml:space="preserve">. On YOLO26,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m:t>
            </m:r>
          </m:sub>
        </m:sSub>
        <m:r>
          <m:rPr>
            <m:sty m:val="p"/>
          </m:rPr>
          <w:rPr>
            <w:rFonts w:ascii="Cambria Math" w:hAnsi="Cambria Math"/>
            <w:szCs w:val="20"/>
          </w:rPr>
          <m:t>=+</m:t>
        </m:r>
        <m:r>
          <w:rPr>
            <w:rFonts w:ascii="Cambria Math" w:hAnsi="Cambria Math"/>
            <w:szCs w:val="20"/>
          </w:rPr>
          <m:t>1.10</m:t>
        </m:r>
      </m:oMath>
      <w:r>
        <w:t xml:space="preserve">,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L</m:t>
            </m:r>
          </m:sub>
        </m:sSub>
        <m:r>
          <m:rPr>
            <m:sty m:val="p"/>
          </m:rPr>
          <w:rPr>
            <w:rFonts w:ascii="Cambria Math" w:hAnsi="Cambria Math"/>
            <w:szCs w:val="20"/>
          </w:rPr>
          <m:t>=+</m:t>
        </m:r>
        <m:r>
          <w:rPr>
            <w:rFonts w:ascii="Cambria Math" w:hAnsi="Cambria Math"/>
            <w:szCs w:val="20"/>
          </w:rPr>
          <m:t>1.32</m:t>
        </m:r>
      </m:oMath>
      <w:r>
        <w:t xml:space="preserve">,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AL</m:t>
            </m:r>
          </m:sub>
        </m:sSub>
        <m:r>
          <m:rPr>
            <m:sty m:val="p"/>
          </m:rPr>
          <w:rPr>
            <w:rFonts w:ascii="Cambria Math" w:hAnsi="Cambria Math"/>
            <w:szCs w:val="20"/>
          </w:rPr>
          <m:t>=+</m:t>
        </m:r>
        <m:r>
          <w:rPr>
            <w:rFonts w:ascii="Cambria Math" w:hAnsi="Cambria Math"/>
            <w:szCs w:val="20"/>
          </w:rPr>
          <m:t>1.85</m:t>
        </m:r>
      </m:oMath>
      <w:r>
        <w:t xml:space="preserve"> points, so </w:t>
      </w:r>
      <m:oMath>
        <m:r>
          <w:rPr>
            <w:rFonts w:ascii="Cambria Math" w:hAnsi="Cambria Math"/>
            <w:szCs w:val="20"/>
          </w:rPr>
          <m:t>ι</m:t>
        </m:r>
        <m:r>
          <m:rPr>
            <m:sty m:val="p"/>
          </m:rPr>
          <w:rPr>
            <w:rFonts w:ascii="Cambria Math" w:hAnsi="Cambria Math"/>
            <w:szCs w:val="20"/>
          </w:rPr>
          <m:t>=-</m:t>
        </m:r>
        <m:r>
          <w:rPr>
            <w:rFonts w:ascii="Cambria Math" w:hAnsi="Cambria Math"/>
            <w:szCs w:val="20"/>
          </w:rPr>
          <m:t>1.26</m:t>
        </m:r>
      </m:oMath>
      <w:r>
        <w:t xml:space="preserve">: the combination delivers </w:t>
      </w:r>
      <m:oMath>
        <m:r>
          <w:rPr>
            <w:rFonts w:ascii="Cambria Math" w:hAnsi="Cambria Math"/>
            <w:szCs w:val="20"/>
          </w:rPr>
          <m:t>68</m:t>
        </m:r>
        <m:r>
          <m:rPr>
            <m:sty m:val="p"/>
          </m:rPr>
          <w:rPr>
            <w:rFonts w:ascii="Cambria Math" w:hAnsi="Cambria Math"/>
            <w:szCs w:val="20"/>
          </w:rPr>
          <m:t>%</m:t>
        </m:r>
      </m:oMath>
      <w:r>
        <w:t xml:space="preserve"> of the sum of its parts. The same computation on YOLOv12’s native combinations gives </w:t>
      </w:r>
      <m:oMath>
        <m:r>
          <w:rPr>
            <w:rFonts w:ascii="Cambria Math" w:hAnsi="Cambria Math"/>
            <w:szCs w:val="20"/>
          </w:rPr>
          <m:t>46</m:t>
        </m:r>
      </m:oMath>
      <w:r>
        <w:t>–</w:t>
      </w:r>
      <m:oMath>
        <m:r>
          <w:rPr>
            <w:rFonts w:ascii="Cambria Math" w:hAnsi="Cambria Math"/>
            <w:szCs w:val="20"/>
          </w:rPr>
          <m:t>81</m:t>
        </m:r>
        <m:r>
          <m:rPr>
            <m:sty m:val="p"/>
          </m:rPr>
          <w:rPr>
            <w:rFonts w:ascii="Cambria Math" w:hAnsi="Cambria Math"/>
            <w:szCs w:val="20"/>
          </w:rPr>
          <m:t>%</m:t>
        </m:r>
      </m:oMath>
      <w:r>
        <w:t xml:space="preserve">. Measured against the architecture alone, adding a loss mechanism on YOLOv12 yields </w:t>
      </w:r>
      <m:oMath>
        <m:r>
          <m:rPr>
            <m:sty m:val="p"/>
          </m:rPr>
          <w:rPr>
            <w:rFonts w:ascii="Cambria Math" w:hAnsi="Cambria Math"/>
            <w:szCs w:val="20"/>
          </w:rPr>
          <m:t>+</m:t>
        </m:r>
        <m:r>
          <w:rPr>
            <w:rFonts w:ascii="Cambria Math" w:hAnsi="Cambria Math"/>
            <w:szCs w:val="20"/>
          </w:rPr>
          <m:t>0.39</m:t>
        </m:r>
      </m:oMath>
      <w:r>
        <w:t xml:space="preserve">, </w:t>
      </w:r>
      <m:oMath>
        <m:r>
          <m:rPr>
            <m:sty m:val="p"/>
          </m:rPr>
          <w:rPr>
            <w:rFonts w:ascii="Cambria Math" w:hAnsi="Cambria Math"/>
            <w:szCs w:val="20"/>
          </w:rPr>
          <m:t>-</m:t>
        </m:r>
        <m:r>
          <w:rPr>
            <w:rFonts w:ascii="Cambria Math" w:hAnsi="Cambria Math"/>
            <w:szCs w:val="20"/>
          </w:rPr>
          <m:t>0.09</m:t>
        </m:r>
      </m:oMath>
      <w:r>
        <w:t xml:space="preserve"> and </w:t>
      </w:r>
      <m:oMath>
        <m:r>
          <m:rPr>
            <m:sty m:val="p"/>
          </m:rPr>
          <w:rPr>
            <w:rFonts w:ascii="Cambria Math" w:hAnsi="Cambria Math"/>
            <w:szCs w:val="20"/>
          </w:rPr>
          <m:t>-</m:t>
        </m:r>
        <m:r>
          <w:rPr>
            <w:rFonts w:ascii="Cambria Math" w:hAnsi="Cambria Math"/>
            <w:szCs w:val="20"/>
          </w:rPr>
          <m:t>0.22</m:t>
        </m:r>
      </m:oMath>
      <w:r>
        <w:t xml:space="preserve"> points of small-object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for curriculum weighting, WIoU and level-balanced assignment respectively — that is, no reliable gain at all. The two axes compete for the same errors.</w:t>
      </w:r>
    </w:p>
    <w:p w14:paraId="59FF860F" w14:textId="77777777" w:rsidR="0012216D" w:rsidRDefault="00000000">
      <w:pPr>
        <w:pStyle w:val="Heading2"/>
      </w:pPr>
      <w:bookmarkStart w:id="64" w:name="sec:results:transfer"/>
      <w:bookmarkEnd w:id="63"/>
      <w:r>
        <w:t>G.  Neither Detector’s Mechanisms Transfer to the Other</w:t>
      </w:r>
    </w:p>
    <w:p w14:paraId="3AC6DAD8" w14:textId="77777777" w:rsidR="0012216D" w:rsidRDefault="00000000">
      <w:pPr>
        <w:pStyle w:val="FirstParagraph"/>
      </w:pPr>
      <w:r>
        <w:t>We tested transfer in both directions and on both axes, always on the same dataset and at matched batch size. Table 9 gives all four cells.</w:t>
      </w:r>
    </w:p>
    <w:p w14:paraId="79C671CC" w14:textId="77777777" w:rsidR="0012216D" w:rsidRDefault="00000000">
      <w:pPr>
        <w:pStyle w:val="TableCaption"/>
        <w:jc w:val="center"/>
      </w:pPr>
      <w:bookmarkStart w:id="65" w:name="tab:transfer"/>
      <w:r>
        <w:t xml:space="preserve">TABLE 9. The transfer design. Each mechanism is evaluated on the detector it was developed for and on the other one. </w:t>
      </w:r>
      <m:oMath>
        <m:r>
          <m:rPr>
            <m:sty m:val="p"/>
          </m:rPr>
          <w:rPr>
            <w:rFonts w:ascii="Cambria Math" w:hAnsi="Cambria Math"/>
            <w:szCs w:val="16"/>
          </w:rPr>
          <m:t>Δ</m:t>
        </m:r>
      </m:oMath>
      <w:r>
        <w:t xml:space="preserve"> is percentage change in mAP</w:t>
      </w:r>
      <m:oMath>
        <m:sSubSup>
          <m:sSubSupPr>
            <m:ctrlPr>
              <w:rPr>
                <w:rFonts w:ascii="Cambria Math" w:hAnsi="Cambria Math"/>
              </w:rPr>
            </m:ctrlPr>
          </m:sSubSupPr>
          <m:e>
            <m:r>
              <w:rPr>
                <w:rFonts w:ascii="Cambria Math" w:hAnsi="Cambria Math"/>
                <w:szCs w:val="16"/>
              </w:rPr>
              <m:t>​</m:t>
            </m:r>
          </m:e>
          <m:sub>
            <m:r>
              <w:rPr>
                <w:rFonts w:ascii="Cambria Math" w:hAnsi="Cambria Math"/>
                <w:szCs w:val="16"/>
              </w:rPr>
              <m:t>50</m:t>
            </m:r>
          </m:sub>
          <m:sup>
            <m:r>
              <m:rPr>
                <m:nor/>
              </m:rPr>
              <w:rPr>
                <w:szCs w:val="16"/>
              </w:rPr>
              <m:t>small</m:t>
            </m:r>
          </m:sup>
        </m:sSubSup>
      </m:oMath>
      <w:r>
        <w:t xml:space="preserve"> over that detector’s own baseline; the run-to-run standard error is </w:t>
      </w:r>
      <m:oMath>
        <m:r>
          <w:rPr>
            <w:rFonts w:ascii="Cambria Math" w:hAnsi="Cambria Math"/>
            <w:szCs w:val="16"/>
          </w:rPr>
          <m:t>0.28</m:t>
        </m:r>
      </m:oMath>
      <w:r>
        <w:t xml:space="preserve"> points on YOLO26 and </w:t>
      </w:r>
      <m:oMath>
        <m:r>
          <w:rPr>
            <w:rFonts w:ascii="Cambria Math" w:hAnsi="Cambria Math"/>
            <w:szCs w:val="16"/>
          </w:rPr>
          <m:t>0.20</m:t>
        </m:r>
      </m:oMath>
      <w:r>
        <w:t xml:space="preserve"> on YOLOv12, so </w:t>
      </w:r>
      <m:oMath>
        <m:r>
          <m:rPr>
            <m:sty m:val="p"/>
          </m:rPr>
          <w:rPr>
            <w:rFonts w:ascii="Cambria Math" w:hAnsi="Cambria Math"/>
            <w:szCs w:val="16"/>
          </w:rPr>
          <m:t>|Δ|&lt;</m:t>
        </m:r>
        <m:r>
          <w:rPr>
            <w:rFonts w:ascii="Cambria Math" w:hAnsi="Cambria Math"/>
            <w:szCs w:val="16"/>
          </w:rPr>
          <m:t>0.7</m:t>
        </m:r>
        <m:r>
          <m:rPr>
            <m:sty m:val="p"/>
          </m:rPr>
          <w:rPr>
            <w:rFonts w:ascii="Cambria Math" w:hAnsi="Cambria Math"/>
            <w:szCs w:val="16"/>
          </w:rPr>
          <m:t>%</m:t>
        </m:r>
      </m:oMath>
      <w:r>
        <w:t xml:space="preserve"> is not resolvable.</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537"/>
        <w:gridCol w:w="3070"/>
        <w:gridCol w:w="679"/>
        <w:gridCol w:w="679"/>
      </w:tblGrid>
      <w:tr w:rsidR="0012216D" w14:paraId="6F5B2730" w14:textId="77777777" w:rsidTr="0012216D">
        <w:trPr>
          <w:cnfStyle w:val="100000000000" w:firstRow="1" w:lastRow="0" w:firstColumn="0" w:lastColumn="0" w:oddVBand="0" w:evenVBand="0" w:oddHBand="0" w:evenHBand="0" w:firstRowFirstColumn="0" w:firstRowLastColumn="0" w:lastRowFirstColumn="0" w:lastRowLastColumn="0"/>
          <w:tblHeader/>
        </w:trPr>
        <w:tc>
          <w:tcPr>
            <w:tcW w:w="0" w:type="auto"/>
          </w:tcPr>
          <w:p w14:paraId="4D089D70" w14:textId="77777777" w:rsidR="0012216D" w:rsidRDefault="00000000">
            <w:pPr>
              <w:pStyle w:val="Compact"/>
              <w:spacing w:before="20" w:after="20"/>
              <w:ind w:firstLine="0"/>
              <w:jc w:val="left"/>
            </w:pPr>
            <w:r>
              <w:rPr>
                <w:sz w:val="16"/>
              </w:rPr>
              <w:t>Axis</w:t>
            </w:r>
          </w:p>
        </w:tc>
        <w:tc>
          <w:tcPr>
            <w:tcW w:w="0" w:type="auto"/>
          </w:tcPr>
          <w:p w14:paraId="5E8CB51E" w14:textId="77777777" w:rsidR="0012216D" w:rsidRDefault="00000000">
            <w:pPr>
              <w:pStyle w:val="Compact"/>
              <w:spacing w:before="20" w:after="20"/>
              <w:ind w:firstLine="0"/>
              <w:jc w:val="left"/>
            </w:pPr>
            <w:r>
              <w:rPr>
                <w:sz w:val="16"/>
              </w:rPr>
              <w:t>Mechanism</w:t>
            </w:r>
          </w:p>
        </w:tc>
        <w:tc>
          <w:tcPr>
            <w:tcW w:w="0" w:type="auto"/>
          </w:tcPr>
          <w:p w14:paraId="570D1B29" w14:textId="77777777" w:rsidR="0012216D" w:rsidRDefault="00000000">
            <w:pPr>
              <w:pStyle w:val="Compact"/>
              <w:spacing w:before="20" w:after="20"/>
              <w:ind w:firstLine="0"/>
              <w:jc w:val="left"/>
            </w:pPr>
            <w:r>
              <w:rPr>
                <w:sz w:val="16"/>
              </w:rPr>
              <w:t>own</w:t>
            </w:r>
          </w:p>
        </w:tc>
        <w:tc>
          <w:tcPr>
            <w:tcW w:w="0" w:type="auto"/>
          </w:tcPr>
          <w:p w14:paraId="2CD7D6E0" w14:textId="77777777" w:rsidR="0012216D" w:rsidRDefault="00000000">
            <w:pPr>
              <w:pStyle w:val="Compact"/>
              <w:spacing w:before="20" w:after="20"/>
              <w:ind w:firstLine="0"/>
              <w:jc w:val="left"/>
            </w:pPr>
            <w:r>
              <w:rPr>
                <w:sz w:val="16"/>
              </w:rPr>
              <w:t>other</w:t>
            </w:r>
          </w:p>
        </w:tc>
      </w:tr>
      <w:tr w:rsidR="0012216D" w14:paraId="41EAC2BA" w14:textId="77777777">
        <w:tc>
          <w:tcPr>
            <w:tcW w:w="0" w:type="auto"/>
          </w:tcPr>
          <w:p w14:paraId="16FB5826" w14:textId="77777777" w:rsidR="0012216D" w:rsidRDefault="00000000">
            <w:pPr>
              <w:pStyle w:val="Compact"/>
              <w:spacing w:before="20" w:after="20"/>
              <w:ind w:firstLine="0"/>
              <w:jc w:val="left"/>
            </w:pPr>
            <w:r>
              <w:rPr>
                <w:sz w:val="16"/>
              </w:rPr>
              <w:t>Loss</w:t>
            </w:r>
          </w:p>
        </w:tc>
        <w:tc>
          <w:tcPr>
            <w:tcW w:w="0" w:type="auto"/>
          </w:tcPr>
          <w:p w14:paraId="43715916" w14:textId="77777777" w:rsidR="0012216D" w:rsidRDefault="00000000">
            <w:pPr>
              <w:pStyle w:val="Compact"/>
              <w:spacing w:before="20" w:after="20"/>
              <w:ind w:firstLine="0"/>
              <w:jc w:val="left"/>
            </w:pPr>
            <w:r>
              <w:rPr>
                <w:sz w:val="16"/>
              </w:rPr>
              <w:t>curriculum weighting (v12)</w:t>
            </w:r>
          </w:p>
        </w:tc>
        <w:tc>
          <w:tcPr>
            <w:tcW w:w="0" w:type="auto"/>
          </w:tcPr>
          <w:p w14:paraId="6E736C11"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0.36</m:t>
                </m:r>
              </m:oMath>
            </m:oMathPara>
          </w:p>
        </w:tc>
        <w:tc>
          <w:tcPr>
            <w:tcW w:w="0" w:type="auto"/>
          </w:tcPr>
          <w:p w14:paraId="5D05C887" w14:textId="77777777" w:rsidR="0012216D" w:rsidRDefault="00000000">
            <w:pPr>
              <w:pStyle w:val="Compact"/>
              <w:spacing w:before="20" w:after="20"/>
              <w:ind w:firstLine="0"/>
              <w:jc w:val="left"/>
            </w:pPr>
            <w:r>
              <w:rPr>
                <w:i/>
                <w:iCs/>
                <w:sz w:val="16"/>
              </w:rPr>
              <w:t>null</w:t>
            </w:r>
          </w:p>
        </w:tc>
      </w:tr>
      <w:tr w:rsidR="0012216D" w14:paraId="19272CF0" w14:textId="77777777">
        <w:tc>
          <w:tcPr>
            <w:tcW w:w="0" w:type="auto"/>
          </w:tcPr>
          <w:p w14:paraId="663D31AF" w14:textId="77777777" w:rsidR="0012216D" w:rsidRDefault="00000000">
            <w:pPr>
              <w:pStyle w:val="Compact"/>
              <w:spacing w:before="20" w:after="20"/>
              <w:ind w:firstLine="0"/>
              <w:jc w:val="left"/>
            </w:pPr>
            <w:r>
              <w:rPr>
                <w:sz w:val="16"/>
              </w:rPr>
              <w:t>Loss</w:t>
            </w:r>
          </w:p>
        </w:tc>
        <w:tc>
          <w:tcPr>
            <w:tcW w:w="0" w:type="auto"/>
          </w:tcPr>
          <w:p w14:paraId="54A7F7CA" w14:textId="77777777" w:rsidR="0012216D" w:rsidRDefault="00000000">
            <w:pPr>
              <w:pStyle w:val="Compact"/>
              <w:spacing w:before="20" w:after="20"/>
              <w:ind w:firstLine="0"/>
              <w:jc w:val="left"/>
            </w:pPr>
            <w:r>
              <w:rPr>
                <w:sz w:val="16"/>
              </w:rPr>
              <w:t xml:space="preserve">alignment exponent </w:t>
            </w:r>
            <m:oMath>
              <m:r>
                <w:rPr>
                  <w:rFonts w:ascii="Cambria Math" w:hAnsi="Cambria Math"/>
                  <w:sz w:val="16"/>
                  <w:szCs w:val="16"/>
                </w:rPr>
                <m:t>β</m:t>
              </m:r>
              <m:r>
                <m:rPr>
                  <m:sty m:val="p"/>
                </m:rPr>
                <w:rPr>
                  <w:rFonts w:ascii="Cambria Math" w:hAnsi="Cambria Math"/>
                  <w:sz w:val="16"/>
                  <w:szCs w:val="16"/>
                </w:rPr>
                <m:t>=</m:t>
              </m:r>
              <m:r>
                <w:rPr>
                  <w:rFonts w:ascii="Cambria Math" w:hAnsi="Cambria Math"/>
                  <w:sz w:val="16"/>
                  <w:szCs w:val="16"/>
                </w:rPr>
                <m:t>1</m:t>
              </m:r>
            </m:oMath>
            <w:r>
              <w:rPr>
                <w:sz w:val="16"/>
              </w:rPr>
              <w:t xml:space="preserve"> (v26)</w:t>
            </w:r>
          </w:p>
        </w:tc>
        <w:tc>
          <w:tcPr>
            <w:tcW w:w="0" w:type="auto"/>
          </w:tcPr>
          <w:p w14:paraId="4AD9EBD4"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1.75</m:t>
                </m:r>
              </m:oMath>
            </m:oMathPara>
          </w:p>
        </w:tc>
        <w:tc>
          <w:tcPr>
            <w:tcW w:w="0" w:type="auto"/>
          </w:tcPr>
          <w:p w14:paraId="25390FFD"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0.32</m:t>
                </m:r>
              </m:oMath>
            </m:oMathPara>
          </w:p>
        </w:tc>
      </w:tr>
      <w:tr w:rsidR="0012216D" w14:paraId="5D0A6802" w14:textId="77777777">
        <w:tc>
          <w:tcPr>
            <w:tcW w:w="0" w:type="auto"/>
          </w:tcPr>
          <w:p w14:paraId="0EF3A65E" w14:textId="77777777" w:rsidR="0012216D" w:rsidRDefault="00000000">
            <w:pPr>
              <w:pStyle w:val="Compact"/>
              <w:spacing w:before="20" w:after="20"/>
              <w:ind w:firstLine="0"/>
              <w:jc w:val="left"/>
            </w:pPr>
            <w:r>
              <w:rPr>
                <w:sz w:val="16"/>
              </w:rPr>
              <w:t>Arch</w:t>
            </w:r>
          </w:p>
        </w:tc>
        <w:tc>
          <w:tcPr>
            <w:tcW w:w="0" w:type="auto"/>
          </w:tcPr>
          <w:p w14:paraId="344219F3" w14:textId="77777777" w:rsidR="0012216D" w:rsidRDefault="00000000">
            <w:pPr>
              <w:pStyle w:val="Compact"/>
              <w:spacing w:before="20" w:after="20"/>
              <w:ind w:firstLine="0"/>
              <w:jc w:val="left"/>
            </w:pPr>
            <w:r>
              <w:rPr>
                <w:sz w:val="16"/>
              </w:rPr>
              <w:t>level-specific blocks (v12)</w:t>
            </w:r>
          </w:p>
        </w:tc>
        <w:tc>
          <w:tcPr>
            <w:tcW w:w="0" w:type="auto"/>
          </w:tcPr>
          <w:p w14:paraId="66EA42C9"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1.47</m:t>
                </m:r>
              </m:oMath>
            </m:oMathPara>
          </w:p>
        </w:tc>
        <w:tc>
          <w:tcPr>
            <w:tcW w:w="0" w:type="auto"/>
          </w:tcPr>
          <w:p w14:paraId="44110C1C"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0.66</m:t>
                </m:r>
              </m:oMath>
            </m:oMathPara>
          </w:p>
        </w:tc>
      </w:tr>
      <w:tr w:rsidR="0012216D" w14:paraId="07B0DDAD" w14:textId="77777777">
        <w:tc>
          <w:tcPr>
            <w:tcW w:w="0" w:type="auto"/>
          </w:tcPr>
          <w:p w14:paraId="73450CC2" w14:textId="77777777" w:rsidR="0012216D" w:rsidRDefault="00000000">
            <w:pPr>
              <w:pStyle w:val="Compact"/>
              <w:spacing w:before="20" w:after="20"/>
              <w:ind w:firstLine="0"/>
              <w:jc w:val="left"/>
            </w:pPr>
            <w:r>
              <w:rPr>
                <w:sz w:val="16"/>
              </w:rPr>
              <w:t>Arch</w:t>
            </w:r>
          </w:p>
        </w:tc>
        <w:tc>
          <w:tcPr>
            <w:tcW w:w="0" w:type="auto"/>
          </w:tcPr>
          <w:p w14:paraId="3B076E3B" w14:textId="77777777" w:rsidR="0012216D" w:rsidRDefault="00000000">
            <w:pPr>
              <w:pStyle w:val="Compact"/>
              <w:spacing w:before="20" w:after="20"/>
              <w:ind w:firstLine="0"/>
              <w:jc w:val="left"/>
            </w:pPr>
            <w:r>
              <w:rPr>
                <w:sz w:val="16"/>
              </w:rPr>
              <w:t xml:space="preserve">drop stride 32 </w:t>
            </w:r>
            <m:oMath>
              <m:r>
                <m:rPr>
                  <m:sty m:val="p"/>
                </m:rPr>
                <w:rPr>
                  <w:rFonts w:ascii="Cambria Math" w:hAnsi="Cambria Math"/>
                  <w:sz w:val="16"/>
                  <w:szCs w:val="16"/>
                </w:rPr>
                <m:t>+</m:t>
              </m:r>
            </m:oMath>
            <w:r>
              <w:rPr>
                <w:sz w:val="16"/>
              </w:rPr>
              <w:t xml:space="preserve"> depth 4 (v26)</w:t>
            </w:r>
          </w:p>
        </w:tc>
        <w:tc>
          <w:tcPr>
            <w:tcW w:w="0" w:type="auto"/>
          </w:tcPr>
          <w:p w14:paraId="271C9BBC"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3.33</m:t>
                </m:r>
              </m:oMath>
            </m:oMathPara>
          </w:p>
        </w:tc>
        <w:tc>
          <w:tcPr>
            <w:tcW w:w="0" w:type="auto"/>
          </w:tcPr>
          <w:p w14:paraId="0F8F4E05"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0.56</m:t>
                </m:r>
              </m:oMath>
            </m:oMathPara>
          </w:p>
        </w:tc>
      </w:tr>
    </w:tbl>
    <w:bookmarkEnd w:id="65"/>
    <w:p w14:paraId="2734F0BE" w14:textId="77777777" w:rsidR="0012216D" w:rsidRDefault="00000000">
      <w:pPr>
        <w:pStyle w:val="BodyText"/>
      </w:pPr>
      <w:r>
        <w:t xml:space="preserve">The result is uniform: </w:t>
      </w:r>
      <w:r>
        <w:rPr>
          <w:b/>
          <w:bCs/>
        </w:rPr>
        <w:t>every one of the four cross-model transfers is a null on the primary metric.</w:t>
      </w:r>
      <w:r>
        <w:t xml:space="preserve"> The resolvability threshold is </w:t>
      </w:r>
      <m:oMath>
        <m:r>
          <w:rPr>
            <w:rFonts w:ascii="Cambria Math" w:hAnsi="Cambria Math"/>
            <w:szCs w:val="20"/>
          </w:rPr>
          <m:t>0.7</m:t>
        </m:r>
        <m:r>
          <m:rPr>
            <m:sty m:val="p"/>
          </m:rPr>
          <w:rPr>
            <w:rFonts w:ascii="Cambria Math" w:hAnsi="Cambria Math"/>
            <w:szCs w:val="20"/>
          </w:rPr>
          <m:t>%</m:t>
        </m:r>
      </m:oMath>
      <w:r>
        <w:t xml:space="preserve"> of the baseline; no “other” cell reaches it, while three of the four “own” cells clear it by a factor of at least two. This is not a case of mechanisms that help a little less on the other detector; it is four mechanisms that stop working.</w:t>
      </w:r>
    </w:p>
    <w:p w14:paraId="35047A06" w14:textId="77777777" w:rsidR="0012216D" w:rsidRDefault="00000000">
      <w:pPr>
        <w:pStyle w:val="BodyText"/>
      </w:pPr>
      <w:r>
        <w:t xml:space="preserve">Two of them additionally do damage that the small-object metric hides. The YOLO26 level reallocation costs YOLOv12 </w:t>
      </w:r>
      <m:oMath>
        <m:r>
          <w:rPr>
            <w:rFonts w:ascii="Cambria Math" w:hAnsi="Cambria Math"/>
            <w:szCs w:val="20"/>
          </w:rPr>
          <m:t>6.1</m:t>
        </m:r>
      </m:oMath>
      <w:r>
        <w:t xml:space="preserve"> points of large-object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and </w:t>
      </w:r>
      <m:oMath>
        <m:r>
          <w:rPr>
            <w:rFonts w:ascii="Cambria Math" w:hAnsi="Cambria Math"/>
            <w:szCs w:val="20"/>
          </w:rPr>
          <m:t>9.6</m:t>
        </m:r>
      </m:oMath>
      <w:r>
        <w:t xml:space="preserve"> at strict IoU, and </w:t>
      </w:r>
      <m:oMath>
        <m:r>
          <w:rPr>
            <w:rFonts w:ascii="Cambria Math" w:hAnsi="Cambria Math"/>
            <w:szCs w:val="20"/>
          </w:rPr>
          <m:t>β</m:t>
        </m:r>
        <m:r>
          <m:rPr>
            <m:sty m:val="p"/>
          </m:rPr>
          <w:rPr>
            <w:rFonts w:ascii="Cambria Math" w:hAnsi="Cambria Math"/>
            <w:szCs w:val="20"/>
          </w:rPr>
          <m:t>=</m:t>
        </m:r>
        <m:r>
          <w:rPr>
            <w:rFonts w:ascii="Cambria Math" w:hAnsi="Cambria Math"/>
            <w:szCs w:val="20"/>
          </w:rPr>
          <m:t>1</m:t>
        </m:r>
      </m:oMath>
      <w:r>
        <w:t xml:space="preserve"> costs YOLOv12 </w:t>
      </w:r>
      <m:oMath>
        <m:r>
          <w:rPr>
            <w:rFonts w:ascii="Cambria Math" w:hAnsi="Cambria Math"/>
            <w:szCs w:val="20"/>
          </w:rPr>
          <m:t>0.9</m:t>
        </m:r>
      </m:oMath>
      <w:r>
        <w:t xml:space="preserve"> points of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and </w:t>
      </w:r>
      <m:oMath>
        <m:r>
          <w:rPr>
            <w:rFonts w:ascii="Cambria Math" w:hAnsi="Cambria Math"/>
            <w:szCs w:val="20"/>
          </w:rPr>
          <m:t>2.6</m:t>
        </m:r>
      </m:oMath>
      <w:r>
        <w:t xml:space="preserve"> of the small-object recall ceiling. Taken across all metrics rather than one, the YOLO26 configuration loses </w:t>
      </w:r>
      <m:oMath>
        <m:r>
          <w:rPr>
            <w:rFonts w:ascii="Cambria Math" w:hAnsi="Cambria Math"/>
            <w:szCs w:val="20"/>
          </w:rPr>
          <m:t>20</m:t>
        </m:r>
      </m:oMath>
      <w:r>
        <w:t xml:space="preserve"> of </w:t>
      </w:r>
      <m:oMath>
        <m:r>
          <w:rPr>
            <w:rFonts w:ascii="Cambria Math" w:hAnsi="Cambria Math"/>
            <w:szCs w:val="20"/>
          </w:rPr>
          <m:t>24</m:t>
        </m:r>
      </m:oMath>
      <w:r>
        <w:t xml:space="preserve"> matched-batch comparisons against YOLOv12’s native configurations. The YOLOv12 global-context block, evaluated on YOLO26 in two placements, scored </w:t>
      </w:r>
      <m:oMath>
        <m:r>
          <m:rPr>
            <m:sty m:val="p"/>
          </m:rPr>
          <w:rPr>
            <w:rFonts w:ascii="Cambria Math" w:hAnsi="Cambria Math"/>
            <w:szCs w:val="20"/>
          </w:rPr>
          <m:t>+</m:t>
        </m:r>
        <m:r>
          <w:rPr>
            <w:rFonts w:ascii="Cambria Math" w:hAnsi="Cambria Math"/>
            <w:szCs w:val="20"/>
          </w:rPr>
          <m:t>0.51</m:t>
        </m:r>
      </m:oMath>
      <w:r>
        <w:t xml:space="preserve"> and </w:t>
      </w:r>
      <m:oMath>
        <m:r>
          <m:rPr>
            <m:sty m:val="p"/>
          </m:rPr>
          <w:rPr>
            <w:rFonts w:ascii="Cambria Math" w:hAnsi="Cambria Math"/>
            <w:szCs w:val="20"/>
          </w:rPr>
          <m:t>+</m:t>
        </m:r>
        <m:r>
          <w:rPr>
            <w:rFonts w:ascii="Cambria Math" w:hAnsi="Cambria Math"/>
            <w:szCs w:val="20"/>
          </w:rPr>
          <m:t>0.01</m:t>
        </m:r>
      </m:oMath>
      <w:r>
        <w:t xml:space="preserve"> — in both cases </w:t>
      </w:r>
      <w:r>
        <w:rPr>
          <w:i/>
          <w:iCs/>
        </w:rPr>
        <w:t>below</w:t>
      </w:r>
      <w:r>
        <w:t xml:space="preserve"> the shared P2</w:t>
      </w:r>
      <m:oMath>
        <m:r>
          <m:rPr>
            <m:sty m:val="p"/>
          </m:rPr>
          <w:rPr>
            <w:rFonts w:ascii="Cambria Math" w:hAnsi="Cambria Math"/>
            <w:szCs w:val="20"/>
          </w:rPr>
          <m:t>+</m:t>
        </m:r>
      </m:oMath>
      <w:r>
        <w:t>DySample change it was added to, so it did not merely fail to help, it displaced something that did.</w:t>
      </w:r>
    </w:p>
    <w:p w14:paraId="07C9F939" w14:textId="77777777" w:rsidR="0012216D" w:rsidRDefault="00000000">
      <w:pPr>
        <w:pStyle w:val="BodyText"/>
      </w:pPr>
      <w:r>
        <w:t xml:space="preserve">The four comparisons the YOLO26 configuration does win are exactly those its mechanism predicts — large-object AP for the exponent change, recall and the recall ceiling for the level reallocation. The mechanism </w:t>
      </w:r>
      <w:r>
        <w:rPr>
          <w:i/>
          <w:iCs/>
        </w:rPr>
        <w:t>signatures</w:t>
      </w:r>
      <w:r>
        <w:t xml:space="preserve"> therefore transfer faithfully while the net benefits do not, which is what Section A sets out to explain.</w:t>
      </w:r>
    </w:p>
    <w:p w14:paraId="6A6AA64B" w14:textId="77777777" w:rsidR="0012216D" w:rsidRDefault="00000000">
      <w:pPr>
        <w:pStyle w:val="BodyText"/>
      </w:pPr>
      <w:r>
        <w:t xml:space="preserve">Two findings invert outright. Removing the stride-32 detection branch is free to beneficial on YOLO26 but costs </w:t>
      </w:r>
      <m:oMath>
        <m:r>
          <w:rPr>
            <w:rFonts w:ascii="Cambria Math" w:hAnsi="Cambria Math"/>
            <w:szCs w:val="20"/>
          </w:rPr>
          <m:t>6.1</m:t>
        </m:r>
      </m:oMath>
      <w:r>
        <w:t xml:space="preserve"> points of large-object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on YOLOv12, whose stride-32 head is still carrying large luggage. And the depth optimum reverses: repeats of </w:t>
      </w:r>
      <m:oMath>
        <m:r>
          <w:rPr>
            <w:rFonts w:ascii="Cambria Math" w:hAnsi="Cambria Math"/>
            <w:szCs w:val="20"/>
          </w:rPr>
          <m:t>4</m:t>
        </m:r>
      </m:oMath>
      <w:r>
        <w:t xml:space="preserve"> beat </w:t>
      </w:r>
      <m:oMath>
        <m:r>
          <w:rPr>
            <w:rFonts w:ascii="Cambria Math" w:hAnsi="Cambria Math"/>
            <w:szCs w:val="20"/>
          </w:rPr>
          <m:t>2</m:t>
        </m:r>
      </m:oMath>
      <w:r>
        <w:t xml:space="preserve"> by </w:t>
      </w:r>
      <m:oMath>
        <m:r>
          <m:rPr>
            <m:sty m:val="p"/>
          </m:rPr>
          <w:rPr>
            <w:rFonts w:ascii="Cambria Math" w:hAnsi="Cambria Math"/>
            <w:szCs w:val="20"/>
          </w:rPr>
          <m:t>+</m:t>
        </m:r>
        <m:r>
          <w:rPr>
            <w:rFonts w:ascii="Cambria Math" w:hAnsi="Cambria Math"/>
            <w:szCs w:val="20"/>
          </w:rPr>
          <m:t>0.62</m:t>
        </m:r>
      </m:oMath>
      <w:r>
        <w:t xml:space="preserve"> on YOLO26 and lose by </w:t>
      </w:r>
      <m:oMath>
        <m:r>
          <m:rPr>
            <m:sty m:val="p"/>
          </m:rPr>
          <w:rPr>
            <w:rFonts w:ascii="Cambria Math" w:hAnsi="Cambria Math"/>
            <w:szCs w:val="20"/>
          </w:rPr>
          <m:t>-</m:t>
        </m:r>
        <m:r>
          <w:rPr>
            <w:rFonts w:ascii="Cambria Math" w:hAnsi="Cambria Math"/>
            <w:szCs w:val="20"/>
          </w:rPr>
          <m:t>0.46</m:t>
        </m:r>
      </m:oMath>
      <w:r>
        <w:t xml:space="preserve"> on YOLOv12.</w:t>
      </w:r>
    </w:p>
    <w:p w14:paraId="187A79FE" w14:textId="77777777" w:rsidR="0012216D" w:rsidRDefault="00000000">
      <w:pPr>
        <w:pStyle w:val="Heading2"/>
      </w:pPr>
      <w:bookmarkStart w:id="66" w:name="sec:results:batch"/>
      <w:bookmarkEnd w:id="64"/>
      <w:r>
        <w:t>H.  A Batch-Size Control</w:t>
      </w:r>
    </w:p>
    <w:p w14:paraId="2DA6CA95" w14:textId="77777777" w:rsidR="0012216D" w:rsidRDefault="00000000">
      <w:pPr>
        <w:pStyle w:val="FirstParagraph"/>
      </w:pPr>
      <w:r>
        <w:t xml:space="preserve">A stride-4 head does not fit at the baseline batch size, so during the exploratory phase the architectural variants were trained at a smaller batch than the baseline and therefore took more optimisation steps. We bounded that confound directly with a matched-batch control and with a second estimate at a different loss setting: </w:t>
      </w:r>
      <m:oMath>
        <m:r>
          <m:rPr>
            <m:sty m:val="p"/>
          </m:rPr>
          <w:rPr>
            <w:rFonts w:ascii="Cambria Math" w:hAnsi="Cambria Math"/>
            <w:szCs w:val="20"/>
          </w:rPr>
          <m:t>+</m:t>
        </m:r>
        <m:r>
          <w:rPr>
            <w:rFonts w:ascii="Cambria Math" w:hAnsi="Cambria Math"/>
            <w:szCs w:val="20"/>
          </w:rPr>
          <m:t>0.57</m:t>
        </m:r>
      </m:oMath>
      <w:r>
        <w:t xml:space="preserve"> and </w:t>
      </w:r>
      <m:oMath>
        <m:r>
          <m:rPr>
            <m:sty m:val="p"/>
          </m:rPr>
          <w:rPr>
            <w:rFonts w:ascii="Cambria Math" w:hAnsi="Cambria Math"/>
            <w:szCs w:val="20"/>
          </w:rPr>
          <m:t>-</m:t>
        </m:r>
        <m:r>
          <w:rPr>
            <w:rFonts w:ascii="Cambria Math" w:hAnsi="Cambria Math"/>
            <w:szCs w:val="20"/>
          </w:rPr>
          <m:t>0.13</m:t>
        </m:r>
      </m:oMath>
      <w:r>
        <w:t xml:space="preserve"> points of small-object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both within one standard error of zero, placing the batch effect below </w:t>
      </w:r>
      <m:oMath>
        <m:r>
          <m:rPr>
            <m:sty m:val="p"/>
          </m:rPr>
          <w:rPr>
            <w:rFonts w:ascii="Cambria Math" w:hAnsi="Cambria Math"/>
            <w:szCs w:val="20"/>
          </w:rPr>
          <m:t>≈</m:t>
        </m:r>
        <m:r>
          <w:rPr>
            <w:rFonts w:ascii="Cambria Math" w:hAnsi="Cambria Math"/>
            <w:szCs w:val="20"/>
          </w:rPr>
          <m:t>0.6</m:t>
        </m:r>
      </m:oMath>
      <w:r>
        <w:t xml:space="preserve"> points.</w:t>
      </w:r>
    </w:p>
    <w:p w14:paraId="72B690A4" w14:textId="77777777" w:rsidR="0012216D" w:rsidRDefault="00000000">
      <w:pPr>
        <w:pStyle w:val="BodyText"/>
      </w:pPr>
      <w:r>
        <w:t>The seeded configurations reported in Table 7 were subsequently retrained under a single protocol per detector, so the comparisons in Sections C–D are batch-matched by construction and no correction is applied to them. We record the bound here because it is what licensed the exploratory sweep of Table 6, whose cells are single runs at mixed batch sizes and should be read as a search rather than as measurements.</w:t>
      </w:r>
    </w:p>
    <w:p w14:paraId="60D7CD9A" w14:textId="77777777" w:rsidR="0012216D" w:rsidRDefault="00000000">
      <w:pPr>
        <w:pStyle w:val="Heading1"/>
      </w:pPr>
      <w:bookmarkStart w:id="67" w:name="sec:discussion"/>
      <w:bookmarkEnd w:id="43"/>
      <w:bookmarkEnd w:id="66"/>
      <w:r>
        <w:t>VI.  Discussion</w:t>
      </w:r>
    </w:p>
    <w:p w14:paraId="51F767AF" w14:textId="77777777" w:rsidR="0012216D" w:rsidRDefault="00000000">
      <w:pPr>
        <w:pStyle w:val="Heading2"/>
      </w:pPr>
      <w:bookmarkStart w:id="68" w:name="sec:disc:why"/>
      <w:r>
        <w:t>A.  Why Each Mechanism Helped Only Its Own Detector</w:t>
      </w:r>
    </w:p>
    <w:p w14:paraId="1B517D24" w14:textId="77777777" w:rsidR="0012216D" w:rsidRDefault="00000000">
      <w:pPr>
        <w:pStyle w:val="FirstParagraph"/>
      </w:pPr>
      <w:r>
        <w:t>Section G established that the transfer fails in both directions. A failure to transfer is only interesting if it can be explained, so we give the mechanism for each of the four cases. All four trace back to three differences between the two reference implementations, which we state precisely because they are not visible in the training configuration — both models accept an identical set of keys and report identical loss names.</w:t>
      </w:r>
    </w:p>
    <w:p w14:paraId="203A9C61" w14:textId="77777777" w:rsidR="0012216D" w:rsidRDefault="00000000">
      <w:pPr>
        <w:pStyle w:val="TableCaption"/>
        <w:jc w:val="center"/>
      </w:pPr>
      <w:bookmarkStart w:id="69" w:name="tab:implsdiff"/>
      <w:r>
        <w:t xml:space="preserve">TABLE 10. The three implementation differences that explain the transfer failures. Both detectors share </w:t>
      </w:r>
      <m:oMath>
        <m:r>
          <m:rPr>
            <m:sty m:val="p"/>
          </m:rPr>
          <w:rPr>
            <w:rFonts w:ascii="Cambria Math" w:hAnsi="Cambria Math"/>
            <w:szCs w:val="16"/>
          </w:rPr>
          <m:t>box=</m:t>
        </m:r>
        <m:r>
          <w:rPr>
            <w:rFonts w:ascii="Cambria Math" w:hAnsi="Cambria Math"/>
            <w:szCs w:val="16"/>
          </w:rPr>
          <m:t>7.5</m:t>
        </m:r>
      </m:oMath>
      <w:r>
        <w:t xml:space="preserve">, </w:t>
      </w:r>
      <m:oMath>
        <m:r>
          <m:rPr>
            <m:sty m:val="p"/>
          </m:rPr>
          <w:rPr>
            <w:rFonts w:ascii="Cambria Math" w:hAnsi="Cambria Math"/>
            <w:szCs w:val="16"/>
          </w:rPr>
          <m:t>cls=</m:t>
        </m:r>
        <m:r>
          <w:rPr>
            <w:rFonts w:ascii="Cambria Math" w:hAnsi="Cambria Math"/>
            <w:szCs w:val="16"/>
          </w:rPr>
          <m:t>0.5</m:t>
        </m:r>
      </m:oMath>
      <w:r>
        <w:t xml:space="preserve">, </w:t>
      </w:r>
      <m:oMath>
        <m:r>
          <m:rPr>
            <m:sty m:val="p"/>
          </m:rPr>
          <w:rPr>
            <w:rFonts w:ascii="Cambria Math" w:hAnsi="Cambria Math"/>
            <w:szCs w:val="16"/>
          </w:rPr>
          <m:t>dfl=</m:t>
        </m:r>
        <m:r>
          <w:rPr>
            <w:rFonts w:ascii="Cambria Math" w:hAnsi="Cambria Math"/>
            <w:szCs w:val="16"/>
          </w:rPr>
          <m:t>1.5</m:t>
        </m:r>
      </m:oMath>
      <w:r>
        <w:t xml:space="preserve">, BCE classification, CIoU, and a task-aligned assigner with </w:t>
      </w:r>
      <m:oMath>
        <m:r>
          <w:rPr>
            <w:rFonts w:ascii="Cambria Math" w:hAnsi="Cambria Math"/>
            <w:szCs w:val="16"/>
          </w:rPr>
          <m:t>α</m:t>
        </m:r>
        <m:r>
          <m:rPr>
            <m:sty m:val="p"/>
          </m:rPr>
          <w:rPr>
            <w:rFonts w:ascii="Cambria Math" w:hAnsi="Cambria Math"/>
            <w:szCs w:val="16"/>
          </w:rPr>
          <m:t>=</m:t>
        </m:r>
        <m:r>
          <w:rPr>
            <w:rFonts w:ascii="Cambria Math" w:hAnsi="Cambria Math"/>
            <w:szCs w:val="16"/>
          </w:rPr>
          <m:t>0.5</m:t>
        </m:r>
      </m:oMath>
      <w:r>
        <w:t xml:space="preserve">, </w:t>
      </w:r>
      <m:oMath>
        <m:r>
          <w:rPr>
            <w:rFonts w:ascii="Cambria Math" w:hAnsi="Cambria Math"/>
            <w:szCs w:val="16"/>
          </w:rPr>
          <m:t>β</m:t>
        </m:r>
        <m:r>
          <m:rPr>
            <m:sty m:val="p"/>
          </m:rPr>
          <w:rPr>
            <w:rFonts w:ascii="Cambria Math" w:hAnsi="Cambria Math"/>
            <w:szCs w:val="16"/>
          </w:rPr>
          <m:t>=</m:t>
        </m:r>
        <m:r>
          <w:rPr>
            <w:rFonts w:ascii="Cambria Math" w:hAnsi="Cambria Math"/>
            <w:szCs w:val="16"/>
          </w:rPr>
          <m:t>6</m:t>
        </m:r>
      </m:oMath>
      <w:r>
        <w:t>.</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1285"/>
        <w:gridCol w:w="1482"/>
        <w:gridCol w:w="2198"/>
      </w:tblGrid>
      <w:tr w:rsidR="0012216D" w14:paraId="07E563E2" w14:textId="77777777" w:rsidTr="0012216D">
        <w:trPr>
          <w:cnfStyle w:val="100000000000" w:firstRow="1" w:lastRow="0" w:firstColumn="0" w:lastColumn="0" w:oddVBand="0" w:evenVBand="0" w:oddHBand="0" w:evenHBand="0" w:firstRowFirstColumn="0" w:firstRowLastColumn="0" w:lastRowFirstColumn="0" w:lastRowLastColumn="0"/>
          <w:tblHeader/>
        </w:trPr>
        <w:tc>
          <w:tcPr>
            <w:tcW w:w="0" w:type="auto"/>
          </w:tcPr>
          <w:p w14:paraId="038E07F7" w14:textId="77777777" w:rsidR="0012216D" w:rsidRDefault="0012216D">
            <w:pPr>
              <w:pStyle w:val="Compact"/>
              <w:spacing w:before="20" w:after="20"/>
              <w:ind w:firstLine="0"/>
              <w:jc w:val="left"/>
            </w:pPr>
          </w:p>
        </w:tc>
        <w:tc>
          <w:tcPr>
            <w:tcW w:w="0" w:type="auto"/>
          </w:tcPr>
          <w:p w14:paraId="7AD43038" w14:textId="77777777" w:rsidR="0012216D" w:rsidRDefault="00000000">
            <w:pPr>
              <w:pStyle w:val="Compact"/>
              <w:spacing w:before="20" w:after="20"/>
              <w:ind w:firstLine="0"/>
              <w:jc w:val="left"/>
            </w:pPr>
            <w:r>
              <w:rPr>
                <w:b/>
                <w:bCs/>
                <w:sz w:val="16"/>
              </w:rPr>
              <w:t>YOLOv12</w:t>
            </w:r>
          </w:p>
        </w:tc>
        <w:tc>
          <w:tcPr>
            <w:tcW w:w="0" w:type="auto"/>
          </w:tcPr>
          <w:p w14:paraId="394ADBF7" w14:textId="77777777" w:rsidR="0012216D" w:rsidRDefault="00000000">
            <w:pPr>
              <w:pStyle w:val="Compact"/>
              <w:spacing w:before="20" w:after="20"/>
              <w:ind w:firstLine="0"/>
              <w:jc w:val="left"/>
            </w:pPr>
            <w:r>
              <w:rPr>
                <w:b/>
                <w:bCs/>
                <w:sz w:val="16"/>
              </w:rPr>
              <w:t>YOLO26</w:t>
            </w:r>
          </w:p>
        </w:tc>
      </w:tr>
      <w:tr w:rsidR="0012216D" w14:paraId="6BAF1916" w14:textId="77777777">
        <w:tc>
          <w:tcPr>
            <w:tcW w:w="0" w:type="auto"/>
          </w:tcPr>
          <w:p w14:paraId="06357DB7" w14:textId="77777777" w:rsidR="0012216D" w:rsidRDefault="00000000">
            <w:pPr>
              <w:pStyle w:val="Compact"/>
              <w:spacing w:before="20" w:after="20"/>
              <w:ind w:firstLine="0"/>
              <w:jc w:val="left"/>
            </w:pPr>
            <w:r>
              <w:rPr>
                <w:sz w:val="16"/>
              </w:rPr>
              <w:t>Box distribution</w:t>
            </w:r>
          </w:p>
        </w:tc>
        <w:tc>
          <w:tcPr>
            <w:tcW w:w="0" w:type="auto"/>
          </w:tcPr>
          <w:p w14:paraId="4D249A30" w14:textId="77777777" w:rsidR="0012216D" w:rsidRDefault="00000000">
            <w:pPr>
              <w:pStyle w:val="Compact"/>
              <w:spacing w:before="20" w:after="20"/>
              <w:ind w:firstLine="0"/>
              <w:jc w:val="left"/>
            </w:pPr>
            <w:r>
              <w:rPr>
                <w:sz w:val="16"/>
              </w:rPr>
              <w:t xml:space="preserve">DFL, </w:t>
            </w:r>
            <m:oMath>
              <m:r>
                <m:rPr>
                  <m:sty m:val="p"/>
                </m:rPr>
                <w:rPr>
                  <w:rFonts w:ascii="Cambria Math" w:hAnsi="Cambria Math"/>
                  <w:sz w:val="16"/>
                  <w:szCs w:val="16"/>
                </w:rPr>
                <m:t>reg_max=</m:t>
              </m:r>
              <m:r>
                <w:rPr>
                  <w:rFonts w:ascii="Cambria Math" w:hAnsi="Cambria Math"/>
                  <w:sz w:val="16"/>
                  <w:szCs w:val="16"/>
                </w:rPr>
                <m:t>16</m:t>
              </m:r>
            </m:oMath>
          </w:p>
        </w:tc>
        <w:tc>
          <w:tcPr>
            <w:tcW w:w="0" w:type="auto"/>
          </w:tcPr>
          <w:p w14:paraId="103C12EF" w14:textId="77777777" w:rsidR="0012216D" w:rsidRDefault="00000000">
            <w:pPr>
              <w:pStyle w:val="Compact"/>
              <w:spacing w:before="20" w:after="20"/>
              <w:ind w:firstLine="0"/>
              <w:jc w:val="left"/>
            </w:pPr>
            <w:r>
              <w:rPr>
                <w:sz w:val="16"/>
              </w:rPr>
              <w:t xml:space="preserve">none, </w:t>
            </w:r>
            <m:oMath>
              <m:r>
                <m:rPr>
                  <m:sty m:val="p"/>
                </m:rPr>
                <w:rPr>
                  <w:rFonts w:ascii="Cambria Math" w:hAnsi="Cambria Math"/>
                  <w:sz w:val="16"/>
                  <w:szCs w:val="16"/>
                </w:rPr>
                <m:t>reg_max=</m:t>
              </m:r>
              <m:r>
                <w:rPr>
                  <w:rFonts w:ascii="Cambria Math" w:hAnsi="Cambria Math"/>
                  <w:sz w:val="16"/>
                  <w:szCs w:val="16"/>
                </w:rPr>
                <m:t>1</m:t>
              </m:r>
            </m:oMath>
          </w:p>
        </w:tc>
      </w:tr>
      <w:tr w:rsidR="0012216D" w14:paraId="3825EF7B" w14:textId="77777777">
        <w:tc>
          <w:tcPr>
            <w:tcW w:w="0" w:type="auto"/>
          </w:tcPr>
          <w:p w14:paraId="37625F06" w14:textId="77777777" w:rsidR="0012216D" w:rsidRDefault="00000000">
            <w:pPr>
              <w:pStyle w:val="Compact"/>
              <w:spacing w:before="20" w:after="20"/>
              <w:ind w:firstLine="0"/>
              <w:jc w:val="left"/>
            </w:pPr>
            <w:r>
              <w:rPr>
                <w:sz w:val="16"/>
              </w:rPr>
              <w:t>Third loss term</w:t>
            </w:r>
          </w:p>
        </w:tc>
        <w:tc>
          <w:tcPr>
            <w:tcW w:w="0" w:type="auto"/>
          </w:tcPr>
          <w:p w14:paraId="53E430BC" w14:textId="77777777" w:rsidR="0012216D" w:rsidRDefault="00000000">
            <w:pPr>
              <w:pStyle w:val="Compact"/>
              <w:spacing w:before="20" w:after="20"/>
              <w:ind w:firstLine="0"/>
              <w:jc w:val="left"/>
            </w:pPr>
            <w:r>
              <w:rPr>
                <w:sz w:val="16"/>
              </w:rPr>
              <w:t>DFL over bins</w:t>
            </w:r>
          </w:p>
        </w:tc>
        <w:tc>
          <w:tcPr>
            <w:tcW w:w="0" w:type="auto"/>
          </w:tcPr>
          <w:p w14:paraId="742E880A" w14:textId="77777777" w:rsidR="0012216D" w:rsidRDefault="00000000">
            <w:pPr>
              <w:pStyle w:val="Compact"/>
              <w:spacing w:before="20" w:after="20"/>
              <w:ind w:firstLine="0"/>
              <w:jc w:val="left"/>
            </w:pPr>
            <m:oMath>
              <m:sSub>
                <m:sSubPr>
                  <m:ctrlPr>
                    <w:rPr>
                      <w:rFonts w:ascii="Cambria Math" w:hAnsi="Cambria Math"/>
                    </w:rPr>
                  </m:ctrlPr>
                </m:sSubPr>
                <m:e>
                  <m:r>
                    <m:rPr>
                      <m:scr m:val="script"/>
                    </m:rPr>
                    <w:rPr>
                      <w:rFonts w:ascii="Cambria Math" w:hAnsi="Cambria Math"/>
                      <w:sz w:val="16"/>
                      <w:szCs w:val="16"/>
                    </w:rPr>
                    <m:t>l</m:t>
                  </m:r>
                </m:e>
                <m:sub>
                  <m:r>
                    <w:rPr>
                      <w:rFonts w:ascii="Cambria Math" w:hAnsi="Cambria Math"/>
                      <w:sz w:val="16"/>
                      <w:szCs w:val="16"/>
                    </w:rPr>
                    <m:t>1</m:t>
                  </m:r>
                </m:sub>
              </m:sSub>
            </m:oMath>
            <w:r>
              <w:rPr>
                <w:sz w:val="16"/>
              </w:rPr>
              <w:t xml:space="preserve"> on ltrb / imgsz</w:t>
            </w:r>
          </w:p>
        </w:tc>
      </w:tr>
      <w:tr w:rsidR="0012216D" w14:paraId="54AFCE53" w14:textId="77777777">
        <w:tc>
          <w:tcPr>
            <w:tcW w:w="0" w:type="auto"/>
          </w:tcPr>
          <w:p w14:paraId="2261014D" w14:textId="77777777" w:rsidR="0012216D" w:rsidRDefault="00000000">
            <w:pPr>
              <w:pStyle w:val="Compact"/>
              <w:spacing w:before="20" w:after="20"/>
              <w:ind w:firstLine="0"/>
              <w:jc w:val="left"/>
            </w:pPr>
            <w:r>
              <w:rPr>
                <w:sz w:val="16"/>
              </w:rPr>
              <w:t>Assignment</w:t>
            </w:r>
          </w:p>
        </w:tc>
        <w:tc>
          <w:tcPr>
            <w:tcW w:w="0" w:type="auto"/>
          </w:tcPr>
          <w:p w14:paraId="7E7BA29D" w14:textId="77777777" w:rsidR="0012216D" w:rsidRDefault="00000000">
            <w:pPr>
              <w:pStyle w:val="Compact"/>
              <w:spacing w:before="20" w:after="20"/>
              <w:ind w:firstLine="0"/>
              <w:jc w:val="left"/>
            </w:pPr>
            <w:r>
              <w:rPr>
                <w:sz w:val="16"/>
              </w:rPr>
              <w:t xml:space="preserve">one-to-many, </w:t>
            </w:r>
            <m:oMath>
              <m:r>
                <w:rPr>
                  <w:rFonts w:ascii="Cambria Math" w:hAnsi="Cambria Math"/>
                  <w:sz w:val="16"/>
                  <w:szCs w:val="16"/>
                </w:rPr>
                <m:t>k</m:t>
              </m:r>
              <m:r>
                <m:rPr>
                  <m:sty m:val="p"/>
                </m:rPr>
                <w:rPr>
                  <w:rFonts w:ascii="Cambria Math" w:hAnsi="Cambria Math"/>
                  <w:sz w:val="16"/>
                  <w:szCs w:val="16"/>
                </w:rPr>
                <m:t>=</m:t>
              </m:r>
              <m:r>
                <w:rPr>
                  <w:rFonts w:ascii="Cambria Math" w:hAnsi="Cambria Math"/>
                  <w:sz w:val="16"/>
                  <w:szCs w:val="16"/>
                </w:rPr>
                <m:t>10</m:t>
              </m:r>
            </m:oMath>
          </w:p>
        </w:tc>
        <w:tc>
          <w:tcPr>
            <w:tcW w:w="0" w:type="auto"/>
          </w:tcPr>
          <w:p w14:paraId="681A515A" w14:textId="77777777" w:rsidR="0012216D" w:rsidRDefault="00000000">
            <w:pPr>
              <w:pStyle w:val="Compact"/>
              <w:spacing w:before="20" w:after="20"/>
              <w:ind w:firstLine="0"/>
              <w:jc w:val="left"/>
            </w:pPr>
            <w:r>
              <w:rPr>
                <w:i/>
                <w:iCs/>
                <w:sz w:val="16"/>
              </w:rPr>
              <w:t>two</w:t>
            </w:r>
            <w:r>
              <w:rPr>
                <w:sz w:val="16"/>
              </w:rPr>
              <w:t xml:space="preserve"> branches:</w:t>
            </w:r>
          </w:p>
        </w:tc>
      </w:tr>
      <w:tr w:rsidR="0012216D" w14:paraId="439B158D" w14:textId="77777777">
        <w:tc>
          <w:tcPr>
            <w:tcW w:w="0" w:type="auto"/>
          </w:tcPr>
          <w:p w14:paraId="778B1DD1" w14:textId="77777777" w:rsidR="0012216D" w:rsidRDefault="0012216D">
            <w:pPr>
              <w:pStyle w:val="Compact"/>
              <w:spacing w:before="20" w:after="20"/>
              <w:ind w:firstLine="0"/>
              <w:jc w:val="left"/>
            </w:pPr>
          </w:p>
        </w:tc>
        <w:tc>
          <w:tcPr>
            <w:tcW w:w="0" w:type="auto"/>
          </w:tcPr>
          <w:p w14:paraId="2F03C8B2" w14:textId="77777777" w:rsidR="0012216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NMS at inference</w:t>
            </w:r>
          </w:p>
        </w:tc>
        <w:tc>
          <w:tcPr>
            <w:tcW w:w="0" w:type="auto"/>
          </w:tcPr>
          <w:p w14:paraId="3F37328D" w14:textId="77777777" w:rsidR="0012216D" w:rsidRDefault="00000000">
            <w:pPr>
              <w:pStyle w:val="Compact"/>
              <w:spacing w:before="20" w:after="20"/>
              <w:ind w:firstLine="0"/>
              <w:jc w:val="left"/>
            </w:pPr>
            <w:r>
              <w:rPr>
                <w:sz w:val="16"/>
              </w:rPr>
              <w:t xml:space="preserve">o2m </w:t>
            </w:r>
            <m:oMath>
              <m:r>
                <w:rPr>
                  <w:rFonts w:ascii="Cambria Math" w:hAnsi="Cambria Math"/>
                  <w:sz w:val="16"/>
                  <w:szCs w:val="16"/>
                </w:rPr>
                <m:t>k</m:t>
              </m:r>
              <m:r>
                <m:rPr>
                  <m:sty m:val="p"/>
                </m:rPr>
                <w:rPr>
                  <w:rFonts w:ascii="Cambria Math" w:hAnsi="Cambria Math"/>
                  <w:sz w:val="16"/>
                  <w:szCs w:val="16"/>
                </w:rPr>
                <m:t>=</m:t>
              </m:r>
              <m:r>
                <w:rPr>
                  <w:rFonts w:ascii="Cambria Math" w:hAnsi="Cambria Math"/>
                  <w:sz w:val="16"/>
                  <w:szCs w:val="16"/>
                </w:rPr>
                <m:t>10</m:t>
              </m:r>
            </m:oMath>
            <w:r>
              <w:rPr>
                <w:sz w:val="16"/>
              </w:rPr>
              <w:t xml:space="preserve">, o2o </w:t>
            </w:r>
            <m:oMath>
              <m:r>
                <w:rPr>
                  <w:rFonts w:ascii="Cambria Math" w:hAnsi="Cambria Math"/>
                  <w:sz w:val="16"/>
                  <w:szCs w:val="16"/>
                </w:rPr>
                <m:t>k</m:t>
              </m:r>
              <m:r>
                <m:rPr>
                  <m:sty m:val="p"/>
                </m:rPr>
                <w:rPr>
                  <w:rFonts w:ascii="Cambria Math" w:hAnsi="Cambria Math"/>
                  <w:sz w:val="16"/>
                  <w:szCs w:val="16"/>
                </w:rPr>
                <m:t>=</m:t>
              </m:r>
              <m:r>
                <w:rPr>
                  <w:rFonts w:ascii="Cambria Math" w:hAnsi="Cambria Math"/>
                  <w:sz w:val="16"/>
                  <w:szCs w:val="16"/>
                </w:rPr>
                <m:t>7</m:t>
              </m:r>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k</m:t>
                  </m:r>
                </m:e>
                <m:sub>
                  <m:r>
                    <w:rPr>
                      <w:rFonts w:ascii="Cambria Math" w:hAnsi="Cambria Math"/>
                      <w:sz w:val="16"/>
                      <w:szCs w:val="16"/>
                    </w:rPr>
                    <m:t>2</m:t>
                  </m:r>
                </m:sub>
              </m:sSub>
              <m:r>
                <m:rPr>
                  <m:sty m:val="p"/>
                </m:rPr>
                <w:rPr>
                  <w:rFonts w:ascii="Cambria Math" w:hAnsi="Cambria Math"/>
                  <w:sz w:val="16"/>
                  <w:szCs w:val="16"/>
                </w:rPr>
                <m:t>=</m:t>
              </m:r>
              <m:r>
                <w:rPr>
                  <w:rFonts w:ascii="Cambria Math" w:hAnsi="Cambria Math"/>
                  <w:sz w:val="16"/>
                  <w:szCs w:val="16"/>
                </w:rPr>
                <m:t>1</m:t>
              </m:r>
            </m:oMath>
          </w:p>
        </w:tc>
      </w:tr>
      <w:tr w:rsidR="0012216D" w14:paraId="0BD8DB62" w14:textId="77777777">
        <w:tc>
          <w:tcPr>
            <w:tcW w:w="0" w:type="auto"/>
          </w:tcPr>
          <w:p w14:paraId="2F96A342" w14:textId="77777777" w:rsidR="0012216D" w:rsidRDefault="00000000">
            <w:pPr>
              <w:pStyle w:val="Compact"/>
              <w:spacing w:before="20" w:after="20"/>
              <w:ind w:firstLine="0"/>
              <w:jc w:val="left"/>
            </w:pPr>
            <w:r>
              <w:rPr>
                <w:sz w:val="16"/>
              </w:rPr>
              <w:t>Branch weighting</w:t>
            </w:r>
          </w:p>
        </w:tc>
        <w:tc>
          <w:tcPr>
            <w:tcW w:w="0" w:type="auto"/>
          </w:tcPr>
          <w:p w14:paraId="4101D712" w14:textId="77777777" w:rsidR="0012216D" w:rsidRDefault="00000000">
            <w:pPr>
              <w:pStyle w:val="Compact"/>
              <w:spacing w:before="20" w:after="20"/>
              <w:ind w:firstLine="0"/>
              <w:jc w:val="left"/>
            </w:pPr>
            <w:r>
              <w:rPr>
                <w:sz w:val="16"/>
              </w:rPr>
              <w:t>—</w:t>
            </w:r>
          </w:p>
        </w:tc>
        <w:tc>
          <w:tcPr>
            <w:tcW w:w="0" w:type="auto"/>
          </w:tcPr>
          <w:p w14:paraId="7EA49AF0" w14:textId="77777777" w:rsidR="0012216D" w:rsidRDefault="00000000">
            <w:pPr>
              <w:pStyle w:val="Compact"/>
              <w:spacing w:before="20" w:after="20"/>
              <w:ind w:firstLine="0"/>
              <w:jc w:val="left"/>
            </w:pPr>
            <m:oMath>
              <m:r>
                <w:rPr>
                  <w:rFonts w:ascii="Cambria Math" w:hAnsi="Cambria Math"/>
                  <w:sz w:val="16"/>
                  <w:szCs w:val="16"/>
                </w:rPr>
                <m:t>0.8</m:t>
              </m:r>
              <m:r>
                <m:rPr>
                  <m:sty m:val="p"/>
                </m:rPr>
                <w:rPr>
                  <w:rFonts w:ascii="Cambria Math" w:hAnsi="Cambria Math"/>
                  <w:sz w:val="16"/>
                  <w:szCs w:val="16"/>
                </w:rPr>
                <m:t>→</m:t>
              </m:r>
              <m:r>
                <w:rPr>
                  <w:rFonts w:ascii="Cambria Math" w:hAnsi="Cambria Math"/>
                  <w:sz w:val="16"/>
                  <w:szCs w:val="16"/>
                </w:rPr>
                <m:t>0.1</m:t>
              </m:r>
            </m:oMath>
            <w:r>
              <w:rPr>
                <w:sz w:val="16"/>
              </w:rPr>
              <w:t xml:space="preserve"> (o2m),</w:t>
            </w:r>
          </w:p>
        </w:tc>
      </w:tr>
      <w:tr w:rsidR="0012216D" w14:paraId="7954C355" w14:textId="77777777">
        <w:tc>
          <w:tcPr>
            <w:tcW w:w="0" w:type="auto"/>
          </w:tcPr>
          <w:p w14:paraId="1964EB30" w14:textId="77777777" w:rsidR="0012216D" w:rsidRDefault="0012216D">
            <w:pPr>
              <w:pStyle w:val="Compact"/>
              <w:spacing w:before="20" w:after="20"/>
              <w:ind w:firstLine="0"/>
              <w:jc w:val="left"/>
            </w:pPr>
          </w:p>
        </w:tc>
        <w:tc>
          <w:tcPr>
            <w:tcW w:w="0" w:type="auto"/>
          </w:tcPr>
          <w:p w14:paraId="4F9F46D6" w14:textId="77777777" w:rsidR="0012216D" w:rsidRDefault="0012216D">
            <w:pPr>
              <w:pStyle w:val="Compact"/>
              <w:spacing w:before="20" w:after="20"/>
              <w:ind w:firstLine="0"/>
              <w:jc w:val="left"/>
            </w:pPr>
          </w:p>
        </w:tc>
        <w:tc>
          <w:tcPr>
            <w:tcW w:w="0" w:type="auto"/>
          </w:tcPr>
          <w:p w14:paraId="2C6D54A3" w14:textId="77777777" w:rsidR="0012216D" w:rsidRDefault="00000000">
            <w:pPr>
              <w:pStyle w:val="Compact"/>
              <w:spacing w:before="20" w:after="20"/>
              <w:ind w:firstLine="0"/>
              <w:jc w:val="left"/>
            </w:pPr>
            <m:oMath>
              <m:r>
                <w:rPr>
                  <w:rFonts w:ascii="Cambria Math" w:hAnsi="Cambria Math"/>
                  <w:sz w:val="16"/>
                  <w:szCs w:val="16"/>
                </w:rPr>
                <m:t>0.2</m:t>
              </m:r>
              <m:r>
                <m:rPr>
                  <m:sty m:val="p"/>
                </m:rPr>
                <w:rPr>
                  <w:rFonts w:ascii="Cambria Math" w:hAnsi="Cambria Math"/>
                  <w:sz w:val="16"/>
                  <w:szCs w:val="16"/>
                </w:rPr>
                <m:t>→</m:t>
              </m:r>
              <m:r>
                <w:rPr>
                  <w:rFonts w:ascii="Cambria Math" w:hAnsi="Cambria Math"/>
                  <w:sz w:val="16"/>
                  <w:szCs w:val="16"/>
                </w:rPr>
                <m:t>0.9</m:t>
              </m:r>
            </m:oMath>
            <w:r>
              <w:rPr>
                <w:sz w:val="16"/>
              </w:rPr>
              <w:t xml:space="preserve"> (o2o)</w:t>
            </w:r>
          </w:p>
        </w:tc>
      </w:tr>
      <w:tr w:rsidR="0012216D" w14:paraId="48907A03" w14:textId="77777777">
        <w:tc>
          <w:tcPr>
            <w:tcW w:w="0" w:type="auto"/>
          </w:tcPr>
          <w:p w14:paraId="43D69714" w14:textId="77777777" w:rsidR="0012216D" w:rsidRDefault="00000000">
            <w:pPr>
              <w:pStyle w:val="Compact"/>
              <w:spacing w:before="20" w:after="20"/>
              <w:ind w:firstLine="0"/>
              <w:jc w:val="left"/>
            </w:pPr>
            <w:r>
              <w:rPr>
                <w:sz w:val="16"/>
              </w:rPr>
              <w:t>Duplicate removal</w:t>
            </w:r>
          </w:p>
        </w:tc>
        <w:tc>
          <w:tcPr>
            <w:tcW w:w="0" w:type="auto"/>
          </w:tcPr>
          <w:p w14:paraId="1A6EB635" w14:textId="77777777" w:rsidR="0012216D" w:rsidRDefault="00000000">
            <w:pPr>
              <w:pStyle w:val="Compact"/>
              <w:spacing w:before="20" w:after="20"/>
              <w:ind w:firstLine="0"/>
              <w:jc w:val="left"/>
            </w:pPr>
            <w:r>
              <w:rPr>
                <w:sz w:val="16"/>
              </w:rPr>
              <w:t>NMS</w:t>
            </w:r>
          </w:p>
        </w:tc>
        <w:tc>
          <w:tcPr>
            <w:tcW w:w="0" w:type="auto"/>
          </w:tcPr>
          <w:p w14:paraId="2450BDDC" w14:textId="77777777" w:rsidR="0012216D" w:rsidRDefault="00000000">
            <w:pPr>
              <w:pStyle w:val="Compact"/>
              <w:spacing w:before="20" w:after="20"/>
              <w:ind w:firstLine="0"/>
              <w:jc w:val="left"/>
            </w:pPr>
            <w:r>
              <w:rPr>
                <w:sz w:val="16"/>
              </w:rPr>
              <w:t>argmax, no NMS</w:t>
            </w:r>
          </w:p>
        </w:tc>
      </w:tr>
    </w:tbl>
    <w:bookmarkEnd w:id="69"/>
    <w:p w14:paraId="69A59DCD" w14:textId="77777777" w:rsidR="0012216D" w:rsidRDefault="00000000">
      <w:pPr>
        <w:pStyle w:val="BodyText"/>
      </w:pPr>
      <w:r>
        <w:t xml:space="preserve">Table 10 lists them. Two points deserve emphasis. First, YOLO26 does not simply drop the third loss term when </w:t>
      </w:r>
      <m:oMath>
        <m:r>
          <m:rPr>
            <m:sty m:val="p"/>
          </m:rPr>
          <w:rPr>
            <w:rFonts w:ascii="Cambria Math" w:hAnsi="Cambria Math"/>
            <w:szCs w:val="20"/>
          </w:rPr>
          <m:t>reg_max=</m:t>
        </m:r>
        <m:r>
          <w:rPr>
            <w:rFonts w:ascii="Cambria Math" w:hAnsi="Cambria Math"/>
            <w:szCs w:val="20"/>
          </w:rPr>
          <m:t>1</m:t>
        </m:r>
      </m:oMath>
      <w:r>
        <w:t xml:space="preserve">: it substitutes an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loss on left-top-right-bottom distances normalised by image size, so the term still exists but has a completely different gradient structure — constant-magnitude and absolute-scale, rather than distributional and anchor-relative. Second, YOLO26’s two assignment branches are combined with a </w:t>
      </w:r>
      <w:r>
        <w:rPr>
          <w:i/>
          <w:iCs/>
        </w:rPr>
        <w:t>scheduled</w:t>
      </w:r>
      <w:r>
        <w:t xml:space="preserve"> weighting: the one-to-many branch starts at </w:t>
      </w:r>
      <m:oMath>
        <m:r>
          <w:rPr>
            <w:rFonts w:ascii="Cambria Math" w:hAnsi="Cambria Math"/>
            <w:szCs w:val="20"/>
          </w:rPr>
          <m:t>0.8</m:t>
        </m:r>
      </m:oMath>
      <w:r>
        <w:t xml:space="preserve"> and decays linearly to </w:t>
      </w:r>
      <m:oMath>
        <m:r>
          <w:rPr>
            <w:rFonts w:ascii="Cambria Math" w:hAnsi="Cambria Math"/>
            <w:szCs w:val="20"/>
          </w:rPr>
          <m:t>0.1</m:t>
        </m:r>
      </m:oMath>
      <w:r>
        <w:t xml:space="preserve"> across training while the one-to-one branch rises from </w:t>
      </w:r>
      <m:oMath>
        <m:r>
          <w:rPr>
            <w:rFonts w:ascii="Cambria Math" w:hAnsi="Cambria Math"/>
            <w:szCs w:val="20"/>
          </w:rPr>
          <m:t>0.2</m:t>
        </m:r>
      </m:oMath>
      <w:r>
        <w:t xml:space="preserve"> to </w:t>
      </w:r>
      <m:oMath>
        <m:r>
          <w:rPr>
            <w:rFonts w:ascii="Cambria Math" w:hAnsi="Cambria Math"/>
            <w:szCs w:val="20"/>
          </w:rPr>
          <m:t>0.9</m:t>
        </m:r>
      </m:oMath>
      <w:r>
        <w:t>, so by the final epochs the model is optimised almost entirely through one-to-one assignment. Any mechanism acting on assignment therefore acts on a moving target on YOLO26 and on a static one on YOLOv12.</w:t>
      </w:r>
    </w:p>
    <w:p w14:paraId="11A3C413" w14:textId="77777777" w:rsidR="0012216D" w:rsidRDefault="00000000">
      <w:pPr>
        <w:pStyle w:val="Heading3"/>
      </w:pPr>
      <w:bookmarkStart w:id="70" w:name="Xd6c573ed4df06e9689449179dd58651e53f162c"/>
      <w:r>
        <w:lastRenderedPageBreak/>
        <w:t>1)  Curriculum area weighting is a null on YOLO26 because the term it leans on has been replaced</w:t>
      </w:r>
    </w:p>
    <w:p w14:paraId="52A5D761" w14:textId="77777777" w:rsidR="0012216D" w:rsidRDefault="00000000">
      <w:pPr>
        <w:pStyle w:val="FirstParagraph"/>
      </w:pPr>
      <w:r>
        <w:t xml:space="preserve">On YOLOv12 the per-positive weight </w:t>
      </w:r>
      <m:oMath>
        <m:sSubSup>
          <m:sSubSupPr>
            <m:ctrlPr>
              <w:rPr>
                <w:rFonts w:ascii="Cambria Math" w:hAnsi="Cambria Math"/>
              </w:rPr>
            </m:ctrlPr>
          </m:sSubSupPr>
          <m:e>
            <m:r>
              <w:rPr>
                <w:rFonts w:ascii="Cambria Math" w:hAnsi="Cambria Math"/>
                <w:szCs w:val="20"/>
              </w:rPr>
              <m:t>w</m:t>
            </m:r>
          </m:e>
          <m:sub>
            <m:r>
              <w:rPr>
                <w:rFonts w:ascii="Cambria Math" w:hAnsi="Cambria Math"/>
                <w:szCs w:val="20"/>
              </w:rPr>
              <m:t>j</m:t>
            </m:r>
          </m:sub>
          <m:sup>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sup>
        </m:sSubSup>
      </m:oMath>
      <w:r>
        <w:t xml:space="preserve"> of Equation (1) multiplies two regression terms: CIoU and the DFL. The DFL is where fine localisation is learned — it supervises a </w:t>
      </w:r>
      <m:oMath>
        <m:r>
          <w:rPr>
            <w:rFonts w:ascii="Cambria Math" w:hAnsi="Cambria Math"/>
            <w:szCs w:val="20"/>
          </w:rPr>
          <m:t>16</m:t>
        </m:r>
      </m:oMath>
      <w:r>
        <w:t xml:space="preserve">-bin distribution per box edge [25], in units of feature cells measured from the anchor — and it carries the </w:t>
      </w:r>
      <m:oMath>
        <m:r>
          <m:rPr>
            <m:sty m:val="p"/>
          </m:rPr>
          <w:rPr>
            <w:rFonts w:ascii="Cambria Math" w:hAnsi="Cambria Math"/>
            <w:szCs w:val="20"/>
          </w:rPr>
          <m:t>dfl=</m:t>
        </m:r>
        <m:r>
          <w:rPr>
            <w:rFonts w:ascii="Cambria Math" w:hAnsi="Cambria Math"/>
            <w:szCs w:val="20"/>
          </w:rPr>
          <m:t>1.5</m:t>
        </m:r>
      </m:oMath>
      <w:r>
        <w:t xml:space="preserve"> gain against CIoU’s effective contribution. Crucially, DFL is </w:t>
      </w:r>
      <w:r>
        <w:rPr>
          <w:i/>
          <w:iCs/>
        </w:rPr>
        <w:t>anchor-relative and scale-free</w:t>
      </w:r>
      <w:r>
        <w:t>: a small box and a large box both produce targets inside the same bin range, so re-weighting by object scale genuinely redistributes gradient between them.</w:t>
      </w:r>
    </w:p>
    <w:p w14:paraId="3F449335" w14:textId="77777777" w:rsidR="0012216D" w:rsidRDefault="00000000">
      <w:pPr>
        <w:pStyle w:val="BodyText"/>
      </w:pPr>
      <w:r>
        <w:t xml:space="preserve">YOLO26 sets </w:t>
      </w:r>
      <m:oMath>
        <m:r>
          <m:rPr>
            <m:sty m:val="p"/>
          </m:rPr>
          <w:rPr>
            <w:rFonts w:ascii="Cambria Math" w:hAnsi="Cambria Math"/>
            <w:szCs w:val="20"/>
          </w:rPr>
          <m:t>reg_max=</m:t>
        </m:r>
        <m:r>
          <w:rPr>
            <w:rFonts w:ascii="Cambria Math" w:hAnsi="Cambria Math"/>
            <w:szCs w:val="20"/>
          </w:rPr>
          <m:t>1</m:t>
        </m:r>
      </m:oMath>
      <w:r>
        <w:t xml:space="preserve"> and substitutes an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loss on left-top-right-bottom distances </w:t>
      </w:r>
      <w:r>
        <w:rPr>
          <w:i/>
          <w:iCs/>
        </w:rPr>
        <w:t>normalised by image size</w:t>
      </w:r>
      <w:r>
        <w:t xml:space="preserve">. The weight still multiplies it, so the mechanism is not disabled — but it is now acting on a term with the opposite scale behaviour. The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gradient has constant magnitude regardless of box size, and the quantity being regressed is an absolute fraction of the image rather than a distance in anchor units. A weighting scheme whose entire premise is that small objects are under-represented in a scale-relative loss has little to redistribute in a scale-absolute one.</w:t>
      </w:r>
    </w:p>
    <w:p w14:paraId="44D03278" w14:textId="77777777" w:rsidR="0012216D" w:rsidRDefault="00000000">
      <w:pPr>
        <w:pStyle w:val="BodyText"/>
      </w:pPr>
      <w:r>
        <w:t xml:space="preserve">This is the cleanest example of the paper’s general point. The intervention was tuned against a </w:t>
      </w:r>
      <m:oMath>
        <m:r>
          <w:rPr>
            <w:rFonts w:ascii="Cambria Math" w:hAnsi="Cambria Math"/>
            <w:szCs w:val="20"/>
          </w:rPr>
          <m:t>16</m:t>
        </m:r>
      </m:oMath>
      <w:r>
        <w:t xml:space="preserve">-bin distributional loss and transplanted onto a direct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regression, and nothing in the configuration surface signals the substitution: the key is still called </w:t>
      </w:r>
      <w:r>
        <w:rPr>
          <w:rStyle w:val="VerbatimChar"/>
        </w:rPr>
        <w:t>dfl</w:t>
      </w:r>
      <w:r>
        <w:t xml:space="preserve">, the gain is still </w:t>
      </w:r>
      <m:oMath>
        <m:r>
          <w:rPr>
            <w:rFonts w:ascii="Cambria Math" w:hAnsi="Cambria Math"/>
            <w:szCs w:val="20"/>
          </w:rPr>
          <m:t>1.5</m:t>
        </m:r>
      </m:oMath>
      <w:r>
        <w:t xml:space="preserve">, and the logged loss name changes from </w:t>
      </w:r>
      <w:r>
        <w:rPr>
          <w:rStyle w:val="VerbatimChar"/>
        </w:rPr>
        <w:t>dfl_loss</w:t>
      </w:r>
      <w:r>
        <w:t xml:space="preserve"> to </w:t>
      </w:r>
      <w:r>
        <w:rPr>
          <w:rStyle w:val="VerbatimChar"/>
        </w:rPr>
        <w:t>l1_loss</w:t>
      </w:r>
      <w:r>
        <w:t xml:space="preserve"> in a single line of the reference implementation.</w:t>
      </w:r>
    </w:p>
    <w:p w14:paraId="022CF3C0" w14:textId="77777777" w:rsidR="0012216D" w:rsidRDefault="00000000">
      <w:pPr>
        <w:pStyle w:val="Heading3"/>
      </w:pPr>
      <w:bookmarkStart w:id="71" w:name="Xc093d9fa9c879daef655b15c63777930f89e05c"/>
      <w:bookmarkEnd w:id="70"/>
      <w:r>
        <w:t>2)  The alignment exponent matters more on YOLO26 because nothing downstream can correct it</w:t>
      </w:r>
    </w:p>
    <w:p w14:paraId="118FAB2D" w14:textId="77777777" w:rsidR="0012216D" w:rsidRDefault="00000000">
      <w:pPr>
        <w:pStyle w:val="FirstParagraph"/>
      </w:pPr>
      <w:r>
        <w:t xml:space="preserve">On YOLOv12 a small object receives roughly </w:t>
      </w:r>
      <m:oMath>
        <m:r>
          <w:rPr>
            <w:rFonts w:ascii="Cambria Math" w:hAnsi="Cambria Math"/>
            <w:szCs w:val="20"/>
          </w:rPr>
          <m:t>7.7</m:t>
        </m:r>
      </m:oMath>
      <w:r>
        <w:t xml:space="preserve"> positives. At inference, NMS selects among their predictions by confidence. If the alignment metric ranked those anchors badly — which is what an over-sharp </w:t>
      </w:r>
      <m:oMath>
        <m:r>
          <w:rPr>
            <w:rFonts w:ascii="Cambria Math" w:hAnsi="Cambria Math"/>
            <w:szCs w:val="20"/>
          </w:rPr>
          <m:t>β</m:t>
        </m:r>
      </m:oMath>
      <w:r>
        <w:t xml:space="preserve"> does at small scales, per Section B — the error is an error in the </w:t>
      </w:r>
      <w:r>
        <w:rPr>
          <w:i/>
          <w:iCs/>
        </w:rPr>
        <w:t>targets</w:t>
      </w:r>
      <w:r>
        <w:t xml:space="preserve"> of several anchors that will subsequently be pooled. NMS launders a noisy ranking: the surviving detection is effectively an ensemble decision over the positive set.</w:t>
      </w:r>
    </w:p>
    <w:p w14:paraId="4FA68716" w14:textId="77777777" w:rsidR="0012216D" w:rsidRDefault="00000000">
      <w:pPr>
        <w:pStyle w:val="BodyText"/>
      </w:pPr>
      <w:r>
        <w:t xml:space="preserve">YOLO26’s one-to-one branch selects exactly </w:t>
      </w:r>
      <w:r>
        <w:rPr>
          <w:i/>
          <w:iCs/>
        </w:rPr>
        <w:t>one</w:t>
      </w:r>
      <w:r>
        <w:t xml:space="preserve"> winner per ground truth, by </w:t>
      </w:r>
      <m:oMath>
        <m:r>
          <m:rPr>
            <m:sty m:val="p"/>
          </m:rPr>
          <w:rPr>
            <w:rFonts w:ascii="Cambria Math" w:hAnsi="Cambria Math"/>
            <w:szCs w:val="20"/>
          </w:rPr>
          <m:t>argmax</m:t>
        </m:r>
      </m:oMath>
      <w:r>
        <w:t xml:space="preserve"> over the same alignment metric (</w:t>
      </w:r>
      <m:oMath>
        <m:r>
          <w:rPr>
            <w:rFonts w:ascii="Cambria Math" w:hAnsi="Cambria Math"/>
            <w:szCs w:val="20"/>
          </w:rPr>
          <m:t>k</m:t>
        </m:r>
        <m:r>
          <m:rPr>
            <m:sty m:val="p"/>
          </m:rPr>
          <w:rPr>
            <w:rFonts w:ascii="Cambria Math" w:hAnsi="Cambria Math"/>
            <w:szCs w:val="20"/>
          </w:rPr>
          <m:t>=</m:t>
        </m:r>
        <m:r>
          <w:rPr>
            <w:rFonts w:ascii="Cambria Math" w:hAnsi="Cambria Math"/>
            <w:szCs w:val="20"/>
          </w:rPr>
          <m:t>7</m:t>
        </m:r>
      </m:oMath>
      <w:r>
        <w:t xml:space="preserve"> candidates reduced to </w:t>
      </w:r>
      <m:oMath>
        <m:sSub>
          <m:sSubPr>
            <m:ctrlPr>
              <w:rPr>
                <w:rFonts w:ascii="Cambria Math" w:hAnsi="Cambria Math"/>
              </w:rPr>
            </m:ctrlPr>
          </m:sSubPr>
          <m:e>
            <m:r>
              <w:rPr>
                <w:rFonts w:ascii="Cambria Math" w:hAnsi="Cambria Math"/>
                <w:szCs w:val="20"/>
              </w:rPr>
              <m:t>k</m:t>
            </m:r>
          </m:e>
          <m:sub>
            <m:r>
              <w:rPr>
                <w:rFonts w:ascii="Cambria Math" w:hAnsi="Cambria Math"/>
                <w:szCs w:val="20"/>
              </w:rPr>
              <m:t>2</m:t>
            </m:r>
          </m:sub>
        </m:sSub>
        <m:r>
          <m:rPr>
            <m:sty m:val="p"/>
          </m:rPr>
          <w:rPr>
            <w:rFonts w:ascii="Cambria Math" w:hAnsi="Cambria Math"/>
            <w:szCs w:val="20"/>
          </w:rPr>
          <m:t>=</m:t>
        </m:r>
        <m:r>
          <w:rPr>
            <w:rFonts w:ascii="Cambria Math" w:hAnsi="Cambria Math"/>
            <w:szCs w:val="20"/>
          </w:rPr>
          <m:t>1</m:t>
        </m:r>
      </m:oMath>
      <w:r>
        <w:t xml:space="preserve">), and there is no NMS afterwards to revise it. The exponent is therefore no longer shaping a soft ranking among redundant positives; it is making a single, final, unappealable choice. When IoU is noisy — precisely the small-object regime — </w:t>
      </w:r>
      <m:oMath>
        <m:r>
          <w:rPr>
            <w:rFonts w:ascii="Cambria Math" w:hAnsi="Cambria Math"/>
            <w:szCs w:val="20"/>
          </w:rPr>
          <m:t>β</m:t>
        </m:r>
        <m:r>
          <m:rPr>
            <m:sty m:val="p"/>
          </m:rPr>
          <w:rPr>
            <w:rFonts w:ascii="Cambria Math" w:hAnsi="Cambria Math"/>
            <w:szCs w:val="20"/>
          </w:rPr>
          <m:t>=</m:t>
        </m:r>
        <m:r>
          <w:rPr>
            <w:rFonts w:ascii="Cambria Math" w:hAnsi="Cambria Math"/>
            <w:szCs w:val="20"/>
          </w:rPr>
          <m:t>6</m:t>
        </m:r>
      </m:oMath>
      <w:r>
        <w:t xml:space="preserve"> amplifies that noise into the selection of the one anchor that will represent the object.</w:t>
      </w:r>
    </w:p>
    <w:p w14:paraId="42992824" w14:textId="77777777" w:rsidR="0012216D" w:rsidRDefault="00000000">
      <w:pPr>
        <w:pStyle w:val="BodyText"/>
      </w:pPr>
      <w:r>
        <w:t xml:space="preserve">The branch schedule sharpens this further. Because the one-to-one weight rises from </w:t>
      </w:r>
      <m:oMath>
        <m:r>
          <w:rPr>
            <w:rFonts w:ascii="Cambria Math" w:hAnsi="Cambria Math"/>
            <w:szCs w:val="20"/>
          </w:rPr>
          <m:t>0.2</m:t>
        </m:r>
      </m:oMath>
      <w:r>
        <w:t xml:space="preserve"> to </w:t>
      </w:r>
      <m:oMath>
        <m:r>
          <w:rPr>
            <w:rFonts w:ascii="Cambria Math" w:hAnsi="Cambria Math"/>
            <w:szCs w:val="20"/>
          </w:rPr>
          <m:t>0.9</m:t>
        </m:r>
      </m:oMath>
      <w:r>
        <w:t xml:space="preserve"> over training, the regime in which </w:t>
      </w:r>
      <m:oMath>
        <m:r>
          <w:rPr>
            <w:rFonts w:ascii="Cambria Math" w:hAnsi="Cambria Math"/>
            <w:szCs w:val="20"/>
          </w:rPr>
          <m:t>β</m:t>
        </m:r>
      </m:oMath>
      <w:r>
        <w:t xml:space="preserve"> makes unappealable choices is also the regime that dominates the final epochs, when the model’s decision boundary is actually being set. On YOLOv12 no such branch exists and no such schedule runs; </w:t>
      </w:r>
      <m:oMath>
        <m:r>
          <w:rPr>
            <w:rFonts w:ascii="Cambria Math" w:hAnsi="Cambria Math"/>
            <w:szCs w:val="20"/>
          </w:rPr>
          <m:t>β</m:t>
        </m:r>
      </m:oMath>
      <w:r>
        <w:t xml:space="preserve"> shapes a soft ranking from first epoch to last.</w:t>
      </w:r>
    </w:p>
    <w:p w14:paraId="08A5BC0E" w14:textId="77777777" w:rsidR="0012216D" w:rsidRDefault="00000000">
      <w:pPr>
        <w:pStyle w:val="BodyText"/>
      </w:pPr>
      <w:r>
        <w:t xml:space="preserve">This predicts both observations: </w:t>
      </w:r>
      <m:oMath>
        <m:r>
          <w:rPr>
            <w:rFonts w:ascii="Cambria Math" w:hAnsi="Cambria Math"/>
            <w:szCs w:val="20"/>
          </w:rPr>
          <m:t>β</m:t>
        </m:r>
      </m:oMath>
      <w:r>
        <w:t xml:space="preserve"> should matter more on YOLO26 (</w:t>
      </w:r>
      <m:oMath>
        <m:r>
          <m:rPr>
            <m:sty m:val="p"/>
          </m:rPr>
          <w:rPr>
            <w:rFonts w:ascii="Cambria Math" w:hAnsi="Cambria Math"/>
            <w:szCs w:val="20"/>
          </w:rPr>
          <m:t>+</m:t>
        </m:r>
        <m:r>
          <w:rPr>
            <w:rFonts w:ascii="Cambria Math" w:hAnsi="Cambria Math"/>
            <w:szCs w:val="20"/>
          </w:rPr>
          <m:t>1.70</m:t>
        </m:r>
        <m:r>
          <m:rPr>
            <m:sty m:val="p"/>
          </m:rPr>
          <w:rPr>
            <w:rFonts w:ascii="Cambria Math" w:hAnsi="Cambria Math"/>
            <w:szCs w:val="20"/>
          </w:rPr>
          <m:t>%</m:t>
        </m:r>
      </m:oMath>
      <w:r>
        <w:t xml:space="preserve"> versus </w:t>
      </w:r>
      <m:oMath>
        <m:r>
          <m:rPr>
            <m:sty m:val="p"/>
          </m:rPr>
          <w:rPr>
            <w:rFonts w:ascii="Cambria Math" w:hAnsi="Cambria Math"/>
            <w:szCs w:val="20"/>
          </w:rPr>
          <m:t>+</m:t>
        </m:r>
        <m:r>
          <w:rPr>
            <w:rFonts w:ascii="Cambria Math" w:hAnsi="Cambria Math"/>
            <w:szCs w:val="20"/>
          </w:rPr>
          <m:t>0.25</m:t>
        </m:r>
      </m:oMath>
      <w:r>
        <w:t>–</w:t>
      </w:r>
      <m:oMath>
        <m:r>
          <w:rPr>
            <w:rFonts w:ascii="Cambria Math" w:hAnsi="Cambria Math"/>
            <w:szCs w:val="20"/>
          </w:rPr>
          <m:t>0.94</m:t>
        </m:r>
        <m:r>
          <m:rPr>
            <m:sty m:val="p"/>
          </m:rPr>
          <w:rPr>
            <w:rFonts w:ascii="Cambria Math" w:hAnsi="Cambria Math"/>
            <w:szCs w:val="20"/>
          </w:rPr>
          <m:t>%</m:t>
        </m:r>
      </m:oMath>
      <w:r>
        <w:t xml:space="preserve">), and the precision/recall exchange should be a YOLO26 phenomenon, since discarding the runners-up is exactly what one-to-one assignment does and what NMS-based assignment does not. Both hold — the trade appears in </w:t>
      </w:r>
      <m:oMath>
        <m:r>
          <w:rPr>
            <w:rFonts w:ascii="Cambria Math" w:hAnsi="Cambria Math"/>
            <w:szCs w:val="20"/>
          </w:rPr>
          <m:t>95</m:t>
        </m:r>
        <m:r>
          <m:rPr>
            <m:sty m:val="p"/>
          </m:rPr>
          <w:rPr>
            <w:rFonts w:ascii="Cambria Math" w:hAnsi="Cambria Math"/>
            <w:szCs w:val="20"/>
          </w:rPr>
          <m:t>%</m:t>
        </m:r>
      </m:oMath>
      <w:r>
        <w:t xml:space="preserve"> of qualifying YOLO26 configurations and only </w:t>
      </w:r>
      <m:oMath>
        <m:r>
          <w:rPr>
            <w:rFonts w:ascii="Cambria Math" w:hAnsi="Cambria Math"/>
            <w:szCs w:val="20"/>
          </w:rPr>
          <m:t>37</m:t>
        </m:r>
        <m:r>
          <m:rPr>
            <m:sty m:val="p"/>
          </m:rPr>
          <w:rPr>
            <w:rFonts w:ascii="Cambria Math" w:hAnsi="Cambria Math"/>
            <w:szCs w:val="20"/>
          </w:rPr>
          <m:t>%</m:t>
        </m:r>
      </m:oMath>
      <w:r>
        <w:t xml:space="preserve"> of YOLOv12 ones.</w:t>
      </w:r>
    </w:p>
    <w:p w14:paraId="592C29CB" w14:textId="77777777" w:rsidR="0012216D" w:rsidRDefault="00000000">
      <w:pPr>
        <w:pStyle w:val="Heading3"/>
      </w:pPr>
      <w:bookmarkStart w:id="72" w:name="X6e3512d05f15c85eea04563372ac5304ca14cfa"/>
      <w:bookmarkEnd w:id="71"/>
      <w:r>
        <w:t>3)  Removing the coarsest level is affordable on YOLO26 and expensive on YOLOv12</w:t>
      </w:r>
    </w:p>
    <w:p w14:paraId="0E4C403E" w14:textId="77777777" w:rsidR="0012216D" w:rsidRDefault="00000000">
      <w:pPr>
        <w:pStyle w:val="FirstParagraph"/>
      </w:pPr>
      <w:r>
        <w:t>This is the largest asymmetry in the study:</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2951"/>
        <w:gridCol w:w="960"/>
        <w:gridCol w:w="1054"/>
      </w:tblGrid>
      <w:tr w:rsidR="0012216D" w14:paraId="1AF88EE0" w14:textId="77777777" w:rsidTr="0012216D">
        <w:trPr>
          <w:cnfStyle w:val="100000000000" w:firstRow="1" w:lastRow="0" w:firstColumn="0" w:lastColumn="0" w:oddVBand="0" w:evenVBand="0" w:oddHBand="0" w:evenHBand="0" w:firstRowFirstColumn="0" w:firstRowLastColumn="0" w:lastRowFirstColumn="0" w:lastRowLastColumn="0"/>
          <w:tblHeader/>
        </w:trPr>
        <w:tc>
          <w:tcPr>
            <w:tcW w:w="0" w:type="auto"/>
          </w:tcPr>
          <w:p w14:paraId="1E4948CB" w14:textId="77777777" w:rsidR="0012216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stride-32 detection branch</w:t>
            </w:r>
          </w:p>
        </w:tc>
        <w:tc>
          <w:tcPr>
            <w:tcW w:w="0" w:type="auto"/>
          </w:tcPr>
          <w:p w14:paraId="7C7A450C" w14:textId="77777777" w:rsidR="0012216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large</m:t>
                  </m:r>
                </m:sup>
              </m:sSubSup>
            </m:oMath>
          </w:p>
        </w:tc>
        <w:tc>
          <w:tcPr>
            <w:tcW w:w="0" w:type="auto"/>
          </w:tcPr>
          <w:p w14:paraId="79B7CB20" w14:textId="77777777" w:rsidR="0012216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up>
                  <m:r>
                    <m:rPr>
                      <m:nor/>
                    </m:rPr>
                    <w:rPr>
                      <w:sz w:val="16"/>
                      <w:szCs w:val="16"/>
                    </w:rPr>
                    <m:t>large</m:t>
                  </m:r>
                </m:sup>
              </m:sSubSup>
            </m:oMath>
          </w:p>
        </w:tc>
      </w:tr>
      <w:tr w:rsidR="0012216D" w14:paraId="32D2AFFB" w14:textId="77777777">
        <w:tc>
          <w:tcPr>
            <w:tcW w:w="0" w:type="auto"/>
          </w:tcPr>
          <w:p w14:paraId="4C8DF1C7" w14:textId="77777777" w:rsidR="0012216D" w:rsidRDefault="00000000">
            <w:pPr>
              <w:pStyle w:val="Compact"/>
              <w:spacing w:before="20" w:after="20"/>
              <w:ind w:firstLine="0"/>
              <w:jc w:val="left"/>
            </w:pPr>
            <w:r>
              <w:rPr>
                <w:sz w:val="16"/>
              </w:rPr>
              <w:t>YOLO26 p234</w:t>
            </w:r>
          </w:p>
        </w:tc>
        <w:tc>
          <w:tcPr>
            <w:tcW w:w="0" w:type="auto"/>
          </w:tcPr>
          <w:p w14:paraId="7C81474A"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0.49</m:t>
                </m:r>
              </m:oMath>
            </m:oMathPara>
          </w:p>
        </w:tc>
        <w:tc>
          <w:tcPr>
            <w:tcW w:w="0" w:type="auto"/>
          </w:tcPr>
          <w:p w14:paraId="0698E696"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2.87</m:t>
                </m:r>
              </m:oMath>
            </m:oMathPara>
          </w:p>
        </w:tc>
      </w:tr>
      <w:tr w:rsidR="0012216D" w14:paraId="7E79F120" w14:textId="77777777">
        <w:tc>
          <w:tcPr>
            <w:tcW w:w="0" w:type="auto"/>
          </w:tcPr>
          <w:p w14:paraId="57B5FF75" w14:textId="77777777" w:rsidR="0012216D" w:rsidRDefault="00000000">
            <w:pPr>
              <w:pStyle w:val="Compact"/>
              <w:spacing w:before="20" w:after="20"/>
              <w:ind w:firstLine="0"/>
              <w:jc w:val="left"/>
            </w:pPr>
            <w:r>
              <w:rPr>
                <w:sz w:val="16"/>
              </w:rPr>
              <w:t>YOLO26 p234rich</w:t>
            </w:r>
          </w:p>
        </w:tc>
        <w:tc>
          <w:tcPr>
            <w:tcW w:w="0" w:type="auto"/>
          </w:tcPr>
          <w:p w14:paraId="7C160C15"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1.69</m:t>
                </m:r>
              </m:oMath>
            </m:oMathPara>
          </w:p>
        </w:tc>
        <w:tc>
          <w:tcPr>
            <w:tcW w:w="0" w:type="auto"/>
          </w:tcPr>
          <w:p w14:paraId="74DA8700"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1.92</m:t>
                </m:r>
              </m:oMath>
            </m:oMathPara>
          </w:p>
        </w:tc>
      </w:tr>
      <w:tr w:rsidR="0012216D" w14:paraId="4BE755D5" w14:textId="77777777">
        <w:tc>
          <w:tcPr>
            <w:tcW w:w="0" w:type="auto"/>
          </w:tcPr>
          <w:p w14:paraId="272448A5" w14:textId="77777777" w:rsidR="0012216D" w:rsidRDefault="00000000">
            <w:pPr>
              <w:pStyle w:val="Compact"/>
              <w:spacing w:before="20" w:after="20"/>
              <w:ind w:firstLine="0"/>
              <w:jc w:val="left"/>
            </w:pPr>
            <w:r>
              <w:rPr>
                <w:sz w:val="16"/>
              </w:rPr>
              <w:t>YOLOv12 p234</w:t>
            </w:r>
          </w:p>
        </w:tc>
        <w:tc>
          <w:tcPr>
            <w:tcW w:w="0" w:type="auto"/>
          </w:tcPr>
          <w:p w14:paraId="3603AAB3"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4.09</m:t>
                </m:r>
              </m:oMath>
            </m:oMathPara>
          </w:p>
        </w:tc>
        <w:tc>
          <w:tcPr>
            <w:tcW w:w="0" w:type="auto"/>
          </w:tcPr>
          <w:p w14:paraId="45B856D0"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10.84</m:t>
                </m:r>
              </m:oMath>
            </m:oMathPara>
          </w:p>
        </w:tc>
      </w:tr>
      <w:tr w:rsidR="0012216D" w14:paraId="4B2FBBB6" w14:textId="77777777">
        <w:tc>
          <w:tcPr>
            <w:tcW w:w="0" w:type="auto"/>
          </w:tcPr>
          <w:p w14:paraId="04D4B848" w14:textId="77777777" w:rsidR="0012216D" w:rsidRDefault="00000000">
            <w:pPr>
              <w:pStyle w:val="Compact"/>
              <w:spacing w:before="20" w:after="20"/>
              <w:ind w:firstLine="0"/>
              <w:jc w:val="left"/>
            </w:pPr>
            <w:r>
              <w:rPr>
                <w:sz w:val="16"/>
              </w:rPr>
              <w:t>YOLOv12 p234rich</w:t>
            </w:r>
          </w:p>
        </w:tc>
        <w:tc>
          <w:tcPr>
            <w:tcW w:w="0" w:type="auto"/>
          </w:tcPr>
          <w:p w14:paraId="6FAE44D8"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6.09</m:t>
                </m:r>
              </m:oMath>
            </m:oMathPara>
          </w:p>
        </w:tc>
        <w:tc>
          <w:tcPr>
            <w:tcW w:w="0" w:type="auto"/>
          </w:tcPr>
          <w:p w14:paraId="0B94167F"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9.59</m:t>
                </m:r>
              </m:oMath>
            </m:oMathPara>
          </w:p>
        </w:tc>
      </w:tr>
    </w:tbl>
    <w:p w14:paraId="01410A17" w14:textId="77777777" w:rsidR="0012216D" w:rsidRDefault="00000000">
      <w:pPr>
        <w:pStyle w:val="BodyText"/>
      </w:pPr>
      <w:r>
        <w:t xml:space="preserve">YOLOv12 loses roughly </w:t>
      </w:r>
      <w:r>
        <w:rPr>
          <w:i/>
          <w:iCs/>
        </w:rPr>
        <w:t>ten points</w:t>
      </w:r>
      <w:r>
        <w:t xml:space="preserve"> of strict-IoU large-object AP and four to six points even at IoU </w:t>
      </w:r>
      <m:oMath>
        <m:r>
          <w:rPr>
            <w:rFonts w:ascii="Cambria Math" w:hAnsi="Cambria Math"/>
            <w:szCs w:val="20"/>
          </w:rPr>
          <m:t>0.5</m:t>
        </m:r>
      </m:oMath>
      <w:r>
        <w:t xml:space="preserve">; YOLO26 loses two to three points at strict IoU and </w:t>
      </w:r>
      <w:r>
        <w:rPr>
          <w:i/>
          <w:iCs/>
        </w:rPr>
        <w:t>gains</w:t>
      </w:r>
      <w:r>
        <w:t xml:space="preserve"> at IoU </w:t>
      </w:r>
      <m:oMath>
        <m:r>
          <w:rPr>
            <w:rFonts w:ascii="Cambria Math" w:hAnsi="Cambria Math"/>
            <w:szCs w:val="20"/>
          </w:rPr>
          <m:t>0.5</m:t>
        </m:r>
      </m:oMath>
      <w:r>
        <w:t>. Both models were retrained from scratch on the reduced graph, so this is not a fine-tuning artefact — stride 16 had every opportunity to absorb the large objects, and on YOLOv12 it could not.</w:t>
      </w:r>
    </w:p>
    <w:p w14:paraId="372CC715" w14:textId="77777777" w:rsidR="0012216D" w:rsidRDefault="00000000">
      <w:pPr>
        <w:pStyle w:val="BodyText"/>
      </w:pPr>
      <w:r>
        <w:t xml:space="preserve">The leading explanation is again the DFL. A YOLOv12 anchor expresses each box edge as a distribution over </w:t>
      </w:r>
      <m:oMath>
        <m:r>
          <w:rPr>
            <w:rFonts w:ascii="Cambria Math" w:hAnsi="Cambria Math"/>
            <w:szCs w:val="20"/>
          </w:rPr>
          <m:t>16</m:t>
        </m:r>
      </m:oMath>
      <w:r>
        <w:t xml:space="preserve"> bins measured in feature cells, so a stride-16 anchor can represent an extent of at most </w:t>
      </w:r>
      <m:oMath>
        <m:r>
          <w:rPr>
            <w:rFonts w:ascii="Cambria Math" w:hAnsi="Cambria Math"/>
            <w:szCs w:val="20"/>
          </w:rPr>
          <m:t>16</m:t>
        </m:r>
        <m:r>
          <m:rPr>
            <m:sty m:val="p"/>
          </m:rPr>
          <w:rPr>
            <w:rFonts w:ascii="Cambria Math" w:hAnsi="Cambria Math"/>
            <w:szCs w:val="20"/>
          </w:rPr>
          <m:t>×</m:t>
        </m:r>
        <m:r>
          <w:rPr>
            <w:rFonts w:ascii="Cambria Math" w:hAnsi="Cambria Math"/>
            <w:szCs w:val="20"/>
          </w:rPr>
          <m:t>16</m:t>
        </m:r>
        <m:r>
          <m:rPr>
            <m:sty m:val="p"/>
          </m:rPr>
          <w:rPr>
            <w:rFonts w:ascii="Cambria Math" w:hAnsi="Cambria Math"/>
            <w:szCs w:val="20"/>
          </w:rPr>
          <m:t>=</m:t>
        </m:r>
        <m:r>
          <w:rPr>
            <w:rFonts w:ascii="Cambria Math" w:hAnsi="Cambria Math"/>
            <w:szCs w:val="20"/>
          </w:rPr>
          <m:t>256</m:t>
        </m:r>
      </m:oMath>
      <w:r>
        <w:t xml:space="preserve"> pixels from the anchor point; the same anchor at stride </w:t>
      </w:r>
      <m:oMath>
        <m:r>
          <w:rPr>
            <w:rFonts w:ascii="Cambria Math" w:hAnsi="Cambria Math"/>
            <w:szCs w:val="20"/>
          </w:rPr>
          <m:t>32</m:t>
        </m:r>
      </m:oMath>
      <w:r>
        <w:t xml:space="preserve"> reaches </w:t>
      </w:r>
      <m:oMath>
        <m:r>
          <w:rPr>
            <w:rFonts w:ascii="Cambria Math" w:hAnsi="Cambria Math"/>
            <w:szCs w:val="20"/>
          </w:rPr>
          <m:t>512</m:t>
        </m:r>
      </m:oMath>
      <w:r>
        <w:t xml:space="preserve">. Removing the stride-32 head forces the largest instances onto anchors whose regression range may not reach their boundaries, and a clipped distribution degrades gracefully at IoU </w:t>
      </w:r>
      <m:oMath>
        <m:r>
          <w:rPr>
            <w:rFonts w:ascii="Cambria Math" w:hAnsi="Cambria Math"/>
            <w:szCs w:val="20"/>
          </w:rPr>
          <m:t>0.5</m:t>
        </m:r>
      </m:oMath>
      <w:r>
        <w:t xml:space="preserve"> but sharply at IoU </w:t>
      </w:r>
      <m:oMath>
        <m:r>
          <w:rPr>
            <w:rFonts w:ascii="Cambria Math" w:hAnsi="Cambria Math"/>
            <w:szCs w:val="20"/>
          </w:rPr>
          <m:t>0.75</m:t>
        </m:r>
      </m:oMath>
      <w:r>
        <w:t xml:space="preserve"> and above — which is the observed pattern. YOLO26, regressing offsets directly with no binning, has no equivalent range limit. We report this as the hypothesis most consistent with the data rather than as an established result: confirming it requires AP resolved by box size within the large bucket, which our evaluation protocol does not currently produce.</w:t>
      </w:r>
    </w:p>
    <w:p w14:paraId="4BDE4958" w14:textId="77777777" w:rsidR="0012216D" w:rsidRDefault="00000000">
      <w:pPr>
        <w:pStyle w:val="BodyText"/>
      </w:pPr>
      <w:r>
        <w:t xml:space="preserve">We also note what this costs our own reasoning. The reallocation was motivated by a positives cross-tab showing that stride 32 receives </w:t>
      </w:r>
      <m:oMath>
        <m:r>
          <w:rPr>
            <w:rFonts w:ascii="Cambria Math" w:hAnsi="Cambria Math"/>
            <w:szCs w:val="20"/>
          </w:rPr>
          <m:t>0.01</m:t>
        </m:r>
      </m:oMath>
      <w:r>
        <w:t xml:space="preserve"> positives per small ground truth and </w:t>
      </w:r>
      <m:oMath>
        <m:r>
          <w:rPr>
            <w:rFonts w:ascii="Cambria Math" w:hAnsi="Cambria Math"/>
            <w:szCs w:val="20"/>
          </w:rPr>
          <m:t>1.68</m:t>
        </m:r>
      </m:oMath>
      <w:r>
        <w:t xml:space="preserve"> of a large object’s </w:t>
      </w:r>
      <m:oMath>
        <m:r>
          <w:rPr>
            <w:rFonts w:ascii="Cambria Math" w:hAnsi="Cambria Math"/>
            <w:szCs w:val="20"/>
          </w:rPr>
          <m:t>9.79</m:t>
        </m:r>
      </m:oMath>
      <w:r>
        <w:t xml:space="preserve">. That diagnostic was measured on YOLOv12 — and YOLOv12 is the model where the removal proved expensive. </w:t>
      </w:r>
      <w:r>
        <w:rPr>
          <w:b/>
          <w:bCs/>
        </w:rPr>
        <w:t>Assignment supply and inference contribution are not the same quantity</w:t>
      </w:r>
      <w:r>
        <w:t>, and we mistook one for the other. A level can be nearly idle at training time and still be where the model places its most confident large-box predictions.</w:t>
      </w:r>
    </w:p>
    <w:p w14:paraId="29B09CAC" w14:textId="77777777" w:rsidR="0012216D" w:rsidRDefault="00000000">
      <w:pPr>
        <w:pStyle w:val="Heading3"/>
      </w:pPr>
      <w:bookmarkStart w:id="73" w:name="X9f559a72c6a3162f9d222912edbc474fbeb2f7c"/>
      <w:bookmarkEnd w:id="72"/>
      <w:r>
        <w:t>4)  The level-specific blocks are a null on YOLO26 because their payoff route does not exist</w:t>
      </w:r>
    </w:p>
    <w:p w14:paraId="777734F1" w14:textId="77777777" w:rsidR="0012216D" w:rsidRDefault="00000000">
      <w:pPr>
        <w:pStyle w:val="FirstParagraph"/>
      </w:pPr>
      <w:r>
        <w:t>The remaining cell of the transfer design is the YOLOv12 architectural mechanism applied to YOLO26. The gated global-context block was ported to the YOLO26 fork and evaluated twice, on the stock graph and on the P2/DySample graph:</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3323"/>
        <w:gridCol w:w="904"/>
        <w:gridCol w:w="738"/>
      </w:tblGrid>
      <w:tr w:rsidR="0012216D" w14:paraId="6CD55C1D" w14:textId="77777777" w:rsidTr="0012216D">
        <w:trPr>
          <w:cnfStyle w:val="100000000000" w:firstRow="1" w:lastRow="0" w:firstColumn="0" w:lastColumn="0" w:oddVBand="0" w:evenVBand="0" w:oddHBand="0" w:evenHBand="0" w:firstRowFirstColumn="0" w:firstRowLastColumn="0" w:lastRowFirstColumn="0" w:lastRowLastColumn="0"/>
          <w:tblHeader/>
        </w:trPr>
        <w:tc>
          <w:tcPr>
            <w:tcW w:w="0" w:type="auto"/>
          </w:tcPr>
          <w:p w14:paraId="3337062D" w14:textId="77777777" w:rsidR="0012216D" w:rsidRDefault="00000000">
            <w:pPr>
              <w:pStyle w:val="Compact"/>
              <w:spacing w:before="20" w:after="20"/>
              <w:ind w:firstLine="0"/>
              <w:jc w:val="left"/>
            </w:pPr>
            <w:r>
              <w:rPr>
                <w:sz w:val="16"/>
              </w:rPr>
              <w:t xml:space="preserve">YOLO26 </w:t>
            </w:r>
            <m:oMath>
              <m:r>
                <m:rPr>
                  <m:sty m:val="p"/>
                </m:rPr>
                <w:rPr>
                  <w:rFonts w:ascii="Cambria Math" w:hAnsi="Cambria Math"/>
                  <w:sz w:val="16"/>
                  <w:szCs w:val="16"/>
                </w:rPr>
                <m:t>+</m:t>
              </m:r>
            </m:oMath>
            <w:r>
              <w:rPr>
                <w:sz w:val="16"/>
              </w:rPr>
              <w:t xml:space="preserve"> global-context block</w:t>
            </w:r>
          </w:p>
        </w:tc>
        <w:tc>
          <w:tcPr>
            <w:tcW w:w="0" w:type="auto"/>
          </w:tcPr>
          <w:p w14:paraId="60F4B34E" w14:textId="77777777" w:rsidR="0012216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small</m:t>
                  </m:r>
                </m:sup>
              </m:sSubSup>
            </m:oMath>
          </w:p>
        </w:tc>
        <w:tc>
          <w:tcPr>
            <w:tcW w:w="0" w:type="auto"/>
          </w:tcPr>
          <w:p w14:paraId="268F91B4" w14:textId="77777777" w:rsidR="0012216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r>
      <w:tr w:rsidR="0012216D" w14:paraId="13443C03" w14:textId="77777777">
        <w:tc>
          <w:tcPr>
            <w:tcW w:w="0" w:type="auto"/>
          </w:tcPr>
          <w:p w14:paraId="503BA771" w14:textId="77777777" w:rsidR="0012216D" w:rsidRDefault="00000000">
            <w:pPr>
              <w:pStyle w:val="Compact"/>
              <w:spacing w:before="20" w:after="20"/>
              <w:ind w:firstLine="0"/>
              <w:jc w:val="left"/>
            </w:pPr>
            <w:r>
              <w:rPr>
                <w:sz w:val="16"/>
              </w:rPr>
              <w:lastRenderedPageBreak/>
              <w:t>on the stock three-level graph</w:t>
            </w:r>
          </w:p>
        </w:tc>
        <w:tc>
          <w:tcPr>
            <w:tcW w:w="0" w:type="auto"/>
          </w:tcPr>
          <w:p w14:paraId="1B936AE7"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0.51</m:t>
                </m:r>
              </m:oMath>
            </m:oMathPara>
          </w:p>
        </w:tc>
        <w:tc>
          <w:tcPr>
            <w:tcW w:w="0" w:type="auto"/>
          </w:tcPr>
          <w:p w14:paraId="0178D306"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0.08</m:t>
                </m:r>
              </m:oMath>
            </m:oMathPara>
          </w:p>
        </w:tc>
      </w:tr>
      <w:tr w:rsidR="0012216D" w14:paraId="7E567520" w14:textId="77777777">
        <w:tc>
          <w:tcPr>
            <w:tcW w:w="0" w:type="auto"/>
          </w:tcPr>
          <w:p w14:paraId="3BBF06B9" w14:textId="77777777" w:rsidR="0012216D" w:rsidRDefault="00000000">
            <w:pPr>
              <w:pStyle w:val="Compact"/>
              <w:spacing w:before="20" w:after="20"/>
              <w:ind w:firstLine="0"/>
              <w:jc w:val="left"/>
            </w:pPr>
            <w:r>
              <w:rPr>
                <w:sz w:val="16"/>
              </w:rPr>
              <w:t>on the P2/DySample graph</w:t>
            </w:r>
          </w:p>
        </w:tc>
        <w:tc>
          <w:tcPr>
            <w:tcW w:w="0" w:type="auto"/>
          </w:tcPr>
          <w:p w14:paraId="2A71BF10"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0.01</m:t>
                </m:r>
              </m:oMath>
            </m:oMathPara>
          </w:p>
        </w:tc>
        <w:tc>
          <w:tcPr>
            <w:tcW w:w="0" w:type="auto"/>
          </w:tcPr>
          <w:p w14:paraId="68BB8E7E"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0.23</m:t>
                </m:r>
              </m:oMath>
            </m:oMathPara>
          </w:p>
        </w:tc>
      </w:tr>
      <w:tr w:rsidR="0012216D" w14:paraId="7F91DFC6" w14:textId="77777777">
        <w:tc>
          <w:tcPr>
            <w:tcW w:w="0" w:type="auto"/>
          </w:tcPr>
          <w:p w14:paraId="55D84868" w14:textId="77777777" w:rsidR="0012216D" w:rsidRDefault="00000000">
            <w:pPr>
              <w:pStyle w:val="Compact"/>
              <w:spacing w:before="20" w:after="20"/>
              <w:ind w:firstLine="0"/>
              <w:jc w:val="left"/>
            </w:pPr>
            <w:r>
              <w:rPr>
                <w:i/>
                <w:iCs/>
                <w:sz w:val="16"/>
              </w:rPr>
              <w:t>for reference</w:t>
            </w:r>
            <w:r>
              <w:rPr>
                <w:sz w:val="16"/>
              </w:rPr>
              <w:t>: P2</w:t>
            </w:r>
            <m:oMath>
              <m:r>
                <m:rPr>
                  <m:sty m:val="p"/>
                </m:rPr>
                <w:rPr>
                  <w:rFonts w:ascii="Cambria Math" w:hAnsi="Cambria Math"/>
                  <w:sz w:val="16"/>
                  <w:szCs w:val="16"/>
                </w:rPr>
                <m:t>+</m:t>
              </m:r>
            </m:oMath>
            <w:r>
              <w:rPr>
                <w:sz w:val="16"/>
              </w:rPr>
              <w:t>DySample alone</w:t>
            </w:r>
          </w:p>
        </w:tc>
        <w:tc>
          <w:tcPr>
            <w:tcW w:w="0" w:type="auto"/>
          </w:tcPr>
          <w:p w14:paraId="655E9A51" w14:textId="77777777" w:rsidR="0012216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0.76</m:t>
                </m:r>
              </m:oMath>
            </m:oMathPara>
          </w:p>
        </w:tc>
        <w:tc>
          <w:tcPr>
            <w:tcW w:w="0" w:type="auto"/>
          </w:tcPr>
          <w:p w14:paraId="7952FBC6" w14:textId="77777777" w:rsidR="0012216D" w:rsidRDefault="00000000">
            <w:pPr>
              <w:pStyle w:val="Compact"/>
              <w:spacing w:before="20" w:after="20"/>
              <w:ind w:firstLine="0"/>
              <w:jc w:val="left"/>
            </w:pPr>
            <w:r>
              <w:rPr>
                <w:sz w:val="16"/>
              </w:rPr>
              <w:t>—</w:t>
            </w:r>
          </w:p>
        </w:tc>
      </w:tr>
    </w:tbl>
    <w:p w14:paraId="1A42B115" w14:textId="77777777" w:rsidR="0012216D" w:rsidRDefault="00000000">
      <w:pPr>
        <w:pStyle w:val="BodyText"/>
      </w:pPr>
      <w:r>
        <w:t xml:space="preserve">Both are nulls at a run-to-run standard error of </w:t>
      </w:r>
      <m:oMath>
        <m:r>
          <w:rPr>
            <w:rFonts w:ascii="Cambria Math" w:hAnsi="Cambria Math"/>
            <w:szCs w:val="20"/>
          </w:rPr>
          <m:t>0.61</m:t>
        </m:r>
      </m:oMath>
      <w:r>
        <w:t xml:space="preserve">, and both are </w:t>
      </w:r>
      <w:r>
        <w:rPr>
          <w:i/>
          <w:iCs/>
        </w:rPr>
        <w:t>below</w:t>
      </w:r>
      <w:r>
        <w:t xml:space="preserve"> the shared architectural change they were added to. On YOLOv12 the same block is part of the configuration that improves eight of nine metrics.</w:t>
      </w:r>
    </w:p>
    <w:p w14:paraId="0B9039BD" w14:textId="77777777" w:rsidR="0012216D" w:rsidRDefault="00000000">
      <w:pPr>
        <w:pStyle w:val="BodyText"/>
      </w:pPr>
      <w:r>
        <w:t xml:space="preserve">The explanation follows the one-to-one/NMS distinction already established. A global-context block improves the </w:t>
      </w:r>
      <w:r>
        <w:rPr>
          <w:i/>
          <w:iCs/>
        </w:rPr>
        <w:t>classification confidence</w:t>
      </w:r>
      <w:r>
        <w:t xml:space="preserve"> of a location whose appearance alone is ambiguous — a twelve-pixel dark blob that is a bag, a bin or a shadow depending on its surroundings. On YOLOv12 that improvement has a route to the output: the object holds roughly </w:t>
      </w:r>
      <m:oMath>
        <m:r>
          <w:rPr>
            <w:rFonts w:ascii="Cambria Math" w:hAnsi="Cambria Math"/>
            <w:szCs w:val="20"/>
          </w:rPr>
          <m:t>7.7</m:t>
        </m:r>
      </m:oMath>
      <w:r>
        <w:t xml:space="preserve"> positives, all of them score-ranked, and NMS keeps the highest. Sharpening those scores changes which box survives and how confidently it is emitted, which is exactly what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integrates over.</w:t>
      </w:r>
    </w:p>
    <w:p w14:paraId="3703C999" w14:textId="77777777" w:rsidR="0012216D" w:rsidRDefault="00000000">
      <w:pPr>
        <w:pStyle w:val="BodyText"/>
      </w:pPr>
      <w:r>
        <w:t xml:space="preserve">YOLO26 does not rank-then-select. Its one-to-one branch commits to a single anchor by </w:t>
      </w:r>
      <m:oMath>
        <m:r>
          <m:rPr>
            <m:sty m:val="p"/>
          </m:rPr>
          <w:rPr>
            <w:rFonts w:ascii="Cambria Math" w:hAnsi="Cambria Math"/>
            <w:szCs w:val="20"/>
          </w:rPr>
          <m:t>argmax</m:t>
        </m:r>
      </m:oMath>
      <w:r>
        <w:t xml:space="preserve"> over the alignment metric </w:t>
      </w:r>
      <w:r>
        <w:rPr>
          <w:i/>
          <w:iCs/>
        </w:rPr>
        <w:t>during assignment</w:t>
      </w:r>
      <w:r>
        <w:t>, and that metric is computed from the detached predicted score — so a better per-location classifier changes which anchor is chosen, but there is no downstream selection stage in which improved confidence separates a good detection from a redundant one. The block is not harmful; it simply has nowhere to pay off. We note that the directional snake-convolution block was not evaluated in isolation on YOLO26, so this conclusion is established for the global-context component only.</w:t>
      </w:r>
    </w:p>
    <w:p w14:paraId="2759C66E" w14:textId="77777777" w:rsidR="0012216D" w:rsidRDefault="00000000">
      <w:pPr>
        <w:pStyle w:val="Heading3"/>
      </w:pPr>
      <w:bookmarkStart w:id="74" w:name="Xc85938ad86c839dcd1522a490a8e5030fbcfd6c"/>
      <w:bookmarkEnd w:id="73"/>
      <w:r>
        <w:t>5)  Depth helps where it propagates and not where it terminates</w:t>
      </w:r>
    </w:p>
    <w:p w14:paraId="3A1E2741" w14:textId="77777777" w:rsidR="0012216D" w:rsidRDefault="00000000">
      <w:pPr>
        <w:pStyle w:val="FirstParagraph"/>
      </w:pPr>
      <w:r>
        <w:t xml:space="preserve">The fine-level depth optimum is </w:t>
      </w:r>
      <m:oMath>
        <m:r>
          <w:rPr>
            <w:rFonts w:ascii="Cambria Math" w:hAnsi="Cambria Math"/>
            <w:szCs w:val="20"/>
          </w:rPr>
          <m:t>4</m:t>
        </m:r>
      </m:oMath>
      <w:r>
        <w:t xml:space="preserve"> blocks on YOLO26 and </w:t>
      </w:r>
      <m:oMath>
        <m:r>
          <w:rPr>
            <w:rFonts w:ascii="Cambria Math" w:hAnsi="Cambria Math"/>
            <w:szCs w:val="20"/>
          </w:rPr>
          <m:t>2</m:t>
        </m:r>
      </m:oMath>
      <w:r>
        <w:t xml:space="preserve"> on YOLOv12. The graphs explain the difference. On YOLO26 the P2 branch is inserted into the PAN, so the deepened row </w:t>
      </w:r>
      <m:oMath>
        <m:r>
          <w:rPr>
            <w:rFonts w:ascii="Cambria Math" w:hAnsi="Cambria Math"/>
            <w:szCs w:val="20"/>
          </w:rPr>
          <m:t>19</m:t>
        </m:r>
      </m:oMath>
      <w:r>
        <w:t xml:space="preserve"> feeds row </w:t>
      </w:r>
      <m:oMath>
        <m:r>
          <w:rPr>
            <w:rFonts w:ascii="Cambria Math" w:hAnsi="Cambria Math"/>
            <w:szCs w:val="20"/>
          </w:rPr>
          <m:t>22</m:t>
        </m:r>
      </m:oMath>
      <w:r>
        <w:t xml:space="preserve">, which feeds row </w:t>
      </w:r>
      <m:oMath>
        <m:r>
          <w:rPr>
            <w:rFonts w:ascii="Cambria Math" w:hAnsi="Cambria Math"/>
            <w:szCs w:val="20"/>
          </w:rPr>
          <m:t>25</m:t>
        </m:r>
      </m:oMath>
      <w:r>
        <w:t xml:space="preserve">: additional capacity there refines features consumed by </w:t>
      </w:r>
      <w:r>
        <w:rPr>
          <w:i/>
          <w:iCs/>
        </w:rPr>
        <w:t>two further predictions</w:t>
      </w:r>
      <w:r>
        <w:t xml:space="preserve"> as well as its own. On YOLOv12 the P2 branch is appended and its head is a leaf — row </w:t>
      </w:r>
      <m:oMath>
        <m:r>
          <w:rPr>
            <w:rFonts w:ascii="Cambria Math" w:hAnsi="Cambria Math"/>
            <w:szCs w:val="20"/>
          </w:rPr>
          <m:t>23</m:t>
        </m:r>
      </m:oMath>
      <w:r>
        <w:t xml:space="preserve"> is read only by its refinement block and the detection head. Depth added to a terminal branch buys one prediction; depth added to an upstream branch buys three. This also explains why the effect is small in both cases and why </w:t>
      </w:r>
      <m:oMath>
        <m:r>
          <w:rPr>
            <w:rFonts w:ascii="Cambria Math" w:hAnsi="Cambria Math"/>
            <w:szCs w:val="20"/>
          </w:rPr>
          <m:t>6</m:t>
        </m:r>
      </m:oMath>
      <w:r>
        <w:t xml:space="preserve"> blocks over-fit on YOLO26: the benefit is real but second-order.</w:t>
      </w:r>
    </w:p>
    <w:p w14:paraId="31D4B26B" w14:textId="77777777" w:rsidR="0012216D" w:rsidRDefault="00000000">
      <w:pPr>
        <w:pStyle w:val="Heading2"/>
      </w:pPr>
      <w:bookmarkStart w:id="75" w:name="Xee3d84338f25a5e074a8085233e0743b770f62c"/>
      <w:bookmarkEnd w:id="68"/>
      <w:bookmarkEnd w:id="74"/>
      <w:r>
        <w:t>B.  What This Means for Small-Object Detection Research</w:t>
      </w:r>
    </w:p>
    <w:p w14:paraId="47CD897D" w14:textId="77777777" w:rsidR="0012216D" w:rsidRDefault="00000000">
      <w:pPr>
        <w:pStyle w:val="FirstParagraph"/>
      </w:pPr>
      <w:r>
        <w:t xml:space="preserve">The four explanations share a shape. In each case the mechanism was not wrong about the problem — small objects really are under-weighted, IoU really is noisier at small scales, the coarsest level really does receive few positives. The mechanism was wrong about the </w:t>
      </w:r>
      <w:r>
        <w:rPr>
          <w:i/>
          <w:iCs/>
        </w:rPr>
        <w:t>detector</w:t>
      </w:r>
      <w:r>
        <w:t>, because each intervention depends on an implementation detail that the configuration surface hides: the presence of a DFL, the presence of NMS, the topology of the branch it deepens.</w:t>
      </w:r>
    </w:p>
    <w:p w14:paraId="3320595A" w14:textId="77777777" w:rsidR="0012216D" w:rsidRDefault="00000000">
      <w:pPr>
        <w:pStyle w:val="BodyText"/>
      </w:pPr>
      <w:r>
        <w:t xml:space="preserve">The practical consequence is uncomfortable for the field’s reporting norms. A small-object mechanism validated on one detector should not be expected to carry to another, </w:t>
      </w:r>
      <w:r>
        <w:t>even one from the same family, trained on the same images, at the same resolution. Our two detectors differ by one release generation and share a configuration format, and yet nothing transferred. Papers that propose a mechanism on a single backbone and describe it as a general contribution are making a claim their experiments do not support, and the cost of checking is one additional detector.</w:t>
      </w:r>
    </w:p>
    <w:p w14:paraId="7B109C78" w14:textId="77777777" w:rsidR="0012216D" w:rsidRDefault="00000000">
      <w:pPr>
        <w:pStyle w:val="Heading2"/>
      </w:pPr>
      <w:bookmarkStart w:id="76" w:name="limitations"/>
      <w:bookmarkEnd w:id="75"/>
      <w:r>
        <w:t>C.  Limitations</w:t>
      </w:r>
    </w:p>
    <w:p w14:paraId="474FB270" w14:textId="77777777" w:rsidR="0012216D" w:rsidRDefault="00000000">
      <w:pPr>
        <w:pStyle w:val="FirstParagraph"/>
      </w:pPr>
      <w:r>
        <w:t>Seeded intervals cover the four configurations per detector in Table 7; the wider exploratory sweep behind Table 6 is single-run and is reported as a search, not as evidence. The batch-size confound on the architectural axis is bounded but not eliminated, and its two estimates disagree in sign. The DFL range hypothesis of Section A is consistent with the data but untested. All results are on a single dataset; the trade between small-object precision and the small-object recall ceiling may be a property of bird’s-eye-view luggage imagery rather than of small objects generally. Finally, the unattended-luggage application that motivates the benchmark is specified in Fig. 3 but not evaluated here, since LuggageDataset v6i contains images rather than tracked video.</w:t>
      </w:r>
    </w:p>
    <w:p w14:paraId="577D3C7E" w14:textId="77777777" w:rsidR="0012216D" w:rsidRDefault="00000000">
      <w:pPr>
        <w:pStyle w:val="Heading1"/>
      </w:pPr>
      <w:bookmarkStart w:id="77" w:name="data-and-code-availability"/>
      <w:bookmarkEnd w:id="67"/>
      <w:bookmarkEnd w:id="76"/>
      <w:r>
        <w:t>VII.  Data and Code Availability</w:t>
      </w:r>
    </w:p>
    <w:p w14:paraId="7A868463" w14:textId="77777777" w:rsidR="0012216D" w:rsidRDefault="00000000">
      <w:pPr>
        <w:pStyle w:val="FirstParagraph"/>
      </w:pPr>
      <w:r>
        <w:t xml:space="preserve">LuggageDataset v6i is released publicly, with the annotations, the documented </w:t>
      </w:r>
      <m:oMath>
        <m:r>
          <w:rPr>
            <w:rFonts w:ascii="Cambria Math" w:hAnsi="Cambria Math"/>
            <w:szCs w:val="20"/>
          </w:rPr>
          <m:t>75</m:t>
        </m:r>
        <m:r>
          <m:rPr>
            <m:sty m:val="p"/>
          </m:rPr>
          <w:rPr>
            <w:rFonts w:ascii="Cambria Math" w:hAnsi="Cambria Math"/>
            <w:szCs w:val="20"/>
          </w:rPr>
          <m:t>/</m:t>
        </m:r>
        <m:r>
          <w:rPr>
            <w:rFonts w:ascii="Cambria Math" w:hAnsi="Cambria Math"/>
            <w:szCs w:val="20"/>
          </w:rPr>
          <m:t>15</m:t>
        </m:r>
        <m:r>
          <m:rPr>
            <m:sty m:val="p"/>
          </m:rPr>
          <w:rPr>
            <w:rFonts w:ascii="Cambria Math" w:hAnsi="Cambria Math"/>
            <w:szCs w:val="20"/>
          </w:rPr>
          <m:t>/</m:t>
        </m:r>
        <m:r>
          <w:rPr>
            <w:rFonts w:ascii="Cambria Math" w:hAnsi="Cambria Math"/>
            <w:szCs w:val="20"/>
          </w:rPr>
          <m:t>10</m:t>
        </m:r>
      </m:oMath>
      <w:r>
        <w:t xml:space="preserve"> partition of Section D and the size-taxonomy definitions used throughout this paper, at </w:t>
      </w:r>
      <w:hyperlink r:id="rId22">
        <w:r>
          <w:rPr>
            <w:rStyle w:val="Hyperlink"/>
          </w:rPr>
          <w:t>https://universe.roboflow.com/guns-detection-cvwjs/luggagedataset-24pgo/dataset/6</w:t>
        </w:r>
      </w:hyperlink>
      <w:r>
        <w:t xml:space="preserve">. The training and evaluation code, the model configurations for every configuration in Table 7, the leakage-free splitting script and the complete run log are available at </w:t>
      </w:r>
      <w:hyperlink r:id="rId23">
        <w:r>
          <w:rPr>
            <w:rStyle w:val="Hyperlink"/>
          </w:rPr>
          <w:t>https://github.com/CostiCatargiu/NewLuggageDataset</w:t>
        </w:r>
      </w:hyperlink>
      <w:r>
        <w:t>.</w:t>
      </w:r>
    </w:p>
    <w:p w14:paraId="1591C945" w14:textId="77777777" w:rsidR="0012216D" w:rsidRDefault="00000000">
      <w:pPr>
        <w:pStyle w:val="Heading1"/>
      </w:pPr>
      <w:bookmarkStart w:id="78" w:name="references"/>
      <w:bookmarkEnd w:id="77"/>
      <w:r>
        <w:t>References</w:t>
      </w:r>
    </w:p>
    <w:p w14:paraId="14E326EC" w14:textId="77777777" w:rsidR="0012216D" w:rsidRDefault="00000000">
      <w:pPr>
        <w:pStyle w:val="FirstParagraph"/>
        <w:spacing w:after="60"/>
        <w:ind w:firstLine="0"/>
      </w:pPr>
      <w:r>
        <w:rPr>
          <w:sz w:val="16"/>
        </w:rPr>
        <w:t xml:space="preserve">[1] D. Thirde, L. Li, and J. Ferryman, “Overview of the PETS 2006 challenge,” in </w:t>
      </w:r>
      <w:r>
        <w:rPr>
          <w:i/>
          <w:iCs/>
          <w:sz w:val="16"/>
        </w:rPr>
        <w:t>Proc. 9th IEEE Int. Workshop Performance Evaluation of Tracking and Surveillance (PETS)</w:t>
      </w:r>
      <w:r>
        <w:rPr>
          <w:sz w:val="16"/>
        </w:rPr>
        <w:t>, 2006, pp. 47–50.</w:t>
      </w:r>
    </w:p>
    <w:p w14:paraId="6958F0D1" w14:textId="77777777" w:rsidR="0012216D" w:rsidRDefault="00000000">
      <w:pPr>
        <w:pStyle w:val="BodyText"/>
        <w:spacing w:after="60"/>
        <w:ind w:firstLine="0"/>
      </w:pPr>
      <w:r>
        <w:rPr>
          <w:sz w:val="16"/>
        </w:rPr>
        <w:t xml:space="preserve">[2] E. Auvinet, E. Grossmann, C. Rougier, M. Dahmane, and J. Meunier, “Left-luggage detection using homographies and simple heuristics,” in </w:t>
      </w:r>
      <w:r>
        <w:rPr>
          <w:i/>
          <w:iCs/>
          <w:sz w:val="16"/>
        </w:rPr>
        <w:t>Proc. PETS</w:t>
      </w:r>
      <w:r>
        <w:rPr>
          <w:sz w:val="16"/>
        </w:rPr>
        <w:t>, 2006, pp. 51–58.</w:t>
      </w:r>
    </w:p>
    <w:p w14:paraId="141B6DE7" w14:textId="77777777" w:rsidR="0012216D" w:rsidRDefault="00000000">
      <w:pPr>
        <w:pStyle w:val="BodyText"/>
        <w:spacing w:after="60"/>
        <w:ind w:firstLine="0"/>
      </w:pPr>
      <w:r>
        <w:rPr>
          <w:sz w:val="16"/>
        </w:rPr>
        <w:t xml:space="preserve">[3] K. Smith, P. Quelhas, and D. Gatica-Perez, “Detecting abandoned luggage items in a public space,” in </w:t>
      </w:r>
      <w:r>
        <w:rPr>
          <w:i/>
          <w:iCs/>
          <w:sz w:val="16"/>
        </w:rPr>
        <w:t>Proc. PETS</w:t>
      </w:r>
      <w:r>
        <w:rPr>
          <w:sz w:val="16"/>
        </w:rPr>
        <w:t>, 2006, pp. 75–82.</w:t>
      </w:r>
    </w:p>
    <w:p w14:paraId="7B53E093" w14:textId="77777777" w:rsidR="0012216D" w:rsidRDefault="00000000">
      <w:pPr>
        <w:pStyle w:val="BodyText"/>
        <w:spacing w:after="60"/>
        <w:ind w:firstLine="0"/>
      </w:pPr>
      <w:r>
        <w:rPr>
          <w:sz w:val="16"/>
        </w:rPr>
        <w:t xml:space="preserve">[4] F. Lv, X. Song, B. Wu, V. K. Singh, and R. Nevatia, “Left luggage detection using Bayesian inference,” in </w:t>
      </w:r>
      <w:r>
        <w:rPr>
          <w:i/>
          <w:iCs/>
          <w:sz w:val="16"/>
        </w:rPr>
        <w:t>Proc. PETS</w:t>
      </w:r>
      <w:r>
        <w:rPr>
          <w:sz w:val="16"/>
        </w:rPr>
        <w:t>, 2006, pp. 83–90.</w:t>
      </w:r>
    </w:p>
    <w:p w14:paraId="5BDB674E" w14:textId="77777777" w:rsidR="0012216D" w:rsidRDefault="00000000">
      <w:pPr>
        <w:pStyle w:val="BodyText"/>
        <w:spacing w:after="60"/>
        <w:ind w:firstLine="0"/>
      </w:pPr>
      <w:r>
        <w:rPr>
          <w:sz w:val="16"/>
        </w:rPr>
        <w:t xml:space="preserve">[5] H.-H. Liao, J.-Y. Chang, and L.-G. Chen, “A localized approach to abandoned luggage detection with foreground-mask sampling,” in </w:t>
      </w:r>
      <w:r>
        <w:rPr>
          <w:i/>
          <w:iCs/>
          <w:sz w:val="16"/>
        </w:rPr>
        <w:t>Proc. IEEE Int. Conf. Advanced Video and Signal Based Surveillance (AVSS)</w:t>
      </w:r>
      <w:r>
        <w:rPr>
          <w:sz w:val="16"/>
        </w:rPr>
        <w:t>, 2008, pp. 132–139.</w:t>
      </w:r>
    </w:p>
    <w:p w14:paraId="0B16F794" w14:textId="77777777" w:rsidR="0012216D" w:rsidRDefault="00000000">
      <w:pPr>
        <w:pStyle w:val="BodyText"/>
        <w:spacing w:after="60"/>
        <w:ind w:firstLine="0"/>
      </w:pPr>
      <w:r>
        <w:rPr>
          <w:sz w:val="16"/>
        </w:rPr>
        <w:t xml:space="preserve">[6] J.-Y. Chang, H.-H. Liao, and L.-G. Chen, “Localized detection of abandoned luggage,” </w:t>
      </w:r>
      <w:r>
        <w:rPr>
          <w:i/>
          <w:iCs/>
          <w:sz w:val="16"/>
        </w:rPr>
        <w:t>EURASIP J. Advances in Signal Processing</w:t>
      </w:r>
      <w:r>
        <w:rPr>
          <w:sz w:val="16"/>
        </w:rPr>
        <w:t>, vol. 2010, art. 675784, 2010.</w:t>
      </w:r>
    </w:p>
    <w:p w14:paraId="0B248CE2" w14:textId="77777777" w:rsidR="0012216D" w:rsidRDefault="00000000">
      <w:pPr>
        <w:pStyle w:val="BodyText"/>
        <w:spacing w:after="60"/>
        <w:ind w:firstLine="0"/>
      </w:pPr>
      <w:r>
        <w:rPr>
          <w:sz w:val="16"/>
        </w:rPr>
        <w:t xml:space="preserve">[7] C. Beleznai, P. Gemeiner, and C. Zinner, “Reliable left luggage detection using stereo depth and intensity cues,” in </w:t>
      </w:r>
      <w:r>
        <w:rPr>
          <w:i/>
          <w:iCs/>
          <w:sz w:val="16"/>
        </w:rPr>
        <w:t>Proc. IEEE Int. Conf. Computer Vision Workshops (ICCVW)</w:t>
      </w:r>
      <w:r>
        <w:rPr>
          <w:sz w:val="16"/>
        </w:rPr>
        <w:t>, 2013, pp. 59–65.</w:t>
      </w:r>
    </w:p>
    <w:p w14:paraId="143D82B6" w14:textId="77777777" w:rsidR="0012216D" w:rsidRDefault="00000000">
      <w:pPr>
        <w:pStyle w:val="BodyText"/>
        <w:spacing w:after="60"/>
        <w:ind w:firstLine="0"/>
      </w:pPr>
      <w:r>
        <w:rPr>
          <w:sz w:val="16"/>
        </w:rPr>
        <w:t xml:space="preserve">[8] I. Dahi, M. Chikr El Mezouar, N. Taleb, and M. Elbahri, “An edge-based method for effective abandoned luggage detection in complex surveillance videos,” </w:t>
      </w:r>
      <w:r>
        <w:rPr>
          <w:i/>
          <w:iCs/>
          <w:sz w:val="16"/>
        </w:rPr>
        <w:t>Comput. Vis. Image Understanding</w:t>
      </w:r>
      <w:r>
        <w:rPr>
          <w:sz w:val="16"/>
        </w:rPr>
        <w:t>, vol. 158, pp. 141–151, 2017.</w:t>
      </w:r>
    </w:p>
    <w:p w14:paraId="16CC33F8" w14:textId="77777777" w:rsidR="0012216D" w:rsidRDefault="00000000">
      <w:pPr>
        <w:pStyle w:val="BodyText"/>
        <w:spacing w:after="60"/>
        <w:ind w:firstLine="0"/>
      </w:pPr>
      <w:r>
        <w:rPr>
          <w:sz w:val="16"/>
        </w:rPr>
        <w:lastRenderedPageBreak/>
        <w:t xml:space="preserve">[9] D. G. Altunay, K. Karademir, O. Topçu, and C. Direkoğlu, “Intelligent surveillance system for abandoned luggage,” in </w:t>
      </w:r>
      <w:r>
        <w:rPr>
          <w:i/>
          <w:iCs/>
          <w:sz w:val="16"/>
        </w:rPr>
        <w:t>Proc. Signal Processing and Communications Applications Conf. (SIU)</w:t>
      </w:r>
      <w:r>
        <w:rPr>
          <w:sz w:val="16"/>
        </w:rPr>
        <w:t>, 2018.</w:t>
      </w:r>
    </w:p>
    <w:p w14:paraId="32F27F3F" w14:textId="77777777" w:rsidR="0012216D" w:rsidRDefault="00000000">
      <w:pPr>
        <w:pStyle w:val="BodyText"/>
        <w:spacing w:after="60"/>
        <w:ind w:firstLine="0"/>
      </w:pPr>
      <w:r>
        <w:rPr>
          <w:sz w:val="16"/>
        </w:rPr>
        <w:t xml:space="preserve">[10] S. Smeureanu and R. T. Ionescu, “Real-time deep learning method for abandoned luggage detection in video,” in </w:t>
      </w:r>
      <w:r>
        <w:rPr>
          <w:i/>
          <w:iCs/>
          <w:sz w:val="16"/>
        </w:rPr>
        <w:t>Proc. EUSIPCO</w:t>
      </w:r>
      <w:r>
        <w:rPr>
          <w:sz w:val="16"/>
        </w:rPr>
        <w:t>, 2018, pp. 1775–1779.</w:t>
      </w:r>
    </w:p>
    <w:p w14:paraId="1C0858AC" w14:textId="77777777" w:rsidR="0012216D" w:rsidRDefault="00000000">
      <w:pPr>
        <w:pStyle w:val="BodyText"/>
        <w:spacing w:after="60"/>
        <w:ind w:firstLine="0"/>
      </w:pPr>
      <w:r>
        <w:rPr>
          <w:sz w:val="16"/>
        </w:rPr>
        <w:t xml:space="preserve">[11] M. Dogariu, L.-D. Ştefan, M. G. Constantin, and B. Ionescu, “Human-object interaction: Application to abandoned luggage detection in video surveillance scenarios,” in </w:t>
      </w:r>
      <w:r>
        <w:rPr>
          <w:i/>
          <w:iCs/>
          <w:sz w:val="16"/>
        </w:rPr>
        <w:t>Proc. Int. Conf. Communications (COMM)</w:t>
      </w:r>
      <w:r>
        <w:rPr>
          <w:sz w:val="16"/>
        </w:rPr>
        <w:t>, 2020, pp. 157–160.</w:t>
      </w:r>
    </w:p>
    <w:p w14:paraId="073E8E96" w14:textId="77777777" w:rsidR="0012216D" w:rsidRDefault="00000000">
      <w:pPr>
        <w:pStyle w:val="BodyText"/>
        <w:spacing w:after="60"/>
        <w:ind w:firstLine="0"/>
      </w:pPr>
      <w:r>
        <w:rPr>
          <w:sz w:val="16"/>
        </w:rPr>
        <w:t xml:space="preserve">[12] D. Kim, H. Kim, Y. Mok, and J. Paik, “HLDNet: Abandoned object detection using hand luggage detection network,” </w:t>
      </w:r>
      <w:r>
        <w:rPr>
          <w:i/>
          <w:iCs/>
          <w:sz w:val="16"/>
        </w:rPr>
        <w:t>IEEE Consumer Electronics Magazine</w:t>
      </w:r>
      <w:r>
        <w:rPr>
          <w:sz w:val="16"/>
        </w:rPr>
        <w:t>, vol. 11, no. 4, pp. 45–56, 2022.</w:t>
      </w:r>
    </w:p>
    <w:p w14:paraId="05F0CAA4" w14:textId="77777777" w:rsidR="0012216D" w:rsidRDefault="00000000">
      <w:pPr>
        <w:pStyle w:val="BodyText"/>
        <w:spacing w:after="60"/>
        <w:ind w:firstLine="0"/>
      </w:pPr>
      <w:r>
        <w:rPr>
          <w:sz w:val="16"/>
        </w:rPr>
        <w:t xml:space="preserve">[13] X. Chen, Y. Mao, L. Yang, J. Du, and Y. Song, “Research on airport baggage anomaly retention detection technology based on machine vision, edge computing, and blockchain,” </w:t>
      </w:r>
      <w:r>
        <w:rPr>
          <w:i/>
          <w:iCs/>
          <w:sz w:val="16"/>
        </w:rPr>
        <w:t>IET Blockchain</w:t>
      </w:r>
      <w:r>
        <w:rPr>
          <w:sz w:val="16"/>
        </w:rPr>
        <w:t>, vol. 4, pp. 393–406, 2024.</w:t>
      </w:r>
    </w:p>
    <w:p w14:paraId="019AA742" w14:textId="77777777" w:rsidR="0012216D" w:rsidRDefault="00000000">
      <w:pPr>
        <w:pStyle w:val="BodyText"/>
        <w:spacing w:after="60"/>
        <w:ind w:firstLine="0"/>
      </w:pPr>
      <w:r>
        <w:rPr>
          <w:sz w:val="16"/>
        </w:rPr>
        <w:t xml:space="preserve">[14] L. Zhou and J. Xu, “Enhanced abandoned object detection through adaptive dual-background modeling and SAO-YOLO integration,” </w:t>
      </w:r>
      <w:r>
        <w:rPr>
          <w:i/>
          <w:iCs/>
          <w:sz w:val="16"/>
        </w:rPr>
        <w:t>Sensors</w:t>
      </w:r>
      <w:r>
        <w:rPr>
          <w:sz w:val="16"/>
        </w:rPr>
        <w:t>, vol. 24, no. 20, art. 6572, 2024.</w:t>
      </w:r>
    </w:p>
    <w:p w14:paraId="250F52DD" w14:textId="77777777" w:rsidR="0012216D" w:rsidRDefault="00000000">
      <w:pPr>
        <w:pStyle w:val="BodyText"/>
        <w:spacing w:after="60"/>
        <w:ind w:firstLine="0"/>
      </w:pPr>
      <w:r>
        <w:rPr>
          <w:sz w:val="16"/>
        </w:rPr>
        <w:t xml:space="preserve">[15] I. Vršalović, J. Lerga, and M. Ivašić-Kos, “A system for real-time detection of abandoned luggage,” </w:t>
      </w:r>
      <w:r>
        <w:rPr>
          <w:i/>
          <w:iCs/>
          <w:sz w:val="16"/>
        </w:rPr>
        <w:t>Sensors</w:t>
      </w:r>
      <w:r>
        <w:rPr>
          <w:sz w:val="16"/>
        </w:rPr>
        <w:t>, vol. 25, no. 9, art. 2872, 2025.</w:t>
      </w:r>
    </w:p>
    <w:p w14:paraId="57EAB17D" w14:textId="77777777" w:rsidR="0012216D" w:rsidRDefault="00000000">
      <w:pPr>
        <w:pStyle w:val="BodyText"/>
        <w:spacing w:after="60"/>
        <w:ind w:firstLine="0"/>
      </w:pPr>
      <w:r>
        <w:rPr>
          <w:sz w:val="16"/>
        </w:rPr>
        <w:t xml:space="preserve">[16] I. Vršalović, M. Ivašić-Kos, M. Pobar, and J. Lerga, “YOLOv11-based algorithm for abandoned luggage detection with dynamic radius estimation,” in </w:t>
      </w:r>
      <w:r>
        <w:rPr>
          <w:i/>
          <w:iCs/>
          <w:sz w:val="16"/>
        </w:rPr>
        <w:t>Proc. IEEE PICom</w:t>
      </w:r>
      <w:r>
        <w:rPr>
          <w:sz w:val="16"/>
        </w:rPr>
        <w:t>, 2025, pp. 129–136.</w:t>
      </w:r>
    </w:p>
    <w:p w14:paraId="61A7FF82" w14:textId="77777777" w:rsidR="0012216D" w:rsidRDefault="00000000">
      <w:pPr>
        <w:pStyle w:val="BodyText"/>
        <w:spacing w:after="60"/>
        <w:ind w:firstLine="0"/>
      </w:pPr>
      <w:r>
        <w:rPr>
          <w:sz w:val="16"/>
        </w:rPr>
        <w:t xml:space="preserve">[17] T. Soontornnapar, “Abandoned bag detection in public areas using Grounding DINO with fine-grained prompts,” in </w:t>
      </w:r>
      <w:r>
        <w:rPr>
          <w:i/>
          <w:iCs/>
          <w:sz w:val="16"/>
        </w:rPr>
        <w:t>Proc. ECTI-CON</w:t>
      </w:r>
      <w:r>
        <w:rPr>
          <w:sz w:val="16"/>
        </w:rPr>
        <w:t>, 2025.</w:t>
      </w:r>
    </w:p>
    <w:p w14:paraId="05020063" w14:textId="77777777" w:rsidR="0012216D" w:rsidRDefault="00000000">
      <w:pPr>
        <w:pStyle w:val="BodyText"/>
        <w:spacing w:after="60"/>
        <w:ind w:firstLine="0"/>
      </w:pPr>
      <w:r>
        <w:rPr>
          <w:sz w:val="16"/>
        </w:rPr>
        <w:t xml:space="preserve">[18] H. Song, J. Wang, and Y. Zhang, “Detection of abandoned objects based on YOLOv9 and background differencing,” </w:t>
      </w:r>
      <w:r>
        <w:rPr>
          <w:i/>
          <w:iCs/>
          <w:sz w:val="16"/>
        </w:rPr>
        <w:t>Signal, Image and Video Processing</w:t>
      </w:r>
      <w:r>
        <w:rPr>
          <w:sz w:val="16"/>
        </w:rPr>
        <w:t>, vol. 19, art. 54, 2025.</w:t>
      </w:r>
    </w:p>
    <w:p w14:paraId="38D5877E" w14:textId="77777777" w:rsidR="0012216D" w:rsidRDefault="00000000">
      <w:pPr>
        <w:pStyle w:val="BodyText"/>
        <w:spacing w:after="60"/>
        <w:ind w:firstLine="0"/>
      </w:pPr>
      <w:r>
        <w:rPr>
          <w:sz w:val="16"/>
        </w:rPr>
        <w:t xml:space="preserve">[19] S. Shah, A. Khan, M. Alsuwaylimi, and N. Alenezi, “A two-stage spatiotemporal CNN-YOLOv9 framework for high-precision real-time abandoned object detection in public surveillance videos,” </w:t>
      </w:r>
      <w:r>
        <w:rPr>
          <w:i/>
          <w:iCs/>
          <w:sz w:val="16"/>
        </w:rPr>
        <w:t>IEEE Access</w:t>
      </w:r>
      <w:r>
        <w:rPr>
          <w:sz w:val="16"/>
        </w:rPr>
        <w:t>, vol. 14, pp. 35983–35997, 2026.</w:t>
      </w:r>
    </w:p>
    <w:p w14:paraId="72BBC915" w14:textId="77777777" w:rsidR="0012216D" w:rsidRDefault="00000000">
      <w:pPr>
        <w:pStyle w:val="BodyText"/>
        <w:spacing w:after="60"/>
        <w:ind w:firstLine="0"/>
      </w:pPr>
      <w:r>
        <w:rPr>
          <w:sz w:val="16"/>
        </w:rPr>
        <w:t xml:space="preserve">[20] V.-O. Pastukh and A. Deineko, “Detection of abandoned objects in video surveillance systems: A comparative analysis of rule-based and AI-oriented approaches,” </w:t>
      </w:r>
      <w:r>
        <w:rPr>
          <w:i/>
          <w:iCs/>
          <w:sz w:val="16"/>
        </w:rPr>
        <w:t>Advances in Cyber-Physical Systems</w:t>
      </w:r>
      <w:r>
        <w:rPr>
          <w:sz w:val="16"/>
        </w:rPr>
        <w:t>, vol. 11, no. 1, 2026.</w:t>
      </w:r>
    </w:p>
    <w:p w14:paraId="291E2271" w14:textId="77777777" w:rsidR="0012216D" w:rsidRDefault="00000000">
      <w:pPr>
        <w:pStyle w:val="BodyText"/>
        <w:spacing w:after="60"/>
        <w:ind w:firstLine="0"/>
      </w:pPr>
      <w:r>
        <w:rPr>
          <w:sz w:val="16"/>
        </w:rPr>
        <w:t xml:space="preserve">[21] C. Catargiu and I. B. Ciocoiu, “Real-time weapon detection using enhanced YOLO12 models and a custom dataset,” </w:t>
      </w:r>
      <w:r>
        <w:rPr>
          <w:i/>
          <w:iCs/>
          <w:sz w:val="16"/>
        </w:rPr>
        <w:t>IEEE Access</w:t>
      </w:r>
      <w:r>
        <w:rPr>
          <w:sz w:val="16"/>
        </w:rPr>
        <w:t>, vol. 14, 2026, doi: 10.1109/ACCESS.2026.3721157.</w:t>
      </w:r>
    </w:p>
    <w:p w14:paraId="041C0D9D" w14:textId="77777777" w:rsidR="0012216D" w:rsidRDefault="00000000">
      <w:pPr>
        <w:pStyle w:val="BodyText"/>
        <w:spacing w:after="60"/>
        <w:ind w:firstLine="0"/>
      </w:pPr>
      <w:r>
        <w:rPr>
          <w:sz w:val="16"/>
        </w:rPr>
        <w:t>[22] Y. Tian, Q. Ye, and D. Doermann, “YOLOv12: Attention-centric real-time object detectors,” arXiv:2502.12524, 2025.</w:t>
      </w:r>
    </w:p>
    <w:p w14:paraId="4342FB3B" w14:textId="77777777" w:rsidR="0012216D" w:rsidRDefault="00000000">
      <w:pPr>
        <w:pStyle w:val="BodyText"/>
        <w:spacing w:after="60"/>
        <w:ind w:firstLine="0"/>
      </w:pPr>
      <w:r>
        <w:rPr>
          <w:sz w:val="16"/>
        </w:rPr>
        <w:t xml:space="preserve">[23] G. Jocher, J. Qiu, and A. Chaurasia, “Ultralytics YOLO,” 2023. [Online]. Available: </w:t>
      </w:r>
      <w:hyperlink r:id="rId24">
        <w:r>
          <w:rPr>
            <w:rStyle w:val="Hyperlink"/>
          </w:rPr>
          <w:t>https://github.com/ultralytics/ultralytics</w:t>
        </w:r>
      </w:hyperlink>
    </w:p>
    <w:p w14:paraId="7BACCCF0" w14:textId="77777777" w:rsidR="0012216D" w:rsidRDefault="00000000">
      <w:pPr>
        <w:pStyle w:val="BodyText"/>
        <w:spacing w:after="60"/>
        <w:ind w:firstLine="0"/>
      </w:pPr>
      <w:r>
        <w:rPr>
          <w:sz w:val="16"/>
        </w:rPr>
        <w:t xml:space="preserve">[24] C. Feng, Y. Zhong, Y. Gao, M. R. Scott, and W. Huang, “TOOD: Task-aligned one-stage object detection,” in </w:t>
      </w:r>
      <w:r>
        <w:rPr>
          <w:i/>
          <w:iCs/>
          <w:sz w:val="16"/>
        </w:rPr>
        <w:t>Proc. IEEE/CVF Int. Conf. Comput. Vis. (ICCV)</w:t>
      </w:r>
      <w:r>
        <w:rPr>
          <w:sz w:val="16"/>
        </w:rPr>
        <w:t>, 2021, pp. 3490–3499.</w:t>
      </w:r>
    </w:p>
    <w:p w14:paraId="2F3F1078" w14:textId="77777777" w:rsidR="0012216D" w:rsidRDefault="00000000">
      <w:pPr>
        <w:pStyle w:val="BodyText"/>
        <w:spacing w:after="60"/>
        <w:ind w:firstLine="0"/>
      </w:pPr>
      <w:r>
        <w:rPr>
          <w:sz w:val="16"/>
        </w:rPr>
        <w:t xml:space="preserve">[25] X. Li, W. Wang, L. Wu, S. Chen, X. Hu, J. Li, J. Tang, and J. Yang, “Generalized focal loss: Learning qualified and distributed bounding boxes for dense object detection,” in </w:t>
      </w:r>
      <w:r>
        <w:rPr>
          <w:i/>
          <w:iCs/>
          <w:sz w:val="16"/>
        </w:rPr>
        <w:t>Advances in Neural Information Processing Systems (NeurIPS)</w:t>
      </w:r>
      <w:r>
        <w:rPr>
          <w:sz w:val="16"/>
        </w:rPr>
        <w:t>, 2020.</w:t>
      </w:r>
    </w:p>
    <w:p w14:paraId="21679A0C" w14:textId="77777777" w:rsidR="0012216D" w:rsidRDefault="00000000">
      <w:pPr>
        <w:pStyle w:val="BodyText"/>
        <w:spacing w:after="60"/>
        <w:ind w:firstLine="0"/>
      </w:pPr>
      <w:r>
        <w:rPr>
          <w:sz w:val="16"/>
        </w:rPr>
        <w:t xml:space="preserve">[26] W. Liu, H. Lu, H. Fu, and Z. Cao, “Learning to upsample by learning to sample,” in </w:t>
      </w:r>
      <w:r>
        <w:rPr>
          <w:i/>
          <w:iCs/>
          <w:sz w:val="16"/>
        </w:rPr>
        <w:t>Proc. IEEE/CVF Int. Conf. Comput. Vis. (ICCV)</w:t>
      </w:r>
      <w:r>
        <w:rPr>
          <w:sz w:val="16"/>
        </w:rPr>
        <w:t>, 2023, pp. 6027–6037.</w:t>
      </w:r>
    </w:p>
    <w:p w14:paraId="1E8D78A8" w14:textId="77777777" w:rsidR="0012216D" w:rsidRDefault="00000000">
      <w:pPr>
        <w:pStyle w:val="BodyText"/>
        <w:spacing w:after="60"/>
        <w:ind w:firstLine="0"/>
      </w:pPr>
      <w:r>
        <w:rPr>
          <w:sz w:val="16"/>
        </w:rPr>
        <w:t xml:space="preserve">[27] Y. Qi, Y. He, X. Qi, Y. Zhang, and G. Yang, “Dynamic snake convolution based on topological geometric constraints for tubular structure segmentation,” in </w:t>
      </w:r>
      <w:r>
        <w:rPr>
          <w:i/>
          <w:iCs/>
          <w:sz w:val="16"/>
        </w:rPr>
        <w:t>Proc. IEEE/CVF Int. Conf. Comput. Vis. (ICCV)</w:t>
      </w:r>
      <w:r>
        <w:rPr>
          <w:sz w:val="16"/>
        </w:rPr>
        <w:t>, 2023, pp. 6070–6079.</w:t>
      </w:r>
    </w:p>
    <w:p w14:paraId="345A84A5" w14:textId="77777777" w:rsidR="0012216D" w:rsidRDefault="00000000">
      <w:pPr>
        <w:pStyle w:val="BodyText"/>
        <w:spacing w:after="60"/>
        <w:ind w:firstLine="0"/>
      </w:pPr>
      <w:r>
        <w:rPr>
          <w:sz w:val="16"/>
        </w:rPr>
        <w:t xml:space="preserve">[28] Y. Cao, J. Xu, S. Lin, F. Wei, and H. Hu, “GCNet: Non-local networks meet squeeze-excitation networks and beyond,” in </w:t>
      </w:r>
      <w:r>
        <w:rPr>
          <w:i/>
          <w:iCs/>
          <w:sz w:val="16"/>
        </w:rPr>
        <w:t>Proc. IEEE/CVF Int. Conf. Comput. Vis. Workshops (ICCVW)</w:t>
      </w:r>
      <w:r>
        <w:rPr>
          <w:sz w:val="16"/>
        </w:rPr>
        <w:t>, 2019.</w:t>
      </w:r>
    </w:p>
    <w:p w14:paraId="0F9F8FF3" w14:textId="77777777" w:rsidR="0012216D" w:rsidRDefault="00000000">
      <w:pPr>
        <w:pStyle w:val="BodyText"/>
        <w:spacing w:after="60"/>
        <w:ind w:firstLine="0"/>
      </w:pPr>
      <w:r>
        <w:rPr>
          <w:sz w:val="16"/>
        </w:rPr>
        <w:t xml:space="preserve">[29] T.-Y. Lin, M. Maire, S. Belongie, J. Hays, P. Perona, D. Ramanan, P. Dollár, and C. L. Zitnick, “Microsoft COCO: Common objects in context,” in </w:t>
      </w:r>
      <w:r>
        <w:rPr>
          <w:i/>
          <w:iCs/>
          <w:sz w:val="16"/>
        </w:rPr>
        <w:t>Proc. European Conf. Comput. Vis. (ECCV)</w:t>
      </w:r>
      <w:r>
        <w:rPr>
          <w:sz w:val="16"/>
        </w:rPr>
        <w:t>, 2014, pp. 740–755.</w:t>
      </w:r>
    </w:p>
    <w:p w14:paraId="7762273A" w14:textId="77777777" w:rsidR="0012216D" w:rsidRPr="000B1415" w:rsidRDefault="00000000">
      <w:pPr>
        <w:pStyle w:val="BodyText"/>
        <w:spacing w:after="60"/>
        <w:ind w:firstLine="0"/>
        <w:rPr>
          <w:lang w:val="it-IT"/>
        </w:rPr>
      </w:pPr>
      <w:r>
        <w:rPr>
          <w:sz w:val="16"/>
        </w:rPr>
        <w:t xml:space="preserve">[30] Z. Zheng, P. Wang, W. Liu, J. Li, R. Ye, and D. Ren, “Distance-IoU loss: Faster and better learning for bounding box regression,” in </w:t>
      </w:r>
      <w:r>
        <w:rPr>
          <w:i/>
          <w:iCs/>
          <w:sz w:val="16"/>
        </w:rPr>
        <w:t xml:space="preserve">Proc. </w:t>
      </w:r>
      <w:r w:rsidRPr="000B1415">
        <w:rPr>
          <w:i/>
          <w:iCs/>
          <w:sz w:val="16"/>
          <w:lang w:val="it-IT"/>
        </w:rPr>
        <w:t>AAAI Conf. Artificial Intelligence</w:t>
      </w:r>
      <w:r w:rsidRPr="000B1415">
        <w:rPr>
          <w:sz w:val="16"/>
          <w:lang w:val="it-IT"/>
        </w:rPr>
        <w:t>, 2020, pp. 12993–13000.</w:t>
      </w:r>
    </w:p>
    <w:p w14:paraId="0B87E6FE" w14:textId="77777777" w:rsidR="0012216D" w:rsidRDefault="00000000">
      <w:pPr>
        <w:pStyle w:val="BodyText"/>
        <w:spacing w:after="60"/>
        <w:ind w:firstLine="0"/>
      </w:pPr>
      <w:r w:rsidRPr="000B1415">
        <w:rPr>
          <w:sz w:val="16"/>
          <w:lang w:val="it-IT"/>
        </w:rPr>
        <w:t xml:space="preserve">[31] C. Catargiu, “LuggageDataset v6i,” Roboflow Universe, 2026. </w:t>
      </w:r>
      <w:r>
        <w:rPr>
          <w:sz w:val="16"/>
        </w:rPr>
        <w:t xml:space="preserve">[Online]. Available: </w:t>
      </w:r>
      <w:hyperlink r:id="rId25">
        <w:r>
          <w:rPr>
            <w:rStyle w:val="Hyperlink"/>
          </w:rPr>
          <w:t>https://universe.roboflow.com/guns-detection-cvwjs/luggagedataset-24pgo/dataset/6</w:t>
        </w:r>
      </w:hyperlink>
      <w:bookmarkEnd w:id="78"/>
    </w:p>
    <w:sectPr w:rsidR="0012216D">
      <w:footnotePr>
        <w:numRestart w:val="eachSect"/>
      </w:footnotePr>
      <w:type w:val="continuous"/>
      <w:pgSz w:w="11906" w:h="16838"/>
      <w:pgMar w:top="1080" w:right="864" w:bottom="1080" w:left="864"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37727" w14:textId="77777777" w:rsidR="00E61FFB" w:rsidRDefault="00E61FFB" w:rsidP="000B1415">
      <w:r>
        <w:separator/>
      </w:r>
    </w:p>
  </w:endnote>
  <w:endnote w:type="continuationSeparator" w:id="0">
    <w:p w14:paraId="38DB5058" w14:textId="77777777" w:rsidR="00E61FFB" w:rsidRDefault="00E61FFB" w:rsidP="000B1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C1D5" w14:textId="77777777" w:rsidR="000B1415" w:rsidRDefault="000B14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CC65" w14:textId="77777777" w:rsidR="000B1415" w:rsidRDefault="000B14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7E866" w14:textId="77777777" w:rsidR="000B1415" w:rsidRDefault="000B14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EFF02" w14:textId="77777777" w:rsidR="00E61FFB" w:rsidRDefault="00E61FFB" w:rsidP="000B1415">
      <w:r>
        <w:separator/>
      </w:r>
    </w:p>
  </w:footnote>
  <w:footnote w:type="continuationSeparator" w:id="0">
    <w:p w14:paraId="27B3B7A1" w14:textId="77777777" w:rsidR="00E61FFB" w:rsidRDefault="00E61FFB" w:rsidP="000B14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725A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C1F2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7211066">
    <w:abstractNumId w:val="0"/>
  </w:num>
  <w:num w:numId="2" w16cid:durableId="728040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216D"/>
    <w:rsid w:val="000B1415"/>
    <w:rsid w:val="0012216D"/>
    <w:rsid w:val="005207DC"/>
    <w:rsid w:val="00E61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2359"/>
  <w15:docId w15:val="{C5056321-0379-4460-A620-11C4FEA53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ind w:firstLine="288"/>
      <w:jc w:val="both"/>
    </w:pPr>
    <w:rPr>
      <w:rFonts w:ascii="Times New Roman" w:hAnsi="Times New Roman"/>
      <w:sz w:val="20"/>
    </w:rPr>
  </w:style>
  <w:style w:type="paragraph" w:styleId="Heading1">
    <w:name w:val="heading 1"/>
    <w:basedOn w:val="Normal"/>
    <w:next w:val="BodyText"/>
    <w:link w:val="Heading1Char"/>
    <w:uiPriority w:val="9"/>
    <w:qFormat/>
    <w:rsid w:val="00A10FD9"/>
    <w:pPr>
      <w:keepNext/>
      <w:keepLines/>
      <w:spacing w:before="240" w:after="120"/>
      <w:ind w:firstLine="0"/>
      <w:jc w:val="center"/>
      <w:outlineLvl w:val="0"/>
    </w:pPr>
    <w:rPr>
      <w:rFonts w:asciiTheme="majorHAnsi" w:eastAsiaTheme="majorEastAsia" w:hAnsiTheme="majorHAnsi" w:cstheme="majorBidi"/>
      <w:b/>
      <w:smallCaps/>
      <w:color w:val="000000"/>
      <w:szCs w:val="40"/>
    </w:rPr>
  </w:style>
  <w:style w:type="paragraph" w:styleId="Heading2">
    <w:name w:val="heading 2"/>
    <w:basedOn w:val="Normal"/>
    <w:next w:val="BodyText"/>
    <w:link w:val="Heading2Char"/>
    <w:uiPriority w:val="9"/>
    <w:semiHidden/>
    <w:unhideWhenUsed/>
    <w:qFormat/>
    <w:rsid w:val="00A10FD9"/>
    <w:pPr>
      <w:keepNext/>
      <w:keepLines/>
      <w:spacing w:before="160" w:after="80"/>
      <w:ind w:firstLine="0"/>
      <w:jc w:val="left"/>
      <w:outlineLvl w:val="1"/>
    </w:pPr>
    <w:rPr>
      <w:rFonts w:asciiTheme="majorHAnsi" w:eastAsiaTheme="majorEastAsia" w:hAnsiTheme="majorHAnsi" w:cstheme="majorBidi"/>
      <w:i/>
      <w:color w:val="000000"/>
      <w:szCs w:val="32"/>
    </w:rPr>
  </w:style>
  <w:style w:type="paragraph" w:styleId="Heading3">
    <w:name w:val="heading 3"/>
    <w:basedOn w:val="Normal"/>
    <w:next w:val="BodyText"/>
    <w:link w:val="Heading3Char"/>
    <w:uiPriority w:val="9"/>
    <w:semiHidden/>
    <w:unhideWhenUsed/>
    <w:qFormat/>
    <w:rsid w:val="00A10FD9"/>
    <w:pPr>
      <w:keepNext/>
      <w:keepLines/>
      <w:spacing w:before="120" w:after="60"/>
      <w:ind w:firstLine="0"/>
      <w:jc w:val="left"/>
      <w:outlineLvl w:val="2"/>
    </w:pPr>
    <w:rPr>
      <w:rFonts w:eastAsiaTheme="majorEastAsia" w:cstheme="majorBidi"/>
      <w:i/>
      <w:color w:val="000000"/>
      <w:szCs w:val="28"/>
    </w:rPr>
  </w:style>
  <w:style w:type="paragraph" w:styleId="Heading4">
    <w:name w:val="heading 4"/>
    <w:basedOn w:val="Normal"/>
    <w:next w:val="BodyText"/>
    <w:link w:val="Heading4Char"/>
    <w:uiPriority w:val="9"/>
    <w:semiHidden/>
    <w:unhideWhenUsed/>
    <w:qFormat/>
    <w:rsid w:val="00A10FD9"/>
    <w:pPr>
      <w:keepNext/>
      <w:keepLines/>
      <w:spacing w:before="80" w:after="40"/>
      <w:ind w:firstLine="0"/>
      <w:jc w:val="left"/>
      <w:outlineLvl w:val="3"/>
    </w:pPr>
    <w:rPr>
      <w:rFonts w:eastAsiaTheme="majorEastAsia" w:cstheme="majorBidi"/>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288"/>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before="80" w:after="160"/>
      <w:ind w:firstLine="0"/>
    </w:pPr>
    <w:rPr>
      <w:sz w:val="1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b w:val="0"/>
      <w:color w:val="0F4761" w:themeColor="accent1" w:themeShade="BF"/>
    </w:rPr>
  </w:style>
  <w:style w:type="paragraph" w:customStyle="1" w:styleId="SourceCode">
    <w:name w:val="Source Code"/>
    <w:basedOn w:val="Normal"/>
    <w:link w:val="VerbatimChar"/>
    <w:pPr>
      <w:wordWrap w:val="0"/>
    </w:pPr>
    <w:rPr>
      <w:rFonts w:ascii="Consolas" w:hAnsi="Consolas"/>
      <w:sz w:val="18"/>
    </w:r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 w:type="paragraph" w:styleId="Footer">
    <w:name w:val="footer"/>
    <w:basedOn w:val="Normal"/>
    <w:link w:val="FooterChar"/>
    <w:rsid w:val="000B1415"/>
    <w:pPr>
      <w:tabs>
        <w:tab w:val="center" w:pos="4513"/>
        <w:tab w:val="right" w:pos="9026"/>
      </w:tabs>
    </w:pPr>
  </w:style>
  <w:style w:type="character" w:customStyle="1" w:styleId="FooterChar">
    <w:name w:val="Footer Char"/>
    <w:basedOn w:val="DefaultParagraphFont"/>
    <w:link w:val="Footer"/>
    <w:rsid w:val="000B1415"/>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universe.roboflow.com/guns-detection-cvwjs/luggagedataset-24pgo/dataset/6"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github.com/ultralytics/ultralytics"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github.com/CostiCatargiu/NewLuggageDataset"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hyperlink" Target="https://universe.roboflow.com/guns-detection-cvwjs/luggagedataset-24pgo/dataset/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13721</Words>
  <Characters>79588</Characters>
  <Application>Microsoft Office Word</Application>
  <DocSecurity>0</DocSecurity>
  <Lines>663</Lines>
  <Paragraphs>186</Paragraphs>
  <ScaleCrop>false</ScaleCrop>
  <Company/>
  <LinksUpToDate>false</LinksUpToDate>
  <CharactersWithSpaces>93123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Catargiu, Constantin</cp:lastModifiedBy>
  <cp:revision>2</cp:revision>
  <dcterms:created xsi:type="dcterms:W3CDTF">2026-09-13T19:39:00Z</dcterms:created>
  <dcterms:modified xsi:type="dcterms:W3CDTF">2026-09-13T19:52:00Z</dcterms:modified>
</cp:coreProperties>
</file>