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3E62A2AB" w14:textId="71DF5BAB" w:rsidR="0067071E" w:rsidRDefault="003A1075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54495A02" w14:textId="1D0EF3FE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1B31503" w14:textId="6D7A8E9D" w:rsidR="003A1075" w:rsidRPr="003A1075" w:rsidRDefault="003A1075" w:rsidP="003A1075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Antes de hacer uso de la aplicación, es muy importante </w:t>
      </w:r>
      <w:r w:rsidR="00A54627">
        <w:rPr>
          <w:rFonts w:ascii="Arial" w:hAnsi="Arial" w:cs="Arial"/>
          <w:b/>
          <w:sz w:val="24"/>
          <w:szCs w:val="24"/>
          <w:lang w:val="es-MX"/>
        </w:rPr>
        <w:t xml:space="preserve">seguir a cabalidad </w:t>
      </w:r>
      <w:r w:rsidRPr="003A1075">
        <w:rPr>
          <w:rFonts w:ascii="Arial" w:hAnsi="Arial" w:cs="Arial"/>
          <w:b/>
          <w:sz w:val="24"/>
          <w:szCs w:val="24"/>
          <w:lang w:val="es-MX"/>
        </w:rPr>
        <w:t>lo</w:t>
      </w:r>
      <w:r w:rsidR="00A54627">
        <w:rPr>
          <w:rFonts w:ascii="Arial" w:hAnsi="Arial" w:cs="Arial"/>
          <w:b/>
          <w:sz w:val="24"/>
          <w:szCs w:val="24"/>
          <w:lang w:val="es-MX"/>
        </w:rPr>
        <w:t>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siguiente</w:t>
      </w:r>
      <w:r w:rsidR="00A54627">
        <w:rPr>
          <w:rFonts w:ascii="Arial" w:hAnsi="Arial" w:cs="Arial"/>
          <w:b/>
          <w:sz w:val="24"/>
          <w:szCs w:val="24"/>
          <w:lang w:val="es-MX"/>
        </w:rPr>
        <w:t>s pasos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para la ejecución correcta del avance de la programación.</w:t>
      </w:r>
    </w:p>
    <w:p w14:paraId="5EE780D6" w14:textId="769E75B3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164CAA" w14:textId="2886DB39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En esta hoja nueva, el usuario copia el listado de expertas del día siguiente al actual, en la celda </w:t>
      </w:r>
      <w:r>
        <w:rPr>
          <w:rFonts w:ascii="Arial" w:hAnsi="Arial" w:cs="Arial"/>
          <w:b/>
          <w:sz w:val="24"/>
          <w:szCs w:val="24"/>
          <w:lang w:val="es-MX"/>
        </w:rPr>
        <w:t>A5, (</w:t>
      </w: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es muy importante que el listado de expertas sea copiado en la celda A5 para el correcto funcionamiento de la aplicación).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9FC8BD6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D591F2D" wp14:editId="432E14D1">
            <wp:extent cx="5607050" cy="314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651C" w14:textId="436CD13E" w:rsidR="00A64812" w:rsidRDefault="00A64812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A633B26" w14:textId="2AA941B3" w:rsidR="0067071E" w:rsidRPr="00A64812" w:rsidRDefault="00A64812" w:rsidP="00A64812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Así mismo, es de suma importancia que la hoja: “Hoja1” conserve este nombre para el correcto funcionamiento de la aplicación.</w:t>
      </w:r>
    </w:p>
    <w:p w14:paraId="5D4F2CE6" w14:textId="7781D6A3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724855" w14:textId="46AB6418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cual,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382BB480" w14:textId="1443E2BD" w:rsidR="00DC6E29" w:rsidRDefault="00DC6E29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s-MX"/>
        </w:rPr>
        <w:drawing>
          <wp:inline distT="0" distB="0" distL="0" distR="0" wp14:anchorId="3AF604E1" wp14:editId="539EF5AD">
            <wp:extent cx="5607050" cy="314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4E6C475C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672DFEA" wp14:editId="300517BC">
            <wp:extent cx="4019550" cy="1057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352C2FD6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 xml:space="preserve">Procesar Archivo Excel 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78B82E90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Ya con este paso previo completado, 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>
        <w:rPr>
          <w:rFonts w:ascii="Arial" w:hAnsi="Arial" w:cs="Arial"/>
          <w:sz w:val="24"/>
          <w:szCs w:val="24"/>
          <w:lang w:val="es-MX"/>
        </w:rPr>
        <w:t>” con clic izquierdo.</w:t>
      </w: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23BF515A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45B94A71" wp14:editId="7E8B171A">
            <wp:extent cx="4019550" cy="1060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76A4A3A3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en la hoja 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 xml:space="preserve"> y acciona el botón Abrir.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7258547A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6EE791E" wp14:editId="500B0647">
            <wp:extent cx="5600700" cy="23368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302" w14:textId="421EF2C7" w:rsidR="00EC314C" w:rsidRDefault="00EC314C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6333FB" w14:textId="61FD39CF" w:rsidR="00A64812" w:rsidRDefault="00EC314C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seleccionar el archivo, la aplicación generará una ventana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confirmación</w:t>
      </w:r>
      <w:r>
        <w:rPr>
          <w:rFonts w:ascii="Arial" w:hAnsi="Arial" w:cs="Arial"/>
          <w:sz w:val="24"/>
          <w:szCs w:val="24"/>
          <w:lang w:val="es-MX"/>
        </w:rPr>
        <w:t xml:space="preserve">, en la cual se le </w:t>
      </w:r>
      <w:r w:rsidR="0085391A">
        <w:rPr>
          <w:rFonts w:ascii="Arial" w:hAnsi="Arial" w:cs="Arial"/>
          <w:sz w:val="24"/>
          <w:szCs w:val="24"/>
          <w:lang w:val="es-MX"/>
        </w:rPr>
        <w:t>advierte al usuario</w:t>
      </w:r>
      <w:r w:rsidR="004A0B02">
        <w:rPr>
          <w:rFonts w:ascii="Arial" w:hAnsi="Arial" w:cs="Arial"/>
          <w:sz w:val="24"/>
          <w:szCs w:val="24"/>
          <w:lang w:val="es-MX"/>
        </w:rPr>
        <w:t>,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que el listado de expertas haya sido copiado en la </w:t>
      </w:r>
      <w:r w:rsidR="0085391A" w:rsidRPr="004A0B02">
        <w:rPr>
          <w:rFonts w:ascii="Arial" w:hAnsi="Arial" w:cs="Arial"/>
          <w:b/>
          <w:sz w:val="24"/>
          <w:szCs w:val="24"/>
          <w:lang w:val="es-MX"/>
        </w:rPr>
        <w:t>Hoja1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correctamente antes de continuar.</w:t>
      </w:r>
    </w:p>
    <w:p w14:paraId="6AD8A155" w14:textId="13B2258E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4576CD0" w14:textId="789A4B44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C3DAC3F" wp14:editId="7505BFC1">
            <wp:extent cx="3914775" cy="1514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F28" w14:textId="14DFE99F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D122917" w14:textId="3551B277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usuario desea asegurarse de que el listado de expertas haya sido copiado de forma correcta, acciona el botón </w:t>
      </w:r>
      <w:r>
        <w:rPr>
          <w:rFonts w:ascii="Arial" w:hAnsi="Arial" w:cs="Arial"/>
          <w:b/>
          <w:sz w:val="24"/>
          <w:szCs w:val="24"/>
          <w:lang w:val="es-MX"/>
        </w:rPr>
        <w:t>No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confirmación, esto cancelará la operación </w:t>
      </w:r>
      <w:r w:rsidR="00456E37">
        <w:rPr>
          <w:rFonts w:ascii="Arial" w:hAnsi="Arial" w:cs="Arial"/>
          <w:sz w:val="24"/>
          <w:szCs w:val="24"/>
          <w:lang w:val="es-MX"/>
        </w:rPr>
        <w:t xml:space="preserve">y </w:t>
      </w:r>
      <w:r>
        <w:rPr>
          <w:rFonts w:ascii="Arial" w:hAnsi="Arial" w:cs="Arial"/>
          <w:sz w:val="24"/>
          <w:szCs w:val="24"/>
          <w:lang w:val="es-MX"/>
        </w:rPr>
        <w:t>seguidamente</w:t>
      </w:r>
      <w:r w:rsidR="00456E37">
        <w:rPr>
          <w:rFonts w:ascii="Arial" w:hAnsi="Arial" w:cs="Arial"/>
          <w:sz w:val="24"/>
          <w:szCs w:val="24"/>
          <w:lang w:val="es-MX"/>
        </w:rPr>
        <w:t>, el usuario comprueba y hace las respectivas correcciones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sobre el archivo</w:t>
      </w:r>
      <w:r w:rsidR="00456E37">
        <w:rPr>
          <w:rFonts w:ascii="Arial" w:hAnsi="Arial" w:cs="Arial"/>
          <w:sz w:val="24"/>
          <w:szCs w:val="24"/>
          <w:lang w:val="es-MX"/>
        </w:rPr>
        <w:t xml:space="preserve"> si es necesario.</w:t>
      </w:r>
    </w:p>
    <w:p w14:paraId="5C2DC261" w14:textId="6286E0E6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B6EB357" w14:textId="6303250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De lo contrario, si el usuario está seguro de que el listado fue copiado de manera correcta, presiona clic izquierdo sobre el botón </w:t>
      </w:r>
      <w:r>
        <w:rPr>
          <w:rFonts w:ascii="Arial" w:hAnsi="Arial" w:cs="Arial"/>
          <w:b/>
          <w:sz w:val="24"/>
          <w:szCs w:val="24"/>
          <w:lang w:val="es-MX"/>
        </w:rPr>
        <w:t>Si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 y así continuar con el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siguiente paso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1408BB7" w14:textId="30D2CCC1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205DA16" w14:textId="7777777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B6C5B0" w14:textId="4BB85B32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continuar con el proceso,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posteriormente,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1E828B6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43B75F" wp14:editId="090DCE72">
            <wp:extent cx="5613400" cy="23685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Nota: Todos lo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642636BF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presionará 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3B4E71FB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D63B5D9" wp14:editId="0C1E1F2E">
            <wp:extent cx="3924300" cy="44894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60079815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0D23" w14:textId="58542752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754E1B" w14:textId="42422911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700638" w14:textId="0CD15808" w:rsidR="00507C52" w:rsidRDefault="00A54F8B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Siempre y cuando los primeros pasos sean cumplidos con exactitud, no habrá problemas con los datos.</w:t>
      </w:r>
    </w:p>
    <w:p w14:paraId="562AF276" w14:textId="48A4849D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A805C84" w14:textId="596A19DB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66EC198" w14:textId="16840C8C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- Como se puede visualizar en la ventana que informa los cambios ejecutados sobre un archivo, entre estos cambios el listado de expertas que </w:t>
      </w:r>
      <w:r>
        <w:rPr>
          <w:rFonts w:ascii="Arial" w:hAnsi="Arial" w:cs="Arial"/>
          <w:b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 xml:space="preserve">tienen servicio es copiado en las columnas Q, R y S de la hoja </w:t>
      </w:r>
      <w:r>
        <w:rPr>
          <w:rFonts w:ascii="Arial" w:hAnsi="Arial" w:cs="Arial"/>
          <w:b/>
          <w:sz w:val="24"/>
          <w:szCs w:val="24"/>
          <w:lang w:val="es-MX"/>
        </w:rPr>
        <w:t xml:space="preserve">INFORME SOLICITUDES </w:t>
      </w:r>
      <w:r>
        <w:rPr>
          <w:rFonts w:ascii="Arial" w:hAnsi="Arial" w:cs="Arial"/>
          <w:sz w:val="24"/>
          <w:szCs w:val="24"/>
          <w:lang w:val="es-MX"/>
        </w:rPr>
        <w:t>respectivamente.</w:t>
      </w:r>
    </w:p>
    <w:p w14:paraId="62E21978" w14:textId="77777777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3C2300A" w14:textId="16F7FCCB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810416B" wp14:editId="46947987">
            <wp:extent cx="5607050" cy="314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B650" w14:textId="03C3E83E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DB14973" w14:textId="33F55D54" w:rsidR="00FF03B3" w:rsidRP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usuario selecciona toda la lista y con </w:t>
      </w:r>
      <w:r>
        <w:rPr>
          <w:rFonts w:ascii="Arial" w:hAnsi="Arial" w:cs="Arial"/>
          <w:b/>
          <w:sz w:val="24"/>
          <w:szCs w:val="24"/>
          <w:lang w:val="es-MX"/>
        </w:rPr>
        <w:t xml:space="preserve">CTRL – X </w:t>
      </w:r>
      <w:r>
        <w:rPr>
          <w:rFonts w:ascii="Arial" w:hAnsi="Arial" w:cs="Arial"/>
          <w:sz w:val="24"/>
          <w:szCs w:val="24"/>
          <w:lang w:val="es-MX"/>
        </w:rPr>
        <w:t>puede trasladar el listado al espacio de la hoja que mejor le convenga para el avance</w:t>
      </w:r>
    </w:p>
    <w:p w14:paraId="518C1ED6" w14:textId="77777777" w:rsidR="00507C52" w:rsidRP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2158C9" w14:textId="3857D7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E6116B" w14:textId="4137015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3AA39E" w14:textId="42A3D5C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4F551D" w14:textId="77777777" w:rsidR="00076483" w:rsidRDefault="00076483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GoBack"/>
      <w:bookmarkEnd w:id="0"/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9AB1B72"/>
    <w:multiLevelType w:val="hybridMultilevel"/>
    <w:tmpl w:val="BF8E63FA"/>
    <w:lvl w:ilvl="0" w:tplc="39DE82F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24070"/>
    <w:rsid w:val="00076483"/>
    <w:rsid w:val="000B0D70"/>
    <w:rsid w:val="000D3591"/>
    <w:rsid w:val="000E10C9"/>
    <w:rsid w:val="000E65C9"/>
    <w:rsid w:val="001B595D"/>
    <w:rsid w:val="001C4A64"/>
    <w:rsid w:val="001F6735"/>
    <w:rsid w:val="0022240D"/>
    <w:rsid w:val="00276FC3"/>
    <w:rsid w:val="002B42B3"/>
    <w:rsid w:val="002F2E03"/>
    <w:rsid w:val="003577ED"/>
    <w:rsid w:val="0036321B"/>
    <w:rsid w:val="00365F64"/>
    <w:rsid w:val="00394BC5"/>
    <w:rsid w:val="003A1075"/>
    <w:rsid w:val="00423E84"/>
    <w:rsid w:val="00436ED6"/>
    <w:rsid w:val="00456E37"/>
    <w:rsid w:val="004602E3"/>
    <w:rsid w:val="004A0B02"/>
    <w:rsid w:val="00507C52"/>
    <w:rsid w:val="00627CC0"/>
    <w:rsid w:val="0067071E"/>
    <w:rsid w:val="00683570"/>
    <w:rsid w:val="006D51A9"/>
    <w:rsid w:val="00706926"/>
    <w:rsid w:val="00720FE7"/>
    <w:rsid w:val="007F2C4D"/>
    <w:rsid w:val="007F4771"/>
    <w:rsid w:val="0085391A"/>
    <w:rsid w:val="00882F3D"/>
    <w:rsid w:val="008A1496"/>
    <w:rsid w:val="008D1DB9"/>
    <w:rsid w:val="00936FB9"/>
    <w:rsid w:val="009A2D31"/>
    <w:rsid w:val="009D466C"/>
    <w:rsid w:val="009E049D"/>
    <w:rsid w:val="00A12DE3"/>
    <w:rsid w:val="00A4294E"/>
    <w:rsid w:val="00A54627"/>
    <w:rsid w:val="00A54F8B"/>
    <w:rsid w:val="00A64812"/>
    <w:rsid w:val="00AD33A6"/>
    <w:rsid w:val="00B35E26"/>
    <w:rsid w:val="00B42634"/>
    <w:rsid w:val="00B61C60"/>
    <w:rsid w:val="00BB3076"/>
    <w:rsid w:val="00BB7BD2"/>
    <w:rsid w:val="00C1498C"/>
    <w:rsid w:val="00C55DC9"/>
    <w:rsid w:val="00CA6A50"/>
    <w:rsid w:val="00CC75EB"/>
    <w:rsid w:val="00D57F02"/>
    <w:rsid w:val="00D71D90"/>
    <w:rsid w:val="00DC6E29"/>
    <w:rsid w:val="00E4417D"/>
    <w:rsid w:val="00E82FF9"/>
    <w:rsid w:val="00E92ECE"/>
    <w:rsid w:val="00EC314C"/>
    <w:rsid w:val="00F56F08"/>
    <w:rsid w:val="00F76B81"/>
    <w:rsid w:val="00FE4BEB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user</cp:lastModifiedBy>
  <cp:revision>35</cp:revision>
  <dcterms:created xsi:type="dcterms:W3CDTF">2024-07-25T14:16:00Z</dcterms:created>
  <dcterms:modified xsi:type="dcterms:W3CDTF">2024-08-06T20:05:00Z</dcterms:modified>
</cp:coreProperties>
</file>