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A0BD2" w14:textId="2BFD1503" w:rsidR="005A5EB6" w:rsidRPr="0063791B" w:rsidRDefault="005A5EB6" w:rsidP="009659C8">
      <w:pPr>
        <w:rPr>
          <w:rFonts w:ascii="Times New Roman" w:hAnsi="Times New Roman"/>
        </w:rPr>
      </w:pPr>
    </w:p>
    <w:p w14:paraId="34C454A7" w14:textId="77777777" w:rsidR="005A5EB6" w:rsidRPr="0063791B" w:rsidRDefault="005A5EB6" w:rsidP="005A5EB6">
      <w:pPr>
        <w:jc w:val="center"/>
        <w:rPr>
          <w:rFonts w:ascii="Times New Roman" w:hAnsi="Times New Roman"/>
        </w:rPr>
      </w:pPr>
      <w:r w:rsidRPr="0063791B">
        <w:rPr>
          <w:rFonts w:ascii="Times New Roman" w:hAnsi="Times New Roman"/>
        </w:rPr>
        <w:t>FAULKNER UNIVERSITY</w:t>
      </w:r>
    </w:p>
    <w:p w14:paraId="6AF04A94" w14:textId="77777777" w:rsidR="005A5EB6" w:rsidRPr="0063791B" w:rsidRDefault="005A5EB6" w:rsidP="005A5EB6">
      <w:pPr>
        <w:jc w:val="center"/>
        <w:rPr>
          <w:rFonts w:ascii="Times New Roman" w:hAnsi="Times New Roman"/>
        </w:rPr>
      </w:pPr>
    </w:p>
    <w:p w14:paraId="1F6A0DA6" w14:textId="77777777" w:rsidR="005A5EB6" w:rsidRPr="0063791B" w:rsidRDefault="005A5EB6" w:rsidP="005A5EB6">
      <w:pPr>
        <w:jc w:val="center"/>
        <w:rPr>
          <w:rFonts w:ascii="Times New Roman" w:hAnsi="Times New Roman"/>
        </w:rPr>
      </w:pPr>
    </w:p>
    <w:p w14:paraId="429A52C6" w14:textId="77777777" w:rsidR="005A5EB6" w:rsidRDefault="005A5EB6" w:rsidP="005A5EB6">
      <w:pPr>
        <w:jc w:val="center"/>
        <w:rPr>
          <w:rFonts w:ascii="Times New Roman" w:hAnsi="Times New Roman"/>
        </w:rPr>
      </w:pPr>
    </w:p>
    <w:p w14:paraId="35665BFC" w14:textId="77777777" w:rsidR="005A5EB6" w:rsidRDefault="005A5EB6" w:rsidP="005A5EB6">
      <w:pPr>
        <w:jc w:val="center"/>
        <w:rPr>
          <w:rFonts w:ascii="Times New Roman" w:hAnsi="Times New Roman"/>
        </w:rPr>
      </w:pPr>
    </w:p>
    <w:p w14:paraId="32E39529" w14:textId="77777777" w:rsidR="005A5EB6" w:rsidRDefault="005A5EB6" w:rsidP="005A5EB6">
      <w:pPr>
        <w:jc w:val="center"/>
        <w:rPr>
          <w:rFonts w:ascii="Times New Roman" w:hAnsi="Times New Roman"/>
        </w:rPr>
      </w:pPr>
    </w:p>
    <w:p w14:paraId="5FDE0BBA" w14:textId="77777777" w:rsidR="005A5EB6" w:rsidRPr="0063791B" w:rsidRDefault="005A5EB6" w:rsidP="005A5EB6">
      <w:pPr>
        <w:jc w:val="center"/>
        <w:rPr>
          <w:rFonts w:ascii="Times New Roman" w:hAnsi="Times New Roman"/>
        </w:rPr>
      </w:pPr>
    </w:p>
    <w:p w14:paraId="6474C37F" w14:textId="77777777" w:rsidR="005A5EB6" w:rsidRPr="0063791B" w:rsidRDefault="005A5EB6" w:rsidP="005A5EB6">
      <w:pPr>
        <w:jc w:val="center"/>
        <w:rPr>
          <w:rFonts w:ascii="Times New Roman" w:hAnsi="Times New Roman"/>
        </w:rPr>
      </w:pPr>
    </w:p>
    <w:p w14:paraId="471BB063" w14:textId="77777777" w:rsidR="003E65E3" w:rsidRDefault="005A5EB6" w:rsidP="003E65E3">
      <w:pPr>
        <w:pStyle w:val="Heading1"/>
        <w:jc w:val="center"/>
        <w:rPr>
          <w:rFonts w:ascii="Times New Roman" w:hAnsi="Times New Roman" w:cs="Times New Roman"/>
          <w:b/>
          <w:bCs/>
          <w:color w:val="auto"/>
          <w:sz w:val="28"/>
          <w:szCs w:val="28"/>
        </w:rPr>
      </w:pPr>
      <w:r w:rsidRPr="003E65E3">
        <w:rPr>
          <w:rFonts w:ascii="Times New Roman" w:hAnsi="Times New Roman" w:cs="Times New Roman"/>
          <w:b/>
          <w:bCs/>
          <w:color w:val="auto"/>
          <w:sz w:val="28"/>
          <w:szCs w:val="28"/>
        </w:rPr>
        <w:t>M</w:t>
      </w:r>
      <w:r w:rsidR="00BB6B93" w:rsidRPr="003E65E3">
        <w:rPr>
          <w:rFonts w:ascii="Times New Roman" w:hAnsi="Times New Roman" w:cs="Times New Roman"/>
          <w:b/>
          <w:bCs/>
          <w:color w:val="auto"/>
          <w:sz w:val="28"/>
          <w:szCs w:val="28"/>
        </w:rPr>
        <w:t xml:space="preserve">ORMON CHRISTIANITY: WHAT OTHER CHRISTIANS </w:t>
      </w:r>
    </w:p>
    <w:p w14:paraId="6E7CD2AC" w14:textId="2340D1C6" w:rsidR="005A5EB6" w:rsidRPr="003E65E3" w:rsidRDefault="00BB6B93" w:rsidP="003E65E3">
      <w:pPr>
        <w:pStyle w:val="Heading1"/>
        <w:jc w:val="center"/>
        <w:rPr>
          <w:rFonts w:ascii="Times New Roman" w:hAnsi="Times New Roman" w:cs="Times New Roman"/>
          <w:b/>
          <w:bCs/>
          <w:color w:val="auto"/>
          <w:sz w:val="28"/>
          <w:szCs w:val="28"/>
        </w:rPr>
      </w:pPr>
      <w:r w:rsidRPr="003E65E3">
        <w:rPr>
          <w:rFonts w:ascii="Times New Roman" w:hAnsi="Times New Roman" w:cs="Times New Roman"/>
          <w:b/>
          <w:bCs/>
          <w:color w:val="auto"/>
          <w:sz w:val="28"/>
          <w:szCs w:val="28"/>
        </w:rPr>
        <w:t>CAN LEARN</w:t>
      </w:r>
      <w:r w:rsidR="003E65E3">
        <w:rPr>
          <w:rFonts w:ascii="Times New Roman" w:hAnsi="Times New Roman" w:cs="Times New Roman"/>
          <w:b/>
          <w:bCs/>
          <w:color w:val="auto"/>
          <w:sz w:val="28"/>
          <w:szCs w:val="28"/>
        </w:rPr>
        <w:t xml:space="preserve"> </w:t>
      </w:r>
      <w:r w:rsidRPr="003E65E3">
        <w:rPr>
          <w:rFonts w:ascii="Times New Roman" w:hAnsi="Times New Roman" w:cs="Times New Roman"/>
          <w:b/>
          <w:bCs/>
          <w:color w:val="auto"/>
          <w:sz w:val="28"/>
          <w:szCs w:val="28"/>
        </w:rPr>
        <w:t xml:space="preserve">FROM THE </w:t>
      </w:r>
      <w:r w:rsidR="00047222" w:rsidRPr="003E65E3">
        <w:rPr>
          <w:rFonts w:ascii="Times New Roman" w:hAnsi="Times New Roman" w:cs="Times New Roman"/>
          <w:b/>
          <w:bCs/>
          <w:color w:val="auto"/>
          <w:sz w:val="28"/>
          <w:szCs w:val="28"/>
        </w:rPr>
        <w:t>LATTER-DAY</w:t>
      </w:r>
      <w:r w:rsidRPr="003E65E3">
        <w:rPr>
          <w:rFonts w:ascii="Times New Roman" w:hAnsi="Times New Roman" w:cs="Times New Roman"/>
          <w:b/>
          <w:bCs/>
          <w:color w:val="auto"/>
          <w:sz w:val="28"/>
          <w:szCs w:val="28"/>
        </w:rPr>
        <w:t xml:space="preserve"> SAINTS</w:t>
      </w:r>
    </w:p>
    <w:p w14:paraId="45AB1422" w14:textId="66BB3FB8" w:rsidR="005A5EB6" w:rsidRPr="0063791B" w:rsidRDefault="005A5EB6" w:rsidP="005A5EB6">
      <w:pPr>
        <w:jc w:val="center"/>
        <w:rPr>
          <w:rFonts w:ascii="Times New Roman" w:hAnsi="Times New Roman"/>
        </w:rPr>
      </w:pPr>
    </w:p>
    <w:p w14:paraId="4F303BBC" w14:textId="77777777" w:rsidR="005A5EB6" w:rsidRPr="0063791B" w:rsidRDefault="005A5EB6" w:rsidP="005A5EB6">
      <w:pPr>
        <w:jc w:val="center"/>
        <w:rPr>
          <w:rFonts w:ascii="Times New Roman" w:hAnsi="Times New Roman"/>
        </w:rPr>
      </w:pPr>
    </w:p>
    <w:p w14:paraId="08707DE8" w14:textId="77777777" w:rsidR="005A5EB6" w:rsidRDefault="005A5EB6" w:rsidP="005A5EB6">
      <w:pPr>
        <w:jc w:val="center"/>
        <w:rPr>
          <w:rFonts w:ascii="Times New Roman" w:hAnsi="Times New Roman"/>
        </w:rPr>
      </w:pPr>
    </w:p>
    <w:p w14:paraId="5E9AE241" w14:textId="77777777" w:rsidR="005A5EB6" w:rsidRDefault="005A5EB6" w:rsidP="005A5EB6">
      <w:pPr>
        <w:jc w:val="center"/>
        <w:rPr>
          <w:rFonts w:ascii="Times New Roman" w:hAnsi="Times New Roman"/>
        </w:rPr>
      </w:pPr>
    </w:p>
    <w:p w14:paraId="76E6C18F" w14:textId="77777777" w:rsidR="005A5EB6" w:rsidRDefault="005A5EB6" w:rsidP="005A5EB6">
      <w:pPr>
        <w:jc w:val="center"/>
        <w:rPr>
          <w:rFonts w:ascii="Times New Roman" w:hAnsi="Times New Roman"/>
        </w:rPr>
      </w:pPr>
    </w:p>
    <w:p w14:paraId="0D9C8503" w14:textId="77777777" w:rsidR="005A5EB6" w:rsidRDefault="005A5EB6" w:rsidP="005A5EB6">
      <w:pPr>
        <w:jc w:val="center"/>
        <w:rPr>
          <w:rFonts w:ascii="Times New Roman" w:hAnsi="Times New Roman"/>
        </w:rPr>
      </w:pPr>
    </w:p>
    <w:p w14:paraId="48A77385" w14:textId="77777777" w:rsidR="005A5EB6" w:rsidRPr="0063791B" w:rsidRDefault="005A5EB6" w:rsidP="005A5EB6">
      <w:pPr>
        <w:jc w:val="center"/>
        <w:rPr>
          <w:rFonts w:ascii="Times New Roman" w:hAnsi="Times New Roman"/>
        </w:rPr>
      </w:pPr>
    </w:p>
    <w:p w14:paraId="5B078E54" w14:textId="77777777" w:rsidR="005A5EB6" w:rsidRPr="0063791B" w:rsidRDefault="005A5EB6" w:rsidP="005A5EB6">
      <w:pPr>
        <w:jc w:val="center"/>
        <w:rPr>
          <w:rFonts w:ascii="Times New Roman" w:hAnsi="Times New Roman"/>
        </w:rPr>
      </w:pPr>
    </w:p>
    <w:p w14:paraId="4BEC24A0" w14:textId="77777777" w:rsidR="005A5EB6" w:rsidRPr="0063791B" w:rsidRDefault="005A5EB6" w:rsidP="005A5EB6">
      <w:pPr>
        <w:jc w:val="center"/>
        <w:rPr>
          <w:rFonts w:ascii="Times New Roman" w:hAnsi="Times New Roman"/>
        </w:rPr>
      </w:pPr>
    </w:p>
    <w:p w14:paraId="6C30054B" w14:textId="77777777" w:rsidR="005A5EB6" w:rsidRPr="0063791B" w:rsidRDefault="005A5EB6" w:rsidP="005A5EB6">
      <w:pPr>
        <w:jc w:val="center"/>
        <w:rPr>
          <w:rFonts w:ascii="Times New Roman" w:hAnsi="Times New Roman"/>
        </w:rPr>
      </w:pPr>
    </w:p>
    <w:p w14:paraId="0947FD12" w14:textId="77777777" w:rsidR="005A5EB6" w:rsidRDefault="005A5EB6" w:rsidP="005A5EB6">
      <w:pPr>
        <w:jc w:val="center"/>
        <w:rPr>
          <w:rFonts w:ascii="Times New Roman" w:hAnsi="Times New Roman"/>
        </w:rPr>
      </w:pPr>
    </w:p>
    <w:p w14:paraId="29C44188" w14:textId="77777777" w:rsidR="005A5EB6" w:rsidRDefault="005A5EB6" w:rsidP="005A5EB6">
      <w:pPr>
        <w:jc w:val="center"/>
        <w:rPr>
          <w:rFonts w:ascii="Times New Roman" w:hAnsi="Times New Roman"/>
        </w:rPr>
      </w:pPr>
    </w:p>
    <w:p w14:paraId="6912B567" w14:textId="77777777" w:rsidR="005A5EB6" w:rsidRDefault="005A5EB6" w:rsidP="005A5EB6">
      <w:pPr>
        <w:jc w:val="center"/>
        <w:rPr>
          <w:rFonts w:ascii="Times New Roman" w:hAnsi="Times New Roman"/>
        </w:rPr>
      </w:pPr>
    </w:p>
    <w:p w14:paraId="0F05E851" w14:textId="77777777" w:rsidR="00777E22" w:rsidRDefault="00777E22" w:rsidP="005A5EB6">
      <w:pPr>
        <w:jc w:val="center"/>
        <w:rPr>
          <w:rFonts w:ascii="Times New Roman" w:hAnsi="Times New Roman"/>
        </w:rPr>
      </w:pPr>
    </w:p>
    <w:p w14:paraId="70AE269E" w14:textId="77777777" w:rsidR="00777E22" w:rsidRDefault="00777E22" w:rsidP="005A5EB6">
      <w:pPr>
        <w:jc w:val="center"/>
        <w:rPr>
          <w:rFonts w:ascii="Times New Roman" w:hAnsi="Times New Roman"/>
        </w:rPr>
      </w:pPr>
    </w:p>
    <w:p w14:paraId="0DC616B3" w14:textId="77777777" w:rsidR="005A5EB6" w:rsidRDefault="005A5EB6" w:rsidP="005A5EB6">
      <w:pPr>
        <w:jc w:val="center"/>
        <w:rPr>
          <w:rFonts w:ascii="Times New Roman" w:hAnsi="Times New Roman"/>
        </w:rPr>
      </w:pPr>
    </w:p>
    <w:p w14:paraId="0361822F" w14:textId="77777777" w:rsidR="005A5EB6" w:rsidRPr="0063791B" w:rsidRDefault="005A5EB6" w:rsidP="005A5EB6">
      <w:pPr>
        <w:jc w:val="center"/>
        <w:rPr>
          <w:rFonts w:ascii="Times New Roman" w:hAnsi="Times New Roman"/>
        </w:rPr>
      </w:pPr>
    </w:p>
    <w:p w14:paraId="4ECBFE8B" w14:textId="77777777" w:rsidR="005A5EB6" w:rsidRPr="0063791B" w:rsidRDefault="005A5EB6" w:rsidP="005A5EB6">
      <w:pPr>
        <w:jc w:val="center"/>
        <w:rPr>
          <w:rFonts w:ascii="Times New Roman" w:hAnsi="Times New Roman"/>
        </w:rPr>
      </w:pPr>
    </w:p>
    <w:p w14:paraId="02F1008D" w14:textId="77777777" w:rsidR="005A5EB6" w:rsidRPr="0063791B" w:rsidRDefault="005A5EB6" w:rsidP="005A5EB6">
      <w:pPr>
        <w:jc w:val="center"/>
        <w:rPr>
          <w:rFonts w:ascii="Times New Roman" w:hAnsi="Times New Roman"/>
        </w:rPr>
      </w:pPr>
    </w:p>
    <w:p w14:paraId="65E02571" w14:textId="77777777" w:rsidR="00777E22" w:rsidRDefault="00777E22" w:rsidP="00777E22">
      <w:pPr>
        <w:jc w:val="center"/>
        <w:rPr>
          <w:rFonts w:asciiTheme="majorBidi" w:hAnsiTheme="majorBidi" w:cstheme="majorBidi"/>
        </w:rPr>
      </w:pPr>
      <w:r>
        <w:rPr>
          <w:rFonts w:asciiTheme="majorBidi" w:hAnsiTheme="majorBidi" w:cstheme="majorBidi"/>
        </w:rPr>
        <w:t>SUBMITTED TO DR BRENDA TURNER</w:t>
      </w:r>
    </w:p>
    <w:p w14:paraId="63093C5C" w14:textId="77777777" w:rsidR="00777E22" w:rsidRDefault="00777E22" w:rsidP="00777E22">
      <w:pPr>
        <w:jc w:val="center"/>
        <w:rPr>
          <w:rFonts w:asciiTheme="majorBidi" w:hAnsiTheme="majorBidi" w:cstheme="majorBidi"/>
        </w:rPr>
      </w:pPr>
      <w:r>
        <w:rPr>
          <w:rFonts w:asciiTheme="majorBidi" w:hAnsiTheme="majorBidi" w:cstheme="majorBidi"/>
        </w:rPr>
        <w:t>IN PARTIAL FULFILLMENT OF</w:t>
      </w:r>
    </w:p>
    <w:p w14:paraId="745D8D3B" w14:textId="77777777" w:rsidR="00777E22" w:rsidRDefault="00777E22" w:rsidP="00777E22">
      <w:pPr>
        <w:jc w:val="center"/>
        <w:rPr>
          <w:rFonts w:asciiTheme="majorBidi" w:hAnsiTheme="majorBidi" w:cstheme="majorBidi"/>
        </w:rPr>
      </w:pPr>
      <w:r>
        <w:rPr>
          <w:rFonts w:asciiTheme="majorBidi" w:hAnsiTheme="majorBidi" w:cstheme="majorBidi"/>
        </w:rPr>
        <w:t>BI 5300 INTRODUCTION TO GRADUATE BIBLICAL STUDIES</w:t>
      </w:r>
    </w:p>
    <w:p w14:paraId="43FFFB48" w14:textId="77777777" w:rsidR="00777E22" w:rsidRDefault="00777E22" w:rsidP="00777E22">
      <w:pPr>
        <w:jc w:val="center"/>
        <w:rPr>
          <w:rFonts w:asciiTheme="majorBidi" w:hAnsiTheme="majorBidi" w:cstheme="majorBidi"/>
        </w:rPr>
      </w:pPr>
    </w:p>
    <w:p w14:paraId="4E57D3E5" w14:textId="77777777" w:rsidR="00777E22" w:rsidRDefault="00777E22" w:rsidP="00777E22">
      <w:pPr>
        <w:jc w:val="center"/>
        <w:rPr>
          <w:rFonts w:asciiTheme="majorBidi" w:hAnsiTheme="majorBidi" w:cstheme="majorBidi"/>
        </w:rPr>
      </w:pPr>
    </w:p>
    <w:p w14:paraId="1A68D0C2" w14:textId="77777777" w:rsidR="00777E22" w:rsidRDefault="00777E22" w:rsidP="00777E22">
      <w:pPr>
        <w:jc w:val="center"/>
        <w:rPr>
          <w:rFonts w:asciiTheme="majorBidi" w:hAnsiTheme="majorBidi" w:cstheme="majorBidi"/>
        </w:rPr>
      </w:pPr>
    </w:p>
    <w:p w14:paraId="421D70C7" w14:textId="77777777" w:rsidR="00777E22" w:rsidRDefault="00777E22" w:rsidP="00777E22">
      <w:pPr>
        <w:jc w:val="center"/>
        <w:rPr>
          <w:rFonts w:asciiTheme="majorBidi" w:hAnsiTheme="majorBidi" w:cstheme="majorBidi"/>
        </w:rPr>
      </w:pPr>
    </w:p>
    <w:p w14:paraId="7E7C5503" w14:textId="77777777" w:rsidR="00777E22" w:rsidRDefault="00777E22" w:rsidP="00777E22">
      <w:pPr>
        <w:jc w:val="center"/>
        <w:rPr>
          <w:rFonts w:asciiTheme="majorBidi" w:hAnsiTheme="majorBidi" w:cstheme="majorBidi"/>
        </w:rPr>
      </w:pPr>
    </w:p>
    <w:p w14:paraId="70BAB207" w14:textId="77777777" w:rsidR="00777E22" w:rsidRDefault="00777E22" w:rsidP="00777E22">
      <w:pPr>
        <w:jc w:val="center"/>
        <w:rPr>
          <w:rFonts w:asciiTheme="majorBidi" w:hAnsiTheme="majorBidi" w:cstheme="majorBidi"/>
        </w:rPr>
      </w:pPr>
    </w:p>
    <w:p w14:paraId="454CB4E0" w14:textId="77777777" w:rsidR="00777E22" w:rsidRDefault="00777E22" w:rsidP="00777E22">
      <w:pPr>
        <w:jc w:val="center"/>
        <w:rPr>
          <w:rFonts w:asciiTheme="majorBidi" w:hAnsiTheme="majorBidi" w:cstheme="majorBidi"/>
        </w:rPr>
      </w:pPr>
    </w:p>
    <w:p w14:paraId="2AC3C95F" w14:textId="77777777" w:rsidR="00777E22" w:rsidRDefault="00777E22" w:rsidP="00777E22">
      <w:pPr>
        <w:jc w:val="center"/>
        <w:rPr>
          <w:rFonts w:asciiTheme="majorBidi" w:hAnsiTheme="majorBidi" w:cstheme="majorBidi"/>
        </w:rPr>
      </w:pPr>
    </w:p>
    <w:p w14:paraId="34110CBE" w14:textId="77777777" w:rsidR="00777E22" w:rsidRDefault="00777E22" w:rsidP="00777E22">
      <w:pPr>
        <w:jc w:val="center"/>
        <w:rPr>
          <w:rFonts w:asciiTheme="majorBidi" w:hAnsiTheme="majorBidi" w:cstheme="majorBidi"/>
        </w:rPr>
      </w:pPr>
      <w:r>
        <w:rPr>
          <w:rFonts w:asciiTheme="majorBidi" w:hAnsiTheme="majorBidi" w:cstheme="majorBidi"/>
        </w:rPr>
        <w:t>BY</w:t>
      </w:r>
    </w:p>
    <w:p w14:paraId="0D229697" w14:textId="0D7ED6EC" w:rsidR="00777E22" w:rsidRDefault="00777E22" w:rsidP="00777E22">
      <w:pPr>
        <w:jc w:val="center"/>
        <w:rPr>
          <w:rFonts w:asciiTheme="majorBidi" w:hAnsiTheme="majorBidi" w:cstheme="majorBidi"/>
        </w:rPr>
      </w:pPr>
      <w:r>
        <w:rPr>
          <w:rFonts w:asciiTheme="majorBidi" w:hAnsiTheme="majorBidi" w:cstheme="majorBidi"/>
        </w:rPr>
        <w:t>NAME WITHHELD</w:t>
      </w:r>
    </w:p>
    <w:p w14:paraId="02F7CFDD" w14:textId="77777777" w:rsidR="00777E22" w:rsidRDefault="00777E22" w:rsidP="00777E22">
      <w:pPr>
        <w:jc w:val="center"/>
        <w:rPr>
          <w:rFonts w:asciiTheme="majorBidi" w:hAnsiTheme="majorBidi" w:cstheme="majorBidi"/>
        </w:rPr>
      </w:pPr>
      <w:r>
        <w:rPr>
          <w:rFonts w:asciiTheme="majorBidi" w:hAnsiTheme="majorBidi" w:cstheme="majorBidi"/>
        </w:rPr>
        <w:t>AUGUST 29, 2016</w:t>
      </w:r>
    </w:p>
    <w:p w14:paraId="4B9E3EE6" w14:textId="08BC5134" w:rsidR="007F3A23" w:rsidRPr="003E65E3" w:rsidRDefault="007F3A23" w:rsidP="003E65E3">
      <w:pPr>
        <w:pStyle w:val="Heading2"/>
        <w:jc w:val="center"/>
        <w:rPr>
          <w:rFonts w:ascii="Times New Roman" w:hAnsi="Times New Roman" w:cs="Times New Roman"/>
          <w:b/>
          <w:bCs/>
        </w:rPr>
      </w:pPr>
      <w:r>
        <w:rPr>
          <w:i/>
        </w:rPr>
        <w:br w:type="page"/>
      </w:r>
      <w:r w:rsidRPr="003E65E3">
        <w:rPr>
          <w:rFonts w:ascii="Times New Roman" w:hAnsi="Times New Roman" w:cs="Times New Roman"/>
          <w:b/>
          <w:bCs/>
          <w:color w:val="auto"/>
        </w:rPr>
        <w:lastRenderedPageBreak/>
        <w:t>Author, Publisher, Purpose Information</w:t>
      </w:r>
    </w:p>
    <w:p w14:paraId="0BBAB393" w14:textId="77777777" w:rsidR="003E65E3" w:rsidRDefault="003E65E3" w:rsidP="001E2921">
      <w:pPr>
        <w:spacing w:line="480" w:lineRule="auto"/>
        <w:ind w:firstLine="720"/>
        <w:rPr>
          <w:rFonts w:ascii="Times New Roman" w:hAnsi="Times New Roman" w:cs="Times New Roman"/>
          <w:i/>
        </w:rPr>
      </w:pPr>
    </w:p>
    <w:p w14:paraId="6703417C" w14:textId="68291941" w:rsidR="0028755A" w:rsidRDefault="00AC0D98" w:rsidP="001E2921">
      <w:pPr>
        <w:spacing w:line="480" w:lineRule="auto"/>
        <w:ind w:firstLine="720"/>
        <w:rPr>
          <w:rFonts w:ascii="Times New Roman" w:hAnsi="Times New Roman" w:cs="Times New Roman"/>
        </w:rPr>
      </w:pPr>
      <w:r w:rsidRPr="00AC0D98">
        <w:rPr>
          <w:rFonts w:ascii="Times New Roman" w:hAnsi="Times New Roman" w:cs="Times New Roman"/>
          <w:i/>
        </w:rPr>
        <w:t xml:space="preserve">Mormon Christianity: What Other Christians Can Learn </w:t>
      </w:r>
      <w:r w:rsidR="00A676EF" w:rsidRPr="00AC0D98">
        <w:rPr>
          <w:rFonts w:ascii="Times New Roman" w:hAnsi="Times New Roman" w:cs="Times New Roman"/>
          <w:i/>
        </w:rPr>
        <w:t>from</w:t>
      </w:r>
      <w:r w:rsidRPr="00AC0D98">
        <w:rPr>
          <w:rFonts w:ascii="Times New Roman" w:hAnsi="Times New Roman" w:cs="Times New Roman"/>
          <w:i/>
        </w:rPr>
        <w:t xml:space="preserve"> </w:t>
      </w:r>
      <w:r w:rsidR="00167D86" w:rsidRPr="00AC0D98">
        <w:rPr>
          <w:rFonts w:ascii="Times New Roman" w:hAnsi="Times New Roman" w:cs="Times New Roman"/>
          <w:i/>
        </w:rPr>
        <w:t>the</w:t>
      </w:r>
      <w:r w:rsidRPr="00AC0D98">
        <w:rPr>
          <w:rFonts w:ascii="Times New Roman" w:hAnsi="Times New Roman" w:cs="Times New Roman"/>
          <w:i/>
        </w:rPr>
        <w:t xml:space="preserve"> </w:t>
      </w:r>
      <w:r w:rsidR="00D57247" w:rsidRPr="00AC0D98">
        <w:rPr>
          <w:rFonts w:ascii="Times New Roman" w:hAnsi="Times New Roman" w:cs="Times New Roman"/>
          <w:i/>
        </w:rPr>
        <w:t>Latter-Day</w:t>
      </w:r>
      <w:r w:rsidRPr="00AC0D98">
        <w:rPr>
          <w:rFonts w:ascii="Times New Roman" w:hAnsi="Times New Roman" w:cs="Times New Roman"/>
          <w:i/>
        </w:rPr>
        <w:t xml:space="preserve"> Saints</w:t>
      </w:r>
      <w:r>
        <w:rPr>
          <w:rFonts w:ascii="Times New Roman" w:hAnsi="Times New Roman" w:cs="Times New Roman"/>
        </w:rPr>
        <w:t xml:space="preserve"> </w:t>
      </w:r>
      <w:proofErr w:type="gramStart"/>
      <w:r>
        <w:rPr>
          <w:rFonts w:ascii="Times New Roman" w:hAnsi="Times New Roman" w:cs="Times New Roman"/>
        </w:rPr>
        <w:t>is</w:t>
      </w:r>
      <w:proofErr w:type="gramEnd"/>
      <w:r>
        <w:rPr>
          <w:rFonts w:ascii="Times New Roman" w:hAnsi="Times New Roman" w:cs="Times New Roman"/>
        </w:rPr>
        <w:t xml:space="preserve"> a book written by Stephen H. Webb</w:t>
      </w:r>
      <w:r w:rsidR="0028755A">
        <w:rPr>
          <w:rFonts w:ascii="Times New Roman" w:hAnsi="Times New Roman" w:cs="Times New Roman"/>
        </w:rPr>
        <w:t xml:space="preserve"> and published by</w:t>
      </w:r>
      <w:r w:rsidR="0028755A" w:rsidRPr="0028755A">
        <w:rPr>
          <w:rFonts w:ascii="Times New Roman" w:hAnsi="Times New Roman" w:cs="Times New Roman"/>
        </w:rPr>
        <w:t xml:space="preserve"> </w:t>
      </w:r>
      <w:r w:rsidR="0028755A">
        <w:rPr>
          <w:rFonts w:ascii="Times New Roman" w:hAnsi="Times New Roman" w:cs="Times New Roman"/>
        </w:rPr>
        <w:t>Oxford University Press in 2013</w:t>
      </w:r>
      <w:r>
        <w:rPr>
          <w:rFonts w:ascii="Times New Roman" w:hAnsi="Times New Roman" w:cs="Times New Roman"/>
        </w:rPr>
        <w:t xml:space="preserve">. </w:t>
      </w:r>
      <w:r w:rsidR="00473932">
        <w:rPr>
          <w:rFonts w:ascii="Times New Roman" w:hAnsi="Times New Roman" w:cs="Times New Roman"/>
        </w:rPr>
        <w:t xml:space="preserve">Mr. Webb has taught philosophy and religion for 25 years. He has </w:t>
      </w:r>
      <w:r w:rsidR="007A0768">
        <w:rPr>
          <w:rFonts w:ascii="Times New Roman" w:hAnsi="Times New Roman" w:cs="Times New Roman"/>
        </w:rPr>
        <w:t xml:space="preserve">also </w:t>
      </w:r>
      <w:r w:rsidR="00473932">
        <w:rPr>
          <w:rFonts w:ascii="Times New Roman" w:hAnsi="Times New Roman" w:cs="Times New Roman"/>
        </w:rPr>
        <w:t>written numerous books</w:t>
      </w:r>
      <w:r w:rsidR="00CA0D2F">
        <w:rPr>
          <w:rFonts w:ascii="Times New Roman" w:hAnsi="Times New Roman" w:cs="Times New Roman"/>
        </w:rPr>
        <w:t xml:space="preserve"> on various issues related to philosophy and religion. Early in the book Mr. Webb makes clear that he is writing from the perspective of a non-Mormon. He notes that he was raised in a conservative Protestant religious tradition that he later identifies as the Church of Christ. </w:t>
      </w:r>
      <w:r w:rsidR="005669D3">
        <w:rPr>
          <w:rFonts w:ascii="Times New Roman" w:hAnsi="Times New Roman" w:cs="Times New Roman"/>
        </w:rPr>
        <w:t xml:space="preserve">In discussing his background, he comments on his conversion to Catholicism as an adult. This background on the author serves as a necessary backdrop for the book given his pro-Mormon approach as well as his </w:t>
      </w:r>
      <w:r w:rsidR="0028755A">
        <w:rPr>
          <w:rFonts w:ascii="Times New Roman" w:hAnsi="Times New Roman" w:cs="Times New Roman"/>
        </w:rPr>
        <w:t>comparison</w:t>
      </w:r>
      <w:r w:rsidR="005669D3">
        <w:rPr>
          <w:rFonts w:ascii="Times New Roman" w:hAnsi="Times New Roman" w:cs="Times New Roman"/>
        </w:rPr>
        <w:t xml:space="preserve"> of various Mormon practices with those of the Catholic </w:t>
      </w:r>
      <w:r w:rsidR="0006014A">
        <w:rPr>
          <w:rFonts w:ascii="Times New Roman" w:hAnsi="Times New Roman" w:cs="Times New Roman"/>
        </w:rPr>
        <w:t>Church</w:t>
      </w:r>
      <w:r w:rsidR="005669D3">
        <w:rPr>
          <w:rFonts w:ascii="Times New Roman" w:hAnsi="Times New Roman" w:cs="Times New Roman"/>
        </w:rPr>
        <w:t xml:space="preserve">. </w:t>
      </w:r>
    </w:p>
    <w:p w14:paraId="67C8CA4E" w14:textId="77777777" w:rsidR="00421FF5" w:rsidRPr="003E65E3" w:rsidRDefault="00421FF5" w:rsidP="003E65E3">
      <w:pPr>
        <w:pStyle w:val="Heading2"/>
        <w:jc w:val="center"/>
        <w:rPr>
          <w:rFonts w:ascii="Times New Roman" w:hAnsi="Times New Roman" w:cs="Times New Roman"/>
          <w:b/>
          <w:bCs/>
          <w:color w:val="auto"/>
        </w:rPr>
      </w:pPr>
      <w:r w:rsidRPr="003E65E3">
        <w:rPr>
          <w:rFonts w:ascii="Times New Roman" w:hAnsi="Times New Roman" w:cs="Times New Roman"/>
          <w:b/>
          <w:bCs/>
          <w:color w:val="auto"/>
        </w:rPr>
        <w:t>Summative/Critical Points</w:t>
      </w:r>
    </w:p>
    <w:p w14:paraId="0919B6D0" w14:textId="7F89F14E" w:rsidR="00421FF5" w:rsidRPr="00421FF5" w:rsidRDefault="00421FF5" w:rsidP="00421FF5">
      <w:pPr>
        <w:spacing w:line="480" w:lineRule="auto"/>
        <w:rPr>
          <w:rFonts w:ascii="Times New Roman" w:hAnsi="Times New Roman" w:cs="Times New Roman"/>
          <w:i/>
          <w:iCs/>
        </w:rPr>
      </w:pPr>
      <w:r w:rsidRPr="00421FF5">
        <w:rPr>
          <w:rFonts w:ascii="Times New Roman" w:hAnsi="Times New Roman" w:cs="Times New Roman"/>
          <w:i/>
          <w:iCs/>
        </w:rPr>
        <w:t>Summative</w:t>
      </w:r>
      <w:r>
        <w:rPr>
          <w:rFonts w:ascii="Times New Roman" w:hAnsi="Times New Roman" w:cs="Times New Roman"/>
          <w:i/>
          <w:iCs/>
        </w:rPr>
        <w:t xml:space="preserve"> </w:t>
      </w:r>
      <w:r w:rsidRPr="00421FF5">
        <w:rPr>
          <w:rFonts w:ascii="Times New Roman" w:hAnsi="Times New Roman" w:cs="Times New Roman"/>
          <w:i/>
          <w:iCs/>
        </w:rPr>
        <w:t>Point One</w:t>
      </w:r>
    </w:p>
    <w:p w14:paraId="05599AA1" w14:textId="42055B09" w:rsidR="00564BE3" w:rsidRDefault="0028755A" w:rsidP="00421FF5">
      <w:pPr>
        <w:spacing w:line="480" w:lineRule="auto"/>
        <w:ind w:firstLine="720"/>
        <w:rPr>
          <w:rFonts w:ascii="Times New Roman" w:hAnsi="Times New Roman" w:cs="Times New Roman"/>
        </w:rPr>
      </w:pPr>
      <w:r>
        <w:rPr>
          <w:rFonts w:ascii="Times New Roman" w:hAnsi="Times New Roman" w:cs="Times New Roman"/>
        </w:rPr>
        <w:t xml:space="preserve">The book is organized into </w:t>
      </w:r>
      <w:r w:rsidR="00377BB7">
        <w:rPr>
          <w:rFonts w:ascii="Times New Roman" w:hAnsi="Times New Roman" w:cs="Times New Roman"/>
        </w:rPr>
        <w:t>seven formal chapters, preceded by an introd</w:t>
      </w:r>
      <w:r w:rsidR="007A0768">
        <w:rPr>
          <w:rFonts w:ascii="Times New Roman" w:hAnsi="Times New Roman" w:cs="Times New Roman"/>
        </w:rPr>
        <w:t>uctory chapter. Three</w:t>
      </w:r>
      <w:r w:rsidR="00377BB7">
        <w:rPr>
          <w:rFonts w:ascii="Times New Roman" w:hAnsi="Times New Roman" w:cs="Times New Roman"/>
        </w:rPr>
        <w:t xml:space="preserve"> distinct appendices follow the primary text. The book is written in a form like a non-fiction book for laypersons, and this seems to be the intended audience rather than formal academics. This is most evident in the book’s lack of footnotes</w:t>
      </w:r>
      <w:r w:rsidR="003C71F7">
        <w:rPr>
          <w:rFonts w:ascii="Times New Roman" w:hAnsi="Times New Roman" w:cs="Times New Roman"/>
        </w:rPr>
        <w:t xml:space="preserve">, although it does have endnotes that are not directly referenced in the primary text. </w:t>
      </w:r>
      <w:r w:rsidR="0081100F">
        <w:rPr>
          <w:rFonts w:ascii="Times New Roman" w:hAnsi="Times New Roman" w:cs="Times New Roman"/>
        </w:rPr>
        <w:t xml:space="preserve">The author also provides a list of further suggested </w:t>
      </w:r>
      <w:r w:rsidR="007A0768">
        <w:rPr>
          <w:rFonts w:ascii="Times New Roman" w:hAnsi="Times New Roman" w:cs="Times New Roman"/>
        </w:rPr>
        <w:t>reading. Stylistically, t</w:t>
      </w:r>
      <w:r w:rsidR="0081100F">
        <w:rPr>
          <w:rFonts w:ascii="Times New Roman" w:hAnsi="Times New Roman" w:cs="Times New Roman"/>
        </w:rPr>
        <w:t>he book’s language is rather technical at times, perhaps owing to the author’</w:t>
      </w:r>
      <w:r w:rsidR="007A0768">
        <w:rPr>
          <w:rFonts w:ascii="Times New Roman" w:hAnsi="Times New Roman" w:cs="Times New Roman"/>
        </w:rPr>
        <w:t xml:space="preserve">s background in philosophy. </w:t>
      </w:r>
      <w:r w:rsidR="00421FF5">
        <w:rPr>
          <w:rFonts w:ascii="Times New Roman" w:hAnsi="Times New Roman" w:cs="Times New Roman"/>
        </w:rPr>
        <w:t>However,</w:t>
      </w:r>
      <w:r w:rsidR="007A0768">
        <w:rPr>
          <w:rFonts w:ascii="Times New Roman" w:hAnsi="Times New Roman" w:cs="Times New Roman"/>
        </w:rPr>
        <w:t xml:space="preserve"> h</w:t>
      </w:r>
      <w:r w:rsidR="0081100F">
        <w:rPr>
          <w:rFonts w:ascii="Times New Roman" w:hAnsi="Times New Roman" w:cs="Times New Roman"/>
        </w:rPr>
        <w:t xml:space="preserve">e attempts to define obscure terms and for the most does this well. </w:t>
      </w:r>
    </w:p>
    <w:p w14:paraId="1ECAF3E8" w14:textId="08823025" w:rsidR="00421FF5" w:rsidRDefault="00421FF5" w:rsidP="00421FF5">
      <w:pPr>
        <w:spacing w:line="480" w:lineRule="auto"/>
        <w:rPr>
          <w:rFonts w:ascii="Times New Roman" w:hAnsi="Times New Roman" w:cs="Times New Roman"/>
        </w:rPr>
      </w:pPr>
      <w:r w:rsidRPr="00421FF5">
        <w:rPr>
          <w:rFonts w:ascii="Times New Roman" w:hAnsi="Times New Roman" w:cs="Times New Roman"/>
          <w:i/>
          <w:iCs/>
        </w:rPr>
        <w:t>Summative</w:t>
      </w:r>
      <w:r>
        <w:rPr>
          <w:rFonts w:ascii="Times New Roman" w:hAnsi="Times New Roman" w:cs="Times New Roman"/>
          <w:i/>
          <w:iCs/>
        </w:rPr>
        <w:t xml:space="preserve"> </w:t>
      </w:r>
      <w:r w:rsidRPr="00421FF5">
        <w:rPr>
          <w:rFonts w:ascii="Times New Roman" w:hAnsi="Times New Roman" w:cs="Times New Roman"/>
          <w:i/>
          <w:iCs/>
        </w:rPr>
        <w:t xml:space="preserve">Point </w:t>
      </w:r>
      <w:r>
        <w:rPr>
          <w:rFonts w:ascii="Times New Roman" w:hAnsi="Times New Roman" w:cs="Times New Roman"/>
          <w:i/>
          <w:iCs/>
        </w:rPr>
        <w:t>Two</w:t>
      </w:r>
    </w:p>
    <w:p w14:paraId="72C65C88" w14:textId="3219EA97" w:rsidR="00E16C6C" w:rsidRDefault="00E16C6C" w:rsidP="00564BE3">
      <w:pPr>
        <w:spacing w:line="480" w:lineRule="auto"/>
        <w:ind w:firstLine="720"/>
        <w:rPr>
          <w:rFonts w:ascii="Times New Roman" w:hAnsi="Times New Roman" w:cs="Times New Roman"/>
        </w:rPr>
      </w:pPr>
      <w:r>
        <w:rPr>
          <w:rFonts w:ascii="Times New Roman" w:hAnsi="Times New Roman" w:cs="Times New Roman"/>
        </w:rPr>
        <w:t>As noted, the book begins with an introductory chapter. This chapter serves primarily as an introduction to some of the supposed problems that are inherent in orthodox Christianity.</w:t>
      </w:r>
      <w:r w:rsidR="00564BE3">
        <w:rPr>
          <w:rFonts w:ascii="Times New Roman" w:hAnsi="Times New Roman" w:cs="Times New Roman"/>
        </w:rPr>
        <w:t xml:space="preserve"> Mr. </w:t>
      </w:r>
      <w:r w:rsidR="00564BE3">
        <w:rPr>
          <w:rFonts w:ascii="Times New Roman" w:hAnsi="Times New Roman" w:cs="Times New Roman"/>
        </w:rPr>
        <w:lastRenderedPageBreak/>
        <w:t xml:space="preserve">Webb follows this chapter with a peculiarly titled chapter on “Mormon Envy.” In this </w:t>
      </w:r>
      <w:r w:rsidR="007475D1">
        <w:rPr>
          <w:rFonts w:ascii="Times New Roman" w:hAnsi="Times New Roman" w:cs="Times New Roman"/>
        </w:rPr>
        <w:t>chapter,</w:t>
      </w:r>
      <w:r w:rsidR="00564BE3">
        <w:rPr>
          <w:rFonts w:ascii="Times New Roman" w:hAnsi="Times New Roman" w:cs="Times New Roman"/>
        </w:rPr>
        <w:t xml:space="preserve"> the author seeks to establish his</w:t>
      </w:r>
      <w:r w:rsidR="007475D1">
        <w:rPr>
          <w:rFonts w:ascii="Times New Roman" w:hAnsi="Times New Roman" w:cs="Times New Roman"/>
        </w:rPr>
        <w:t xml:space="preserve"> primary thesis that Mormonism ha</w:t>
      </w:r>
      <w:r w:rsidR="00564BE3">
        <w:rPr>
          <w:rFonts w:ascii="Times New Roman" w:hAnsi="Times New Roman" w:cs="Times New Roman"/>
        </w:rPr>
        <w:t>s</w:t>
      </w:r>
      <w:r w:rsidR="00C85B7B">
        <w:rPr>
          <w:rFonts w:ascii="Times New Roman" w:hAnsi="Times New Roman" w:cs="Times New Roman"/>
        </w:rPr>
        <w:t xml:space="preserve"> a distinct advantage over o</w:t>
      </w:r>
      <w:r w:rsidR="007475D1">
        <w:rPr>
          <w:rFonts w:ascii="Times New Roman" w:hAnsi="Times New Roman" w:cs="Times New Roman"/>
        </w:rPr>
        <w:t>rthodox Christianity in that it proposes that both God and the huma</w:t>
      </w:r>
      <w:r w:rsidR="00F1765D">
        <w:rPr>
          <w:rFonts w:ascii="Times New Roman" w:hAnsi="Times New Roman" w:cs="Times New Roman"/>
        </w:rPr>
        <w:t>n soul have substance. To put it</w:t>
      </w:r>
      <w:r w:rsidR="007475D1">
        <w:rPr>
          <w:rFonts w:ascii="Times New Roman" w:hAnsi="Times New Roman" w:cs="Times New Roman"/>
        </w:rPr>
        <w:t xml:space="preserve"> another way, Mormonism does not believe in a distinction between the material and the immaterial. The author goes to great lengths to define this Mormon “metaphysics” and how it differs from orthodox theology. Chapter </w:t>
      </w:r>
      <w:r w:rsidR="00513C1E">
        <w:rPr>
          <w:rFonts w:ascii="Times New Roman" w:hAnsi="Times New Roman" w:cs="Times New Roman"/>
        </w:rPr>
        <w:t>three</w:t>
      </w:r>
      <w:r w:rsidR="007475D1">
        <w:rPr>
          <w:rFonts w:ascii="Times New Roman" w:hAnsi="Times New Roman" w:cs="Times New Roman"/>
        </w:rPr>
        <w:t xml:space="preserve"> further explores the met</w:t>
      </w:r>
      <w:r w:rsidR="00C85B7B">
        <w:rPr>
          <w:rFonts w:ascii="Times New Roman" w:hAnsi="Times New Roman" w:cs="Times New Roman"/>
        </w:rPr>
        <w:t xml:space="preserve">aphysics of Mormonism and adds </w:t>
      </w:r>
      <w:r w:rsidR="007475D1">
        <w:rPr>
          <w:rFonts w:ascii="Times New Roman" w:hAnsi="Times New Roman" w:cs="Times New Roman"/>
        </w:rPr>
        <w:t xml:space="preserve">historical context by providing some background on where this theological concept arose. </w:t>
      </w:r>
    </w:p>
    <w:p w14:paraId="32FF6799" w14:textId="0D60B407" w:rsidR="007475D1" w:rsidRDefault="007475D1" w:rsidP="00564BE3">
      <w:pPr>
        <w:spacing w:line="480" w:lineRule="auto"/>
        <w:ind w:firstLine="720"/>
        <w:rPr>
          <w:rFonts w:ascii="Times New Roman" w:hAnsi="Times New Roman" w:cs="Times New Roman"/>
        </w:rPr>
      </w:pPr>
      <w:r>
        <w:rPr>
          <w:rFonts w:ascii="Times New Roman" w:hAnsi="Times New Roman" w:cs="Times New Roman"/>
        </w:rPr>
        <w:t xml:space="preserve">The author shifts his focus in chapters </w:t>
      </w:r>
      <w:r w:rsidR="00513C1E">
        <w:rPr>
          <w:rFonts w:ascii="Times New Roman" w:hAnsi="Times New Roman" w:cs="Times New Roman"/>
        </w:rPr>
        <w:t>four and five.</w:t>
      </w:r>
      <w:r>
        <w:rPr>
          <w:rFonts w:ascii="Times New Roman" w:hAnsi="Times New Roman" w:cs="Times New Roman"/>
        </w:rPr>
        <w:t xml:space="preserve"> In these chapters he gives a more historical account of two of the church’s early leaders. He also attempts to defend Mormonism’s place</w:t>
      </w:r>
      <w:r w:rsidR="009F1743">
        <w:rPr>
          <w:rFonts w:ascii="Times New Roman" w:hAnsi="Times New Roman" w:cs="Times New Roman"/>
        </w:rPr>
        <w:t xml:space="preserve"> among traditional Christian </w:t>
      </w:r>
      <w:r>
        <w:rPr>
          <w:rFonts w:ascii="Times New Roman" w:hAnsi="Times New Roman" w:cs="Times New Roman"/>
        </w:rPr>
        <w:t xml:space="preserve">traditions. </w:t>
      </w:r>
      <w:r w:rsidR="00122DF0">
        <w:rPr>
          <w:rFonts w:ascii="Times New Roman" w:hAnsi="Times New Roman" w:cs="Times New Roman"/>
        </w:rPr>
        <w:t xml:space="preserve">Despite </w:t>
      </w:r>
      <w:r w:rsidR="00C85B7B">
        <w:rPr>
          <w:rFonts w:ascii="Times New Roman" w:hAnsi="Times New Roman" w:cs="Times New Roman"/>
        </w:rPr>
        <w:t>this seeming literary</w:t>
      </w:r>
      <w:r w:rsidR="009F1743">
        <w:rPr>
          <w:rFonts w:ascii="Times New Roman" w:hAnsi="Times New Roman" w:cs="Times New Roman"/>
        </w:rPr>
        <w:t xml:space="preserve"> detour, Webb returns to his central argument in </w:t>
      </w:r>
      <w:r w:rsidR="009F1743" w:rsidRPr="00513C1E">
        <w:rPr>
          <w:rFonts w:ascii="Times New Roman" w:hAnsi="Times New Roman" w:cs="Times New Roman"/>
        </w:rPr>
        <w:t>chapter</w:t>
      </w:r>
      <w:r w:rsidR="00122DF0" w:rsidRPr="00513C1E">
        <w:rPr>
          <w:rFonts w:ascii="Times New Roman" w:hAnsi="Times New Roman" w:cs="Times New Roman"/>
        </w:rPr>
        <w:t>s</w:t>
      </w:r>
      <w:r w:rsidR="009F1743" w:rsidRPr="00513C1E">
        <w:rPr>
          <w:rFonts w:ascii="Times New Roman" w:hAnsi="Times New Roman" w:cs="Times New Roman"/>
        </w:rPr>
        <w:t xml:space="preserve"> six</w:t>
      </w:r>
      <w:r w:rsidR="00122DF0" w:rsidRPr="00513C1E">
        <w:rPr>
          <w:rFonts w:ascii="Times New Roman" w:hAnsi="Times New Roman" w:cs="Times New Roman"/>
        </w:rPr>
        <w:t xml:space="preserve"> and seven. In</w:t>
      </w:r>
      <w:r w:rsidR="00122DF0">
        <w:rPr>
          <w:rFonts w:ascii="Times New Roman" w:hAnsi="Times New Roman" w:cs="Times New Roman"/>
        </w:rPr>
        <w:t xml:space="preserve"> these </w:t>
      </w:r>
      <w:r w:rsidR="002441A0">
        <w:rPr>
          <w:rFonts w:ascii="Times New Roman" w:hAnsi="Times New Roman" w:cs="Times New Roman"/>
        </w:rPr>
        <w:t>chapters,</w:t>
      </w:r>
      <w:r w:rsidR="00122DF0">
        <w:rPr>
          <w:rFonts w:ascii="Times New Roman" w:hAnsi="Times New Roman" w:cs="Times New Roman"/>
        </w:rPr>
        <w:t xml:space="preserve"> he again tries to convince the reader that the Mormon metaphysical concept of materiality can solve various theological problems and inconsistencies.</w:t>
      </w:r>
    </w:p>
    <w:p w14:paraId="55A63A4B" w14:textId="628234FF" w:rsidR="00421FF5" w:rsidRPr="00421FF5" w:rsidRDefault="00421FF5" w:rsidP="00421FF5">
      <w:pPr>
        <w:spacing w:line="480" w:lineRule="auto"/>
        <w:rPr>
          <w:rFonts w:ascii="Times New Roman" w:hAnsi="Times New Roman" w:cs="Times New Roman"/>
          <w:i/>
          <w:iCs/>
        </w:rPr>
      </w:pPr>
      <w:r w:rsidRPr="00421FF5">
        <w:rPr>
          <w:rFonts w:ascii="Times New Roman" w:hAnsi="Times New Roman" w:cs="Times New Roman"/>
          <w:i/>
          <w:iCs/>
        </w:rPr>
        <w:t>Critical Point One</w:t>
      </w:r>
    </w:p>
    <w:p w14:paraId="236A67CA" w14:textId="5403B55A" w:rsidR="00122DF0" w:rsidRDefault="00E16C6C" w:rsidP="00E16C6C">
      <w:pPr>
        <w:spacing w:line="480" w:lineRule="auto"/>
        <w:ind w:firstLine="720"/>
        <w:rPr>
          <w:rFonts w:ascii="Times New Roman" w:hAnsi="Times New Roman" w:cs="Times New Roman"/>
        </w:rPr>
      </w:pPr>
      <w:r>
        <w:rPr>
          <w:rFonts w:ascii="Times New Roman" w:hAnsi="Times New Roman" w:cs="Times New Roman"/>
        </w:rPr>
        <w:t xml:space="preserve">Based on the title of the book, the reader may expect an overview of Mormonism and how it relates in general terms to the whole of orthodox Christianity. Given the known peculiarities of the Mormon religion and its origins, as well as the stereotypes that are applied to the religion, such an analysis would be a helpful contribution. </w:t>
      </w:r>
      <w:r w:rsidR="00E56FF0">
        <w:rPr>
          <w:rFonts w:ascii="Times New Roman" w:hAnsi="Times New Roman" w:cs="Times New Roman"/>
        </w:rPr>
        <w:t>However,</w:t>
      </w:r>
      <w:r>
        <w:rPr>
          <w:rFonts w:ascii="Times New Roman" w:hAnsi="Times New Roman" w:cs="Times New Roman"/>
        </w:rPr>
        <w:t xml:space="preserve"> this is not the purpose or intent of the book. From the beginning, Mr. Webb seeks to establish that his primary thesis is that the Mormon religion possesses one critical theological distinction that makes it unique among religions who profess Jesus Christ as Lord and Savior. </w:t>
      </w:r>
      <w:r w:rsidR="007475D1">
        <w:rPr>
          <w:rFonts w:ascii="Times New Roman" w:hAnsi="Times New Roman" w:cs="Times New Roman"/>
        </w:rPr>
        <w:t xml:space="preserve">This metaphysical distinction is the primary thrust of the book. </w:t>
      </w:r>
    </w:p>
    <w:p w14:paraId="1D621907" w14:textId="3837F47A" w:rsidR="00421FF5" w:rsidRPr="00421FF5" w:rsidRDefault="00421FF5" w:rsidP="00421FF5">
      <w:pPr>
        <w:spacing w:line="480" w:lineRule="auto"/>
        <w:rPr>
          <w:rFonts w:ascii="Times New Roman" w:hAnsi="Times New Roman" w:cs="Times New Roman"/>
          <w:i/>
          <w:iCs/>
        </w:rPr>
      </w:pPr>
      <w:r w:rsidRPr="00421FF5">
        <w:rPr>
          <w:rFonts w:ascii="Times New Roman" w:hAnsi="Times New Roman" w:cs="Times New Roman"/>
          <w:i/>
          <w:iCs/>
        </w:rPr>
        <w:lastRenderedPageBreak/>
        <w:t xml:space="preserve">Critical Point </w:t>
      </w:r>
      <w:r>
        <w:rPr>
          <w:rFonts w:ascii="Times New Roman" w:hAnsi="Times New Roman" w:cs="Times New Roman"/>
          <w:i/>
          <w:iCs/>
        </w:rPr>
        <w:t>Two</w:t>
      </w:r>
    </w:p>
    <w:p w14:paraId="120025A0" w14:textId="4E1B9B26" w:rsidR="0094564F" w:rsidRDefault="00122DF0" w:rsidP="00E16C6C">
      <w:pPr>
        <w:spacing w:line="480" w:lineRule="auto"/>
        <w:ind w:firstLine="720"/>
        <w:rPr>
          <w:rFonts w:ascii="Times New Roman" w:hAnsi="Times New Roman" w:cs="Times New Roman"/>
        </w:rPr>
      </w:pPr>
      <w:r>
        <w:rPr>
          <w:rFonts w:ascii="Times New Roman" w:hAnsi="Times New Roman" w:cs="Times New Roman"/>
        </w:rPr>
        <w:t xml:space="preserve">While Webb provides an interesting account of a peculiar and perhaps overriding theological concept of Mormonism, he fails to address the proverbial elephant in the room. While most Christians understand, and are comfortable with an immaterial and immutable God as well as a temporal and material body, they cannot comprehend and accept the divine revelation that Joseph </w:t>
      </w:r>
      <w:r w:rsidR="002441A0">
        <w:rPr>
          <w:rFonts w:ascii="Times New Roman" w:hAnsi="Times New Roman" w:cs="Times New Roman"/>
        </w:rPr>
        <w:t>Smith, the founder of the Mormon</w:t>
      </w:r>
      <w:r>
        <w:rPr>
          <w:rFonts w:ascii="Times New Roman" w:hAnsi="Times New Roman" w:cs="Times New Roman"/>
        </w:rPr>
        <w:t xml:space="preserve"> faith, supposed</w:t>
      </w:r>
      <w:r w:rsidR="00D20EAE">
        <w:rPr>
          <w:rFonts w:ascii="Times New Roman" w:hAnsi="Times New Roman" w:cs="Times New Roman"/>
        </w:rPr>
        <w:t>ly</w:t>
      </w:r>
      <w:r>
        <w:rPr>
          <w:rFonts w:ascii="Times New Roman" w:hAnsi="Times New Roman" w:cs="Times New Roman"/>
        </w:rPr>
        <w:t xml:space="preserve"> received in the wilderness. The author tangentially mentions how the Mormon community has suffered atrocities and ridicule from the Orthodox Christian establishment, </w:t>
      </w:r>
      <w:r w:rsidR="0094564F">
        <w:rPr>
          <w:rFonts w:ascii="Times New Roman" w:hAnsi="Times New Roman" w:cs="Times New Roman"/>
        </w:rPr>
        <w:t xml:space="preserve">yet </w:t>
      </w:r>
      <w:r>
        <w:rPr>
          <w:rFonts w:ascii="Times New Roman" w:hAnsi="Times New Roman" w:cs="Times New Roman"/>
        </w:rPr>
        <w:t>he never attempts to directly defend the central aspect of the Mormon faith, which is Mr. Smith</w:t>
      </w:r>
      <w:r w:rsidR="00513C1E">
        <w:rPr>
          <w:rFonts w:ascii="Times New Roman" w:hAnsi="Times New Roman" w:cs="Times New Roman"/>
        </w:rPr>
        <w:t>’s</w:t>
      </w:r>
      <w:r>
        <w:rPr>
          <w:rFonts w:ascii="Times New Roman" w:hAnsi="Times New Roman" w:cs="Times New Roman"/>
        </w:rPr>
        <w:t xml:space="preserve"> theodicy and revelation received in </w:t>
      </w:r>
      <w:r w:rsidR="002441A0">
        <w:rPr>
          <w:rFonts w:ascii="Times New Roman" w:hAnsi="Times New Roman" w:cs="Times New Roman"/>
        </w:rPr>
        <w:t xml:space="preserve">his “First Vision” of 1820. </w:t>
      </w:r>
      <w:r w:rsidR="00D20EAE">
        <w:rPr>
          <w:rFonts w:ascii="Times New Roman" w:hAnsi="Times New Roman" w:cs="Times New Roman"/>
        </w:rPr>
        <w:t>Webb is hypocritical in that h</w:t>
      </w:r>
      <w:r w:rsidR="00513C1E">
        <w:rPr>
          <w:rFonts w:ascii="Times New Roman" w:hAnsi="Times New Roman" w:cs="Times New Roman"/>
        </w:rPr>
        <w:t>e</w:t>
      </w:r>
      <w:r w:rsidR="00D20EAE">
        <w:rPr>
          <w:rFonts w:ascii="Times New Roman" w:hAnsi="Times New Roman" w:cs="Times New Roman"/>
        </w:rPr>
        <w:t xml:space="preserve"> criticizes those Christian traditions that promote a literal interpretation of the Bible, yet he offers no substantive proof for the Book of Mormon. This is a grave failing</w:t>
      </w:r>
      <w:r w:rsidR="00E56FF0">
        <w:rPr>
          <w:rFonts w:ascii="Times New Roman" w:hAnsi="Times New Roman" w:cs="Times New Roman"/>
        </w:rPr>
        <w:t>,</w:t>
      </w:r>
      <w:r w:rsidR="00D20EAE">
        <w:rPr>
          <w:rFonts w:ascii="Times New Roman" w:hAnsi="Times New Roman" w:cs="Times New Roman"/>
        </w:rPr>
        <w:t xml:space="preserve"> as the metaphysics in which he promotes so frequently in the book is predicated on the truth of Smith’s revelations.</w:t>
      </w:r>
    </w:p>
    <w:p w14:paraId="0ED5D8A1" w14:textId="55AABDFE" w:rsidR="00421FF5" w:rsidRPr="00421FF5" w:rsidRDefault="00421FF5" w:rsidP="00421FF5">
      <w:pPr>
        <w:spacing w:line="480" w:lineRule="auto"/>
        <w:rPr>
          <w:rFonts w:ascii="Times New Roman" w:hAnsi="Times New Roman" w:cs="Times New Roman"/>
          <w:i/>
          <w:iCs/>
        </w:rPr>
      </w:pPr>
      <w:r w:rsidRPr="00421FF5">
        <w:rPr>
          <w:rFonts w:ascii="Times New Roman" w:hAnsi="Times New Roman" w:cs="Times New Roman"/>
          <w:i/>
          <w:iCs/>
        </w:rPr>
        <w:t xml:space="preserve">Critical Point </w:t>
      </w:r>
      <w:r>
        <w:rPr>
          <w:rFonts w:ascii="Times New Roman" w:hAnsi="Times New Roman" w:cs="Times New Roman"/>
          <w:i/>
          <w:iCs/>
        </w:rPr>
        <w:t>Three</w:t>
      </w:r>
    </w:p>
    <w:p w14:paraId="597D626F" w14:textId="01591BC7" w:rsidR="0094564F" w:rsidRDefault="0094564F" w:rsidP="00E16C6C">
      <w:pPr>
        <w:spacing w:line="480" w:lineRule="auto"/>
        <w:ind w:firstLine="720"/>
        <w:rPr>
          <w:rFonts w:ascii="Times New Roman" w:hAnsi="Times New Roman" w:cs="Times New Roman"/>
        </w:rPr>
      </w:pPr>
      <w:r>
        <w:rPr>
          <w:rFonts w:ascii="Times New Roman" w:hAnsi="Times New Roman" w:cs="Times New Roman"/>
        </w:rPr>
        <w:t xml:space="preserve">The author half-heartedly defends the character of Joseph Smith, but glosses over the theological problems of the faith including the question of an open canon, </w:t>
      </w:r>
      <w:r w:rsidR="00E56FF0">
        <w:rPr>
          <w:rFonts w:ascii="Times New Roman" w:hAnsi="Times New Roman" w:cs="Times New Roman"/>
        </w:rPr>
        <w:t>and baptism for the dead</w:t>
      </w:r>
      <w:r>
        <w:rPr>
          <w:rFonts w:ascii="Times New Roman" w:hAnsi="Times New Roman" w:cs="Times New Roman"/>
        </w:rPr>
        <w:t>. It is interesting to note that while he mentions some of the criticism directed at Smith early on in his ministry, particularly by Alexander Campbell, he never fully explores the merits of the criticism or debates the doctrine behind it.</w:t>
      </w:r>
      <w:r w:rsidR="007045DF">
        <w:rPr>
          <w:rStyle w:val="FootnoteReference"/>
          <w:rFonts w:ascii="Times New Roman" w:hAnsi="Times New Roman" w:cs="Times New Roman"/>
        </w:rPr>
        <w:footnoteReference w:id="1"/>
      </w:r>
      <w:r>
        <w:rPr>
          <w:rFonts w:ascii="Times New Roman" w:hAnsi="Times New Roman" w:cs="Times New Roman"/>
        </w:rPr>
        <w:t xml:space="preserve"> Despite his background in orthodox Christianity, the author appears to act as an unabashed apologist for Mormonism. </w:t>
      </w:r>
      <w:r w:rsidR="00FF7015">
        <w:rPr>
          <w:rFonts w:ascii="Times New Roman" w:hAnsi="Times New Roman" w:cs="Times New Roman"/>
        </w:rPr>
        <w:t xml:space="preserve">The reader gets the inevitable sense that the author has no desire to debate the merits of the Mormon faith. Instead, he seeks to promote an overall theological or philosophical viewpoint of Mormonism. The essential failing </w:t>
      </w:r>
      <w:r w:rsidR="00FF7015">
        <w:rPr>
          <w:rFonts w:ascii="Times New Roman" w:hAnsi="Times New Roman" w:cs="Times New Roman"/>
        </w:rPr>
        <w:lastRenderedPageBreak/>
        <w:t>with his approach is that if the foundation and origin of the Mormon faith cannot be defended then the promotion of such a theology is rendered moot.</w:t>
      </w:r>
    </w:p>
    <w:p w14:paraId="17CFEED0" w14:textId="47294280" w:rsidR="00421FF5" w:rsidRDefault="00421FF5" w:rsidP="003E65E3">
      <w:pPr>
        <w:pStyle w:val="Heading2"/>
        <w:jc w:val="center"/>
        <w:rPr>
          <w:rFonts w:ascii="Times New Roman" w:hAnsi="Times New Roman" w:cs="Times New Roman"/>
          <w:b/>
          <w:bCs/>
          <w:color w:val="auto"/>
        </w:rPr>
      </w:pPr>
      <w:r w:rsidRPr="003E65E3">
        <w:rPr>
          <w:rFonts w:ascii="Times New Roman" w:hAnsi="Times New Roman" w:cs="Times New Roman"/>
          <w:b/>
          <w:bCs/>
          <w:color w:val="auto"/>
        </w:rPr>
        <w:t>Conclusion</w:t>
      </w:r>
    </w:p>
    <w:p w14:paraId="7288327D" w14:textId="77777777" w:rsidR="003E65E3" w:rsidRPr="003E65E3" w:rsidRDefault="003E65E3" w:rsidP="003E65E3"/>
    <w:p w14:paraId="00F73AF8" w14:textId="75BFDA8B" w:rsidR="00B5013F" w:rsidRPr="0028755A" w:rsidRDefault="0094564F" w:rsidP="00E16C6C">
      <w:pPr>
        <w:spacing w:line="480" w:lineRule="auto"/>
        <w:ind w:firstLine="720"/>
        <w:rPr>
          <w:rFonts w:ascii="Times New Roman" w:hAnsi="Times New Roman" w:cs="Times New Roman"/>
        </w:rPr>
      </w:pPr>
      <w:r>
        <w:rPr>
          <w:rFonts w:ascii="Times New Roman" w:hAnsi="Times New Roman" w:cs="Times New Roman"/>
        </w:rPr>
        <w:t xml:space="preserve">While the book presents an interesting analysis of Mormonism’s unique theological view, the work can best be viewed as a lost opportunity. There </w:t>
      </w:r>
      <w:r w:rsidR="007A4DBE">
        <w:rPr>
          <w:rFonts w:ascii="Times New Roman" w:hAnsi="Times New Roman" w:cs="Times New Roman"/>
        </w:rPr>
        <w:t>is</w:t>
      </w:r>
      <w:r>
        <w:rPr>
          <w:rFonts w:ascii="Times New Roman" w:hAnsi="Times New Roman" w:cs="Times New Roman"/>
        </w:rPr>
        <w:t xml:space="preserve"> no doubt many </w:t>
      </w:r>
      <w:r w:rsidR="007A4DBE">
        <w:rPr>
          <w:rFonts w:ascii="Times New Roman" w:hAnsi="Times New Roman" w:cs="Times New Roman"/>
        </w:rPr>
        <w:t xml:space="preserve">aspects of Mormonism that </w:t>
      </w:r>
      <w:r>
        <w:rPr>
          <w:rFonts w:ascii="Times New Roman" w:hAnsi="Times New Roman" w:cs="Times New Roman"/>
        </w:rPr>
        <w:t>Christian</w:t>
      </w:r>
      <w:r w:rsidR="007A4DBE">
        <w:rPr>
          <w:rFonts w:ascii="Times New Roman" w:hAnsi="Times New Roman" w:cs="Times New Roman"/>
        </w:rPr>
        <w:t xml:space="preserve"> traditions</w:t>
      </w:r>
      <w:r>
        <w:rPr>
          <w:rFonts w:ascii="Times New Roman" w:hAnsi="Times New Roman" w:cs="Times New Roman"/>
        </w:rPr>
        <w:t xml:space="preserve"> can and should a</w:t>
      </w:r>
      <w:r w:rsidR="00076FC1">
        <w:rPr>
          <w:rFonts w:ascii="Times New Roman" w:hAnsi="Times New Roman" w:cs="Times New Roman"/>
        </w:rPr>
        <w:t>pply to t</w:t>
      </w:r>
      <w:r w:rsidR="00E56FF0">
        <w:rPr>
          <w:rFonts w:ascii="Times New Roman" w:hAnsi="Times New Roman" w:cs="Times New Roman"/>
        </w:rPr>
        <w:t>heir respective faiths. However,</w:t>
      </w:r>
      <w:r>
        <w:rPr>
          <w:rFonts w:ascii="Times New Roman" w:hAnsi="Times New Roman" w:cs="Times New Roman"/>
        </w:rPr>
        <w:t xml:space="preserve"> Mr. Webb only mentions these aspects in passing. The Mormon faith is known for many positive characteristics including its emphasis on family, its well-organiz</w:t>
      </w:r>
      <w:r w:rsidR="007A4DBE">
        <w:rPr>
          <w:rFonts w:ascii="Times New Roman" w:hAnsi="Times New Roman" w:cs="Times New Roman"/>
        </w:rPr>
        <w:t xml:space="preserve">ed missionary infrastructure, and </w:t>
      </w:r>
      <w:r>
        <w:rPr>
          <w:rFonts w:ascii="Times New Roman" w:hAnsi="Times New Roman" w:cs="Times New Roman"/>
        </w:rPr>
        <w:t>its emphasis on</w:t>
      </w:r>
      <w:r w:rsidR="007A4DBE">
        <w:rPr>
          <w:rFonts w:ascii="Times New Roman" w:hAnsi="Times New Roman" w:cs="Times New Roman"/>
        </w:rPr>
        <w:t xml:space="preserve"> physical health. </w:t>
      </w:r>
      <w:r w:rsidR="00E56FF0">
        <w:rPr>
          <w:rFonts w:ascii="Times New Roman" w:hAnsi="Times New Roman" w:cs="Times New Roman"/>
        </w:rPr>
        <w:t>Despite the positive attributes,</w:t>
      </w:r>
      <w:r w:rsidR="007A4DBE">
        <w:rPr>
          <w:rFonts w:ascii="Times New Roman" w:hAnsi="Times New Roman" w:cs="Times New Roman"/>
        </w:rPr>
        <w:t xml:space="preserve"> the author sought instead to debate the merits of theology as it relates to matter. </w:t>
      </w:r>
      <w:r w:rsidR="00076FC1">
        <w:rPr>
          <w:rFonts w:ascii="Times New Roman" w:hAnsi="Times New Roman" w:cs="Times New Roman"/>
        </w:rPr>
        <w:t>Many Mormon readers will no doubt read the book and leave impressed with its unique insight into the overarching theology that dist</w:t>
      </w:r>
      <w:r w:rsidR="00F1765D">
        <w:rPr>
          <w:rFonts w:ascii="Times New Roman" w:hAnsi="Times New Roman" w:cs="Times New Roman"/>
        </w:rPr>
        <w:t xml:space="preserve">inguishes their faith. However, </w:t>
      </w:r>
      <w:r w:rsidR="00076FC1">
        <w:rPr>
          <w:rFonts w:ascii="Times New Roman" w:hAnsi="Times New Roman" w:cs="Times New Roman"/>
        </w:rPr>
        <w:t>the non-Mormon will undoubtedly be left with no more evidence for the foundation of the Mormon faith and more questions regarding its unique brand of theology.</w:t>
      </w:r>
      <w:r w:rsidR="00B5013F" w:rsidRPr="00AC0D98">
        <w:rPr>
          <w:rFonts w:ascii="Times New Roman" w:hAnsi="Times New Roman" w:cs="Times New Roman"/>
          <w:i/>
        </w:rPr>
        <w:br w:type="page"/>
      </w:r>
    </w:p>
    <w:p w14:paraId="279DFE42" w14:textId="2FDC937F" w:rsidR="00000000" w:rsidRPr="003E65E3" w:rsidRDefault="001E54EB" w:rsidP="003E65E3">
      <w:pPr>
        <w:pStyle w:val="Heading2"/>
        <w:jc w:val="center"/>
        <w:rPr>
          <w:rFonts w:ascii="Times New Roman" w:hAnsi="Times New Roman" w:cs="Times New Roman"/>
          <w:b/>
          <w:bCs/>
          <w:color w:val="auto"/>
        </w:rPr>
      </w:pPr>
      <w:r w:rsidRPr="003E65E3">
        <w:rPr>
          <w:rFonts w:ascii="Times New Roman" w:hAnsi="Times New Roman" w:cs="Times New Roman"/>
          <w:b/>
          <w:bCs/>
          <w:color w:val="auto"/>
        </w:rPr>
        <w:lastRenderedPageBreak/>
        <w:t>A</w:t>
      </w:r>
      <w:r w:rsidR="007F3A23" w:rsidRPr="003E65E3">
        <w:rPr>
          <w:rFonts w:ascii="Times New Roman" w:hAnsi="Times New Roman" w:cs="Times New Roman"/>
          <w:b/>
          <w:bCs/>
          <w:color w:val="auto"/>
        </w:rPr>
        <w:t>ddendum</w:t>
      </w:r>
    </w:p>
    <w:p w14:paraId="732FF7DC" w14:textId="77777777" w:rsidR="001E54EB" w:rsidRPr="00B5013F" w:rsidRDefault="001E54EB" w:rsidP="001E54EB">
      <w:pPr>
        <w:rPr>
          <w:rFonts w:ascii="Times New Roman" w:hAnsi="Times New Roman" w:cs="Times New Roman"/>
        </w:rPr>
      </w:pPr>
    </w:p>
    <w:p w14:paraId="1244A83A" w14:textId="77777777" w:rsidR="001E54EB" w:rsidRPr="007F3A23" w:rsidRDefault="001E54EB" w:rsidP="001E54EB">
      <w:pPr>
        <w:pStyle w:val="ListParagraph"/>
        <w:numPr>
          <w:ilvl w:val="0"/>
          <w:numId w:val="1"/>
        </w:numPr>
        <w:rPr>
          <w:rFonts w:ascii="Times New Roman" w:hAnsi="Times New Roman" w:cs="Times New Roman"/>
          <w:i/>
        </w:rPr>
      </w:pPr>
      <w:r w:rsidRPr="007F3A23">
        <w:rPr>
          <w:rFonts w:ascii="Times New Roman" w:hAnsi="Times New Roman" w:cs="Times New Roman"/>
          <w:i/>
        </w:rPr>
        <w:t>What is the one theological viewpoint that distinguishes Mormon theological thought from traditional Christian theology?</w:t>
      </w:r>
    </w:p>
    <w:p w14:paraId="068732F3" w14:textId="591EA187" w:rsidR="00F1765D" w:rsidRPr="00F1765D" w:rsidRDefault="00F1765D" w:rsidP="00F1765D">
      <w:pPr>
        <w:pStyle w:val="ListParagraph"/>
        <w:rPr>
          <w:rFonts w:ascii="Times New Roman" w:hAnsi="Times New Roman" w:cs="Times New Roman"/>
        </w:rPr>
      </w:pPr>
      <w:r>
        <w:rPr>
          <w:rFonts w:ascii="Times New Roman" w:hAnsi="Times New Roman" w:cs="Times New Roman"/>
        </w:rPr>
        <w:t>According to the author, Mormonism is distinguished from orthodox Christian traditions by its belief that God as well as the human body has substance or matter. Mormons believe that the body is inextricably linked to the soul and that God himself has a bodily form.</w:t>
      </w:r>
      <w:r>
        <w:rPr>
          <w:rStyle w:val="FootnoteReference"/>
          <w:rFonts w:ascii="Times New Roman" w:hAnsi="Times New Roman" w:cs="Times New Roman"/>
        </w:rPr>
        <w:footnoteReference w:id="2"/>
      </w:r>
      <w:r>
        <w:rPr>
          <w:rFonts w:ascii="Times New Roman" w:hAnsi="Times New Roman" w:cs="Times New Roman"/>
        </w:rPr>
        <w:t xml:space="preserve"> Mormons believe that the whole of religion and spirituality is to become something more.</w:t>
      </w:r>
      <w:r>
        <w:rPr>
          <w:rStyle w:val="FootnoteReference"/>
          <w:rFonts w:ascii="Times New Roman" w:hAnsi="Times New Roman" w:cs="Times New Roman"/>
        </w:rPr>
        <w:footnoteReference w:id="3"/>
      </w:r>
      <w:r>
        <w:rPr>
          <w:rFonts w:ascii="Times New Roman" w:hAnsi="Times New Roman" w:cs="Times New Roman"/>
        </w:rPr>
        <w:t xml:space="preserve"> This “becoming” theology also includes God as he is also becoming more and more perfect.</w:t>
      </w:r>
      <w:r>
        <w:rPr>
          <w:rStyle w:val="FootnoteReference"/>
          <w:rFonts w:ascii="Times New Roman" w:hAnsi="Times New Roman" w:cs="Times New Roman"/>
        </w:rPr>
        <w:footnoteReference w:id="4"/>
      </w:r>
    </w:p>
    <w:p w14:paraId="18195AD2" w14:textId="77777777" w:rsidR="001E54EB" w:rsidRPr="00B5013F" w:rsidRDefault="001E54EB" w:rsidP="001E54EB">
      <w:pPr>
        <w:rPr>
          <w:rFonts w:ascii="Times New Roman" w:hAnsi="Times New Roman" w:cs="Times New Roman"/>
          <w:b/>
        </w:rPr>
      </w:pPr>
    </w:p>
    <w:p w14:paraId="1FBDEB8E" w14:textId="77777777" w:rsidR="00BC132A" w:rsidRPr="007F3A23" w:rsidRDefault="00BC132A" w:rsidP="00BC132A">
      <w:pPr>
        <w:pStyle w:val="ListParagraph"/>
        <w:numPr>
          <w:ilvl w:val="0"/>
          <w:numId w:val="1"/>
        </w:numPr>
        <w:rPr>
          <w:rFonts w:ascii="Times New Roman" w:hAnsi="Times New Roman" w:cs="Times New Roman"/>
          <w:i/>
        </w:rPr>
      </w:pPr>
      <w:r w:rsidRPr="007F3A23">
        <w:rPr>
          <w:rFonts w:ascii="Times New Roman" w:hAnsi="Times New Roman" w:cs="Times New Roman"/>
          <w:i/>
        </w:rPr>
        <w:t>Which philosophical school of thought is proposed as the foundation of traditional Christian theology?</w:t>
      </w:r>
    </w:p>
    <w:p w14:paraId="4CFB863B" w14:textId="5FDF43D9" w:rsidR="00F1765D" w:rsidRPr="00F1765D" w:rsidRDefault="00F1765D" w:rsidP="00F1765D">
      <w:pPr>
        <w:pStyle w:val="ListParagraph"/>
        <w:rPr>
          <w:rFonts w:ascii="Times New Roman" w:hAnsi="Times New Roman" w:cs="Times New Roman"/>
        </w:rPr>
      </w:pPr>
      <w:r>
        <w:rPr>
          <w:rFonts w:ascii="Times New Roman" w:hAnsi="Times New Roman" w:cs="Times New Roman"/>
        </w:rPr>
        <w:t>The author suggests that the orthodox Christian concept of an immaterial soul that is entrapped in a material body originated with the philosopher Plato.</w:t>
      </w:r>
      <w:r>
        <w:rPr>
          <w:rStyle w:val="FootnoteReference"/>
          <w:rFonts w:ascii="Times New Roman" w:hAnsi="Times New Roman" w:cs="Times New Roman"/>
        </w:rPr>
        <w:footnoteReference w:id="5"/>
      </w:r>
    </w:p>
    <w:p w14:paraId="7A797BA5" w14:textId="77777777" w:rsidR="00C65567" w:rsidRPr="00B5013F" w:rsidRDefault="00C65567" w:rsidP="00C65567">
      <w:pPr>
        <w:rPr>
          <w:rFonts w:ascii="Times New Roman" w:hAnsi="Times New Roman" w:cs="Times New Roman"/>
          <w:b/>
        </w:rPr>
      </w:pPr>
    </w:p>
    <w:p w14:paraId="218955BD" w14:textId="250CB21C" w:rsidR="005B2395" w:rsidRPr="007F3A23" w:rsidRDefault="007F3A23" w:rsidP="00BC132A">
      <w:pPr>
        <w:pStyle w:val="ListParagraph"/>
        <w:numPr>
          <w:ilvl w:val="0"/>
          <w:numId w:val="1"/>
        </w:numPr>
        <w:rPr>
          <w:rFonts w:ascii="Times New Roman" w:hAnsi="Times New Roman" w:cs="Times New Roman"/>
          <w:i/>
        </w:rPr>
      </w:pPr>
      <w:r>
        <w:rPr>
          <w:rFonts w:ascii="Times New Roman" w:hAnsi="Times New Roman" w:cs="Times New Roman"/>
          <w:i/>
        </w:rPr>
        <w:t xml:space="preserve">Identify </w:t>
      </w:r>
      <w:r w:rsidR="005B2395" w:rsidRPr="007F3A23">
        <w:rPr>
          <w:rFonts w:ascii="Times New Roman" w:hAnsi="Times New Roman" w:cs="Times New Roman"/>
          <w:i/>
        </w:rPr>
        <w:t>some of the failings of traditional Christianity as detailed in the book?</w:t>
      </w:r>
    </w:p>
    <w:p w14:paraId="7D603B96" w14:textId="2E370721" w:rsidR="00015E2A" w:rsidRPr="00015E2A" w:rsidRDefault="00FE6857" w:rsidP="00015E2A">
      <w:pPr>
        <w:pStyle w:val="ListParagraph"/>
        <w:rPr>
          <w:rFonts w:ascii="Times New Roman" w:hAnsi="Times New Roman" w:cs="Times New Roman"/>
        </w:rPr>
      </w:pPr>
      <w:r>
        <w:rPr>
          <w:rFonts w:ascii="Times New Roman" w:hAnsi="Times New Roman" w:cs="Times New Roman"/>
        </w:rPr>
        <w:t>To the author, the biggest failing of orthodox Christianity is its failure to reconcile the natural processes of the world that can be explained by science with the spiritual realities that are supposed to be explained by religion.</w:t>
      </w:r>
      <w:r>
        <w:rPr>
          <w:rStyle w:val="FootnoteReference"/>
          <w:rFonts w:ascii="Times New Roman" w:hAnsi="Times New Roman" w:cs="Times New Roman"/>
        </w:rPr>
        <w:footnoteReference w:id="6"/>
      </w:r>
      <w:r>
        <w:rPr>
          <w:rFonts w:ascii="Times New Roman" w:hAnsi="Times New Roman" w:cs="Times New Roman"/>
        </w:rPr>
        <w:t xml:space="preserve"> The author proposes that the Mormon view of metaphysics solves this problem by removing the distinction between the immaterial </w:t>
      </w:r>
      <w:r w:rsidR="007F3A23">
        <w:rPr>
          <w:rFonts w:ascii="Times New Roman" w:hAnsi="Times New Roman" w:cs="Times New Roman"/>
        </w:rPr>
        <w:t>aspects</w:t>
      </w:r>
      <w:r>
        <w:rPr>
          <w:rFonts w:ascii="Times New Roman" w:hAnsi="Times New Roman" w:cs="Times New Roman"/>
        </w:rPr>
        <w:t xml:space="preserve"> of the spiritual world from the material aspects of the physical world.</w:t>
      </w:r>
    </w:p>
    <w:p w14:paraId="37B64A3E" w14:textId="77777777" w:rsidR="005B2395" w:rsidRPr="00B5013F" w:rsidRDefault="005B2395" w:rsidP="005B2395">
      <w:pPr>
        <w:rPr>
          <w:rFonts w:ascii="Times New Roman" w:hAnsi="Times New Roman" w:cs="Times New Roman"/>
          <w:b/>
        </w:rPr>
      </w:pPr>
    </w:p>
    <w:p w14:paraId="674B0CCE" w14:textId="77777777" w:rsidR="00BC132A" w:rsidRPr="007F3A23" w:rsidRDefault="00BC132A" w:rsidP="00BC132A">
      <w:pPr>
        <w:pStyle w:val="ListParagraph"/>
        <w:numPr>
          <w:ilvl w:val="0"/>
          <w:numId w:val="1"/>
        </w:numPr>
        <w:rPr>
          <w:rFonts w:ascii="Times New Roman" w:hAnsi="Times New Roman" w:cs="Times New Roman"/>
          <w:i/>
        </w:rPr>
      </w:pPr>
      <w:r w:rsidRPr="007F3A23">
        <w:rPr>
          <w:rFonts w:ascii="Times New Roman" w:hAnsi="Times New Roman" w:cs="Times New Roman"/>
          <w:i/>
        </w:rPr>
        <w:t>Which church leaders were essential in formulating Mormon theology as it exists today?</w:t>
      </w:r>
    </w:p>
    <w:p w14:paraId="133AC855" w14:textId="27151FC5" w:rsidR="00F1765D" w:rsidRPr="00F1765D" w:rsidRDefault="00F1765D" w:rsidP="00F1765D">
      <w:pPr>
        <w:pStyle w:val="ListParagraph"/>
        <w:rPr>
          <w:rFonts w:ascii="Times New Roman" w:hAnsi="Times New Roman" w:cs="Times New Roman"/>
        </w:rPr>
      </w:pPr>
      <w:r>
        <w:rPr>
          <w:rFonts w:ascii="Times New Roman" w:hAnsi="Times New Roman" w:cs="Times New Roman"/>
        </w:rPr>
        <w:t xml:space="preserve">While Joseph Smith is the founder of the faith, Brigham Young is credited with its massive expansion, particularly in the West. Young is noted by the author to be both politically and economically </w:t>
      </w:r>
      <w:r w:rsidR="00045815">
        <w:rPr>
          <w:rFonts w:ascii="Times New Roman" w:hAnsi="Times New Roman" w:cs="Times New Roman"/>
        </w:rPr>
        <w:t>savvy which led to the tremendous</w:t>
      </w:r>
      <w:r>
        <w:rPr>
          <w:rFonts w:ascii="Times New Roman" w:hAnsi="Times New Roman" w:cs="Times New Roman"/>
        </w:rPr>
        <w:t xml:space="preserve"> growth of Mormonism</w:t>
      </w:r>
      <w:r w:rsidR="00045815">
        <w:rPr>
          <w:rFonts w:ascii="Times New Roman" w:hAnsi="Times New Roman" w:cs="Times New Roman"/>
        </w:rPr>
        <w:t xml:space="preserve"> once it was firmly established in Utah.</w:t>
      </w:r>
      <w:r w:rsidR="00045815">
        <w:rPr>
          <w:rStyle w:val="FootnoteReference"/>
          <w:rFonts w:ascii="Times New Roman" w:hAnsi="Times New Roman" w:cs="Times New Roman"/>
        </w:rPr>
        <w:footnoteReference w:id="7"/>
      </w:r>
      <w:r w:rsidR="00965B8D">
        <w:rPr>
          <w:rFonts w:ascii="Times New Roman" w:hAnsi="Times New Roman" w:cs="Times New Roman"/>
        </w:rPr>
        <w:t xml:space="preserve"> </w:t>
      </w:r>
      <w:r w:rsidR="00015E2A">
        <w:rPr>
          <w:rFonts w:ascii="Times New Roman" w:hAnsi="Times New Roman" w:cs="Times New Roman"/>
        </w:rPr>
        <w:t>While not as famous as Brigham Young, Parley Pratt was essential in the spread of Mormonism on a global scale.</w:t>
      </w:r>
      <w:r w:rsidR="00015E2A">
        <w:rPr>
          <w:rStyle w:val="FootnoteReference"/>
          <w:rFonts w:ascii="Times New Roman" w:hAnsi="Times New Roman" w:cs="Times New Roman"/>
        </w:rPr>
        <w:footnoteReference w:id="8"/>
      </w:r>
    </w:p>
    <w:p w14:paraId="6F79C77D" w14:textId="77777777" w:rsidR="00BC132A" w:rsidRPr="00015E2A" w:rsidRDefault="00BC132A" w:rsidP="00015E2A">
      <w:pPr>
        <w:rPr>
          <w:rFonts w:ascii="Times New Roman" w:hAnsi="Times New Roman" w:cs="Times New Roman"/>
          <w:b/>
        </w:rPr>
      </w:pPr>
    </w:p>
    <w:p w14:paraId="2DE6F4DB" w14:textId="6E415C1E" w:rsidR="00C65567" w:rsidRPr="007F3A23" w:rsidRDefault="00B902BA" w:rsidP="001E54EB">
      <w:pPr>
        <w:pStyle w:val="ListParagraph"/>
        <w:numPr>
          <w:ilvl w:val="0"/>
          <w:numId w:val="1"/>
        </w:numPr>
        <w:rPr>
          <w:rFonts w:ascii="Times New Roman" w:hAnsi="Times New Roman" w:cs="Times New Roman"/>
          <w:i/>
        </w:rPr>
      </w:pPr>
      <w:r w:rsidRPr="007F3A23">
        <w:rPr>
          <w:rFonts w:ascii="Times New Roman" w:hAnsi="Times New Roman" w:cs="Times New Roman"/>
          <w:i/>
        </w:rPr>
        <w:t>How h</w:t>
      </w:r>
      <w:r w:rsidR="00B5013F" w:rsidRPr="007F3A23">
        <w:rPr>
          <w:rFonts w:ascii="Times New Roman" w:hAnsi="Times New Roman" w:cs="Times New Roman"/>
          <w:i/>
        </w:rPr>
        <w:t>as M</w:t>
      </w:r>
      <w:r w:rsidRPr="007F3A23">
        <w:rPr>
          <w:rFonts w:ascii="Times New Roman" w:hAnsi="Times New Roman" w:cs="Times New Roman"/>
          <w:i/>
        </w:rPr>
        <w:t xml:space="preserve">ormon theology been received by </w:t>
      </w:r>
      <w:r w:rsidR="00B5013F" w:rsidRPr="007F3A23">
        <w:rPr>
          <w:rFonts w:ascii="Times New Roman" w:hAnsi="Times New Roman" w:cs="Times New Roman"/>
          <w:i/>
        </w:rPr>
        <w:t>the traditional Christian community?</w:t>
      </w:r>
    </w:p>
    <w:p w14:paraId="62F65A0A" w14:textId="13DC53D6" w:rsidR="00015E2A" w:rsidRDefault="00015E2A" w:rsidP="00015E2A">
      <w:pPr>
        <w:pStyle w:val="ListParagraph"/>
        <w:rPr>
          <w:rFonts w:ascii="Times New Roman" w:hAnsi="Times New Roman" w:cs="Times New Roman"/>
        </w:rPr>
      </w:pPr>
      <w:r>
        <w:rPr>
          <w:rFonts w:ascii="Times New Roman" w:hAnsi="Times New Roman" w:cs="Times New Roman"/>
        </w:rPr>
        <w:t>Traditionally, Mormonism has been treated with skepticism by the orthodox Christian community.</w:t>
      </w:r>
      <w:r>
        <w:rPr>
          <w:rStyle w:val="FootnoteReference"/>
          <w:rFonts w:ascii="Times New Roman" w:hAnsi="Times New Roman" w:cs="Times New Roman"/>
        </w:rPr>
        <w:footnoteReference w:id="9"/>
      </w:r>
      <w:r>
        <w:rPr>
          <w:rFonts w:ascii="Times New Roman" w:hAnsi="Times New Roman" w:cs="Times New Roman"/>
        </w:rPr>
        <w:t xml:space="preserve"> This distrust has been present since the beginning of the Mormon movement.</w:t>
      </w:r>
      <w:r>
        <w:rPr>
          <w:rStyle w:val="FootnoteReference"/>
          <w:rFonts w:ascii="Times New Roman" w:hAnsi="Times New Roman" w:cs="Times New Roman"/>
        </w:rPr>
        <w:footnoteReference w:id="10"/>
      </w:r>
      <w:r>
        <w:rPr>
          <w:rFonts w:ascii="Times New Roman" w:hAnsi="Times New Roman" w:cs="Times New Roman"/>
        </w:rPr>
        <w:t xml:space="preserve"> The author notes that while the distrust has improved, most Christians do not view Mormonism as a legitimate branch of the proverbial Christian tree.</w:t>
      </w:r>
      <w:r>
        <w:rPr>
          <w:rStyle w:val="FootnoteReference"/>
          <w:rFonts w:ascii="Times New Roman" w:hAnsi="Times New Roman" w:cs="Times New Roman"/>
        </w:rPr>
        <w:footnoteReference w:id="11"/>
      </w:r>
    </w:p>
    <w:p w14:paraId="029672A7" w14:textId="77777777" w:rsidR="00804B93" w:rsidRDefault="00804B93" w:rsidP="00015E2A">
      <w:pPr>
        <w:pStyle w:val="ListParagraph"/>
        <w:rPr>
          <w:rFonts w:ascii="Times New Roman" w:hAnsi="Times New Roman" w:cs="Times New Roman"/>
        </w:rPr>
      </w:pPr>
    </w:p>
    <w:p w14:paraId="3D931B31" w14:textId="1861B9C0" w:rsidR="00804B93" w:rsidRDefault="00804B93">
      <w:pPr>
        <w:rPr>
          <w:rFonts w:ascii="Times New Roman" w:hAnsi="Times New Roman" w:cs="Times New Roman"/>
        </w:rPr>
      </w:pPr>
    </w:p>
    <w:p w14:paraId="06986321" w14:textId="199FFFF8" w:rsidR="00804B93" w:rsidRPr="003E65E3" w:rsidRDefault="00804B93" w:rsidP="003E65E3">
      <w:pPr>
        <w:pStyle w:val="Heading2"/>
        <w:jc w:val="center"/>
        <w:rPr>
          <w:rFonts w:ascii="Times New Roman" w:hAnsi="Times New Roman" w:cs="Times New Roman"/>
          <w:b/>
          <w:bCs/>
          <w:color w:val="auto"/>
        </w:rPr>
      </w:pPr>
      <w:r w:rsidRPr="003E65E3">
        <w:rPr>
          <w:rFonts w:ascii="Times New Roman" w:hAnsi="Times New Roman" w:cs="Times New Roman"/>
          <w:b/>
          <w:bCs/>
          <w:color w:val="auto"/>
        </w:rPr>
        <w:lastRenderedPageBreak/>
        <w:t>Bibliography</w:t>
      </w:r>
    </w:p>
    <w:p w14:paraId="1F1F94E6" w14:textId="77777777" w:rsidR="00804B93" w:rsidRDefault="00804B93" w:rsidP="00804B93">
      <w:pPr>
        <w:pStyle w:val="ListParagraph"/>
        <w:rPr>
          <w:rFonts w:ascii="Times New Roman" w:hAnsi="Times New Roman" w:cs="Times New Roman"/>
        </w:rPr>
      </w:pPr>
    </w:p>
    <w:p w14:paraId="30C49C8A" w14:textId="008B5C2B" w:rsidR="00804B93" w:rsidRDefault="00804B93" w:rsidP="00804B93">
      <w:pPr>
        <w:pStyle w:val="ListParagraph"/>
        <w:ind w:left="0"/>
        <w:rPr>
          <w:rFonts w:ascii="Times New Roman" w:hAnsi="Times New Roman" w:cs="Times New Roman"/>
          <w:i/>
        </w:rPr>
      </w:pPr>
      <w:r>
        <w:rPr>
          <w:rFonts w:ascii="Times New Roman" w:hAnsi="Times New Roman" w:cs="Times New Roman"/>
        </w:rPr>
        <w:t xml:space="preserve">Webb, Stephen H. </w:t>
      </w:r>
      <w:r w:rsidRPr="00804B93">
        <w:rPr>
          <w:rFonts w:ascii="Times New Roman" w:hAnsi="Times New Roman" w:cs="Times New Roman"/>
          <w:i/>
        </w:rPr>
        <w:t xml:space="preserve">Mormon Christianity: What Other Christians Can Learn </w:t>
      </w:r>
      <w:r w:rsidR="00667183" w:rsidRPr="00804B93">
        <w:rPr>
          <w:rFonts w:ascii="Times New Roman" w:hAnsi="Times New Roman" w:cs="Times New Roman"/>
          <w:i/>
        </w:rPr>
        <w:t>from</w:t>
      </w:r>
      <w:r w:rsidRPr="00804B93">
        <w:rPr>
          <w:rFonts w:ascii="Times New Roman" w:hAnsi="Times New Roman" w:cs="Times New Roman"/>
          <w:i/>
        </w:rPr>
        <w:t xml:space="preserve"> </w:t>
      </w:r>
      <w:r w:rsidR="0006014A" w:rsidRPr="00804B93">
        <w:rPr>
          <w:rFonts w:ascii="Times New Roman" w:hAnsi="Times New Roman" w:cs="Times New Roman"/>
          <w:i/>
        </w:rPr>
        <w:t>the</w:t>
      </w:r>
      <w:r w:rsidRPr="00804B93">
        <w:rPr>
          <w:rFonts w:ascii="Times New Roman" w:hAnsi="Times New Roman" w:cs="Times New Roman"/>
          <w:i/>
        </w:rPr>
        <w:t xml:space="preserve"> </w:t>
      </w:r>
      <w:r>
        <w:rPr>
          <w:rFonts w:ascii="Times New Roman" w:hAnsi="Times New Roman" w:cs="Times New Roman"/>
          <w:i/>
        </w:rPr>
        <w:t>Latter</w:t>
      </w:r>
    </w:p>
    <w:p w14:paraId="73D08C5F" w14:textId="4B8BEB27" w:rsidR="000162DE" w:rsidRDefault="00804B93" w:rsidP="00513C1E">
      <w:pPr>
        <w:pStyle w:val="ListParagraph"/>
        <w:ind w:left="0" w:firstLine="720"/>
        <w:rPr>
          <w:rFonts w:ascii="Times New Roman" w:hAnsi="Times New Roman" w:cs="Times New Roman"/>
        </w:rPr>
      </w:pPr>
      <w:r w:rsidRPr="00804B93">
        <w:rPr>
          <w:rFonts w:ascii="Times New Roman" w:hAnsi="Times New Roman" w:cs="Times New Roman"/>
          <w:i/>
        </w:rPr>
        <w:t>Day</w:t>
      </w:r>
      <w:r>
        <w:rPr>
          <w:rFonts w:ascii="Times New Roman" w:hAnsi="Times New Roman" w:cs="Times New Roman"/>
          <w:i/>
        </w:rPr>
        <w:t xml:space="preserve"> </w:t>
      </w:r>
      <w:r w:rsidRPr="00804B93">
        <w:rPr>
          <w:rFonts w:ascii="Times New Roman" w:hAnsi="Times New Roman" w:cs="Times New Roman"/>
          <w:i/>
        </w:rPr>
        <w:t>Saints</w:t>
      </w:r>
      <w:r w:rsidR="00050353">
        <w:rPr>
          <w:rFonts w:ascii="Times New Roman" w:hAnsi="Times New Roman" w:cs="Times New Roman"/>
        </w:rPr>
        <w:t xml:space="preserve">. </w:t>
      </w:r>
      <w:r w:rsidRPr="00804B93">
        <w:rPr>
          <w:rFonts w:ascii="Times New Roman" w:hAnsi="Times New Roman" w:cs="Times New Roman"/>
        </w:rPr>
        <w:t>New York: Oxford, 2013.</w:t>
      </w:r>
    </w:p>
    <w:sectPr w:rsidR="000162DE" w:rsidSect="00047222">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A4D5D" w14:textId="77777777" w:rsidR="001116DC" w:rsidRDefault="001116DC" w:rsidP="0094564F">
      <w:r>
        <w:separator/>
      </w:r>
    </w:p>
  </w:endnote>
  <w:endnote w:type="continuationSeparator" w:id="0">
    <w:p w14:paraId="3317FE7C" w14:textId="77777777" w:rsidR="001116DC" w:rsidRDefault="001116DC" w:rsidP="00945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1067950822"/>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11A262A8" w14:textId="6EE1EB92" w:rsidR="00047222" w:rsidRPr="00047222" w:rsidRDefault="00047222">
            <w:pPr>
              <w:pStyle w:val="Footer"/>
              <w:jc w:val="right"/>
              <w:rPr>
                <w:rFonts w:ascii="Times New Roman" w:hAnsi="Times New Roman" w:cs="Times New Roman"/>
                <w:sz w:val="20"/>
                <w:szCs w:val="20"/>
              </w:rPr>
            </w:pPr>
            <w:r w:rsidRPr="00047222">
              <w:rPr>
                <w:rFonts w:ascii="Times New Roman" w:hAnsi="Times New Roman" w:cs="Times New Roman"/>
                <w:sz w:val="20"/>
                <w:szCs w:val="20"/>
              </w:rPr>
              <w:t xml:space="preserve">Page </w:t>
            </w:r>
            <w:r w:rsidRPr="00047222">
              <w:rPr>
                <w:rFonts w:ascii="Times New Roman" w:hAnsi="Times New Roman" w:cs="Times New Roman"/>
                <w:b/>
                <w:bCs/>
                <w:sz w:val="20"/>
                <w:szCs w:val="20"/>
              </w:rPr>
              <w:fldChar w:fldCharType="begin"/>
            </w:r>
            <w:r w:rsidRPr="00047222">
              <w:rPr>
                <w:rFonts w:ascii="Times New Roman" w:hAnsi="Times New Roman" w:cs="Times New Roman"/>
                <w:b/>
                <w:bCs/>
                <w:sz w:val="20"/>
                <w:szCs w:val="20"/>
              </w:rPr>
              <w:instrText xml:space="preserve"> PAGE </w:instrText>
            </w:r>
            <w:r w:rsidRPr="00047222">
              <w:rPr>
                <w:rFonts w:ascii="Times New Roman" w:hAnsi="Times New Roman" w:cs="Times New Roman"/>
                <w:b/>
                <w:bCs/>
                <w:sz w:val="20"/>
                <w:szCs w:val="20"/>
              </w:rPr>
              <w:fldChar w:fldCharType="separate"/>
            </w:r>
            <w:r w:rsidRPr="00047222">
              <w:rPr>
                <w:rFonts w:ascii="Times New Roman" w:hAnsi="Times New Roman" w:cs="Times New Roman"/>
                <w:b/>
                <w:bCs/>
                <w:noProof/>
                <w:sz w:val="20"/>
                <w:szCs w:val="20"/>
              </w:rPr>
              <w:t>2</w:t>
            </w:r>
            <w:r w:rsidRPr="00047222">
              <w:rPr>
                <w:rFonts w:ascii="Times New Roman" w:hAnsi="Times New Roman" w:cs="Times New Roman"/>
                <w:b/>
                <w:bCs/>
                <w:sz w:val="20"/>
                <w:szCs w:val="20"/>
              </w:rPr>
              <w:fldChar w:fldCharType="end"/>
            </w:r>
            <w:r w:rsidRPr="00047222">
              <w:rPr>
                <w:rFonts w:ascii="Times New Roman" w:hAnsi="Times New Roman" w:cs="Times New Roman"/>
                <w:sz w:val="20"/>
                <w:szCs w:val="20"/>
              </w:rPr>
              <w:t xml:space="preserve"> of </w:t>
            </w:r>
            <w:r w:rsidRPr="00047222">
              <w:rPr>
                <w:rFonts w:ascii="Times New Roman" w:hAnsi="Times New Roman" w:cs="Times New Roman"/>
                <w:b/>
                <w:bCs/>
                <w:sz w:val="20"/>
                <w:szCs w:val="20"/>
              </w:rPr>
              <w:fldChar w:fldCharType="begin"/>
            </w:r>
            <w:r w:rsidRPr="00047222">
              <w:rPr>
                <w:rFonts w:ascii="Times New Roman" w:hAnsi="Times New Roman" w:cs="Times New Roman"/>
                <w:b/>
                <w:bCs/>
                <w:sz w:val="20"/>
                <w:szCs w:val="20"/>
              </w:rPr>
              <w:instrText xml:space="preserve"> NUMPAGES  </w:instrText>
            </w:r>
            <w:r w:rsidRPr="00047222">
              <w:rPr>
                <w:rFonts w:ascii="Times New Roman" w:hAnsi="Times New Roman" w:cs="Times New Roman"/>
                <w:b/>
                <w:bCs/>
                <w:sz w:val="20"/>
                <w:szCs w:val="20"/>
              </w:rPr>
              <w:fldChar w:fldCharType="separate"/>
            </w:r>
            <w:r w:rsidRPr="00047222">
              <w:rPr>
                <w:rFonts w:ascii="Times New Roman" w:hAnsi="Times New Roman" w:cs="Times New Roman"/>
                <w:b/>
                <w:bCs/>
                <w:noProof/>
                <w:sz w:val="20"/>
                <w:szCs w:val="20"/>
              </w:rPr>
              <w:t>2</w:t>
            </w:r>
            <w:r w:rsidRPr="00047222">
              <w:rPr>
                <w:rFonts w:ascii="Times New Roman" w:hAnsi="Times New Roman" w:cs="Times New Roman"/>
                <w:b/>
                <w:bCs/>
                <w:sz w:val="20"/>
                <w:szCs w:val="20"/>
              </w:rPr>
              <w:fldChar w:fldCharType="end"/>
            </w:r>
          </w:p>
        </w:sdtContent>
      </w:sdt>
    </w:sdtContent>
  </w:sdt>
  <w:p w14:paraId="71EE1F91" w14:textId="77777777" w:rsidR="00047222" w:rsidRDefault="00047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BCB98" w14:textId="77777777" w:rsidR="001116DC" w:rsidRDefault="001116DC" w:rsidP="0094564F">
      <w:r>
        <w:separator/>
      </w:r>
    </w:p>
  </w:footnote>
  <w:footnote w:type="continuationSeparator" w:id="0">
    <w:p w14:paraId="07F5C9B2" w14:textId="77777777" w:rsidR="001116DC" w:rsidRDefault="001116DC" w:rsidP="0094564F">
      <w:r>
        <w:continuationSeparator/>
      </w:r>
    </w:p>
  </w:footnote>
  <w:footnote w:id="1">
    <w:p w14:paraId="08F78F1F" w14:textId="59A0FB77" w:rsidR="007045DF" w:rsidRPr="00344D37" w:rsidRDefault="007045DF" w:rsidP="007045DF">
      <w:pPr>
        <w:pStyle w:val="FootnoteText"/>
        <w:ind w:firstLine="720"/>
        <w:rPr>
          <w:rFonts w:ascii="Times New Roman" w:hAnsi="Times New Roman" w:cs="Times New Roman"/>
          <w:sz w:val="20"/>
          <w:szCs w:val="20"/>
        </w:rPr>
      </w:pPr>
      <w:r w:rsidRPr="00344D37">
        <w:rPr>
          <w:rStyle w:val="FootnoteReference"/>
          <w:rFonts w:ascii="Times New Roman" w:hAnsi="Times New Roman" w:cs="Times New Roman"/>
          <w:sz w:val="20"/>
          <w:szCs w:val="20"/>
        </w:rPr>
        <w:footnoteRef/>
      </w:r>
      <w:r w:rsidRPr="00344D37">
        <w:rPr>
          <w:rFonts w:ascii="Times New Roman" w:hAnsi="Times New Roman" w:cs="Times New Roman"/>
          <w:sz w:val="20"/>
          <w:szCs w:val="20"/>
        </w:rPr>
        <w:t xml:space="preserve"> Stephen H. </w:t>
      </w:r>
      <w:r>
        <w:rPr>
          <w:rFonts w:ascii="Times New Roman" w:hAnsi="Times New Roman" w:cs="Times New Roman"/>
          <w:sz w:val="20"/>
          <w:szCs w:val="20"/>
        </w:rPr>
        <w:t>Webb</w:t>
      </w:r>
      <w:r w:rsidRPr="00344D37">
        <w:rPr>
          <w:rFonts w:ascii="Times New Roman" w:hAnsi="Times New Roman" w:cs="Times New Roman"/>
          <w:sz w:val="20"/>
          <w:szCs w:val="20"/>
        </w:rPr>
        <w:t xml:space="preserve">, </w:t>
      </w:r>
      <w:r w:rsidRPr="007045DF">
        <w:rPr>
          <w:rFonts w:ascii="Times New Roman" w:hAnsi="Times New Roman" w:cs="Times New Roman"/>
          <w:i/>
          <w:sz w:val="20"/>
          <w:szCs w:val="20"/>
        </w:rPr>
        <w:t>Mormon Christianity:</w:t>
      </w:r>
      <w:r w:rsidRPr="00344D37">
        <w:rPr>
          <w:rFonts w:ascii="Times New Roman" w:hAnsi="Times New Roman" w:cs="Times New Roman"/>
          <w:sz w:val="20"/>
          <w:szCs w:val="20"/>
        </w:rPr>
        <w:t xml:space="preserve"> </w:t>
      </w:r>
      <w:r w:rsidRPr="00344D37">
        <w:rPr>
          <w:rFonts w:ascii="Times New Roman" w:hAnsi="Times New Roman" w:cs="Times New Roman"/>
          <w:i/>
          <w:sz w:val="20"/>
          <w:szCs w:val="20"/>
        </w:rPr>
        <w:t xml:space="preserve">What Other Christians Can Learn From The Latter Day Saints </w:t>
      </w:r>
      <w:r w:rsidRPr="00344D37">
        <w:rPr>
          <w:rFonts w:ascii="Times New Roman" w:hAnsi="Times New Roman" w:cs="Times New Roman"/>
          <w:sz w:val="20"/>
          <w:szCs w:val="20"/>
        </w:rPr>
        <w:t>(New York: Oxford, 2013), 39.</w:t>
      </w:r>
    </w:p>
  </w:footnote>
  <w:footnote w:id="2">
    <w:p w14:paraId="78BB3082" w14:textId="2E066C6E" w:rsidR="00F1765D" w:rsidRPr="00050353" w:rsidRDefault="00F1765D"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2506FE">
        <w:rPr>
          <w:rFonts w:ascii="Times New Roman" w:hAnsi="Times New Roman" w:cs="Times New Roman"/>
          <w:sz w:val="20"/>
          <w:szCs w:val="20"/>
        </w:rPr>
        <w:t xml:space="preserve">, </w:t>
      </w:r>
      <w:r w:rsidR="00FB4717" w:rsidRPr="00050353">
        <w:rPr>
          <w:rFonts w:ascii="Times New Roman" w:hAnsi="Times New Roman" w:cs="Times New Roman"/>
          <w:sz w:val="20"/>
          <w:szCs w:val="20"/>
        </w:rPr>
        <w:t>4</w:t>
      </w:r>
      <w:r w:rsidR="00EE5B47">
        <w:rPr>
          <w:rFonts w:ascii="Times New Roman" w:hAnsi="Times New Roman" w:cs="Times New Roman"/>
          <w:sz w:val="20"/>
          <w:szCs w:val="20"/>
        </w:rPr>
        <w:t>, ⁋</w:t>
      </w:r>
      <w:r w:rsidR="00FB4717" w:rsidRPr="00050353">
        <w:rPr>
          <w:rFonts w:ascii="Times New Roman" w:hAnsi="Times New Roman" w:cs="Times New Roman"/>
          <w:sz w:val="20"/>
          <w:szCs w:val="20"/>
        </w:rPr>
        <w:t>4</w:t>
      </w:r>
      <w:r w:rsidR="00EE5B47">
        <w:rPr>
          <w:rFonts w:ascii="Times New Roman" w:hAnsi="Times New Roman" w:cs="Times New Roman"/>
          <w:sz w:val="20"/>
          <w:szCs w:val="20"/>
        </w:rPr>
        <w:t xml:space="preserve">; </w:t>
      </w:r>
      <w:r w:rsidR="00015E2A" w:rsidRPr="00050353">
        <w:rPr>
          <w:rFonts w:ascii="Times New Roman" w:hAnsi="Times New Roman" w:cs="Times New Roman"/>
          <w:sz w:val="20"/>
          <w:szCs w:val="20"/>
        </w:rPr>
        <w:t>5</w:t>
      </w:r>
      <w:r w:rsidR="00EE5B47">
        <w:rPr>
          <w:rFonts w:ascii="Times New Roman" w:hAnsi="Times New Roman" w:cs="Times New Roman"/>
          <w:sz w:val="20"/>
          <w:szCs w:val="20"/>
        </w:rPr>
        <w:t xml:space="preserve"> ⁋</w:t>
      </w:r>
      <w:r w:rsidR="00015E2A" w:rsidRPr="00050353">
        <w:rPr>
          <w:rFonts w:ascii="Times New Roman" w:hAnsi="Times New Roman" w:cs="Times New Roman"/>
          <w:sz w:val="20"/>
          <w:szCs w:val="20"/>
        </w:rPr>
        <w:t>1</w:t>
      </w:r>
      <w:r w:rsidR="00344D37" w:rsidRPr="00050353">
        <w:rPr>
          <w:rFonts w:ascii="Times New Roman" w:hAnsi="Times New Roman" w:cs="Times New Roman"/>
          <w:sz w:val="20"/>
          <w:szCs w:val="20"/>
        </w:rPr>
        <w:t>.</w:t>
      </w:r>
    </w:p>
  </w:footnote>
  <w:footnote w:id="3">
    <w:p w14:paraId="0623B7B7" w14:textId="099C1EA1" w:rsidR="00F1765D" w:rsidRPr="00050353" w:rsidRDefault="00F1765D"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DC108A">
        <w:rPr>
          <w:rFonts w:ascii="Times New Roman" w:hAnsi="Times New Roman" w:cs="Times New Roman"/>
          <w:sz w:val="20"/>
          <w:szCs w:val="20"/>
        </w:rPr>
        <w:t xml:space="preserve">, </w:t>
      </w:r>
      <w:r w:rsidR="00804B93" w:rsidRPr="00050353">
        <w:rPr>
          <w:rFonts w:ascii="Times New Roman" w:hAnsi="Times New Roman" w:cs="Times New Roman"/>
          <w:sz w:val="20"/>
          <w:szCs w:val="20"/>
        </w:rPr>
        <w:t>59</w:t>
      </w:r>
      <w:r w:rsidR="00EE5B47">
        <w:rPr>
          <w:rFonts w:ascii="Times New Roman" w:hAnsi="Times New Roman" w:cs="Times New Roman"/>
          <w:sz w:val="20"/>
          <w:szCs w:val="20"/>
        </w:rPr>
        <w:t xml:space="preserve"> ⁋</w:t>
      </w:r>
      <w:r w:rsidR="00804B93" w:rsidRPr="00050353">
        <w:rPr>
          <w:rFonts w:ascii="Times New Roman" w:hAnsi="Times New Roman" w:cs="Times New Roman"/>
          <w:sz w:val="20"/>
          <w:szCs w:val="20"/>
        </w:rPr>
        <w:t>2</w:t>
      </w:r>
      <w:r w:rsidR="00050353" w:rsidRPr="00050353">
        <w:rPr>
          <w:rFonts w:ascii="Times New Roman" w:hAnsi="Times New Roman" w:cs="Times New Roman"/>
          <w:sz w:val="20"/>
          <w:szCs w:val="20"/>
        </w:rPr>
        <w:t>.</w:t>
      </w:r>
    </w:p>
  </w:footnote>
  <w:footnote w:id="4">
    <w:p w14:paraId="07279256" w14:textId="2809033C" w:rsidR="00F1765D" w:rsidRPr="00050353" w:rsidRDefault="00F1765D"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4F6158" w:rsidRPr="00050353">
        <w:rPr>
          <w:rFonts w:ascii="Times New Roman" w:hAnsi="Times New Roman" w:cs="Times New Roman"/>
          <w:sz w:val="20"/>
          <w:szCs w:val="20"/>
        </w:rPr>
        <w:t>95</w:t>
      </w:r>
      <w:r w:rsidR="00EE5B47">
        <w:rPr>
          <w:rFonts w:ascii="Times New Roman" w:hAnsi="Times New Roman" w:cs="Times New Roman"/>
          <w:sz w:val="20"/>
          <w:szCs w:val="20"/>
        </w:rPr>
        <w:t xml:space="preserve"> ⁋</w:t>
      </w:r>
      <w:r w:rsidR="004F6158" w:rsidRPr="00050353">
        <w:rPr>
          <w:rFonts w:ascii="Times New Roman" w:hAnsi="Times New Roman" w:cs="Times New Roman"/>
          <w:sz w:val="20"/>
          <w:szCs w:val="20"/>
        </w:rPr>
        <w:t>2</w:t>
      </w:r>
      <w:r w:rsidR="00050353" w:rsidRPr="00050353">
        <w:rPr>
          <w:rFonts w:ascii="Times New Roman" w:hAnsi="Times New Roman" w:cs="Times New Roman"/>
          <w:sz w:val="20"/>
          <w:szCs w:val="20"/>
        </w:rPr>
        <w:t>.</w:t>
      </w:r>
    </w:p>
  </w:footnote>
  <w:footnote w:id="5">
    <w:p w14:paraId="455DF8EC" w14:textId="2956F2C0" w:rsidR="00F1765D" w:rsidRPr="00050353" w:rsidRDefault="00F1765D"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1F1BC5" w:rsidRPr="00050353">
        <w:rPr>
          <w:rFonts w:ascii="Times New Roman" w:hAnsi="Times New Roman" w:cs="Times New Roman"/>
          <w:sz w:val="20"/>
          <w:szCs w:val="20"/>
        </w:rPr>
        <w:t>28</w:t>
      </w:r>
      <w:r w:rsidR="00EE5B47">
        <w:rPr>
          <w:rFonts w:ascii="Times New Roman" w:hAnsi="Times New Roman" w:cs="Times New Roman"/>
          <w:sz w:val="20"/>
          <w:szCs w:val="20"/>
        </w:rPr>
        <w:t xml:space="preserve"> ⁋</w:t>
      </w:r>
      <w:r w:rsidR="001F1BC5" w:rsidRPr="00050353">
        <w:rPr>
          <w:rFonts w:ascii="Times New Roman" w:hAnsi="Times New Roman" w:cs="Times New Roman"/>
          <w:sz w:val="20"/>
          <w:szCs w:val="20"/>
        </w:rPr>
        <w:t>2</w:t>
      </w:r>
      <w:r w:rsidR="00B05622" w:rsidRPr="00050353">
        <w:rPr>
          <w:rFonts w:ascii="Times New Roman" w:hAnsi="Times New Roman" w:cs="Times New Roman"/>
          <w:sz w:val="20"/>
          <w:szCs w:val="20"/>
        </w:rPr>
        <w:t>, 113</w:t>
      </w:r>
      <w:r w:rsidR="00EE5B47">
        <w:rPr>
          <w:rFonts w:ascii="Times New Roman" w:hAnsi="Times New Roman" w:cs="Times New Roman"/>
          <w:sz w:val="20"/>
          <w:szCs w:val="20"/>
        </w:rPr>
        <w:t xml:space="preserve"> ⁋</w:t>
      </w:r>
      <w:r w:rsidR="00B05622" w:rsidRPr="00050353">
        <w:rPr>
          <w:rFonts w:ascii="Times New Roman" w:hAnsi="Times New Roman" w:cs="Times New Roman"/>
          <w:sz w:val="20"/>
          <w:szCs w:val="20"/>
        </w:rPr>
        <w:t>2</w:t>
      </w:r>
      <w:r w:rsidR="00050353" w:rsidRPr="00050353">
        <w:rPr>
          <w:rFonts w:ascii="Times New Roman" w:hAnsi="Times New Roman" w:cs="Times New Roman"/>
          <w:sz w:val="20"/>
          <w:szCs w:val="20"/>
        </w:rPr>
        <w:t>.</w:t>
      </w:r>
    </w:p>
  </w:footnote>
  <w:footnote w:id="6">
    <w:p w14:paraId="5F1BFE9D" w14:textId="57E6B956" w:rsidR="00FE6857" w:rsidRPr="00050353" w:rsidRDefault="00FE6857"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F17466" w:rsidRPr="00050353">
        <w:rPr>
          <w:rFonts w:ascii="Times New Roman" w:hAnsi="Times New Roman" w:cs="Times New Roman"/>
          <w:sz w:val="20"/>
          <w:szCs w:val="20"/>
        </w:rPr>
        <w:t>9</w:t>
      </w:r>
      <w:r w:rsidR="00EE5B47">
        <w:rPr>
          <w:rFonts w:ascii="Times New Roman" w:hAnsi="Times New Roman" w:cs="Times New Roman"/>
          <w:sz w:val="20"/>
          <w:szCs w:val="20"/>
        </w:rPr>
        <w:t xml:space="preserve"> ⁋</w:t>
      </w:r>
      <w:r w:rsidR="00F17466" w:rsidRPr="00050353">
        <w:rPr>
          <w:rFonts w:ascii="Times New Roman" w:hAnsi="Times New Roman" w:cs="Times New Roman"/>
          <w:sz w:val="20"/>
          <w:szCs w:val="20"/>
        </w:rPr>
        <w:t>3</w:t>
      </w:r>
      <w:r w:rsidR="00050353" w:rsidRPr="00050353">
        <w:rPr>
          <w:rFonts w:ascii="Times New Roman" w:hAnsi="Times New Roman" w:cs="Times New Roman"/>
          <w:sz w:val="20"/>
          <w:szCs w:val="20"/>
        </w:rPr>
        <w:t>.</w:t>
      </w:r>
    </w:p>
  </w:footnote>
  <w:footnote w:id="7">
    <w:p w14:paraId="667C03AB" w14:textId="06451CDB" w:rsidR="00045815" w:rsidRPr="00050353" w:rsidRDefault="00045815"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E747D0" w:rsidRPr="00050353">
        <w:rPr>
          <w:rFonts w:ascii="Times New Roman" w:hAnsi="Times New Roman" w:cs="Times New Roman"/>
          <w:sz w:val="20"/>
          <w:szCs w:val="20"/>
        </w:rPr>
        <w:t>135</w:t>
      </w:r>
      <w:r w:rsidR="00EE5B47">
        <w:rPr>
          <w:rFonts w:ascii="Times New Roman" w:hAnsi="Times New Roman" w:cs="Times New Roman"/>
          <w:sz w:val="20"/>
          <w:szCs w:val="20"/>
        </w:rPr>
        <w:t xml:space="preserve"> ⁋</w:t>
      </w:r>
      <w:r w:rsidR="00E747D0" w:rsidRPr="00050353">
        <w:rPr>
          <w:rFonts w:ascii="Times New Roman" w:hAnsi="Times New Roman" w:cs="Times New Roman"/>
          <w:sz w:val="20"/>
          <w:szCs w:val="20"/>
        </w:rPr>
        <w:t>2</w:t>
      </w:r>
      <w:r w:rsidR="00050353" w:rsidRPr="00050353">
        <w:rPr>
          <w:rFonts w:ascii="Times New Roman" w:hAnsi="Times New Roman" w:cs="Times New Roman"/>
          <w:sz w:val="20"/>
          <w:szCs w:val="20"/>
        </w:rPr>
        <w:t>.</w:t>
      </w:r>
    </w:p>
  </w:footnote>
  <w:footnote w:id="8">
    <w:p w14:paraId="70707F7C" w14:textId="77EA3B4E" w:rsidR="00015E2A" w:rsidRPr="00050353" w:rsidRDefault="00015E2A"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516CC6" w:rsidRPr="00050353">
        <w:rPr>
          <w:rFonts w:ascii="Times New Roman" w:hAnsi="Times New Roman" w:cs="Times New Roman"/>
          <w:sz w:val="20"/>
          <w:szCs w:val="20"/>
        </w:rPr>
        <w:t>137</w:t>
      </w:r>
      <w:r w:rsidR="00EE5B47">
        <w:rPr>
          <w:rFonts w:ascii="Times New Roman" w:hAnsi="Times New Roman" w:cs="Times New Roman"/>
          <w:sz w:val="20"/>
          <w:szCs w:val="20"/>
        </w:rPr>
        <w:t xml:space="preserve"> ⁋</w:t>
      </w:r>
      <w:r w:rsidR="00516CC6" w:rsidRPr="00050353">
        <w:rPr>
          <w:rFonts w:ascii="Times New Roman" w:hAnsi="Times New Roman" w:cs="Times New Roman"/>
          <w:sz w:val="20"/>
          <w:szCs w:val="20"/>
        </w:rPr>
        <w:t>1</w:t>
      </w:r>
      <w:r w:rsidR="00050353" w:rsidRPr="00050353">
        <w:rPr>
          <w:rFonts w:ascii="Times New Roman" w:hAnsi="Times New Roman" w:cs="Times New Roman"/>
          <w:sz w:val="20"/>
          <w:szCs w:val="20"/>
        </w:rPr>
        <w:t>.</w:t>
      </w:r>
    </w:p>
  </w:footnote>
  <w:footnote w:id="9">
    <w:p w14:paraId="759BF108" w14:textId="5C23D41E" w:rsidR="00015E2A" w:rsidRPr="00050353" w:rsidRDefault="00015E2A"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804B93" w:rsidRPr="00050353">
        <w:rPr>
          <w:rFonts w:ascii="Times New Roman" w:hAnsi="Times New Roman" w:cs="Times New Roman"/>
          <w:sz w:val="20"/>
          <w:szCs w:val="20"/>
        </w:rPr>
        <w:t>159</w:t>
      </w:r>
      <w:r w:rsidR="00EE5B47">
        <w:rPr>
          <w:rFonts w:ascii="Times New Roman" w:hAnsi="Times New Roman" w:cs="Times New Roman"/>
          <w:sz w:val="20"/>
          <w:szCs w:val="20"/>
        </w:rPr>
        <w:t xml:space="preserve"> ⁋</w:t>
      </w:r>
      <w:r w:rsidR="00804B93" w:rsidRPr="00050353">
        <w:rPr>
          <w:rFonts w:ascii="Times New Roman" w:hAnsi="Times New Roman" w:cs="Times New Roman"/>
          <w:sz w:val="20"/>
          <w:szCs w:val="20"/>
        </w:rPr>
        <w:t>2</w:t>
      </w:r>
      <w:r w:rsidR="00050353" w:rsidRPr="00050353">
        <w:rPr>
          <w:rFonts w:ascii="Times New Roman" w:hAnsi="Times New Roman" w:cs="Times New Roman"/>
          <w:sz w:val="20"/>
          <w:szCs w:val="20"/>
        </w:rPr>
        <w:t>.</w:t>
      </w:r>
    </w:p>
  </w:footnote>
  <w:footnote w:id="10">
    <w:p w14:paraId="081A2637" w14:textId="0086C232" w:rsidR="00015E2A" w:rsidRPr="00050353" w:rsidRDefault="00015E2A" w:rsidP="00050353">
      <w:pPr>
        <w:pStyle w:val="FootnoteText"/>
        <w:ind w:firstLine="720"/>
        <w:rPr>
          <w:rFonts w:ascii="Times New Roman" w:hAnsi="Times New Roman" w:cs="Times New Roman"/>
          <w:sz w:val="20"/>
          <w:szCs w:val="20"/>
        </w:rPr>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804B93" w:rsidRPr="00050353">
        <w:rPr>
          <w:rFonts w:ascii="Times New Roman" w:hAnsi="Times New Roman" w:cs="Times New Roman"/>
          <w:sz w:val="20"/>
          <w:szCs w:val="20"/>
        </w:rPr>
        <w:t>39</w:t>
      </w:r>
      <w:r w:rsidR="00EE5B47">
        <w:rPr>
          <w:rFonts w:ascii="Times New Roman" w:hAnsi="Times New Roman" w:cs="Times New Roman"/>
          <w:sz w:val="20"/>
          <w:szCs w:val="20"/>
        </w:rPr>
        <w:t xml:space="preserve"> ⁋</w:t>
      </w:r>
      <w:r w:rsidR="00804B93" w:rsidRPr="00050353">
        <w:rPr>
          <w:rFonts w:ascii="Times New Roman" w:hAnsi="Times New Roman" w:cs="Times New Roman"/>
          <w:sz w:val="20"/>
          <w:szCs w:val="20"/>
        </w:rPr>
        <w:t>1</w:t>
      </w:r>
      <w:r w:rsidR="00050353" w:rsidRPr="00050353">
        <w:rPr>
          <w:rFonts w:ascii="Times New Roman" w:hAnsi="Times New Roman" w:cs="Times New Roman"/>
          <w:sz w:val="20"/>
          <w:szCs w:val="20"/>
        </w:rPr>
        <w:t>.</w:t>
      </w:r>
    </w:p>
  </w:footnote>
  <w:footnote w:id="11">
    <w:p w14:paraId="0688FF07" w14:textId="16629EAB" w:rsidR="00015E2A" w:rsidRDefault="00015E2A" w:rsidP="00050353">
      <w:pPr>
        <w:pStyle w:val="FootnoteText"/>
        <w:ind w:firstLine="720"/>
      </w:pPr>
      <w:r w:rsidRPr="00050353">
        <w:rPr>
          <w:rStyle w:val="FootnoteReference"/>
          <w:rFonts w:ascii="Times New Roman" w:hAnsi="Times New Roman" w:cs="Times New Roman"/>
          <w:sz w:val="20"/>
          <w:szCs w:val="20"/>
        </w:rPr>
        <w:footnoteRef/>
      </w:r>
      <w:r w:rsidRPr="00050353">
        <w:rPr>
          <w:rFonts w:ascii="Times New Roman" w:hAnsi="Times New Roman" w:cs="Times New Roman"/>
          <w:sz w:val="20"/>
          <w:szCs w:val="20"/>
        </w:rPr>
        <w:t xml:space="preserve"> </w:t>
      </w:r>
      <w:r w:rsidR="00D5006F">
        <w:rPr>
          <w:rFonts w:ascii="Times New Roman" w:hAnsi="Times New Roman" w:cs="Times New Roman"/>
          <w:sz w:val="20"/>
          <w:szCs w:val="20"/>
        </w:rPr>
        <w:t>Webb</w:t>
      </w:r>
      <w:r w:rsidR="00D5006F" w:rsidRPr="00344D37">
        <w:rPr>
          <w:rFonts w:ascii="Times New Roman" w:hAnsi="Times New Roman" w:cs="Times New Roman"/>
          <w:sz w:val="20"/>
          <w:szCs w:val="20"/>
        </w:rPr>
        <w:t xml:space="preserve">, </w:t>
      </w:r>
      <w:r w:rsidR="00D5006F" w:rsidRPr="007045DF">
        <w:rPr>
          <w:rFonts w:ascii="Times New Roman" w:hAnsi="Times New Roman" w:cs="Times New Roman"/>
          <w:i/>
          <w:sz w:val="20"/>
          <w:szCs w:val="20"/>
        </w:rPr>
        <w:t>Mormon Christianity</w:t>
      </w:r>
      <w:r w:rsidR="00050353" w:rsidRPr="00050353">
        <w:rPr>
          <w:rFonts w:ascii="Times New Roman" w:hAnsi="Times New Roman" w:cs="Times New Roman"/>
          <w:sz w:val="20"/>
          <w:szCs w:val="20"/>
        </w:rPr>
        <w:t xml:space="preserve">, </w:t>
      </w:r>
      <w:r w:rsidR="005A774A" w:rsidRPr="00050353">
        <w:rPr>
          <w:rFonts w:ascii="Times New Roman" w:hAnsi="Times New Roman" w:cs="Times New Roman"/>
          <w:sz w:val="20"/>
          <w:szCs w:val="20"/>
        </w:rPr>
        <w:t>13</w:t>
      </w:r>
      <w:r w:rsidR="00EE5B47">
        <w:rPr>
          <w:rFonts w:ascii="Times New Roman" w:hAnsi="Times New Roman" w:cs="Times New Roman"/>
          <w:sz w:val="20"/>
          <w:szCs w:val="20"/>
        </w:rPr>
        <w:t xml:space="preserve"> ⁋</w:t>
      </w:r>
      <w:r w:rsidR="005A774A" w:rsidRPr="00050353">
        <w:rPr>
          <w:rFonts w:ascii="Times New Roman" w:hAnsi="Times New Roman" w:cs="Times New Roman"/>
          <w:sz w:val="20"/>
          <w:szCs w:val="20"/>
        </w:rPr>
        <w:t>4</w:t>
      </w:r>
      <w:r w:rsidR="00050353" w:rsidRPr="00050353">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622F8"/>
    <w:multiLevelType w:val="hybridMultilevel"/>
    <w:tmpl w:val="5B0A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7463B3"/>
    <w:multiLevelType w:val="hybridMultilevel"/>
    <w:tmpl w:val="3B708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8071388">
    <w:abstractNumId w:val="0"/>
  </w:num>
  <w:num w:numId="2" w16cid:durableId="6376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9"/>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EB"/>
    <w:rsid w:val="00000488"/>
    <w:rsid w:val="0001092C"/>
    <w:rsid w:val="00013F3F"/>
    <w:rsid w:val="00015E2A"/>
    <w:rsid w:val="000162DE"/>
    <w:rsid w:val="00045815"/>
    <w:rsid w:val="00047222"/>
    <w:rsid w:val="00050353"/>
    <w:rsid w:val="0006014A"/>
    <w:rsid w:val="00076FC1"/>
    <w:rsid w:val="000D70C2"/>
    <w:rsid w:val="000E78DE"/>
    <w:rsid w:val="001116DC"/>
    <w:rsid w:val="00122DF0"/>
    <w:rsid w:val="001357A8"/>
    <w:rsid w:val="00143353"/>
    <w:rsid w:val="00167D86"/>
    <w:rsid w:val="001B6589"/>
    <w:rsid w:val="001E2921"/>
    <w:rsid w:val="001E54EB"/>
    <w:rsid w:val="001F1BC5"/>
    <w:rsid w:val="002441A0"/>
    <w:rsid w:val="002506FE"/>
    <w:rsid w:val="00276F59"/>
    <w:rsid w:val="0028755A"/>
    <w:rsid w:val="002A3DB2"/>
    <w:rsid w:val="00344D37"/>
    <w:rsid w:val="003536BB"/>
    <w:rsid w:val="00377BB7"/>
    <w:rsid w:val="003B6004"/>
    <w:rsid w:val="003C71F7"/>
    <w:rsid w:val="003E65E3"/>
    <w:rsid w:val="00421FF5"/>
    <w:rsid w:val="00473932"/>
    <w:rsid w:val="004C02B0"/>
    <w:rsid w:val="004F6158"/>
    <w:rsid w:val="005055C2"/>
    <w:rsid w:val="00513C1E"/>
    <w:rsid w:val="00516CC6"/>
    <w:rsid w:val="00564BE3"/>
    <w:rsid w:val="005669D3"/>
    <w:rsid w:val="005A45F1"/>
    <w:rsid w:val="005A5EB6"/>
    <w:rsid w:val="005A774A"/>
    <w:rsid w:val="005B2395"/>
    <w:rsid w:val="0060609B"/>
    <w:rsid w:val="00626F00"/>
    <w:rsid w:val="00667183"/>
    <w:rsid w:val="006A08AB"/>
    <w:rsid w:val="006E7D9A"/>
    <w:rsid w:val="006F6EFD"/>
    <w:rsid w:val="007045DF"/>
    <w:rsid w:val="00722BBF"/>
    <w:rsid w:val="007475D1"/>
    <w:rsid w:val="00777E22"/>
    <w:rsid w:val="007A0768"/>
    <w:rsid w:val="007A4DBE"/>
    <w:rsid w:val="007B3F4A"/>
    <w:rsid w:val="007B56EC"/>
    <w:rsid w:val="007F3A23"/>
    <w:rsid w:val="00804B93"/>
    <w:rsid w:val="0081100F"/>
    <w:rsid w:val="00826BA5"/>
    <w:rsid w:val="00943526"/>
    <w:rsid w:val="0094564F"/>
    <w:rsid w:val="009659C8"/>
    <w:rsid w:val="00965B8D"/>
    <w:rsid w:val="00991712"/>
    <w:rsid w:val="009F1743"/>
    <w:rsid w:val="009F4627"/>
    <w:rsid w:val="009F68C7"/>
    <w:rsid w:val="00A35578"/>
    <w:rsid w:val="00A676EF"/>
    <w:rsid w:val="00AC0D98"/>
    <w:rsid w:val="00B006B6"/>
    <w:rsid w:val="00B05622"/>
    <w:rsid w:val="00B133C4"/>
    <w:rsid w:val="00B42BFD"/>
    <w:rsid w:val="00B5013F"/>
    <w:rsid w:val="00B902BA"/>
    <w:rsid w:val="00BA5D77"/>
    <w:rsid w:val="00BB6B93"/>
    <w:rsid w:val="00BC132A"/>
    <w:rsid w:val="00C205FA"/>
    <w:rsid w:val="00C20E84"/>
    <w:rsid w:val="00C23280"/>
    <w:rsid w:val="00C3728C"/>
    <w:rsid w:val="00C65567"/>
    <w:rsid w:val="00C85B7B"/>
    <w:rsid w:val="00CA0D2F"/>
    <w:rsid w:val="00D20EAE"/>
    <w:rsid w:val="00D5006F"/>
    <w:rsid w:val="00D57247"/>
    <w:rsid w:val="00DC108A"/>
    <w:rsid w:val="00E16C6C"/>
    <w:rsid w:val="00E50A32"/>
    <w:rsid w:val="00E561EC"/>
    <w:rsid w:val="00E56FF0"/>
    <w:rsid w:val="00E747D0"/>
    <w:rsid w:val="00EE5B47"/>
    <w:rsid w:val="00F17466"/>
    <w:rsid w:val="00F1765D"/>
    <w:rsid w:val="00F42FBD"/>
    <w:rsid w:val="00FB4717"/>
    <w:rsid w:val="00FE1081"/>
    <w:rsid w:val="00FE6857"/>
    <w:rsid w:val="00FF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E00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5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65E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E54EB"/>
    <w:pPr>
      <w:ind w:left="720"/>
      <w:contextualSpacing/>
    </w:pPr>
  </w:style>
  <w:style w:type="paragraph" w:styleId="FootnoteText">
    <w:name w:val="footnote text"/>
    <w:basedOn w:val="Normal"/>
    <w:link w:val="FootnoteTextChar"/>
    <w:uiPriority w:val="99"/>
    <w:unhideWhenUsed/>
    <w:rsid w:val="0094564F"/>
  </w:style>
  <w:style w:type="character" w:customStyle="1" w:styleId="FootnoteTextChar">
    <w:name w:val="Footnote Text Char"/>
    <w:basedOn w:val="DefaultParagraphFont"/>
    <w:link w:val="FootnoteText"/>
    <w:uiPriority w:val="99"/>
    <w:rsid w:val="0094564F"/>
  </w:style>
  <w:style w:type="character" w:styleId="FootnoteReference">
    <w:name w:val="footnote reference"/>
    <w:basedOn w:val="DefaultParagraphFont"/>
    <w:uiPriority w:val="99"/>
    <w:unhideWhenUsed/>
    <w:rsid w:val="0094564F"/>
    <w:rPr>
      <w:vertAlign w:val="superscript"/>
    </w:rPr>
  </w:style>
  <w:style w:type="character" w:styleId="CommentReference">
    <w:name w:val="annotation reference"/>
    <w:basedOn w:val="DefaultParagraphFont"/>
    <w:uiPriority w:val="99"/>
    <w:semiHidden/>
    <w:unhideWhenUsed/>
    <w:rsid w:val="00B133C4"/>
    <w:rPr>
      <w:sz w:val="16"/>
      <w:szCs w:val="16"/>
    </w:rPr>
  </w:style>
  <w:style w:type="paragraph" w:styleId="CommentText">
    <w:name w:val="annotation text"/>
    <w:basedOn w:val="Normal"/>
    <w:link w:val="CommentTextChar"/>
    <w:uiPriority w:val="99"/>
    <w:semiHidden/>
    <w:unhideWhenUsed/>
    <w:rsid w:val="00B133C4"/>
    <w:rPr>
      <w:sz w:val="20"/>
      <w:szCs w:val="20"/>
    </w:rPr>
  </w:style>
  <w:style w:type="character" w:customStyle="1" w:styleId="CommentTextChar">
    <w:name w:val="Comment Text Char"/>
    <w:basedOn w:val="DefaultParagraphFont"/>
    <w:link w:val="CommentText"/>
    <w:uiPriority w:val="99"/>
    <w:semiHidden/>
    <w:rsid w:val="00B133C4"/>
    <w:rPr>
      <w:sz w:val="20"/>
      <w:szCs w:val="20"/>
    </w:rPr>
  </w:style>
  <w:style w:type="paragraph" w:styleId="CommentSubject">
    <w:name w:val="annotation subject"/>
    <w:basedOn w:val="CommentText"/>
    <w:next w:val="CommentText"/>
    <w:link w:val="CommentSubjectChar"/>
    <w:uiPriority w:val="99"/>
    <w:semiHidden/>
    <w:unhideWhenUsed/>
    <w:rsid w:val="00B133C4"/>
    <w:rPr>
      <w:b/>
      <w:bCs/>
    </w:rPr>
  </w:style>
  <w:style w:type="character" w:customStyle="1" w:styleId="CommentSubjectChar">
    <w:name w:val="Comment Subject Char"/>
    <w:basedOn w:val="CommentTextChar"/>
    <w:link w:val="CommentSubject"/>
    <w:uiPriority w:val="99"/>
    <w:semiHidden/>
    <w:rsid w:val="00B133C4"/>
    <w:rPr>
      <w:b/>
      <w:bCs/>
      <w:sz w:val="20"/>
      <w:szCs w:val="20"/>
    </w:rPr>
  </w:style>
  <w:style w:type="paragraph" w:styleId="BalloonText">
    <w:name w:val="Balloon Text"/>
    <w:basedOn w:val="Normal"/>
    <w:link w:val="BalloonTextChar"/>
    <w:uiPriority w:val="99"/>
    <w:semiHidden/>
    <w:unhideWhenUsed/>
    <w:rsid w:val="00B13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3C4"/>
    <w:rPr>
      <w:rFonts w:ascii="Segoe UI" w:hAnsi="Segoe UI" w:cs="Segoe UI"/>
      <w:sz w:val="18"/>
      <w:szCs w:val="18"/>
    </w:rPr>
  </w:style>
  <w:style w:type="paragraph" w:styleId="Header">
    <w:name w:val="header"/>
    <w:basedOn w:val="Normal"/>
    <w:link w:val="HeaderChar"/>
    <w:uiPriority w:val="99"/>
    <w:unhideWhenUsed/>
    <w:rsid w:val="00047222"/>
    <w:pPr>
      <w:tabs>
        <w:tab w:val="center" w:pos="4680"/>
        <w:tab w:val="right" w:pos="9360"/>
      </w:tabs>
    </w:pPr>
  </w:style>
  <w:style w:type="character" w:customStyle="1" w:styleId="HeaderChar">
    <w:name w:val="Header Char"/>
    <w:basedOn w:val="DefaultParagraphFont"/>
    <w:link w:val="Header"/>
    <w:uiPriority w:val="99"/>
    <w:rsid w:val="00047222"/>
  </w:style>
  <w:style w:type="paragraph" w:styleId="Footer">
    <w:name w:val="footer"/>
    <w:basedOn w:val="Normal"/>
    <w:link w:val="FooterChar"/>
    <w:uiPriority w:val="99"/>
    <w:unhideWhenUsed/>
    <w:rsid w:val="00047222"/>
    <w:pPr>
      <w:tabs>
        <w:tab w:val="center" w:pos="4680"/>
        <w:tab w:val="right" w:pos="9360"/>
      </w:tabs>
    </w:pPr>
  </w:style>
  <w:style w:type="character" w:customStyle="1" w:styleId="FooterChar">
    <w:name w:val="Footer Char"/>
    <w:basedOn w:val="DefaultParagraphFont"/>
    <w:link w:val="Footer"/>
    <w:uiPriority w:val="99"/>
    <w:rsid w:val="00047222"/>
  </w:style>
  <w:style w:type="character" w:customStyle="1" w:styleId="Heading1Char">
    <w:name w:val="Heading 1 Char"/>
    <w:basedOn w:val="DefaultParagraphFont"/>
    <w:link w:val="Heading1"/>
    <w:uiPriority w:val="9"/>
    <w:rsid w:val="003E65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65E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meiklejohn mckenzie</dc:creator>
  <cp:keywords/>
  <dc:description/>
  <cp:lastModifiedBy>Brenda Turner</cp:lastModifiedBy>
  <cp:revision>34</cp:revision>
  <cp:lastPrinted>2018-09-27T11:14:00Z</cp:lastPrinted>
  <dcterms:created xsi:type="dcterms:W3CDTF">2018-09-26T12:54:00Z</dcterms:created>
  <dcterms:modified xsi:type="dcterms:W3CDTF">2024-10-16T19:07:00Z</dcterms:modified>
</cp:coreProperties>
</file>