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8D" w:rsidRDefault="004C1610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A7598D" w:rsidRDefault="004C1610">
      <w:pPr>
        <w:pStyle w:val="aa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A7598D" w:rsidRDefault="004C1610">
      <w:pPr>
        <w:pStyle w:val="aa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A7598D" w:rsidRDefault="004C1610">
      <w:pPr>
        <w:pStyle w:val="aa"/>
        <w:jc w:val="center"/>
      </w:pPr>
      <w:r>
        <w:rPr>
          <w:szCs w:val="28"/>
        </w:rPr>
        <w:t>ИНФОРМАТИКИ И РАДИОЭЛЕКТРОНИКИ</w:t>
      </w:r>
    </w:p>
    <w:p w:rsidR="00A7598D" w:rsidRDefault="00A7598D"/>
    <w:p w:rsidR="00A7598D" w:rsidRDefault="00A7598D"/>
    <w:p w:rsidR="00A7598D" w:rsidRDefault="004C1610">
      <w:pPr>
        <w:pStyle w:val="aa"/>
      </w:pPr>
      <w:r>
        <w:t>Факультет компьютерных систем и сетей</w:t>
      </w:r>
    </w:p>
    <w:p w:rsidR="00A7598D" w:rsidRDefault="004C1610">
      <w:pPr>
        <w:pStyle w:val="aa"/>
      </w:pPr>
      <w:r>
        <w:t>Кафедра программного обеспечения информационных технологий</w:t>
      </w:r>
    </w:p>
    <w:p w:rsidR="00A7598D" w:rsidRDefault="004C1610">
      <w:pPr>
        <w:pStyle w:val="aa"/>
      </w:pPr>
      <w:r>
        <w:t xml:space="preserve">Дисциплина: </w:t>
      </w:r>
      <w:r w:rsidR="00CF21A9">
        <w:t>Надежность программного обеспечени</w:t>
      </w:r>
      <w:proofErr w:type="gramStart"/>
      <w:r w:rsidR="00CF21A9">
        <w:t>я(</w:t>
      </w:r>
      <w:proofErr w:type="gramEnd"/>
      <w:r w:rsidR="00CF21A9">
        <w:t>НПО</w:t>
      </w:r>
      <w:r>
        <w:t>)</w:t>
      </w: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4C1610">
      <w:pPr>
        <w:pStyle w:val="ab"/>
      </w:pPr>
      <w:r>
        <w:t xml:space="preserve"> ОТЧЕТ </w:t>
      </w:r>
    </w:p>
    <w:p w:rsidR="00A7598D" w:rsidRPr="00294416" w:rsidRDefault="00294416">
      <w:pPr>
        <w:ind w:firstLine="708"/>
        <w:jc w:val="center"/>
      </w:pPr>
      <w:r>
        <w:rPr>
          <w:szCs w:val="28"/>
        </w:rPr>
        <w:t>по лабораторной работе №</w:t>
      </w:r>
      <w:r w:rsidR="00ED5A3C">
        <w:rPr>
          <w:szCs w:val="28"/>
        </w:rPr>
        <w:t>2</w:t>
      </w:r>
    </w:p>
    <w:p w:rsidR="00A7598D" w:rsidRDefault="00A7598D">
      <w:pPr>
        <w:ind w:firstLine="708"/>
        <w:jc w:val="center"/>
        <w:rPr>
          <w:szCs w:val="28"/>
        </w:rPr>
      </w:pPr>
    </w:p>
    <w:p w:rsidR="00A7598D" w:rsidRDefault="00A7598D"/>
    <w:p w:rsidR="00A7598D" w:rsidRDefault="004C1610" w:rsidP="00294416">
      <w:pPr>
        <w:jc w:val="center"/>
        <w:rPr>
          <w:szCs w:val="28"/>
        </w:rPr>
      </w:pPr>
      <w:r>
        <w:t xml:space="preserve">Тема работы:  </w:t>
      </w:r>
      <w:r w:rsidR="00EB5F20">
        <w:t>Статистическое исследование надежности аппаратных средств.</w:t>
      </w: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294416">
      <w:pPr>
        <w:pStyle w:val="aa"/>
      </w:pPr>
      <w:r>
        <w:t xml:space="preserve">                  Выполнили</w:t>
      </w:r>
    </w:p>
    <w:p w:rsidR="00A7598D" w:rsidRDefault="004C1610">
      <w:pPr>
        <w:pStyle w:val="aa"/>
      </w:pPr>
      <w:r>
        <w:t xml:space="preserve">                  студент</w:t>
      </w:r>
      <w:r w:rsidR="00294416">
        <w:t>ы</w:t>
      </w:r>
      <w:r>
        <w:t xml:space="preserve">:   гр.751003                    </w:t>
      </w:r>
      <w:r w:rsidR="00294416">
        <w:t xml:space="preserve">                              </w:t>
      </w:r>
      <w:proofErr w:type="spellStart"/>
      <w:r>
        <w:t>Гринчик</w:t>
      </w:r>
      <w:proofErr w:type="spellEnd"/>
      <w:r>
        <w:t xml:space="preserve"> В.В</w:t>
      </w:r>
      <w:r w:rsidR="00294416">
        <w:t>.</w:t>
      </w:r>
    </w:p>
    <w:p w:rsidR="00294416" w:rsidRDefault="00294416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Абраменко А. В</w:t>
      </w:r>
    </w:p>
    <w:p w:rsidR="00A7598D" w:rsidRDefault="004C1610">
      <w:pPr>
        <w:pStyle w:val="aa"/>
      </w:pPr>
      <w:r>
        <w:t xml:space="preserve">                  Проверил:                                                                    </w:t>
      </w:r>
      <w:proofErr w:type="spellStart"/>
      <w:r>
        <w:t>Деменковец</w:t>
      </w:r>
      <w:proofErr w:type="spellEnd"/>
      <w:r>
        <w:t xml:space="preserve"> Д.В.  </w:t>
      </w:r>
    </w:p>
    <w:p w:rsidR="00A7598D" w:rsidRDefault="004C1610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A7598D" w:rsidRDefault="004C1610">
      <w:pPr>
        <w:rPr>
          <w:szCs w:val="28"/>
        </w:rPr>
      </w:pPr>
      <w:r>
        <w:rPr>
          <w:szCs w:val="28"/>
        </w:rPr>
        <w:t xml:space="preserve">                      </w:t>
      </w: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jc w:val="center"/>
      </w:pPr>
    </w:p>
    <w:p w:rsidR="00A7598D" w:rsidRDefault="00A7598D">
      <w:pPr>
        <w:jc w:val="center"/>
      </w:pPr>
    </w:p>
    <w:p w:rsidR="00A7598D" w:rsidRDefault="004C1610">
      <w:pPr>
        <w:jc w:val="center"/>
      </w:pPr>
      <w:r>
        <w:t>Минск 2019</w:t>
      </w:r>
    </w:p>
    <w:p w:rsidR="00A7598D" w:rsidRDefault="00A7598D">
      <w:pPr>
        <w:jc w:val="center"/>
      </w:pPr>
    </w:p>
    <w:p w:rsidR="00A7598D" w:rsidRDefault="004C1610">
      <w:pPr>
        <w:spacing w:after="200" w:line="276" w:lineRule="auto"/>
        <w:ind w:firstLine="0"/>
        <w:rPr>
          <w:lang w:val="en-US"/>
        </w:rPr>
      </w:pPr>
      <w:r>
        <w:br w:type="page"/>
      </w:r>
    </w:p>
    <w:p w:rsidR="00087032" w:rsidRDefault="00087032" w:rsidP="00087032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br w:type="page"/>
      </w:r>
    </w:p>
    <w:p w:rsidR="00087032" w:rsidRPr="00087032" w:rsidRDefault="00087032" w:rsidP="00087032">
      <w:pPr>
        <w:framePr w:w="8429" w:h="676" w:hRule="exact" w:wrap="auto" w:hAnchor="margin" w:x="359" w:y="57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ind w:firstLine="0"/>
        <w:rPr>
          <w:rFonts w:ascii="Tahoma" w:hAnsi="Tahoma" w:cs="Tahoma"/>
          <w:color w:val="000000"/>
          <w:szCs w:val="28"/>
        </w:rPr>
      </w:pPr>
      <w:r>
        <w:rPr>
          <w:rFonts w:ascii="Tahoma" w:hAnsi="Tahoma" w:cs="Tahoma"/>
          <w:color w:val="000000"/>
          <w:szCs w:val="28"/>
        </w:rPr>
        <w:lastRenderedPageBreak/>
        <w:t xml:space="preserve">1.Распределение </w:t>
      </w:r>
      <w:proofErr w:type="spellStart"/>
      <w:r>
        <w:rPr>
          <w:rFonts w:ascii="Tahoma" w:hAnsi="Tahoma" w:cs="Tahoma"/>
          <w:color w:val="000000"/>
          <w:szCs w:val="28"/>
        </w:rPr>
        <w:t>Вейбулла</w:t>
      </w:r>
      <w:proofErr w:type="spellEnd"/>
    </w:p>
    <w:p w:rsidR="00087032" w:rsidRPr="00087032" w:rsidRDefault="00087032" w:rsidP="00087032">
      <w:pPr>
        <w:framePr w:w="8429" w:h="676" w:hRule="exact" w:wrap="auto" w:hAnchor="margin" w:x="359" w:y="57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ind w:firstLine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 (функция плотности, функция распределения вероятностей).</w:t>
      </w:r>
    </w:p>
    <w:p w:rsidR="00087032" w:rsidRDefault="00087032" w:rsidP="00087032">
      <w:pPr>
        <w:framePr w:w="2910" w:h="855" w:hRule="exact" w:wrap="auto" w:hAnchor="margin" w:x="568" w:y="1438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851025" cy="546100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1230" w:h="390" w:hRule="exact" w:wrap="auto" w:hAnchor="margin" w:x="4253" w:y="1727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780415" cy="245110"/>
            <wp:effectExtent l="0" t="0" r="63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9060" w:h="5220" w:hRule="exact" w:wrap="auto" w:hAnchor="margin" w:x="1" w:y="2269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753735" cy="331216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220" w:h="675" w:hRule="exact" w:wrap="auto" w:hAnchor="margin" w:x="284" w:y="7391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405255" cy="423545"/>
            <wp:effectExtent l="0" t="0" r="444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9015" w:h="5520" w:hRule="exact" w:wrap="auto" w:hAnchor="margin" w:x="1" w:y="8221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720715" cy="350139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087032" w:rsidRDefault="00087032" w:rsidP="00087032">
      <w:pPr>
        <w:framePr w:w="2715" w:h="852" w:hRule="exact" w:wrap="auto" w:hAnchor="margin" w:x="1" w:y="76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lastRenderedPageBreak/>
        <w:drawing>
          <wp:inline distT="0" distB="0" distL="0" distR="0">
            <wp:extent cx="1728470" cy="546100"/>
            <wp:effectExtent l="0" t="0" r="508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7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4095" w:h="885" w:hRule="exact" w:wrap="auto" w:hAnchor="margin" w:x="1" w:y="894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598420" cy="55753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Pr="00087032" w:rsidRDefault="00087032" w:rsidP="00087032">
      <w:pPr>
        <w:framePr w:w="8604" w:h="1159" w:hRule="exact" w:wrap="auto" w:hAnchor="margin" w:x="359" w:y="204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ind w:firstLine="0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          </w:t>
      </w:r>
      <w:r w:rsidRPr="00087032">
        <w:rPr>
          <w:rFonts w:ascii="Tahoma" w:hAnsi="Tahoma" w:cs="Tahoma"/>
          <w:color w:val="000000"/>
          <w:sz w:val="22"/>
          <w:szCs w:val="24"/>
        </w:rPr>
        <w:t>2</w:t>
      </w:r>
      <w:r>
        <w:rPr>
          <w:rFonts w:ascii="Tahoma" w:hAnsi="Tahoma" w:cs="Tahoma"/>
          <w:color w:val="000000"/>
          <w:sz w:val="32"/>
          <w:szCs w:val="24"/>
        </w:rPr>
        <w:t xml:space="preserve">. Функциональные зависимости и параметры, полученные с помощью имитации распределения </w:t>
      </w:r>
      <w:proofErr w:type="spellStart"/>
      <w:r>
        <w:rPr>
          <w:rFonts w:ascii="Tahoma" w:hAnsi="Tahoma" w:cs="Tahoma"/>
          <w:color w:val="000000"/>
          <w:sz w:val="32"/>
          <w:szCs w:val="24"/>
        </w:rPr>
        <w:t>Вейбулла</w:t>
      </w:r>
      <w:proofErr w:type="spellEnd"/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 w:val="32"/>
          <w:szCs w:val="24"/>
        </w:rPr>
        <w:t>методом обратных функций</w:t>
      </w:r>
    </w:p>
    <w:p w:rsidR="00087032" w:rsidRDefault="00087032" w:rsidP="00087032">
      <w:pPr>
        <w:framePr w:w="1125" w:h="390" w:hRule="exact" w:wrap="auto" w:hAnchor="margin" w:x="284" w:y="3428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713740" cy="24511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930" w:h="390" w:hRule="exact" w:wrap="auto" w:hAnchor="margin" w:x="1985" w:y="3428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91185" cy="24511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630" w:h="390" w:hRule="exact" w:wrap="auto" w:hAnchor="margin" w:x="284" w:y="3995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401320" cy="24511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615" w:h="390" w:hRule="exact" w:wrap="auto" w:hAnchor="margin" w:x="1985" w:y="3995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390525" cy="24511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1950" w:h="420" w:hRule="exact" w:wrap="auto" w:hAnchor="margin" w:x="284" w:y="4845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237615" cy="26733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940" w:h="780" w:hRule="exact" w:wrap="auto" w:hAnchor="margin" w:x="284" w:y="5333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862455" cy="490855"/>
            <wp:effectExtent l="0" t="0" r="0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625" w:h="420" w:hRule="exact" w:wrap="auto" w:hAnchor="margin" w:x="284" w:y="6263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661795" cy="26733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1650" w:h="420" w:hRule="exact" w:wrap="auto" w:hAnchor="margin" w:x="284" w:y="7113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048385" cy="26733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1650" w:h="420" w:hRule="exact" w:wrap="auto" w:hAnchor="margin" w:x="2269" w:y="7113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048385" cy="26733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1650" w:h="420" w:hRule="exact" w:wrap="auto" w:hAnchor="margin" w:x="4253" w:y="7113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048385" cy="26733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1545" w:h="420" w:hRule="exact" w:wrap="auto" w:hAnchor="margin" w:x="284" w:y="7680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981075" cy="2673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1545" w:h="420" w:hRule="exact" w:wrap="auto" w:hAnchor="margin" w:x="2269" w:y="7680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981075" cy="26733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1545" w:h="420" w:hRule="exact" w:wrap="auto" w:hAnchor="margin" w:x="4253" w:y="7680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981075" cy="2673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9015" w:h="5490" w:hRule="exact" w:wrap="auto" w:hAnchor="margin" w:x="1" w:y="8221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720715" cy="349059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087032" w:rsidRDefault="00087032" w:rsidP="00087032">
      <w:pPr>
        <w:framePr w:w="945" w:h="390" w:hRule="exact" w:wrap="auto" w:hAnchor="margin" w:x="1" w:y="593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lastRenderedPageBreak/>
        <w:drawing>
          <wp:inline distT="0" distB="0" distL="0" distR="0">
            <wp:extent cx="601980" cy="24511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955" w:h="390" w:hRule="exact" w:wrap="auto" w:hAnchor="margin" w:x="1" w:y="1160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873250" cy="245110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880" w:h="390" w:hRule="exact" w:wrap="auto" w:hAnchor="margin" w:x="1" w:y="1727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828800" cy="245110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3315" w:h="720" w:hRule="exact" w:wrap="auto" w:hAnchor="margin" w:x="1" w:y="2433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107565" cy="457200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1470" w:h="390" w:hRule="exact" w:wrap="auto" w:hAnchor="margin" w:x="1" w:y="3428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936625" cy="24511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3030" w:h="585" w:hRule="exact" w:wrap="auto" w:hAnchor="margin" w:x="1" w:y="4278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929130" cy="368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3030" w:h="585" w:hRule="exact" w:wrap="auto" w:hAnchor="margin" w:x="1" w:y="4845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929130" cy="368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3030" w:h="585" w:hRule="exact" w:wrap="auto" w:hAnchor="margin" w:x="1" w:y="5412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929130" cy="368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055" w:h="750" w:hRule="exact" w:wrap="auto" w:hAnchor="margin" w:x="1" w:y="6369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304925" cy="4794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055" w:h="750" w:hRule="exact" w:wrap="auto" w:hAnchor="margin" w:x="2836" w:y="6369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304925" cy="4794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055" w:h="750" w:hRule="exact" w:wrap="auto" w:hAnchor="margin" w:x="5954" w:y="6369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304925" cy="4794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100" w:h="750" w:hRule="exact" w:wrap="auto" w:hAnchor="margin" w:x="1" w:y="7503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337945" cy="4794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100" w:h="750" w:hRule="exact" w:wrap="auto" w:hAnchor="margin" w:x="2836" w:y="7503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337945" cy="4794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100" w:h="750" w:hRule="exact" w:wrap="auto" w:hAnchor="margin" w:x="5954" w:y="7503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337945" cy="479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087032" w:rsidRDefault="00087032" w:rsidP="00087032">
      <w:pPr>
        <w:framePr w:w="9075" w:h="6780" w:hRule="exact" w:wrap="auto" w:hAnchor="margin" w:x="1" w:y="568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lastRenderedPageBreak/>
        <w:drawing>
          <wp:inline distT="0" distB="0" distL="0" distR="0" wp14:anchorId="2BDF426F" wp14:editId="2F04563F">
            <wp:extent cx="6212809" cy="463890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398" cy="463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1005" w:h="390" w:hRule="exact" w:wrap="auto" w:hAnchor="margin" w:x="1" w:y="11932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635635" cy="2451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1875" w:h="1095" w:hRule="exact" w:wrap="auto" w:hAnchor="margin" w:x="284" w:y="11970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193165" cy="6915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3165" w:h="1080" w:hRule="exact" w:wrap="auto" w:hAnchor="margin" w:x="3119" w:y="11988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007235" cy="6915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087032" w:rsidRDefault="00087032" w:rsidP="0082739E">
      <w:pPr>
        <w:framePr w:w="8604" w:h="386" w:hRule="exact" w:wrap="auto" w:vAnchor="page" w:hAnchor="margin" w:x="359" w:y="123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ind w:firstLine="0"/>
        <w:rPr>
          <w:rFonts w:ascii="Tahoma" w:hAnsi="Tahoma" w:cs="Tahoma"/>
          <w:color w:val="000000"/>
          <w:sz w:val="32"/>
          <w:szCs w:val="24"/>
          <w:lang w:val="en-US"/>
        </w:rPr>
      </w:pPr>
      <w:bookmarkStart w:id="0" w:name="_GoBack"/>
      <w:r>
        <w:rPr>
          <w:rFonts w:ascii="Tahoma" w:hAnsi="Tahoma" w:cs="Tahoma"/>
          <w:color w:val="000000"/>
          <w:sz w:val="32"/>
          <w:szCs w:val="24"/>
        </w:rPr>
        <w:lastRenderedPageBreak/>
        <w:t>3.Сравнение результатов</w:t>
      </w:r>
    </w:p>
    <w:bookmarkEnd w:id="0"/>
    <w:p w:rsidR="00087032" w:rsidRDefault="00087032" w:rsidP="00087032">
      <w:pPr>
        <w:framePr w:w="2400" w:h="420" w:hRule="exact" w:wrap="auto" w:hAnchor="margin" w:x="284" w:y="593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527810" cy="2673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520" w:h="420" w:hRule="exact" w:wrap="auto" w:hAnchor="margin" w:x="2836" w:y="593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605915" cy="2673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640" w:h="420" w:hRule="exact" w:wrap="auto" w:hAnchor="margin" w:x="5670" w:y="593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672590" cy="2673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310" w:h="420" w:hRule="exact" w:wrap="auto" w:hAnchor="margin" w:x="284" w:y="1160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471930" cy="2673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310" w:h="420" w:hRule="exact" w:wrap="auto" w:hAnchor="margin" w:x="2836" w:y="1160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471930" cy="267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430" w:h="420" w:hRule="exact" w:wrap="auto" w:hAnchor="margin" w:x="5670" w:y="1160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538605" cy="2673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550" w:h="420" w:hRule="exact" w:wrap="auto" w:hAnchor="margin" w:x="284" w:y="1727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616710" cy="267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430" w:h="420" w:hRule="exact" w:wrap="auto" w:hAnchor="margin" w:x="2836" w:y="1727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538605" cy="267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550" w:h="420" w:hRule="exact" w:wrap="auto" w:hAnchor="margin" w:x="5670" w:y="1727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616710" cy="267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280" w:h="420" w:hRule="exact" w:wrap="auto" w:hAnchor="margin" w:x="284" w:y="2294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449705" cy="267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160" w:h="420" w:hRule="exact" w:wrap="auto" w:hAnchor="margin" w:x="2836" w:y="2294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371600" cy="267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framePr w:w="2280" w:h="420" w:hRule="exact" w:wrap="auto" w:hAnchor="margin" w:x="5670" w:y="2294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449705" cy="267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32" w:rsidRDefault="00087032" w:rsidP="00087032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087032" w:rsidRPr="00087032" w:rsidRDefault="00087032">
      <w:pPr>
        <w:spacing w:after="200" w:line="276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A7598D" w:rsidRDefault="007B61D6">
      <w:pPr>
        <w:pStyle w:val="ae"/>
        <w:jc w:val="center"/>
      </w:pPr>
      <w:r>
        <w:t>Вывод</w:t>
      </w:r>
    </w:p>
    <w:p w:rsidR="007B61D6" w:rsidRDefault="007B61D6" w:rsidP="007B61D6">
      <w:pPr>
        <w:pStyle w:val="aa"/>
      </w:pPr>
    </w:p>
    <w:p w:rsidR="00A7598D" w:rsidRPr="00087032" w:rsidRDefault="00EB5F20" w:rsidP="00C95BDE">
      <w:pPr>
        <w:pStyle w:val="aa"/>
        <w:jc w:val="both"/>
        <w:rPr>
          <w:lang w:val="en-US"/>
        </w:rPr>
      </w:pPr>
      <w:r>
        <w:t xml:space="preserve">Проведенное нами статистическое исследование продемонстрировало соответствие данных полученных путем </w:t>
      </w:r>
      <w:r w:rsidR="003E001F">
        <w:t xml:space="preserve">теоретических расчетов данным полученным в результате исследования. И на основе этого мы можем говорить о применимости распределения </w:t>
      </w:r>
      <w:proofErr w:type="spellStart"/>
      <w:r w:rsidR="003E001F">
        <w:t>Вейбулла</w:t>
      </w:r>
      <w:proofErr w:type="spellEnd"/>
      <w:r w:rsidR="003E001F">
        <w:t xml:space="preserve">  к решению прикладных задач.</w:t>
      </w:r>
    </w:p>
    <w:p w:rsidR="00A7598D" w:rsidRDefault="004C1610" w:rsidP="007B61D6">
      <w:pPr>
        <w:pStyle w:val="aa"/>
      </w:pPr>
      <w:r w:rsidRPr="007B61D6">
        <w:t xml:space="preserve"> </w:t>
      </w:r>
    </w:p>
    <w:sectPr w:rsidR="00A7598D">
      <w:pgSz w:w="11906" w:h="16838"/>
      <w:pgMar w:top="1134" w:right="851" w:bottom="1134" w:left="915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8D"/>
    <w:rsid w:val="00087032"/>
    <w:rsid w:val="00294416"/>
    <w:rsid w:val="00397BAC"/>
    <w:rsid w:val="003E001F"/>
    <w:rsid w:val="004C1610"/>
    <w:rsid w:val="00717206"/>
    <w:rsid w:val="007B61D6"/>
    <w:rsid w:val="0082739E"/>
    <w:rsid w:val="009A653F"/>
    <w:rsid w:val="00A7598D"/>
    <w:rsid w:val="00BD5AA1"/>
    <w:rsid w:val="00C87E27"/>
    <w:rsid w:val="00C95BDE"/>
    <w:rsid w:val="00CF21A9"/>
    <w:rsid w:val="00E454BA"/>
    <w:rsid w:val="00E733E6"/>
    <w:rsid w:val="00EB5F20"/>
    <w:rsid w:val="00ED5A3C"/>
    <w:rsid w:val="00F4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522"/>
    <w:pPr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33367"/>
    <w:rPr>
      <w:rFonts w:ascii="Tahoma" w:eastAsia="Calibri" w:hAnsi="Tahoma" w:cs="Tahoma"/>
      <w:sz w:val="16"/>
      <w:szCs w:val="16"/>
    </w:rPr>
  </w:style>
  <w:style w:type="character" w:customStyle="1" w:styleId="a4">
    <w:name w:val="Название Знак"/>
    <w:basedOn w:val="a0"/>
    <w:uiPriority w:val="10"/>
    <w:qFormat/>
    <w:rsid w:val="00CA152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uiPriority w:val="35"/>
    <w:unhideWhenUsed/>
    <w:qFormat/>
    <w:rsid w:val="00FE74FD"/>
    <w:pPr>
      <w:spacing w:after="200"/>
    </w:pPr>
    <w:rPr>
      <w:i/>
      <w:iCs/>
      <w:color w:val="1F497D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 Spacing"/>
    <w:uiPriority w:val="1"/>
    <w:qFormat/>
    <w:rsid w:val="00243AFA"/>
    <w:rPr>
      <w:rFonts w:ascii="Times New Roman" w:hAnsi="Times New Roman" w:cs="Times New Roman"/>
      <w:sz w:val="28"/>
    </w:rPr>
  </w:style>
  <w:style w:type="paragraph" w:customStyle="1" w:styleId="ab">
    <w:name w:val="по центру"/>
    <w:basedOn w:val="a"/>
    <w:qFormat/>
    <w:rsid w:val="00243AFA"/>
    <w:pPr>
      <w:jc w:val="center"/>
    </w:pPr>
    <w:rPr>
      <w:b/>
      <w:szCs w:val="28"/>
    </w:rPr>
  </w:style>
  <w:style w:type="paragraph" w:styleId="ac">
    <w:name w:val="Balloon Text"/>
    <w:basedOn w:val="a"/>
    <w:uiPriority w:val="99"/>
    <w:semiHidden/>
    <w:unhideWhenUsed/>
    <w:qFormat/>
    <w:rsid w:val="00733367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6D61A5"/>
    <w:pPr>
      <w:ind w:left="720"/>
      <w:contextualSpacing/>
    </w:pPr>
  </w:style>
  <w:style w:type="paragraph" w:styleId="ae">
    <w:name w:val="Title"/>
    <w:basedOn w:val="a"/>
    <w:uiPriority w:val="10"/>
    <w:qFormat/>
    <w:rsid w:val="00CA152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af">
    <w:name w:val="Table Grid"/>
    <w:basedOn w:val="a1"/>
    <w:uiPriority w:val="59"/>
    <w:rsid w:val="00FE7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522"/>
    <w:pPr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33367"/>
    <w:rPr>
      <w:rFonts w:ascii="Tahoma" w:eastAsia="Calibri" w:hAnsi="Tahoma" w:cs="Tahoma"/>
      <w:sz w:val="16"/>
      <w:szCs w:val="16"/>
    </w:rPr>
  </w:style>
  <w:style w:type="character" w:customStyle="1" w:styleId="a4">
    <w:name w:val="Название Знак"/>
    <w:basedOn w:val="a0"/>
    <w:uiPriority w:val="10"/>
    <w:qFormat/>
    <w:rsid w:val="00CA152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uiPriority w:val="35"/>
    <w:unhideWhenUsed/>
    <w:qFormat/>
    <w:rsid w:val="00FE74FD"/>
    <w:pPr>
      <w:spacing w:after="200"/>
    </w:pPr>
    <w:rPr>
      <w:i/>
      <w:iCs/>
      <w:color w:val="1F497D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 Spacing"/>
    <w:uiPriority w:val="1"/>
    <w:qFormat/>
    <w:rsid w:val="00243AFA"/>
    <w:rPr>
      <w:rFonts w:ascii="Times New Roman" w:hAnsi="Times New Roman" w:cs="Times New Roman"/>
      <w:sz w:val="28"/>
    </w:rPr>
  </w:style>
  <w:style w:type="paragraph" w:customStyle="1" w:styleId="ab">
    <w:name w:val="по центру"/>
    <w:basedOn w:val="a"/>
    <w:qFormat/>
    <w:rsid w:val="00243AFA"/>
    <w:pPr>
      <w:jc w:val="center"/>
    </w:pPr>
    <w:rPr>
      <w:b/>
      <w:szCs w:val="28"/>
    </w:rPr>
  </w:style>
  <w:style w:type="paragraph" w:styleId="ac">
    <w:name w:val="Balloon Text"/>
    <w:basedOn w:val="a"/>
    <w:uiPriority w:val="99"/>
    <w:semiHidden/>
    <w:unhideWhenUsed/>
    <w:qFormat/>
    <w:rsid w:val="00733367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6D61A5"/>
    <w:pPr>
      <w:ind w:left="720"/>
      <w:contextualSpacing/>
    </w:pPr>
  </w:style>
  <w:style w:type="paragraph" w:styleId="ae">
    <w:name w:val="Title"/>
    <w:basedOn w:val="a"/>
    <w:uiPriority w:val="10"/>
    <w:qFormat/>
    <w:rsid w:val="00CA152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af">
    <w:name w:val="Table Grid"/>
    <w:basedOn w:val="a1"/>
    <w:uiPriority w:val="59"/>
    <w:rsid w:val="00FE7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</cp:lastModifiedBy>
  <cp:revision>5</cp:revision>
  <cp:lastPrinted>2019-09-11T08:39:00Z</cp:lastPrinted>
  <dcterms:created xsi:type="dcterms:W3CDTF">2019-09-25T08:43:00Z</dcterms:created>
  <dcterms:modified xsi:type="dcterms:W3CDTF">2019-09-25T11:07:00Z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