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95A70" w14:textId="77777777" w:rsidR="00D619ED" w:rsidRDefault="0046700E">
      <w:r>
        <w:t>Use Case Document Example</w:t>
      </w:r>
    </w:p>
    <w:p w14:paraId="6CCF391A" w14:textId="77777777" w:rsidR="0046700E" w:rsidRDefault="0046700E"/>
    <w:p w14:paraId="64CE800C" w14:textId="63A885B9" w:rsidR="00352D6A" w:rsidRPr="00352D6A" w:rsidRDefault="00D66DA3">
      <w:pPr>
        <w:rPr>
          <w:sz w:val="48"/>
          <w:szCs w:val="48"/>
        </w:rPr>
      </w:pPr>
      <w:r>
        <w:rPr>
          <w:sz w:val="48"/>
          <w:szCs w:val="48"/>
        </w:rPr>
        <w:t>CMDB Cleanup</w:t>
      </w:r>
      <w:r w:rsidR="00352D6A" w:rsidRPr="00352D6A">
        <w:rPr>
          <w:sz w:val="48"/>
          <w:szCs w:val="48"/>
        </w:rPr>
        <w:t xml:space="preserve"> </w:t>
      </w:r>
    </w:p>
    <w:p w14:paraId="611331E3" w14:textId="77777777" w:rsidR="0046700E" w:rsidRPr="00352D6A" w:rsidRDefault="00352D6A">
      <w:pPr>
        <w:rPr>
          <w:sz w:val="48"/>
          <w:szCs w:val="48"/>
        </w:rPr>
      </w:pPr>
      <w:r w:rsidRPr="00352D6A">
        <w:rPr>
          <w:sz w:val="48"/>
          <w:szCs w:val="48"/>
        </w:rPr>
        <w:t>Version 1.0</w:t>
      </w:r>
    </w:p>
    <w:p w14:paraId="386DB006" w14:textId="13CE9C1E" w:rsidR="0046700E" w:rsidRDefault="0046700E">
      <w:r>
        <w:t xml:space="preserve">Prepared by </w:t>
      </w:r>
      <w:r w:rsidR="00D66DA3">
        <w:t>Joseph Cotterell</w:t>
      </w:r>
    </w:p>
    <w:p w14:paraId="6306B8DC" w14:textId="77777777" w:rsidR="0046700E" w:rsidRDefault="0046700E">
      <w:r>
        <w:t>BYU-Idaho – CIT 360</w:t>
      </w:r>
    </w:p>
    <w:p w14:paraId="13EEB23B" w14:textId="3CB1B580" w:rsidR="0046700E" w:rsidRDefault="001973CA">
      <w:r>
        <w:t>December 17, 2018</w:t>
      </w:r>
    </w:p>
    <w:p w14:paraId="473840E6" w14:textId="77777777" w:rsidR="0046700E" w:rsidRDefault="0046700E"/>
    <w:p w14:paraId="541E8BA0" w14:textId="77777777" w:rsidR="00352D6A" w:rsidRDefault="00352D6A"/>
    <w:p w14:paraId="32DF4B53" w14:textId="77777777" w:rsidR="00352D6A" w:rsidRDefault="00352D6A"/>
    <w:p w14:paraId="3B596C98" w14:textId="77777777" w:rsidR="00352D6A" w:rsidRDefault="00352D6A"/>
    <w:p w14:paraId="70A7DAF5" w14:textId="77777777" w:rsidR="00352D6A" w:rsidRDefault="00352D6A"/>
    <w:p w14:paraId="7287DDBD" w14:textId="77777777" w:rsidR="00352D6A" w:rsidRDefault="00352D6A"/>
    <w:p w14:paraId="61529BDC" w14:textId="77777777" w:rsidR="00352D6A" w:rsidRDefault="00352D6A"/>
    <w:p w14:paraId="39323F08" w14:textId="77777777" w:rsidR="00352D6A" w:rsidRDefault="00352D6A"/>
    <w:p w14:paraId="57A8F643" w14:textId="77777777" w:rsidR="00352D6A" w:rsidRDefault="00352D6A"/>
    <w:p w14:paraId="07FC58D0" w14:textId="77777777" w:rsidR="00352D6A" w:rsidRDefault="00352D6A"/>
    <w:p w14:paraId="76E7C953" w14:textId="77777777" w:rsidR="00352D6A" w:rsidRDefault="00352D6A"/>
    <w:p w14:paraId="352363F9" w14:textId="77777777" w:rsidR="00352D6A" w:rsidRDefault="00352D6A"/>
    <w:p w14:paraId="29BF13D0" w14:textId="77777777" w:rsidR="00352D6A" w:rsidRDefault="00352D6A"/>
    <w:p w14:paraId="2267C990" w14:textId="77777777" w:rsidR="00352D6A" w:rsidRDefault="00352D6A"/>
    <w:p w14:paraId="02AC593B" w14:textId="77777777" w:rsidR="00352D6A" w:rsidRDefault="00352D6A"/>
    <w:p w14:paraId="28E7DD97" w14:textId="77777777" w:rsidR="00352D6A" w:rsidRDefault="00352D6A"/>
    <w:p w14:paraId="622CA353" w14:textId="77777777" w:rsidR="00352D6A" w:rsidRDefault="00352D6A"/>
    <w:p w14:paraId="6582A435" w14:textId="77777777" w:rsidR="00352D6A" w:rsidRDefault="00352D6A"/>
    <w:p w14:paraId="5FE26529" w14:textId="77777777" w:rsidR="0046700E" w:rsidRPr="00352D6A" w:rsidRDefault="0046700E">
      <w:pPr>
        <w:rPr>
          <w:b/>
        </w:rPr>
      </w:pPr>
      <w:r w:rsidRPr="00352D6A">
        <w:rPr>
          <w:b/>
        </w:rPr>
        <w:t>Review History</w:t>
      </w:r>
    </w:p>
    <w:tbl>
      <w:tblPr>
        <w:tblStyle w:val="TableGrid"/>
        <w:tblW w:w="0" w:type="auto"/>
        <w:tblLook w:val="04A0" w:firstRow="1" w:lastRow="0" w:firstColumn="1" w:lastColumn="0" w:noHBand="0" w:noVBand="1"/>
      </w:tblPr>
      <w:tblGrid>
        <w:gridCol w:w="2337"/>
        <w:gridCol w:w="2348"/>
        <w:gridCol w:w="2332"/>
        <w:gridCol w:w="2333"/>
      </w:tblGrid>
      <w:tr w:rsidR="0046700E" w14:paraId="026EC9A6" w14:textId="77777777" w:rsidTr="0046700E">
        <w:tc>
          <w:tcPr>
            <w:tcW w:w="2394" w:type="dxa"/>
          </w:tcPr>
          <w:p w14:paraId="0B4FC2EB" w14:textId="77777777" w:rsidR="0046700E" w:rsidRPr="0046700E" w:rsidRDefault="0046700E" w:rsidP="0046700E">
            <w:pPr>
              <w:rPr>
                <w:b/>
                <w:u w:val="single"/>
              </w:rPr>
            </w:pPr>
            <w:r w:rsidRPr="0046700E">
              <w:rPr>
                <w:b/>
                <w:u w:val="single"/>
              </w:rPr>
              <w:t>Name</w:t>
            </w:r>
          </w:p>
        </w:tc>
        <w:tc>
          <w:tcPr>
            <w:tcW w:w="2394" w:type="dxa"/>
          </w:tcPr>
          <w:p w14:paraId="0DF56FDD" w14:textId="77777777" w:rsidR="0046700E" w:rsidRPr="0046700E" w:rsidRDefault="0046700E" w:rsidP="0046700E">
            <w:pPr>
              <w:jc w:val="both"/>
              <w:rPr>
                <w:b/>
                <w:u w:val="single"/>
              </w:rPr>
            </w:pPr>
            <w:r w:rsidRPr="0046700E">
              <w:rPr>
                <w:b/>
                <w:u w:val="single"/>
              </w:rPr>
              <w:t>Date</w:t>
            </w:r>
          </w:p>
        </w:tc>
        <w:tc>
          <w:tcPr>
            <w:tcW w:w="2394" w:type="dxa"/>
          </w:tcPr>
          <w:p w14:paraId="1BD1377F" w14:textId="77777777" w:rsidR="0046700E" w:rsidRPr="0046700E" w:rsidRDefault="0046700E" w:rsidP="0046700E">
            <w:pPr>
              <w:jc w:val="both"/>
              <w:rPr>
                <w:b/>
                <w:u w:val="single"/>
              </w:rPr>
            </w:pPr>
            <w:r w:rsidRPr="0046700E">
              <w:rPr>
                <w:b/>
                <w:u w:val="single"/>
              </w:rPr>
              <w:t>Reason for Change</w:t>
            </w:r>
          </w:p>
        </w:tc>
        <w:tc>
          <w:tcPr>
            <w:tcW w:w="2394" w:type="dxa"/>
          </w:tcPr>
          <w:p w14:paraId="444ABE2E" w14:textId="77777777" w:rsidR="0046700E" w:rsidRPr="0046700E" w:rsidRDefault="0046700E" w:rsidP="0046700E">
            <w:pPr>
              <w:jc w:val="both"/>
              <w:rPr>
                <w:b/>
                <w:u w:val="single"/>
              </w:rPr>
            </w:pPr>
            <w:r w:rsidRPr="0046700E">
              <w:rPr>
                <w:b/>
                <w:u w:val="single"/>
              </w:rPr>
              <w:t>Version</w:t>
            </w:r>
          </w:p>
        </w:tc>
      </w:tr>
      <w:tr w:rsidR="0046700E" w14:paraId="54B0399C" w14:textId="77777777" w:rsidTr="0046700E">
        <w:tc>
          <w:tcPr>
            <w:tcW w:w="2394" w:type="dxa"/>
          </w:tcPr>
          <w:p w14:paraId="6F3A9E19" w14:textId="6B4A5813" w:rsidR="0046700E" w:rsidRDefault="00B72F14" w:rsidP="0046700E">
            <w:pPr>
              <w:jc w:val="both"/>
            </w:pPr>
            <w:r>
              <w:t>Joseph Cotterell</w:t>
            </w:r>
          </w:p>
        </w:tc>
        <w:tc>
          <w:tcPr>
            <w:tcW w:w="2394" w:type="dxa"/>
          </w:tcPr>
          <w:p w14:paraId="36D01926" w14:textId="51698EDF" w:rsidR="0046700E" w:rsidRDefault="0046700E" w:rsidP="0046700E">
            <w:pPr>
              <w:jc w:val="both"/>
            </w:pPr>
            <w:r>
              <w:t>1</w:t>
            </w:r>
            <w:r w:rsidR="001973CA">
              <w:t>2</w:t>
            </w:r>
            <w:r>
              <w:t>/</w:t>
            </w:r>
            <w:r w:rsidR="00B72F14">
              <w:t>1</w:t>
            </w:r>
            <w:r w:rsidR="001973CA">
              <w:t>7</w:t>
            </w:r>
            <w:r>
              <w:t>/2018</w:t>
            </w:r>
          </w:p>
        </w:tc>
        <w:tc>
          <w:tcPr>
            <w:tcW w:w="2394" w:type="dxa"/>
          </w:tcPr>
          <w:p w14:paraId="68619F25" w14:textId="77777777" w:rsidR="0046700E" w:rsidRDefault="0046700E" w:rsidP="0046700E">
            <w:pPr>
              <w:jc w:val="both"/>
            </w:pPr>
            <w:r>
              <w:t>Initial Draft</w:t>
            </w:r>
          </w:p>
        </w:tc>
        <w:tc>
          <w:tcPr>
            <w:tcW w:w="2394" w:type="dxa"/>
          </w:tcPr>
          <w:p w14:paraId="04232E34" w14:textId="77777777" w:rsidR="0046700E" w:rsidRDefault="0046700E" w:rsidP="0046700E">
            <w:pPr>
              <w:jc w:val="both"/>
            </w:pPr>
            <w:r>
              <w:t>1.0 (Draft)</w:t>
            </w:r>
          </w:p>
        </w:tc>
      </w:tr>
      <w:tr w:rsidR="0046700E" w14:paraId="6CD18338" w14:textId="77777777" w:rsidTr="0046700E">
        <w:tc>
          <w:tcPr>
            <w:tcW w:w="2394" w:type="dxa"/>
          </w:tcPr>
          <w:p w14:paraId="079F02C5" w14:textId="77777777" w:rsidR="0046700E" w:rsidRDefault="0046700E" w:rsidP="0046700E">
            <w:pPr>
              <w:jc w:val="both"/>
            </w:pPr>
          </w:p>
        </w:tc>
        <w:tc>
          <w:tcPr>
            <w:tcW w:w="2394" w:type="dxa"/>
          </w:tcPr>
          <w:p w14:paraId="7A3A0506" w14:textId="77777777" w:rsidR="0046700E" w:rsidRDefault="0046700E" w:rsidP="0046700E">
            <w:pPr>
              <w:jc w:val="both"/>
            </w:pPr>
          </w:p>
        </w:tc>
        <w:tc>
          <w:tcPr>
            <w:tcW w:w="2394" w:type="dxa"/>
          </w:tcPr>
          <w:p w14:paraId="1EDF9FA2" w14:textId="77777777" w:rsidR="0046700E" w:rsidRDefault="0046700E" w:rsidP="0046700E">
            <w:pPr>
              <w:jc w:val="both"/>
            </w:pPr>
          </w:p>
        </w:tc>
        <w:tc>
          <w:tcPr>
            <w:tcW w:w="2394" w:type="dxa"/>
          </w:tcPr>
          <w:p w14:paraId="03FBC56C" w14:textId="77777777" w:rsidR="0046700E" w:rsidRDefault="0046700E" w:rsidP="0046700E">
            <w:pPr>
              <w:jc w:val="both"/>
            </w:pPr>
          </w:p>
        </w:tc>
      </w:tr>
    </w:tbl>
    <w:p w14:paraId="3CA3E405" w14:textId="77777777" w:rsidR="0046700E" w:rsidRDefault="0046700E"/>
    <w:p w14:paraId="766F6436" w14:textId="77777777" w:rsidR="00352D6A" w:rsidRDefault="00352D6A"/>
    <w:p w14:paraId="2A646800" w14:textId="77777777" w:rsidR="00352D6A" w:rsidRDefault="00352D6A"/>
    <w:p w14:paraId="68F68F8E" w14:textId="77777777" w:rsidR="00352D6A" w:rsidRDefault="00352D6A"/>
    <w:p w14:paraId="55EE2655" w14:textId="77777777" w:rsidR="00352D6A" w:rsidRDefault="00352D6A"/>
    <w:p w14:paraId="2C416C5D" w14:textId="77777777" w:rsidR="00352D6A" w:rsidRDefault="00352D6A"/>
    <w:p w14:paraId="64E6EB53" w14:textId="77777777" w:rsidR="00352D6A" w:rsidRDefault="00352D6A"/>
    <w:p w14:paraId="09DEAA32" w14:textId="77777777" w:rsidR="00352D6A" w:rsidRDefault="00352D6A"/>
    <w:p w14:paraId="3E33E7E0" w14:textId="77777777" w:rsidR="00352D6A" w:rsidRDefault="00352D6A"/>
    <w:p w14:paraId="6853608D" w14:textId="77777777" w:rsidR="00352D6A" w:rsidRDefault="00352D6A"/>
    <w:p w14:paraId="61ABFBCE" w14:textId="77777777" w:rsidR="00352D6A" w:rsidRDefault="00352D6A"/>
    <w:p w14:paraId="1DE7EDF9" w14:textId="77777777" w:rsidR="00352D6A" w:rsidRDefault="00352D6A"/>
    <w:p w14:paraId="65A11EA7" w14:textId="77777777" w:rsidR="00352D6A" w:rsidRDefault="00352D6A"/>
    <w:p w14:paraId="7121EB85" w14:textId="77777777" w:rsidR="00352D6A" w:rsidRDefault="00352D6A"/>
    <w:p w14:paraId="3D553B03" w14:textId="77777777" w:rsidR="00352D6A" w:rsidRDefault="00352D6A"/>
    <w:p w14:paraId="09C5B8EF" w14:textId="77777777" w:rsidR="00352D6A" w:rsidRDefault="00352D6A"/>
    <w:p w14:paraId="0154704F" w14:textId="77777777" w:rsidR="00352D6A" w:rsidRDefault="00352D6A"/>
    <w:p w14:paraId="1F65451E" w14:textId="77777777" w:rsidR="00352D6A" w:rsidRDefault="00352D6A"/>
    <w:p w14:paraId="0B194F25" w14:textId="77777777" w:rsidR="00352D6A" w:rsidRDefault="00352D6A"/>
    <w:p w14:paraId="64FDE2BE" w14:textId="77777777" w:rsidR="00352D6A" w:rsidRDefault="00352D6A"/>
    <w:p w14:paraId="7AF0803A" w14:textId="77777777" w:rsidR="00352D6A" w:rsidRDefault="00352D6A"/>
    <w:p w14:paraId="77743A7C" w14:textId="77777777" w:rsidR="00352D6A" w:rsidRDefault="00352D6A"/>
    <w:tbl>
      <w:tblPr>
        <w:tblStyle w:val="TableGrid"/>
        <w:tblW w:w="0" w:type="auto"/>
        <w:tblLook w:val="04A0" w:firstRow="1" w:lastRow="0" w:firstColumn="1" w:lastColumn="0" w:noHBand="0" w:noVBand="1"/>
      </w:tblPr>
      <w:tblGrid>
        <w:gridCol w:w="4663"/>
        <w:gridCol w:w="4687"/>
      </w:tblGrid>
      <w:tr w:rsidR="0046700E" w14:paraId="48DD1E8F" w14:textId="77777777" w:rsidTr="0046700E">
        <w:tc>
          <w:tcPr>
            <w:tcW w:w="4788" w:type="dxa"/>
          </w:tcPr>
          <w:p w14:paraId="40F4AC58" w14:textId="77777777" w:rsidR="0046700E" w:rsidRPr="0046700E" w:rsidRDefault="0046700E">
            <w:pPr>
              <w:rPr>
                <w:b/>
                <w:u w:val="single"/>
              </w:rPr>
            </w:pPr>
            <w:r w:rsidRPr="0046700E">
              <w:rPr>
                <w:b/>
                <w:u w:val="single"/>
              </w:rPr>
              <w:lastRenderedPageBreak/>
              <w:t>Primary Actor</w:t>
            </w:r>
          </w:p>
        </w:tc>
        <w:tc>
          <w:tcPr>
            <w:tcW w:w="4788" w:type="dxa"/>
          </w:tcPr>
          <w:p w14:paraId="05848B35" w14:textId="77777777" w:rsidR="0046700E" w:rsidRPr="0046700E" w:rsidRDefault="0046700E">
            <w:pPr>
              <w:rPr>
                <w:b/>
                <w:u w:val="single"/>
              </w:rPr>
            </w:pPr>
            <w:r w:rsidRPr="0046700E">
              <w:rPr>
                <w:b/>
                <w:u w:val="single"/>
              </w:rPr>
              <w:t>Use Cases</w:t>
            </w:r>
          </w:p>
        </w:tc>
      </w:tr>
      <w:tr w:rsidR="0046700E" w14:paraId="5E02AAD9" w14:textId="77777777" w:rsidTr="0046700E">
        <w:tc>
          <w:tcPr>
            <w:tcW w:w="4788" w:type="dxa"/>
          </w:tcPr>
          <w:p w14:paraId="65EA3787" w14:textId="7BF9F569" w:rsidR="0046700E" w:rsidRDefault="00B72F14">
            <w:r>
              <w:t>Analyst</w:t>
            </w:r>
          </w:p>
        </w:tc>
        <w:tc>
          <w:tcPr>
            <w:tcW w:w="4788" w:type="dxa"/>
          </w:tcPr>
          <w:p w14:paraId="78DD5494" w14:textId="5107B088" w:rsidR="0046700E" w:rsidRDefault="008817EC" w:rsidP="0033525E">
            <w:pPr>
              <w:pStyle w:val="ListParagraph"/>
              <w:numPr>
                <w:ilvl w:val="0"/>
                <w:numId w:val="1"/>
              </w:numPr>
            </w:pPr>
            <w:r>
              <w:t xml:space="preserve">Analyst </w:t>
            </w:r>
            <w:r w:rsidR="003B79DE">
              <w:t>Imports</w:t>
            </w:r>
            <w:r>
              <w:t xml:space="preserve"> Current Scan</w:t>
            </w:r>
          </w:p>
        </w:tc>
      </w:tr>
      <w:tr w:rsidR="0046700E" w14:paraId="5D5AB22E" w14:textId="77777777" w:rsidTr="0046700E">
        <w:tc>
          <w:tcPr>
            <w:tcW w:w="4788" w:type="dxa"/>
          </w:tcPr>
          <w:p w14:paraId="2761350E" w14:textId="2FA0530B" w:rsidR="0046700E" w:rsidRDefault="00AD7415">
            <w:r>
              <w:t>Analyst</w:t>
            </w:r>
          </w:p>
        </w:tc>
        <w:tc>
          <w:tcPr>
            <w:tcW w:w="4788" w:type="dxa"/>
          </w:tcPr>
          <w:p w14:paraId="573D14FA" w14:textId="31A993A5" w:rsidR="0046700E" w:rsidRDefault="00077AE5" w:rsidP="00AD7415">
            <w:pPr>
              <w:pStyle w:val="ListParagraph"/>
              <w:numPr>
                <w:ilvl w:val="0"/>
                <w:numId w:val="1"/>
              </w:numPr>
            </w:pPr>
            <w:r>
              <w:t>View Asset Changes</w:t>
            </w:r>
          </w:p>
        </w:tc>
      </w:tr>
    </w:tbl>
    <w:p w14:paraId="7B72761C" w14:textId="77777777" w:rsidR="0046700E" w:rsidRDefault="0046700E"/>
    <w:tbl>
      <w:tblPr>
        <w:tblStyle w:val="TableGrid"/>
        <w:tblW w:w="0" w:type="auto"/>
        <w:tblLook w:val="04A0" w:firstRow="1" w:lastRow="0" w:firstColumn="1" w:lastColumn="0" w:noHBand="0" w:noVBand="1"/>
      </w:tblPr>
      <w:tblGrid>
        <w:gridCol w:w="4665"/>
        <w:gridCol w:w="4685"/>
      </w:tblGrid>
      <w:tr w:rsidR="00352D6A" w:rsidRPr="0046700E" w14:paraId="3E460300" w14:textId="77777777" w:rsidTr="00464C87">
        <w:tc>
          <w:tcPr>
            <w:tcW w:w="4788" w:type="dxa"/>
          </w:tcPr>
          <w:p w14:paraId="712A037C" w14:textId="77777777" w:rsidR="00352D6A" w:rsidRPr="0046700E" w:rsidRDefault="00352D6A" w:rsidP="00464C87">
            <w:pPr>
              <w:rPr>
                <w:b/>
                <w:u w:val="single"/>
              </w:rPr>
            </w:pPr>
            <w:r>
              <w:rPr>
                <w:b/>
                <w:u w:val="single"/>
              </w:rPr>
              <w:t>Secondary</w:t>
            </w:r>
            <w:r w:rsidRPr="0046700E">
              <w:rPr>
                <w:b/>
                <w:u w:val="single"/>
              </w:rPr>
              <w:t xml:space="preserve"> Actor</w:t>
            </w:r>
          </w:p>
        </w:tc>
        <w:tc>
          <w:tcPr>
            <w:tcW w:w="4788" w:type="dxa"/>
          </w:tcPr>
          <w:p w14:paraId="73D49ADD" w14:textId="77777777" w:rsidR="00352D6A" w:rsidRPr="0046700E" w:rsidRDefault="00352D6A" w:rsidP="00464C87">
            <w:pPr>
              <w:rPr>
                <w:b/>
                <w:u w:val="single"/>
              </w:rPr>
            </w:pPr>
            <w:r w:rsidRPr="0046700E">
              <w:rPr>
                <w:b/>
                <w:u w:val="single"/>
              </w:rPr>
              <w:t>Use Cases</w:t>
            </w:r>
          </w:p>
        </w:tc>
      </w:tr>
      <w:tr w:rsidR="00352D6A" w14:paraId="0904D0F1" w14:textId="77777777" w:rsidTr="00464C87">
        <w:tc>
          <w:tcPr>
            <w:tcW w:w="4788" w:type="dxa"/>
          </w:tcPr>
          <w:p w14:paraId="1EEDF470" w14:textId="65D7CC41" w:rsidR="00352D6A" w:rsidRDefault="00D10500" w:rsidP="00464C87">
            <w:r>
              <w:t>CMDB Database</w:t>
            </w:r>
          </w:p>
        </w:tc>
        <w:tc>
          <w:tcPr>
            <w:tcW w:w="4788" w:type="dxa"/>
          </w:tcPr>
          <w:p w14:paraId="087EF189" w14:textId="7E076AC4" w:rsidR="00023F17" w:rsidRDefault="00BD3CA2" w:rsidP="0051710D">
            <w:pPr>
              <w:pStyle w:val="ListParagraph"/>
              <w:numPr>
                <w:ilvl w:val="0"/>
                <w:numId w:val="4"/>
              </w:numPr>
            </w:pPr>
            <w:r>
              <w:t xml:space="preserve">Database Provides Current Table </w:t>
            </w:r>
            <w:r w:rsidR="003A52F6">
              <w:t>Data</w:t>
            </w:r>
          </w:p>
        </w:tc>
      </w:tr>
      <w:tr w:rsidR="00352D6A" w14:paraId="3E37B45A" w14:textId="77777777" w:rsidTr="00464C87">
        <w:tc>
          <w:tcPr>
            <w:tcW w:w="4788" w:type="dxa"/>
          </w:tcPr>
          <w:p w14:paraId="18D05B8F" w14:textId="77D49E98" w:rsidR="00352D6A" w:rsidRDefault="00F12B43" w:rsidP="00464C87">
            <w:r>
              <w:t>CMDB Database</w:t>
            </w:r>
          </w:p>
        </w:tc>
        <w:tc>
          <w:tcPr>
            <w:tcW w:w="4788" w:type="dxa"/>
          </w:tcPr>
          <w:p w14:paraId="0C5544A9" w14:textId="14EDA615" w:rsidR="00352D6A" w:rsidRDefault="00F12B43" w:rsidP="00F12B43">
            <w:pPr>
              <w:pStyle w:val="ListParagraph"/>
              <w:numPr>
                <w:ilvl w:val="0"/>
                <w:numId w:val="4"/>
              </w:numPr>
            </w:pPr>
            <w:r>
              <w:t>Merge Changes</w:t>
            </w:r>
          </w:p>
        </w:tc>
      </w:tr>
    </w:tbl>
    <w:p w14:paraId="7A0EB9EF" w14:textId="77777777" w:rsidR="00352D6A" w:rsidRDefault="00352D6A"/>
    <w:p w14:paraId="21FFEC7A" w14:textId="77777777" w:rsidR="00352D6A" w:rsidRDefault="00352D6A"/>
    <w:p w14:paraId="721FD876" w14:textId="77777777" w:rsidR="00352D6A" w:rsidRDefault="00352D6A"/>
    <w:p w14:paraId="4AC02665" w14:textId="77777777" w:rsidR="00352D6A" w:rsidRDefault="00352D6A"/>
    <w:p w14:paraId="488DD086" w14:textId="5E2D2AFA" w:rsidR="00AD7415" w:rsidRDefault="00AD7415">
      <w:r>
        <w:br w:type="page"/>
      </w:r>
    </w:p>
    <w:p w14:paraId="05D6A086" w14:textId="77777777" w:rsidR="00352D6A" w:rsidRDefault="00352D6A"/>
    <w:tbl>
      <w:tblPr>
        <w:tblStyle w:val="TableGrid"/>
        <w:tblW w:w="0" w:type="auto"/>
        <w:tblLook w:val="04A0" w:firstRow="1" w:lastRow="0" w:firstColumn="1" w:lastColumn="0" w:noHBand="0" w:noVBand="1"/>
      </w:tblPr>
      <w:tblGrid>
        <w:gridCol w:w="4664"/>
        <w:gridCol w:w="4686"/>
      </w:tblGrid>
      <w:tr w:rsidR="004F0A06" w14:paraId="6FA9F73B" w14:textId="77777777" w:rsidTr="00AD7415">
        <w:tc>
          <w:tcPr>
            <w:tcW w:w="4664" w:type="dxa"/>
          </w:tcPr>
          <w:p w14:paraId="07E0B116" w14:textId="77777777" w:rsidR="004F0A06" w:rsidRPr="00B70987" w:rsidRDefault="004F0A06">
            <w:pPr>
              <w:rPr>
                <w:b/>
              </w:rPr>
            </w:pPr>
            <w:r w:rsidRPr="00B70987">
              <w:rPr>
                <w:b/>
              </w:rPr>
              <w:t>Use Case ID:</w:t>
            </w:r>
          </w:p>
        </w:tc>
        <w:tc>
          <w:tcPr>
            <w:tcW w:w="4686" w:type="dxa"/>
          </w:tcPr>
          <w:p w14:paraId="51F64460" w14:textId="0F37D2E7" w:rsidR="004F0A06" w:rsidRDefault="00E56EAF">
            <w:r>
              <w:t>CMDB</w:t>
            </w:r>
            <w:r w:rsidR="00D739FF">
              <w:t>Cleanup</w:t>
            </w:r>
            <w:r w:rsidR="004F0A06">
              <w:t>_1</w:t>
            </w:r>
            <w:r w:rsidR="00B70987">
              <w:t>_Dev</w:t>
            </w:r>
          </w:p>
        </w:tc>
      </w:tr>
      <w:tr w:rsidR="004F0A06" w14:paraId="625508AF" w14:textId="77777777" w:rsidTr="00AD7415">
        <w:tc>
          <w:tcPr>
            <w:tcW w:w="4664" w:type="dxa"/>
          </w:tcPr>
          <w:p w14:paraId="667E82E6" w14:textId="77777777" w:rsidR="004F0A06" w:rsidRPr="00B70987" w:rsidRDefault="004F0A06">
            <w:pPr>
              <w:rPr>
                <w:b/>
              </w:rPr>
            </w:pPr>
            <w:r w:rsidRPr="00B70987">
              <w:rPr>
                <w:b/>
              </w:rPr>
              <w:t>Use Case Name:</w:t>
            </w:r>
          </w:p>
        </w:tc>
        <w:tc>
          <w:tcPr>
            <w:tcW w:w="4686" w:type="dxa"/>
          </w:tcPr>
          <w:p w14:paraId="1E70A41F" w14:textId="3A443123" w:rsidR="004F0A06" w:rsidRDefault="00D739FF">
            <w:r>
              <w:t>CMDB Cleanup</w:t>
            </w:r>
          </w:p>
        </w:tc>
      </w:tr>
      <w:tr w:rsidR="004F0A06" w14:paraId="64C15F12" w14:textId="77777777" w:rsidTr="00AD7415">
        <w:tc>
          <w:tcPr>
            <w:tcW w:w="4664" w:type="dxa"/>
          </w:tcPr>
          <w:p w14:paraId="733B1017" w14:textId="77777777" w:rsidR="004F0A06" w:rsidRPr="00B70987" w:rsidRDefault="004F0A06">
            <w:pPr>
              <w:rPr>
                <w:b/>
              </w:rPr>
            </w:pPr>
            <w:r w:rsidRPr="00B70987">
              <w:rPr>
                <w:b/>
              </w:rPr>
              <w:t>Created By:</w:t>
            </w:r>
          </w:p>
        </w:tc>
        <w:tc>
          <w:tcPr>
            <w:tcW w:w="4686" w:type="dxa"/>
          </w:tcPr>
          <w:p w14:paraId="3BE53F7C" w14:textId="4BAD29DD" w:rsidR="004F0A06" w:rsidRDefault="00D739FF">
            <w:r>
              <w:t>Joseph Cotterell</w:t>
            </w:r>
          </w:p>
        </w:tc>
      </w:tr>
      <w:tr w:rsidR="004F0A06" w14:paraId="3C7D50B9" w14:textId="77777777" w:rsidTr="00AD7415">
        <w:tc>
          <w:tcPr>
            <w:tcW w:w="4664" w:type="dxa"/>
          </w:tcPr>
          <w:p w14:paraId="69692C60" w14:textId="77777777" w:rsidR="004F0A06" w:rsidRPr="00B70987" w:rsidRDefault="004F0A06">
            <w:pPr>
              <w:rPr>
                <w:b/>
              </w:rPr>
            </w:pPr>
            <w:r w:rsidRPr="00B70987">
              <w:rPr>
                <w:b/>
              </w:rPr>
              <w:t>Date Created:</w:t>
            </w:r>
          </w:p>
        </w:tc>
        <w:tc>
          <w:tcPr>
            <w:tcW w:w="4686" w:type="dxa"/>
          </w:tcPr>
          <w:p w14:paraId="02D83BDD" w14:textId="6EE9CCD5" w:rsidR="004F0A06" w:rsidRDefault="004F0A06">
            <w:r>
              <w:t>1</w:t>
            </w:r>
            <w:r w:rsidR="00C87835">
              <w:t>2</w:t>
            </w:r>
            <w:r>
              <w:t>/</w:t>
            </w:r>
            <w:r w:rsidR="00D739FF">
              <w:t>1</w:t>
            </w:r>
            <w:r w:rsidR="00C87835">
              <w:t>7</w:t>
            </w:r>
            <w:r>
              <w:t>/2018</w:t>
            </w:r>
          </w:p>
        </w:tc>
      </w:tr>
      <w:tr w:rsidR="004F0A06" w14:paraId="25E20AE6" w14:textId="77777777" w:rsidTr="00AD7415">
        <w:tc>
          <w:tcPr>
            <w:tcW w:w="4664" w:type="dxa"/>
          </w:tcPr>
          <w:p w14:paraId="2E8E8EF8" w14:textId="77777777" w:rsidR="004F0A06" w:rsidRPr="00B70987" w:rsidRDefault="004F0A06">
            <w:pPr>
              <w:rPr>
                <w:b/>
              </w:rPr>
            </w:pPr>
            <w:r w:rsidRPr="00B70987">
              <w:rPr>
                <w:b/>
              </w:rPr>
              <w:t>Description:</w:t>
            </w:r>
          </w:p>
        </w:tc>
        <w:tc>
          <w:tcPr>
            <w:tcW w:w="4686" w:type="dxa"/>
          </w:tcPr>
          <w:p w14:paraId="2E0F8EB2" w14:textId="391BC1C0" w:rsidR="004F0A06" w:rsidRDefault="00D739FF">
            <w:r>
              <w:t xml:space="preserve">This </w:t>
            </w:r>
            <w:r w:rsidR="007F659D">
              <w:t xml:space="preserve">app </w:t>
            </w:r>
            <w:r w:rsidR="0033525E">
              <w:t>allows an analyst to take a current asset inventory scan and review for changes to the assets attributes that have occurred since the last scan (Deltas).</w:t>
            </w:r>
            <w:r w:rsidR="00437DB3">
              <w:t xml:space="preserve"> From there an analyst can retrieve lists of changes </w:t>
            </w:r>
            <w:r w:rsidR="00AB033E">
              <w:t xml:space="preserve">in JSON format. </w:t>
            </w:r>
            <w:r w:rsidR="00D010A5">
              <w:t>It also updates the current table in the database with the identi</w:t>
            </w:r>
            <w:r w:rsidR="00CC59A5">
              <w:t>fied</w:t>
            </w:r>
            <w:r w:rsidR="00D010A5">
              <w:t xml:space="preserve"> diffe</w:t>
            </w:r>
            <w:r w:rsidR="00CC59A5">
              <w:t>re</w:t>
            </w:r>
            <w:r w:rsidR="00D010A5">
              <w:t>nces.</w:t>
            </w:r>
          </w:p>
        </w:tc>
      </w:tr>
      <w:tr w:rsidR="004F0A06" w14:paraId="3D21F29F" w14:textId="77777777" w:rsidTr="00AD7415">
        <w:tc>
          <w:tcPr>
            <w:tcW w:w="4664" w:type="dxa"/>
          </w:tcPr>
          <w:p w14:paraId="6BC8D0ED" w14:textId="77777777" w:rsidR="004F0A06" w:rsidRPr="00B70987" w:rsidRDefault="004F0A06">
            <w:pPr>
              <w:rPr>
                <w:b/>
              </w:rPr>
            </w:pPr>
            <w:r w:rsidRPr="00B70987">
              <w:rPr>
                <w:b/>
              </w:rPr>
              <w:t>Primary Actor:</w:t>
            </w:r>
          </w:p>
        </w:tc>
        <w:tc>
          <w:tcPr>
            <w:tcW w:w="4686" w:type="dxa"/>
          </w:tcPr>
          <w:p w14:paraId="1203F6DB" w14:textId="61252256" w:rsidR="004F0A06" w:rsidRDefault="00437DB3">
            <w:r>
              <w:t>Analyst</w:t>
            </w:r>
          </w:p>
        </w:tc>
      </w:tr>
      <w:tr w:rsidR="004F0A06" w14:paraId="3BA1DCF4" w14:textId="77777777" w:rsidTr="00AD7415">
        <w:tc>
          <w:tcPr>
            <w:tcW w:w="4664" w:type="dxa"/>
          </w:tcPr>
          <w:p w14:paraId="5A65870A" w14:textId="77777777" w:rsidR="004F0A06" w:rsidRPr="00B70987" w:rsidRDefault="004F0A06">
            <w:pPr>
              <w:rPr>
                <w:b/>
              </w:rPr>
            </w:pPr>
            <w:r w:rsidRPr="00B70987">
              <w:rPr>
                <w:b/>
              </w:rPr>
              <w:t>Secondary Actor:</w:t>
            </w:r>
          </w:p>
        </w:tc>
        <w:tc>
          <w:tcPr>
            <w:tcW w:w="4686" w:type="dxa"/>
          </w:tcPr>
          <w:p w14:paraId="03FA7D34" w14:textId="4A540327" w:rsidR="004F0A06" w:rsidRDefault="00437DB3">
            <w:r>
              <w:t xml:space="preserve">CMDB </w:t>
            </w:r>
            <w:r w:rsidR="002E75C0">
              <w:t>Database</w:t>
            </w:r>
          </w:p>
        </w:tc>
      </w:tr>
      <w:tr w:rsidR="004F0A06" w14:paraId="4D22A440" w14:textId="77777777" w:rsidTr="00AD7415">
        <w:tc>
          <w:tcPr>
            <w:tcW w:w="4664" w:type="dxa"/>
          </w:tcPr>
          <w:p w14:paraId="4BA644CC" w14:textId="77777777" w:rsidR="004F0A06" w:rsidRPr="00B70987" w:rsidRDefault="004F0A06">
            <w:pPr>
              <w:rPr>
                <w:b/>
              </w:rPr>
            </w:pPr>
            <w:r w:rsidRPr="00B70987">
              <w:rPr>
                <w:b/>
              </w:rPr>
              <w:t>Include Use Case:</w:t>
            </w:r>
          </w:p>
        </w:tc>
        <w:tc>
          <w:tcPr>
            <w:tcW w:w="4686" w:type="dxa"/>
          </w:tcPr>
          <w:p w14:paraId="44AA1CE0" w14:textId="73AD08B6" w:rsidR="004F0A06" w:rsidRDefault="00CC59A5">
            <w:r>
              <w:t>Import</w:t>
            </w:r>
            <w:r w:rsidR="002E75C0">
              <w:t xml:space="preserve"> Current Scan</w:t>
            </w:r>
          </w:p>
        </w:tc>
      </w:tr>
      <w:tr w:rsidR="004F0A06" w14:paraId="5230AAF4" w14:textId="77777777" w:rsidTr="00AD7415">
        <w:tc>
          <w:tcPr>
            <w:tcW w:w="4664" w:type="dxa"/>
          </w:tcPr>
          <w:p w14:paraId="45041426" w14:textId="77777777" w:rsidR="004F0A06" w:rsidRPr="00B70987" w:rsidRDefault="004F0A06">
            <w:pPr>
              <w:rPr>
                <w:b/>
              </w:rPr>
            </w:pPr>
            <w:r w:rsidRPr="00B70987">
              <w:rPr>
                <w:b/>
              </w:rPr>
              <w:t>Preconditions:</w:t>
            </w:r>
          </w:p>
        </w:tc>
        <w:tc>
          <w:tcPr>
            <w:tcW w:w="4686" w:type="dxa"/>
          </w:tcPr>
          <w:p w14:paraId="4885DB08" w14:textId="2F2503FA" w:rsidR="004F0A06" w:rsidRDefault="00FC3A84">
            <w:proofErr w:type="spellStart"/>
            <w:r>
              <w:t>Compiled.json</w:t>
            </w:r>
            <w:proofErr w:type="spellEnd"/>
            <w:r>
              <w:t xml:space="preserve"> is in the working directory</w:t>
            </w:r>
          </w:p>
        </w:tc>
      </w:tr>
      <w:tr w:rsidR="004F0A06" w14:paraId="5ABE177E" w14:textId="77777777" w:rsidTr="00AD7415">
        <w:tc>
          <w:tcPr>
            <w:tcW w:w="4664" w:type="dxa"/>
          </w:tcPr>
          <w:p w14:paraId="301B45CF" w14:textId="77777777" w:rsidR="004F0A06" w:rsidRPr="00B70987" w:rsidRDefault="004F0A06">
            <w:pPr>
              <w:rPr>
                <w:b/>
              </w:rPr>
            </w:pPr>
            <w:r w:rsidRPr="00B70987">
              <w:rPr>
                <w:b/>
              </w:rPr>
              <w:t>Postconditions:</w:t>
            </w:r>
          </w:p>
        </w:tc>
        <w:tc>
          <w:tcPr>
            <w:tcW w:w="4686" w:type="dxa"/>
          </w:tcPr>
          <w:p w14:paraId="2151D0A5" w14:textId="5F6D9164" w:rsidR="004F0A06" w:rsidRDefault="00015BEE">
            <w:r>
              <w:t>Java collection</w:t>
            </w:r>
            <w:r w:rsidR="00CA2976">
              <w:t>s</w:t>
            </w:r>
            <w:r>
              <w:t xml:space="preserve"> are</w:t>
            </w:r>
            <w:r w:rsidR="00D40414">
              <w:t xml:space="preserve"> created for further user interaction</w:t>
            </w:r>
          </w:p>
        </w:tc>
      </w:tr>
      <w:tr w:rsidR="004F0A06" w14:paraId="4E890D6C" w14:textId="77777777" w:rsidTr="00AD7415">
        <w:tc>
          <w:tcPr>
            <w:tcW w:w="4664" w:type="dxa"/>
          </w:tcPr>
          <w:p w14:paraId="4998168A" w14:textId="77777777" w:rsidR="004F0A06" w:rsidRPr="00B70987" w:rsidRDefault="004F0A06">
            <w:pPr>
              <w:rPr>
                <w:b/>
              </w:rPr>
            </w:pPr>
            <w:r w:rsidRPr="00B70987">
              <w:rPr>
                <w:b/>
              </w:rPr>
              <w:t>Main Flow:</w:t>
            </w:r>
          </w:p>
        </w:tc>
        <w:tc>
          <w:tcPr>
            <w:tcW w:w="4686" w:type="dxa"/>
          </w:tcPr>
          <w:p w14:paraId="45E65668" w14:textId="24EF6BDF" w:rsidR="00B70987" w:rsidRDefault="00273A9F" w:rsidP="004F0A06">
            <w:pPr>
              <w:pStyle w:val="ListParagraph"/>
              <w:numPr>
                <w:ilvl w:val="0"/>
                <w:numId w:val="2"/>
              </w:numPr>
            </w:pPr>
            <w:r>
              <w:t xml:space="preserve">The analyst </w:t>
            </w:r>
            <w:r w:rsidR="00015BEE">
              <w:t>imports</w:t>
            </w:r>
            <w:r>
              <w:t xml:space="preserve"> </w:t>
            </w:r>
            <w:r w:rsidR="002832EC">
              <w:t>current scan</w:t>
            </w:r>
            <w:r w:rsidR="00B70987">
              <w:t>.</w:t>
            </w:r>
          </w:p>
          <w:p w14:paraId="2313ED73" w14:textId="6276716D" w:rsidR="002832EC" w:rsidRDefault="006B2BF5" w:rsidP="00F049D4">
            <w:pPr>
              <w:pStyle w:val="ListParagraph"/>
              <w:numPr>
                <w:ilvl w:val="0"/>
                <w:numId w:val="2"/>
              </w:numPr>
            </w:pPr>
            <w:r>
              <w:t>Current</w:t>
            </w:r>
            <w:r w:rsidR="00F049D4">
              <w:t xml:space="preserve"> table is imported from the database</w:t>
            </w:r>
          </w:p>
        </w:tc>
      </w:tr>
      <w:tr w:rsidR="004F0A06" w14:paraId="31933182" w14:textId="77777777" w:rsidTr="00AD7415">
        <w:trPr>
          <w:trHeight w:val="890"/>
        </w:trPr>
        <w:tc>
          <w:tcPr>
            <w:tcW w:w="4664" w:type="dxa"/>
          </w:tcPr>
          <w:p w14:paraId="7AD4CE5C" w14:textId="77777777" w:rsidR="004F0A06" w:rsidRPr="00B70987" w:rsidRDefault="00B70987">
            <w:pPr>
              <w:rPr>
                <w:b/>
              </w:rPr>
            </w:pPr>
            <w:r w:rsidRPr="00B70987">
              <w:rPr>
                <w:b/>
              </w:rPr>
              <w:t>Alternate flows:</w:t>
            </w:r>
          </w:p>
        </w:tc>
        <w:tc>
          <w:tcPr>
            <w:tcW w:w="4686" w:type="dxa"/>
          </w:tcPr>
          <w:p w14:paraId="7EFA1084" w14:textId="77777777" w:rsidR="00B70987" w:rsidRDefault="00AD7664" w:rsidP="00B70987">
            <w:pPr>
              <w:pStyle w:val="ListParagraph"/>
              <w:numPr>
                <w:ilvl w:val="0"/>
                <w:numId w:val="3"/>
              </w:numPr>
            </w:pPr>
            <w:r>
              <w:t xml:space="preserve">Data or file is </w:t>
            </w:r>
            <w:r w:rsidR="00D21842">
              <w:t>incorrect format.</w:t>
            </w:r>
          </w:p>
          <w:p w14:paraId="6A85FEF7" w14:textId="3276CA91" w:rsidR="00D21842" w:rsidRDefault="00D21842" w:rsidP="00B70987">
            <w:pPr>
              <w:pStyle w:val="ListParagraph"/>
              <w:numPr>
                <w:ilvl w:val="0"/>
                <w:numId w:val="3"/>
              </w:numPr>
            </w:pPr>
            <w:r>
              <w:t>User is notified that the file could not be imported.</w:t>
            </w:r>
          </w:p>
        </w:tc>
      </w:tr>
      <w:tr w:rsidR="004F0A06" w14:paraId="509F433E" w14:textId="77777777" w:rsidTr="00AD7415">
        <w:trPr>
          <w:trHeight w:val="710"/>
        </w:trPr>
        <w:tc>
          <w:tcPr>
            <w:tcW w:w="4664" w:type="dxa"/>
          </w:tcPr>
          <w:p w14:paraId="76DF11A7" w14:textId="77777777" w:rsidR="004F0A06" w:rsidRPr="00B70987" w:rsidRDefault="00B70987">
            <w:pPr>
              <w:rPr>
                <w:b/>
              </w:rPr>
            </w:pPr>
            <w:r w:rsidRPr="00B70987">
              <w:rPr>
                <w:b/>
              </w:rPr>
              <w:t>Exceptions:</w:t>
            </w:r>
          </w:p>
        </w:tc>
        <w:tc>
          <w:tcPr>
            <w:tcW w:w="4686" w:type="dxa"/>
          </w:tcPr>
          <w:p w14:paraId="66B5342B" w14:textId="75FD2270" w:rsidR="004F0A06" w:rsidRDefault="004F0A06"/>
        </w:tc>
      </w:tr>
      <w:tr w:rsidR="004F0A06" w14:paraId="53520E6F" w14:textId="77777777" w:rsidTr="00AD7415">
        <w:tc>
          <w:tcPr>
            <w:tcW w:w="4664" w:type="dxa"/>
          </w:tcPr>
          <w:p w14:paraId="08E37167" w14:textId="77777777" w:rsidR="004F0A06" w:rsidRPr="00B70987" w:rsidRDefault="00B70987">
            <w:pPr>
              <w:rPr>
                <w:b/>
              </w:rPr>
            </w:pPr>
            <w:r w:rsidRPr="00B70987">
              <w:rPr>
                <w:b/>
              </w:rPr>
              <w:t>Other information:</w:t>
            </w:r>
          </w:p>
        </w:tc>
        <w:tc>
          <w:tcPr>
            <w:tcW w:w="4686" w:type="dxa"/>
          </w:tcPr>
          <w:p w14:paraId="188221A9" w14:textId="4CABBD3F" w:rsidR="004F0A06" w:rsidRDefault="007D6272">
            <w:r>
              <w:t xml:space="preserve">File must be </w:t>
            </w:r>
            <w:r w:rsidR="00FA00A9">
              <w:t>json format with all required fields.</w:t>
            </w:r>
          </w:p>
        </w:tc>
      </w:tr>
    </w:tbl>
    <w:p w14:paraId="1FCECFC9" w14:textId="0343917B" w:rsidR="00F12B43" w:rsidRDefault="00F12B43"/>
    <w:p w14:paraId="5230DE5E" w14:textId="77777777" w:rsidR="00F12B43" w:rsidRDefault="00F12B43">
      <w:r>
        <w:br w:type="page"/>
      </w:r>
    </w:p>
    <w:tbl>
      <w:tblPr>
        <w:tblStyle w:val="TableGrid"/>
        <w:tblW w:w="0" w:type="auto"/>
        <w:tblLook w:val="04A0" w:firstRow="1" w:lastRow="0" w:firstColumn="1" w:lastColumn="0" w:noHBand="0" w:noVBand="1"/>
      </w:tblPr>
      <w:tblGrid>
        <w:gridCol w:w="4664"/>
        <w:gridCol w:w="4686"/>
      </w:tblGrid>
      <w:tr w:rsidR="00F12B43" w14:paraId="5EBA60DC" w14:textId="77777777" w:rsidTr="00F2636D">
        <w:tc>
          <w:tcPr>
            <w:tcW w:w="4664" w:type="dxa"/>
          </w:tcPr>
          <w:p w14:paraId="37CFAF51" w14:textId="77777777" w:rsidR="00F12B43" w:rsidRPr="00B70987" w:rsidRDefault="00F12B43" w:rsidP="00F2636D">
            <w:pPr>
              <w:rPr>
                <w:b/>
              </w:rPr>
            </w:pPr>
            <w:r w:rsidRPr="00B70987">
              <w:rPr>
                <w:b/>
              </w:rPr>
              <w:lastRenderedPageBreak/>
              <w:t>Use Case ID:</w:t>
            </w:r>
          </w:p>
        </w:tc>
        <w:tc>
          <w:tcPr>
            <w:tcW w:w="4686" w:type="dxa"/>
          </w:tcPr>
          <w:p w14:paraId="358587E0" w14:textId="083E9E9E" w:rsidR="00F12B43" w:rsidRDefault="00F12B43" w:rsidP="00F2636D">
            <w:r>
              <w:t>CMDBCleanup_</w:t>
            </w:r>
            <w:r>
              <w:t>2</w:t>
            </w:r>
            <w:r>
              <w:t>_Dev</w:t>
            </w:r>
          </w:p>
        </w:tc>
      </w:tr>
      <w:tr w:rsidR="00F12B43" w14:paraId="338C38E3" w14:textId="77777777" w:rsidTr="00F2636D">
        <w:tc>
          <w:tcPr>
            <w:tcW w:w="4664" w:type="dxa"/>
          </w:tcPr>
          <w:p w14:paraId="2F22B283" w14:textId="77777777" w:rsidR="00F12B43" w:rsidRPr="00B70987" w:rsidRDefault="00F12B43" w:rsidP="00F2636D">
            <w:pPr>
              <w:rPr>
                <w:b/>
              </w:rPr>
            </w:pPr>
            <w:r w:rsidRPr="00B70987">
              <w:rPr>
                <w:b/>
              </w:rPr>
              <w:t>Use Case Name:</w:t>
            </w:r>
          </w:p>
        </w:tc>
        <w:tc>
          <w:tcPr>
            <w:tcW w:w="4686" w:type="dxa"/>
          </w:tcPr>
          <w:p w14:paraId="61271637" w14:textId="77777777" w:rsidR="00F12B43" w:rsidRDefault="00F12B43" w:rsidP="00F2636D">
            <w:r>
              <w:t>CMDB Cleanup</w:t>
            </w:r>
          </w:p>
        </w:tc>
      </w:tr>
      <w:tr w:rsidR="00F12B43" w14:paraId="248E5799" w14:textId="77777777" w:rsidTr="00F2636D">
        <w:tc>
          <w:tcPr>
            <w:tcW w:w="4664" w:type="dxa"/>
          </w:tcPr>
          <w:p w14:paraId="256F2E70" w14:textId="77777777" w:rsidR="00F12B43" w:rsidRPr="00B70987" w:rsidRDefault="00F12B43" w:rsidP="00F2636D">
            <w:pPr>
              <w:rPr>
                <w:b/>
              </w:rPr>
            </w:pPr>
            <w:r w:rsidRPr="00B70987">
              <w:rPr>
                <w:b/>
              </w:rPr>
              <w:t>Created By:</w:t>
            </w:r>
          </w:p>
        </w:tc>
        <w:tc>
          <w:tcPr>
            <w:tcW w:w="4686" w:type="dxa"/>
          </w:tcPr>
          <w:p w14:paraId="35554D97" w14:textId="77777777" w:rsidR="00F12B43" w:rsidRDefault="00F12B43" w:rsidP="00F2636D">
            <w:r>
              <w:t>Joseph Cotterell</w:t>
            </w:r>
          </w:p>
        </w:tc>
      </w:tr>
      <w:tr w:rsidR="00F12B43" w14:paraId="3645120A" w14:textId="77777777" w:rsidTr="00F2636D">
        <w:tc>
          <w:tcPr>
            <w:tcW w:w="4664" w:type="dxa"/>
          </w:tcPr>
          <w:p w14:paraId="03C355D6" w14:textId="77777777" w:rsidR="00F12B43" w:rsidRPr="00B70987" w:rsidRDefault="00F12B43" w:rsidP="00F2636D">
            <w:pPr>
              <w:rPr>
                <w:b/>
              </w:rPr>
            </w:pPr>
            <w:r w:rsidRPr="00B70987">
              <w:rPr>
                <w:b/>
              </w:rPr>
              <w:t>Date Created:</w:t>
            </w:r>
          </w:p>
        </w:tc>
        <w:tc>
          <w:tcPr>
            <w:tcW w:w="4686" w:type="dxa"/>
          </w:tcPr>
          <w:p w14:paraId="77C0B0A1" w14:textId="77777777" w:rsidR="00F12B43" w:rsidRDefault="00F12B43" w:rsidP="00F2636D">
            <w:r>
              <w:t>12/17/2018</w:t>
            </w:r>
          </w:p>
        </w:tc>
      </w:tr>
      <w:tr w:rsidR="00F12B43" w14:paraId="1217E49A" w14:textId="77777777" w:rsidTr="00F2636D">
        <w:tc>
          <w:tcPr>
            <w:tcW w:w="4664" w:type="dxa"/>
          </w:tcPr>
          <w:p w14:paraId="12D1E5B9" w14:textId="77777777" w:rsidR="00F12B43" w:rsidRPr="00B70987" w:rsidRDefault="00F12B43" w:rsidP="00F2636D">
            <w:pPr>
              <w:rPr>
                <w:b/>
              </w:rPr>
            </w:pPr>
            <w:r w:rsidRPr="00B70987">
              <w:rPr>
                <w:b/>
              </w:rPr>
              <w:t>Description:</w:t>
            </w:r>
          </w:p>
        </w:tc>
        <w:tc>
          <w:tcPr>
            <w:tcW w:w="4686" w:type="dxa"/>
          </w:tcPr>
          <w:p w14:paraId="1966A6C0" w14:textId="77777777" w:rsidR="00F12B43" w:rsidRDefault="00F12B43" w:rsidP="00F2636D">
            <w:r>
              <w:t>This app allows an analyst to take a current asset inventory scan and review for changes to the assets attributes that have occurred since the last scan (Deltas). From there an analyst can retrieve lists of changes in JSON format. It also updates the current table in the database with the identified differences.</w:t>
            </w:r>
          </w:p>
        </w:tc>
      </w:tr>
      <w:tr w:rsidR="00F12B43" w14:paraId="3DF23F38" w14:textId="77777777" w:rsidTr="00F2636D">
        <w:tc>
          <w:tcPr>
            <w:tcW w:w="4664" w:type="dxa"/>
          </w:tcPr>
          <w:p w14:paraId="39A99B0C" w14:textId="77777777" w:rsidR="00F12B43" w:rsidRPr="00B70987" w:rsidRDefault="00F12B43" w:rsidP="00F2636D">
            <w:pPr>
              <w:rPr>
                <w:b/>
              </w:rPr>
            </w:pPr>
            <w:r w:rsidRPr="00B70987">
              <w:rPr>
                <w:b/>
              </w:rPr>
              <w:t>Primary Actor:</w:t>
            </w:r>
          </w:p>
        </w:tc>
        <w:tc>
          <w:tcPr>
            <w:tcW w:w="4686" w:type="dxa"/>
          </w:tcPr>
          <w:p w14:paraId="3AADF08E" w14:textId="77777777" w:rsidR="00F12B43" w:rsidRDefault="00F12B43" w:rsidP="00F2636D">
            <w:r>
              <w:t>Analyst</w:t>
            </w:r>
          </w:p>
        </w:tc>
      </w:tr>
      <w:tr w:rsidR="00F12B43" w14:paraId="72ECD974" w14:textId="77777777" w:rsidTr="00F2636D">
        <w:tc>
          <w:tcPr>
            <w:tcW w:w="4664" w:type="dxa"/>
          </w:tcPr>
          <w:p w14:paraId="117013B3" w14:textId="77777777" w:rsidR="00F12B43" w:rsidRPr="00B70987" w:rsidRDefault="00F12B43" w:rsidP="00F2636D">
            <w:pPr>
              <w:rPr>
                <w:b/>
              </w:rPr>
            </w:pPr>
            <w:r w:rsidRPr="00B70987">
              <w:rPr>
                <w:b/>
              </w:rPr>
              <w:t>Secondary Actor:</w:t>
            </w:r>
          </w:p>
        </w:tc>
        <w:tc>
          <w:tcPr>
            <w:tcW w:w="4686" w:type="dxa"/>
          </w:tcPr>
          <w:p w14:paraId="13B07107" w14:textId="77777777" w:rsidR="00F12B43" w:rsidRDefault="00F12B43" w:rsidP="00F2636D">
            <w:r>
              <w:t>CMDB Database</w:t>
            </w:r>
          </w:p>
        </w:tc>
      </w:tr>
      <w:tr w:rsidR="00F12B43" w14:paraId="6F94265B" w14:textId="77777777" w:rsidTr="00F2636D">
        <w:tc>
          <w:tcPr>
            <w:tcW w:w="4664" w:type="dxa"/>
          </w:tcPr>
          <w:p w14:paraId="035F3506" w14:textId="77777777" w:rsidR="00F12B43" w:rsidRPr="00B70987" w:rsidRDefault="00F12B43" w:rsidP="00F2636D">
            <w:pPr>
              <w:rPr>
                <w:b/>
              </w:rPr>
            </w:pPr>
            <w:r w:rsidRPr="00B70987">
              <w:rPr>
                <w:b/>
              </w:rPr>
              <w:t>Include Use Case:</w:t>
            </w:r>
          </w:p>
        </w:tc>
        <w:tc>
          <w:tcPr>
            <w:tcW w:w="4686" w:type="dxa"/>
          </w:tcPr>
          <w:p w14:paraId="7681E0A6" w14:textId="10DF8421" w:rsidR="00F12B43" w:rsidRDefault="006029A5" w:rsidP="00F2636D">
            <w:r>
              <w:t>View Asset Changes</w:t>
            </w:r>
          </w:p>
        </w:tc>
      </w:tr>
      <w:tr w:rsidR="00F12B43" w14:paraId="77246B06" w14:textId="77777777" w:rsidTr="00F2636D">
        <w:tc>
          <w:tcPr>
            <w:tcW w:w="4664" w:type="dxa"/>
          </w:tcPr>
          <w:p w14:paraId="21905A2F" w14:textId="77777777" w:rsidR="00F12B43" w:rsidRPr="00B70987" w:rsidRDefault="00F12B43" w:rsidP="00F2636D">
            <w:pPr>
              <w:rPr>
                <w:b/>
              </w:rPr>
            </w:pPr>
            <w:r w:rsidRPr="00B70987">
              <w:rPr>
                <w:b/>
              </w:rPr>
              <w:t>Preconditions:</w:t>
            </w:r>
          </w:p>
        </w:tc>
        <w:tc>
          <w:tcPr>
            <w:tcW w:w="4686" w:type="dxa"/>
          </w:tcPr>
          <w:p w14:paraId="39E090EB" w14:textId="6A79D858" w:rsidR="00F12B43" w:rsidRDefault="006029A5" w:rsidP="00F2636D">
            <w:r>
              <w:t xml:space="preserve">Successful import of latest JSON file; </w:t>
            </w:r>
            <w:r w:rsidR="00CA2976">
              <w:t>Successful retrieval of current table from Database</w:t>
            </w:r>
          </w:p>
        </w:tc>
      </w:tr>
      <w:tr w:rsidR="00F12B43" w14:paraId="6D673C16" w14:textId="77777777" w:rsidTr="00F2636D">
        <w:tc>
          <w:tcPr>
            <w:tcW w:w="4664" w:type="dxa"/>
          </w:tcPr>
          <w:p w14:paraId="4B2AB559" w14:textId="77777777" w:rsidR="00F12B43" w:rsidRPr="00B70987" w:rsidRDefault="00F12B43" w:rsidP="00F2636D">
            <w:pPr>
              <w:rPr>
                <w:b/>
              </w:rPr>
            </w:pPr>
            <w:r w:rsidRPr="00B70987">
              <w:rPr>
                <w:b/>
              </w:rPr>
              <w:t>Postconditions:</w:t>
            </w:r>
          </w:p>
        </w:tc>
        <w:tc>
          <w:tcPr>
            <w:tcW w:w="4686" w:type="dxa"/>
          </w:tcPr>
          <w:p w14:paraId="407BEE06" w14:textId="5E9ED875" w:rsidR="00F12B43" w:rsidRDefault="00577295" w:rsidP="00F2636D">
            <w:r>
              <w:t xml:space="preserve">Differences are exported to a JSON file; </w:t>
            </w:r>
            <w:r w:rsidR="001A1453">
              <w:t>Database entries are archived, and new data merged.</w:t>
            </w:r>
          </w:p>
        </w:tc>
      </w:tr>
      <w:tr w:rsidR="00F12B43" w14:paraId="3A9DFA8F" w14:textId="77777777" w:rsidTr="00F2636D">
        <w:tc>
          <w:tcPr>
            <w:tcW w:w="4664" w:type="dxa"/>
          </w:tcPr>
          <w:p w14:paraId="2C790504" w14:textId="77777777" w:rsidR="00F12B43" w:rsidRPr="00B70987" w:rsidRDefault="00F12B43" w:rsidP="00F2636D">
            <w:pPr>
              <w:rPr>
                <w:b/>
              </w:rPr>
            </w:pPr>
            <w:r w:rsidRPr="00B70987">
              <w:rPr>
                <w:b/>
              </w:rPr>
              <w:t>Main Flow:</w:t>
            </w:r>
          </w:p>
        </w:tc>
        <w:tc>
          <w:tcPr>
            <w:tcW w:w="4686" w:type="dxa"/>
          </w:tcPr>
          <w:p w14:paraId="092F01A8" w14:textId="77777777" w:rsidR="00F12B43" w:rsidRDefault="00803124" w:rsidP="002474B9">
            <w:pPr>
              <w:pStyle w:val="ListParagraph"/>
              <w:numPr>
                <w:ilvl w:val="0"/>
                <w:numId w:val="5"/>
              </w:numPr>
            </w:pPr>
            <w:r>
              <w:t>The analyst</w:t>
            </w:r>
            <w:r w:rsidR="002474B9">
              <w:t xml:space="preserve"> selects </w:t>
            </w:r>
            <w:r>
              <w:t>‘View Asset Changes’</w:t>
            </w:r>
          </w:p>
          <w:p w14:paraId="7FBE68E6" w14:textId="69BE9E01" w:rsidR="00803124" w:rsidRDefault="007920EA" w:rsidP="002474B9">
            <w:pPr>
              <w:pStyle w:val="ListParagraph"/>
              <w:numPr>
                <w:ilvl w:val="0"/>
                <w:numId w:val="5"/>
              </w:numPr>
            </w:pPr>
            <w:r>
              <w:t>Historical is compared to current</w:t>
            </w:r>
          </w:p>
          <w:p w14:paraId="50C07E1B" w14:textId="0E2C7879" w:rsidR="00191781" w:rsidRDefault="00191781" w:rsidP="002474B9">
            <w:pPr>
              <w:pStyle w:val="ListParagraph"/>
              <w:numPr>
                <w:ilvl w:val="0"/>
                <w:numId w:val="5"/>
              </w:numPr>
            </w:pPr>
            <w:r>
              <w:t>Changes are displayed</w:t>
            </w:r>
          </w:p>
          <w:p w14:paraId="74B959A3" w14:textId="634486BE" w:rsidR="007D0B40" w:rsidRDefault="007D0B40" w:rsidP="002474B9">
            <w:pPr>
              <w:pStyle w:val="ListParagraph"/>
              <w:numPr>
                <w:ilvl w:val="0"/>
                <w:numId w:val="5"/>
              </w:numPr>
            </w:pPr>
            <w:r>
              <w:t>The analyst selects ‘Export Changes’</w:t>
            </w:r>
          </w:p>
          <w:p w14:paraId="56F21F95" w14:textId="05FB3F29" w:rsidR="004D18D6" w:rsidRDefault="004D18D6" w:rsidP="002474B9">
            <w:pPr>
              <w:pStyle w:val="ListParagraph"/>
              <w:numPr>
                <w:ilvl w:val="0"/>
                <w:numId w:val="5"/>
              </w:numPr>
            </w:pPr>
            <w:r>
              <w:t>JSON file created</w:t>
            </w:r>
          </w:p>
          <w:p w14:paraId="2AE511DD" w14:textId="77777777" w:rsidR="00B80318" w:rsidRDefault="00B80318" w:rsidP="002474B9">
            <w:pPr>
              <w:pStyle w:val="ListParagraph"/>
              <w:numPr>
                <w:ilvl w:val="0"/>
                <w:numId w:val="5"/>
              </w:numPr>
            </w:pPr>
            <w:r>
              <w:t>Fields to be updated are moved to the archive table.</w:t>
            </w:r>
          </w:p>
          <w:p w14:paraId="6D8BC007" w14:textId="77777777" w:rsidR="00B80318" w:rsidRDefault="004D18D6" w:rsidP="002474B9">
            <w:pPr>
              <w:pStyle w:val="ListParagraph"/>
              <w:numPr>
                <w:ilvl w:val="0"/>
                <w:numId w:val="5"/>
              </w:numPr>
            </w:pPr>
            <w:r>
              <w:t>Changes are merged into current table</w:t>
            </w:r>
          </w:p>
          <w:p w14:paraId="68AC71FE" w14:textId="2D056E5B" w:rsidR="004D18D6" w:rsidRDefault="004D18D6" w:rsidP="002474B9">
            <w:pPr>
              <w:pStyle w:val="ListParagraph"/>
              <w:numPr>
                <w:ilvl w:val="0"/>
                <w:numId w:val="5"/>
              </w:numPr>
            </w:pPr>
            <w:r>
              <w:t>Application exits</w:t>
            </w:r>
          </w:p>
        </w:tc>
      </w:tr>
      <w:tr w:rsidR="00F12B43" w14:paraId="64BE6B58" w14:textId="77777777" w:rsidTr="00F2636D">
        <w:trPr>
          <w:trHeight w:val="890"/>
        </w:trPr>
        <w:tc>
          <w:tcPr>
            <w:tcW w:w="4664" w:type="dxa"/>
          </w:tcPr>
          <w:p w14:paraId="59A21F42" w14:textId="77777777" w:rsidR="00F12B43" w:rsidRPr="00B70987" w:rsidRDefault="00F12B43" w:rsidP="00F2636D">
            <w:pPr>
              <w:rPr>
                <w:b/>
              </w:rPr>
            </w:pPr>
            <w:r w:rsidRPr="00B70987">
              <w:rPr>
                <w:b/>
              </w:rPr>
              <w:t>Alternate flows:</w:t>
            </w:r>
          </w:p>
        </w:tc>
        <w:tc>
          <w:tcPr>
            <w:tcW w:w="4686" w:type="dxa"/>
          </w:tcPr>
          <w:p w14:paraId="0115528C" w14:textId="2A0C8659" w:rsidR="00F12B43" w:rsidRDefault="009B5D7C" w:rsidP="00191781">
            <w:pPr>
              <w:pStyle w:val="ListParagraph"/>
              <w:numPr>
                <w:ilvl w:val="0"/>
                <w:numId w:val="6"/>
              </w:numPr>
            </w:pPr>
            <w:r>
              <w:t>The analyst selects ‘View Asset Changes’</w:t>
            </w:r>
          </w:p>
          <w:p w14:paraId="2B602F03" w14:textId="77777777" w:rsidR="009B5D7C" w:rsidRDefault="009B5D7C" w:rsidP="00191781">
            <w:pPr>
              <w:pStyle w:val="ListParagraph"/>
              <w:numPr>
                <w:ilvl w:val="0"/>
                <w:numId w:val="6"/>
              </w:numPr>
            </w:pPr>
            <w:r>
              <w:t>No changes are available</w:t>
            </w:r>
          </w:p>
          <w:p w14:paraId="04EF207F" w14:textId="73E70CEC" w:rsidR="00F803CD" w:rsidRDefault="00F803CD" w:rsidP="00191781">
            <w:pPr>
              <w:pStyle w:val="ListParagraph"/>
              <w:numPr>
                <w:ilvl w:val="0"/>
                <w:numId w:val="6"/>
              </w:numPr>
            </w:pPr>
            <w:r>
              <w:t>The analyst selects ‘Exit App’</w:t>
            </w:r>
            <w:bookmarkStart w:id="0" w:name="_GoBack"/>
            <w:bookmarkEnd w:id="0"/>
          </w:p>
        </w:tc>
      </w:tr>
      <w:tr w:rsidR="00F12B43" w14:paraId="18787853" w14:textId="77777777" w:rsidTr="00F2636D">
        <w:trPr>
          <w:trHeight w:val="710"/>
        </w:trPr>
        <w:tc>
          <w:tcPr>
            <w:tcW w:w="4664" w:type="dxa"/>
          </w:tcPr>
          <w:p w14:paraId="78290C8C" w14:textId="77777777" w:rsidR="00F12B43" w:rsidRPr="00B70987" w:rsidRDefault="00F12B43" w:rsidP="00F2636D">
            <w:pPr>
              <w:rPr>
                <w:b/>
              </w:rPr>
            </w:pPr>
            <w:r w:rsidRPr="00B70987">
              <w:rPr>
                <w:b/>
              </w:rPr>
              <w:t>Exceptions:</w:t>
            </w:r>
          </w:p>
        </w:tc>
        <w:tc>
          <w:tcPr>
            <w:tcW w:w="4686" w:type="dxa"/>
          </w:tcPr>
          <w:p w14:paraId="59D3412E" w14:textId="77777777" w:rsidR="00F12B43" w:rsidRDefault="00F12B43" w:rsidP="00F2636D"/>
        </w:tc>
      </w:tr>
      <w:tr w:rsidR="00F12B43" w14:paraId="5BBC7B37" w14:textId="77777777" w:rsidTr="00F2636D">
        <w:tc>
          <w:tcPr>
            <w:tcW w:w="4664" w:type="dxa"/>
          </w:tcPr>
          <w:p w14:paraId="60ACD03B" w14:textId="77777777" w:rsidR="00F12B43" w:rsidRPr="00B70987" w:rsidRDefault="00F12B43" w:rsidP="00F2636D">
            <w:pPr>
              <w:rPr>
                <w:b/>
              </w:rPr>
            </w:pPr>
            <w:r w:rsidRPr="00B70987">
              <w:rPr>
                <w:b/>
              </w:rPr>
              <w:t>Other information:</w:t>
            </w:r>
          </w:p>
        </w:tc>
        <w:tc>
          <w:tcPr>
            <w:tcW w:w="4686" w:type="dxa"/>
          </w:tcPr>
          <w:p w14:paraId="60BD5D98" w14:textId="77777777" w:rsidR="00F12B43" w:rsidRDefault="00F12B43" w:rsidP="00F2636D">
            <w:r>
              <w:t>File must be json format with all required fields.</w:t>
            </w:r>
          </w:p>
        </w:tc>
      </w:tr>
    </w:tbl>
    <w:p w14:paraId="13461941" w14:textId="77777777" w:rsidR="00B70987" w:rsidRDefault="00B70987"/>
    <w:sectPr w:rsidR="00B709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8C2A7B" w14:textId="77777777" w:rsidR="006B5473" w:rsidRDefault="006B5473" w:rsidP="00352D6A">
      <w:pPr>
        <w:spacing w:after="0" w:line="240" w:lineRule="auto"/>
      </w:pPr>
      <w:r>
        <w:separator/>
      </w:r>
    </w:p>
  </w:endnote>
  <w:endnote w:type="continuationSeparator" w:id="0">
    <w:p w14:paraId="30466D27" w14:textId="77777777" w:rsidR="006B5473" w:rsidRDefault="006B5473" w:rsidP="00352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86BCC" w14:textId="77777777" w:rsidR="006B5473" w:rsidRDefault="006B5473" w:rsidP="00352D6A">
      <w:pPr>
        <w:spacing w:after="0" w:line="240" w:lineRule="auto"/>
      </w:pPr>
      <w:r>
        <w:separator/>
      </w:r>
    </w:p>
  </w:footnote>
  <w:footnote w:type="continuationSeparator" w:id="0">
    <w:p w14:paraId="2C3C68C5" w14:textId="77777777" w:rsidR="006B5473" w:rsidRDefault="006B5473" w:rsidP="00352D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07911"/>
    <w:multiLevelType w:val="hybridMultilevel"/>
    <w:tmpl w:val="19EE3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696EBE"/>
    <w:multiLevelType w:val="hybridMultilevel"/>
    <w:tmpl w:val="D27EE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942F89"/>
    <w:multiLevelType w:val="hybridMultilevel"/>
    <w:tmpl w:val="AC803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1D5E9C"/>
    <w:multiLevelType w:val="hybridMultilevel"/>
    <w:tmpl w:val="01624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1F1277"/>
    <w:multiLevelType w:val="hybridMultilevel"/>
    <w:tmpl w:val="274E6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13128A"/>
    <w:multiLevelType w:val="hybridMultilevel"/>
    <w:tmpl w:val="D27EE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00E"/>
    <w:rsid w:val="00015BEE"/>
    <w:rsid w:val="00023F17"/>
    <w:rsid w:val="00077AE5"/>
    <w:rsid w:val="000F2D1E"/>
    <w:rsid w:val="001465C6"/>
    <w:rsid w:val="00191781"/>
    <w:rsid w:val="00196D92"/>
    <w:rsid w:val="001973CA"/>
    <w:rsid w:val="001A1453"/>
    <w:rsid w:val="002474B9"/>
    <w:rsid w:val="00273A9F"/>
    <w:rsid w:val="002832EC"/>
    <w:rsid w:val="002B55CB"/>
    <w:rsid w:val="002E75C0"/>
    <w:rsid w:val="0033525E"/>
    <w:rsid w:val="00352D6A"/>
    <w:rsid w:val="003A52F6"/>
    <w:rsid w:val="003B79DE"/>
    <w:rsid w:val="00437DB3"/>
    <w:rsid w:val="0046700E"/>
    <w:rsid w:val="004D18D6"/>
    <w:rsid w:val="004E7EC1"/>
    <w:rsid w:val="004F0A06"/>
    <w:rsid w:val="0051710D"/>
    <w:rsid w:val="00553B69"/>
    <w:rsid w:val="0055696F"/>
    <w:rsid w:val="00577295"/>
    <w:rsid w:val="00580C8C"/>
    <w:rsid w:val="005D0482"/>
    <w:rsid w:val="006029A5"/>
    <w:rsid w:val="006B2BF5"/>
    <w:rsid w:val="006B5473"/>
    <w:rsid w:val="006F2AE2"/>
    <w:rsid w:val="00746414"/>
    <w:rsid w:val="007920EA"/>
    <w:rsid w:val="007A7199"/>
    <w:rsid w:val="007D0B40"/>
    <w:rsid w:val="007D6272"/>
    <w:rsid w:val="007F110D"/>
    <w:rsid w:val="007F659D"/>
    <w:rsid w:val="00801E60"/>
    <w:rsid w:val="00803124"/>
    <w:rsid w:val="008817EC"/>
    <w:rsid w:val="008E1172"/>
    <w:rsid w:val="009B5D7C"/>
    <w:rsid w:val="00A16DF6"/>
    <w:rsid w:val="00AB033E"/>
    <w:rsid w:val="00AD7415"/>
    <w:rsid w:val="00AD7664"/>
    <w:rsid w:val="00B70987"/>
    <w:rsid w:val="00B72F14"/>
    <w:rsid w:val="00B80318"/>
    <w:rsid w:val="00BD3CA2"/>
    <w:rsid w:val="00C135AB"/>
    <w:rsid w:val="00C87835"/>
    <w:rsid w:val="00CA2976"/>
    <w:rsid w:val="00CC59A5"/>
    <w:rsid w:val="00D010A5"/>
    <w:rsid w:val="00D10500"/>
    <w:rsid w:val="00D21842"/>
    <w:rsid w:val="00D40414"/>
    <w:rsid w:val="00D54179"/>
    <w:rsid w:val="00D619ED"/>
    <w:rsid w:val="00D66DA3"/>
    <w:rsid w:val="00D739FF"/>
    <w:rsid w:val="00E25208"/>
    <w:rsid w:val="00E56EAF"/>
    <w:rsid w:val="00E577EF"/>
    <w:rsid w:val="00F049D4"/>
    <w:rsid w:val="00F12B43"/>
    <w:rsid w:val="00F42B6B"/>
    <w:rsid w:val="00F803CD"/>
    <w:rsid w:val="00FA00A9"/>
    <w:rsid w:val="00FC3A84"/>
    <w:rsid w:val="00FC6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7BC68"/>
  <w15:chartTrackingRefBased/>
  <w15:docId w15:val="{DBC0FB66-580B-4054-9898-DC3571FE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7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700E"/>
    <w:pPr>
      <w:ind w:left="720"/>
      <w:contextualSpacing/>
    </w:pPr>
  </w:style>
  <w:style w:type="paragraph" w:styleId="Header">
    <w:name w:val="header"/>
    <w:basedOn w:val="Normal"/>
    <w:link w:val="HeaderChar"/>
    <w:uiPriority w:val="99"/>
    <w:unhideWhenUsed/>
    <w:rsid w:val="00352D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D6A"/>
  </w:style>
  <w:style w:type="paragraph" w:styleId="Footer">
    <w:name w:val="footer"/>
    <w:basedOn w:val="Normal"/>
    <w:link w:val="FooterChar"/>
    <w:uiPriority w:val="99"/>
    <w:unhideWhenUsed/>
    <w:rsid w:val="00352D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Joe Cotterell</cp:lastModifiedBy>
  <cp:revision>69</cp:revision>
  <dcterms:created xsi:type="dcterms:W3CDTF">2018-10-20T22:25:00Z</dcterms:created>
  <dcterms:modified xsi:type="dcterms:W3CDTF">2018-12-17T22:46:00Z</dcterms:modified>
</cp:coreProperties>
</file>