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48" w:rsidRDefault="006B0448" w:rsidP="006B0448">
      <w:pPr>
        <w:rPr>
          <w:rFonts w:asciiTheme="minorHAnsi" w:eastAsiaTheme="minorEastAsia" w:hAnsiTheme="minorHAnsi" w:cstheme="minorBidi"/>
          <w:noProof/>
          <w:color w:val="1F497D" w:themeColor="dark2"/>
          <w:sz w:val="22"/>
          <w:szCs w:val="22"/>
        </w:rPr>
      </w:pPr>
    </w:p>
    <w:p w:rsidR="006B0448" w:rsidRDefault="006B0448" w:rsidP="006B0448">
      <w:pPr>
        <w:rPr>
          <w:rFonts w:asciiTheme="minorHAnsi" w:hAnsiTheme="minorHAnsi" w:cstheme="minorBidi"/>
          <w:color w:val="1F497D" w:themeColor="dark2"/>
          <w:szCs w:val="22"/>
        </w:rPr>
      </w:pPr>
    </w:p>
    <w:p w:rsidR="006B0448" w:rsidRDefault="006B0448" w:rsidP="006B0448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Rob Ide [mailto:ride@appdynamics.com]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Monday, August 25, 2014 9:58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Cotton, Ben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Dildy, Justin P; Gelfer, Lev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Fwd: AppDynamics Controller Capacity Monitoring</w:t>
      </w:r>
    </w:p>
    <w:p w:rsidR="006B0448" w:rsidRDefault="006B0448" w:rsidP="006B0448"/>
    <w:p w:rsidR="006B0448" w:rsidRDefault="006B0448" w:rsidP="006B0448">
      <w:r>
        <w:t>Hello Ben,</w:t>
      </w:r>
    </w:p>
    <w:p w:rsidR="006B0448" w:rsidRDefault="006B0448" w:rsidP="006B0448"/>
    <w:p w:rsidR="006B0448" w:rsidRDefault="006B0448" w:rsidP="006B0448">
      <w:r>
        <w:t xml:space="preserve">Here </w:t>
      </w:r>
      <w:proofErr w:type="gramStart"/>
      <w:r>
        <w:t>are some capacity</w:t>
      </w:r>
      <w:proofErr w:type="gramEnd"/>
      <w:r>
        <w:t xml:space="preserve"> monitoring guidelines that we used with the CSI team.  Let me know where you stand on production hardware and we can start standing up that environment.   </w:t>
      </w:r>
    </w:p>
    <w:p w:rsidR="006B0448" w:rsidRDefault="006B0448" w:rsidP="006B0448"/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Guidelines for Managing Capacity: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The capacity of a controller is measured in terms of Metrics/Minute. The # of metrics/agent is more significant.     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Controller(s) are memory </w:t>
      </w:r>
      <w:proofErr w:type="gramStart"/>
      <w:r>
        <w:rPr>
          <w:rFonts w:ascii="Arial" w:hAnsi="Arial" w:cs="Arial"/>
          <w:sz w:val="20"/>
          <w:szCs w:val="20"/>
        </w:rPr>
        <w:t>bound,</w:t>
      </w:r>
      <w:proofErr w:type="gramEnd"/>
      <w:r>
        <w:rPr>
          <w:rFonts w:ascii="Arial" w:hAnsi="Arial" w:cs="Arial"/>
          <w:sz w:val="20"/>
          <w:szCs w:val="20"/>
        </w:rPr>
        <w:t xml:space="preserve"> scalability is achieved by adding more memory.   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Controllers require fast, low latency storage. 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Required storage is </w:t>
      </w:r>
      <w:proofErr w:type="gramStart"/>
      <w:r>
        <w:rPr>
          <w:rFonts w:ascii="Arial" w:hAnsi="Arial" w:cs="Arial"/>
          <w:sz w:val="20"/>
          <w:szCs w:val="20"/>
        </w:rPr>
        <w:t>calculate</w:t>
      </w:r>
      <w:proofErr w:type="gramEnd"/>
      <w:r>
        <w:rPr>
          <w:rFonts w:ascii="Arial" w:hAnsi="Arial" w:cs="Arial"/>
          <w:sz w:val="20"/>
          <w:szCs w:val="20"/>
        </w:rPr>
        <w:t xml:space="preserve"> as 4MB/Registered Metric for each 1 year.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The health and capacity of controller is monitored by examining the metrics/Minute</w:t>
      </w:r>
      <w:proofErr w:type="gramStart"/>
      <w:r>
        <w:rPr>
          <w:rFonts w:ascii="Arial" w:hAnsi="Arial" w:cs="Arial"/>
          <w:sz w:val="20"/>
          <w:szCs w:val="20"/>
        </w:rPr>
        <w:t>,  registered</w:t>
      </w:r>
      <w:proofErr w:type="gramEnd"/>
      <w:r>
        <w:rPr>
          <w:rFonts w:ascii="Arial" w:hAnsi="Arial" w:cs="Arial"/>
          <w:sz w:val="20"/>
          <w:szCs w:val="20"/>
        </w:rPr>
        <w:t xml:space="preserve"> metrics,  and memory utilization. 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is the manual procedure for gathering this information.  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Metrics/Minute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./controller.sh login-db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CC"/>
        </w:rPr>
        <w:t>select</w:t>
      </w:r>
      <w:proofErr w:type="gramEnd"/>
      <w:r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from_unixtime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ts_min</w:t>
      </w:r>
      <w:proofErr w:type="spellEnd"/>
      <w:r>
        <w:rPr>
          <w:rFonts w:ascii="Arial" w:hAnsi="Arial" w:cs="Arial"/>
          <w:sz w:val="20"/>
          <w:szCs w:val="20"/>
        </w:rPr>
        <w:t xml:space="preserve">*60), count(distinct </w:t>
      </w:r>
      <w:proofErr w:type="spellStart"/>
      <w:r>
        <w:rPr>
          <w:rFonts w:ascii="Arial" w:hAnsi="Arial" w:cs="Arial"/>
          <w:sz w:val="20"/>
          <w:szCs w:val="20"/>
        </w:rPr>
        <w:t>node_id</w:t>
      </w:r>
      <w:proofErr w:type="spellEnd"/>
      <w:r>
        <w:rPr>
          <w:rFonts w:ascii="Arial" w:hAnsi="Arial" w:cs="Arial"/>
          <w:sz w:val="20"/>
          <w:szCs w:val="20"/>
        </w:rPr>
        <w:t xml:space="preserve">), count(*) from </w:t>
      </w:r>
      <w:proofErr w:type="spellStart"/>
      <w:r>
        <w:rPr>
          <w:rFonts w:ascii="Arial" w:hAnsi="Arial" w:cs="Arial"/>
          <w:sz w:val="20"/>
          <w:szCs w:val="20"/>
        </w:rPr>
        <w:t>metricdata_min</w:t>
      </w:r>
      <w:proofErr w:type="spellEnd"/>
      <w:r>
        <w:rPr>
          <w:rFonts w:ascii="Arial" w:hAnsi="Arial" w:cs="Arial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sz w:val="20"/>
          <w:szCs w:val="20"/>
        </w:rPr>
        <w:t>ts_min</w:t>
      </w:r>
      <w:proofErr w:type="spellEnd"/>
      <w:r>
        <w:rPr>
          <w:rFonts w:ascii="Arial" w:hAnsi="Arial" w:cs="Arial"/>
          <w:sz w:val="20"/>
          <w:szCs w:val="20"/>
        </w:rPr>
        <w:t xml:space="preserve"> &gt; (</w:t>
      </w:r>
      <w:r>
        <w:rPr>
          <w:rFonts w:ascii="Arial" w:hAnsi="Arial" w:cs="Arial"/>
          <w:sz w:val="20"/>
          <w:szCs w:val="20"/>
          <w:shd w:val="clear" w:color="auto" w:fill="FFFFCC"/>
        </w:rPr>
        <w:t>select </w:t>
      </w:r>
      <w:r>
        <w:rPr>
          <w:rFonts w:ascii="Arial" w:hAnsi="Arial" w:cs="Arial"/>
          <w:sz w:val="20"/>
          <w:szCs w:val="20"/>
        </w:rPr>
        <w:t>max(</w:t>
      </w:r>
      <w:proofErr w:type="spellStart"/>
      <w:r>
        <w:rPr>
          <w:rFonts w:ascii="Arial" w:hAnsi="Arial" w:cs="Arial"/>
          <w:sz w:val="20"/>
          <w:szCs w:val="20"/>
        </w:rPr>
        <w:t>ts_min</w:t>
      </w:r>
      <w:proofErr w:type="spellEnd"/>
      <w:r>
        <w:rPr>
          <w:rFonts w:ascii="Arial" w:hAnsi="Arial" w:cs="Arial"/>
          <w:sz w:val="20"/>
          <w:szCs w:val="20"/>
        </w:rPr>
        <w:t xml:space="preserve">) - 10 from </w:t>
      </w:r>
      <w:proofErr w:type="spellStart"/>
      <w:r>
        <w:rPr>
          <w:rFonts w:ascii="Arial" w:hAnsi="Arial" w:cs="Arial"/>
          <w:sz w:val="20"/>
          <w:szCs w:val="20"/>
        </w:rPr>
        <w:t>metricdata_min</w:t>
      </w:r>
      <w:proofErr w:type="spellEnd"/>
      <w:r>
        <w:rPr>
          <w:rFonts w:ascii="Arial" w:hAnsi="Arial" w:cs="Arial"/>
          <w:sz w:val="20"/>
          <w:szCs w:val="20"/>
        </w:rPr>
        <w:t>) group by 1 order by 1;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Memory</w:t>
      </w:r>
      <w:proofErr w:type="gramStart"/>
      <w:r>
        <w:rPr>
          <w:rFonts w:ascii="Arial" w:hAnsi="Arial" w:cs="Arial"/>
          <w:sz w:val="20"/>
          <w:szCs w:val="20"/>
        </w:rPr>
        <w:t>,  JVM</w:t>
      </w:r>
      <w:proofErr w:type="gramEnd"/>
      <w:r>
        <w:rPr>
          <w:rFonts w:ascii="Arial" w:hAnsi="Arial" w:cs="Arial"/>
          <w:sz w:val="20"/>
          <w:szCs w:val="20"/>
        </w:rPr>
        <w:t xml:space="preserve"> Heap and Garbage Collection</w:t>
      </w: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controller collect data using and embedded agent and hidden application, this can be accessed by using this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url</w:t>
      </w:r>
      <w:proofErr w:type="spellEnd"/>
      <w:proofErr w:type="gramEnd"/>
    </w:p>
    <w:p w:rsidR="006B0448" w:rsidRDefault="006B0448" w:rsidP="006B0448">
      <w:pPr>
        <w:rPr>
          <w:rFonts w:ascii="Arial" w:hAnsi="Arial" w:cs="Arial"/>
          <w:sz w:val="20"/>
          <w:szCs w:val="20"/>
        </w:rPr>
      </w:pPr>
    </w:p>
    <w:p w:rsidR="006B0448" w:rsidRDefault="006B0448" w:rsidP="006B0448">
      <w:hyperlink r:id="rId4" w:tgtFrame="_blank" w:history="1">
        <w:r>
          <w:rPr>
            <w:rStyle w:val="Hyperlink"/>
            <w:rFonts w:ascii="Arial" w:hAnsi="Arial" w:cs="Arial"/>
          </w:rPr>
          <w:t>http://host:8090/controller/?enableAccounts=true</w:t>
        </w:r>
      </w:hyperlink>
    </w:p>
    <w:p w:rsidR="006B0448" w:rsidRDefault="006B0448" w:rsidP="006B0448">
      <w:proofErr w:type="gramStart"/>
      <w:r>
        <w:t>account</w:t>
      </w:r>
      <w:proofErr w:type="gramEnd"/>
      <w:r>
        <w:t xml:space="preserve"> = system</w:t>
      </w:r>
    </w:p>
    <w:p w:rsidR="006B0448" w:rsidRDefault="006B0448" w:rsidP="006B0448">
      <w:proofErr w:type="gramStart"/>
      <w:r>
        <w:t>user</w:t>
      </w:r>
      <w:proofErr w:type="gramEnd"/>
      <w:r>
        <w:t xml:space="preserve"> = root</w:t>
      </w:r>
    </w:p>
    <w:p w:rsidR="006B0448" w:rsidRDefault="006B0448" w:rsidP="006B0448">
      <w:proofErr w:type="gramStart"/>
      <w:r>
        <w:t>password</w:t>
      </w:r>
      <w:proofErr w:type="gramEnd"/>
      <w:r>
        <w:t xml:space="preserve"> = ? </w:t>
      </w:r>
    </w:p>
    <w:p w:rsidR="006B0448" w:rsidRDefault="006B0448" w:rsidP="006B0448"/>
    <w:p w:rsidR="006B0448" w:rsidRDefault="006B0448" w:rsidP="006B0448">
      <w:r>
        <w:t>Examine the memory utilization for Node1</w:t>
      </w:r>
    </w:p>
    <w:p w:rsidR="006B0448" w:rsidRDefault="006B0448" w:rsidP="006B0448"/>
    <w:p w:rsidR="006B0448" w:rsidRDefault="006B0448" w:rsidP="006B0448">
      <w:r>
        <w:t>- Storage Requirements</w:t>
      </w:r>
    </w:p>
    <w:p w:rsidR="006B0448" w:rsidRDefault="006B0448" w:rsidP="006B0448"/>
    <w:p w:rsidR="006B0448" w:rsidRDefault="006B0448" w:rsidP="006B0448">
      <w:r>
        <w:rPr>
          <w:rFonts w:ascii="Arial" w:hAnsi="Arial" w:cs="Arial"/>
          <w:sz w:val="20"/>
          <w:szCs w:val="20"/>
        </w:rPr>
        <w:t>     /controller.sh login-db</w:t>
      </w:r>
    </w:p>
    <w:p w:rsidR="006B0448" w:rsidRDefault="006B0448" w:rsidP="006B0448">
      <w:r>
        <w:t>     </w:t>
      </w:r>
      <w:proofErr w:type="gramStart"/>
      <w:r>
        <w:t>select</w:t>
      </w:r>
      <w:proofErr w:type="gramEnd"/>
      <w:r>
        <w:t xml:space="preserve"> count(*) from metric;</w:t>
      </w:r>
    </w:p>
    <w:p w:rsidR="006B0448" w:rsidRDefault="006B0448" w:rsidP="006B0448"/>
    <w:p w:rsidR="006B0448" w:rsidRDefault="006B0448" w:rsidP="006B0448">
      <w:r>
        <w:rPr>
          <w:rFonts w:ascii="Arial" w:hAnsi="Arial" w:cs="Arial"/>
          <w:sz w:val="20"/>
          <w:szCs w:val="20"/>
        </w:rPr>
        <w:t>     </w:t>
      </w:r>
      <w:proofErr w:type="gramStart"/>
      <w:r>
        <w:rPr>
          <w:rFonts w:ascii="Arial" w:hAnsi="Arial" w:cs="Arial"/>
          <w:sz w:val="20"/>
          <w:szCs w:val="20"/>
        </w:rPr>
        <w:t>4MB/Registered Metric for each 1 year.</w:t>
      </w:r>
      <w:proofErr w:type="gramEnd"/>
    </w:p>
    <w:p w:rsidR="006B0448" w:rsidRDefault="006B0448" w:rsidP="006B0448"/>
    <w:p w:rsidR="006B0448" w:rsidRDefault="006B0448" w:rsidP="006B0448">
      <w:r>
        <w:lastRenderedPageBreak/>
        <w:t>-  Storage Capacity</w:t>
      </w:r>
    </w:p>
    <w:p w:rsidR="006B0448" w:rsidRDefault="006B0448" w:rsidP="006B0448"/>
    <w:p w:rsidR="006B0448" w:rsidRDefault="006B0448" w:rsidP="006B0448">
      <w:r>
        <w:t xml:space="preserve">    Perform </w:t>
      </w:r>
      <w:proofErr w:type="spellStart"/>
      <w:r>
        <w:t>iostat</w:t>
      </w:r>
      <w:proofErr w:type="spellEnd"/>
      <w:r>
        <w:t xml:space="preserve"> on the primary LVM that hold </w:t>
      </w:r>
      <w:proofErr w:type="spellStart"/>
      <w:r>
        <w:t>appdynamics</w:t>
      </w:r>
      <w:proofErr w:type="spellEnd"/>
      <w:r>
        <w:t xml:space="preserve"> database </w:t>
      </w:r>
    </w:p>
    <w:p w:rsidR="006B0448" w:rsidRDefault="006B0448" w:rsidP="006B0448"/>
    <w:p w:rsidR="006B0448" w:rsidRDefault="006B0448" w:rsidP="006B0448">
      <w:r>
        <w:t>-  Agent Count</w:t>
      </w:r>
    </w:p>
    <w:p w:rsidR="006B0448" w:rsidRDefault="006B0448" w:rsidP="006B0448"/>
    <w:p w:rsidR="006B0448" w:rsidRDefault="006B0448" w:rsidP="006B0448">
      <w:r>
        <w:t>    </w:t>
      </w:r>
      <w:proofErr w:type="gramStart"/>
      <w:r>
        <w:t>select</w:t>
      </w:r>
      <w:proofErr w:type="gramEnd"/>
      <w:r>
        <w:t xml:space="preserve"> count(*) from agent;</w:t>
      </w:r>
    </w:p>
    <w:p w:rsidR="006B0448" w:rsidRDefault="006B0448" w:rsidP="006B0448"/>
    <w:p w:rsidR="006B0448" w:rsidRDefault="006B0448" w:rsidP="006B0448">
      <w:r>
        <w:t xml:space="preserve">    This number is useful for capacity planning but does not represent license </w:t>
      </w:r>
      <w:proofErr w:type="gramStart"/>
      <w:r>
        <w:t>utilization,</w:t>
      </w:r>
      <w:proofErr w:type="gramEnd"/>
      <w:r>
        <w:t xml:space="preserve"> this counts all agents, java, machine, and .Net CLR. </w:t>
      </w:r>
    </w:p>
    <w:p w:rsidR="006B0448" w:rsidRDefault="006B0448" w:rsidP="006B0448"/>
    <w:p w:rsidR="006B0448" w:rsidRDefault="006B0448" w:rsidP="006B0448">
      <w:r>
        <w:t>With the exception of the "</w:t>
      </w:r>
      <w:r>
        <w:rPr>
          <w:rFonts w:ascii="Arial" w:hAnsi="Arial" w:cs="Arial"/>
          <w:sz w:val="20"/>
          <w:szCs w:val="20"/>
        </w:rPr>
        <w:t>Memory JVM Heap and Garbage Collection" we can automate the collection of this information by installing a Machine Agent on the AppDynamics Controller Instances. </w:t>
      </w:r>
    </w:p>
    <w:p w:rsidR="006B0448" w:rsidRDefault="006B0448" w:rsidP="006B0448"/>
    <w:p w:rsidR="006B0448" w:rsidRDefault="006B0448" w:rsidP="006B0448">
      <w:proofErr w:type="gramStart"/>
      <w:r>
        <w:t>When you have sometime let collect this data from the Pilot Controller so that we get a feel for the size of the pilot deployment.</w:t>
      </w:r>
      <w:proofErr w:type="gramEnd"/>
      <w:r>
        <w:t> </w:t>
      </w:r>
    </w:p>
    <w:p w:rsidR="006B0448" w:rsidRDefault="006B0448" w:rsidP="006B0448">
      <w:pPr>
        <w:rPr>
          <w:color w:val="888888"/>
        </w:rPr>
      </w:pPr>
    </w:p>
    <w:p w:rsidR="006B0448" w:rsidRDefault="006B0448" w:rsidP="006B0448">
      <w:pPr>
        <w:rPr>
          <w:color w:val="888888"/>
        </w:rPr>
      </w:pPr>
    </w:p>
    <w:p w:rsidR="006B0448" w:rsidRDefault="006B0448" w:rsidP="006B0448">
      <w:pPr>
        <w:rPr>
          <w:color w:val="888888"/>
        </w:rPr>
      </w:pPr>
      <w:r>
        <w:rPr>
          <w:color w:val="888888"/>
        </w:rPr>
        <w:t xml:space="preserve">-- </w:t>
      </w:r>
    </w:p>
    <w:p w:rsidR="006B0448" w:rsidRDefault="006B0448" w:rsidP="006B0448">
      <w:pPr>
        <w:rPr>
          <w:color w:val="888888"/>
        </w:rPr>
      </w:pPr>
      <w:r>
        <w:rPr>
          <w:color w:val="888888"/>
        </w:rPr>
        <w:t>Regards,</w:t>
      </w:r>
    </w:p>
    <w:p w:rsidR="006B0448" w:rsidRDefault="006B0448" w:rsidP="006B0448">
      <w:pPr>
        <w:rPr>
          <w:color w:val="888888"/>
        </w:rPr>
      </w:pPr>
    </w:p>
    <w:p w:rsidR="006B0448" w:rsidRDefault="006B0448" w:rsidP="006B0448">
      <w:pPr>
        <w:spacing w:line="240" w:lineRule="atLeast"/>
        <w:rPr>
          <w:rFonts w:ascii="Calibri" w:hAnsi="Calibri" w:cs="Calibri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666666"/>
          <w:sz w:val="18"/>
          <w:szCs w:val="18"/>
        </w:rPr>
        <w:t xml:space="preserve">Robert </w:t>
      </w:r>
      <w:proofErr w:type="gramStart"/>
      <w:r>
        <w:rPr>
          <w:rFonts w:ascii="Arial" w:hAnsi="Arial" w:cs="Arial"/>
          <w:b/>
          <w:bCs/>
          <w:color w:val="666666"/>
          <w:sz w:val="18"/>
          <w:szCs w:val="18"/>
        </w:rPr>
        <w:t xml:space="preserve">Ide </w:t>
      </w:r>
      <w:r>
        <w:rPr>
          <w:rFonts w:ascii="Arial" w:hAnsi="Arial" w:cs="Arial"/>
          <w:color w:val="666666"/>
          <w:sz w:val="18"/>
          <w:szCs w:val="18"/>
        </w:rPr>
        <w:t> |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Technical Account Manager </w:t>
      </w:r>
    </w:p>
    <w:p w:rsidR="006B0448" w:rsidRDefault="006B0448" w:rsidP="006B0448">
      <w:pPr>
        <w:spacing w:line="240" w:lineRule="atLeast"/>
        <w:rPr>
          <w:rFonts w:ascii="Calibri" w:hAnsi="Calibri" w:cs="Calibri"/>
          <w:color w:val="222222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Office </w:t>
      </w:r>
      <w:hyperlink r:id="rId5" w:tgtFrame="_blank" w:history="1">
        <w:r>
          <w:rPr>
            <w:rStyle w:val="Hyperlink"/>
            <w:rFonts w:ascii="Arial" w:hAnsi="Arial" w:cs="Arial"/>
            <w:sz w:val="18"/>
            <w:szCs w:val="18"/>
          </w:rPr>
          <w:t>+1-617-566-0274</w:t>
        </w:r>
      </w:hyperlink>
      <w:r>
        <w:rPr>
          <w:rFonts w:ascii="Arial" w:hAnsi="Arial" w:cs="Arial"/>
          <w:color w:val="666666"/>
          <w:sz w:val="18"/>
          <w:szCs w:val="18"/>
        </w:rPr>
        <w:t xml:space="preserve"> | Mobile </w:t>
      </w:r>
      <w:hyperlink r:id="rId6" w:tgtFrame="_blank" w:history="1">
        <w:r>
          <w:rPr>
            <w:rStyle w:val="Hyperlink"/>
            <w:rFonts w:ascii="Arial" w:hAnsi="Arial" w:cs="Arial"/>
            <w:sz w:val="18"/>
            <w:szCs w:val="18"/>
          </w:rPr>
          <w:t>+1-617-462-2021</w:t>
        </w:r>
      </w:hyperlink>
    </w:p>
    <w:p w:rsidR="006B0448" w:rsidRDefault="006B0448" w:rsidP="006B0448">
      <w:pPr>
        <w:spacing w:line="240" w:lineRule="atLeast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noProof/>
          <w:color w:val="1155CC"/>
          <w:sz w:val="18"/>
          <w:szCs w:val="18"/>
        </w:rPr>
        <w:drawing>
          <wp:inline distT="0" distB="0" distL="0" distR="0">
            <wp:extent cx="1800860" cy="336550"/>
            <wp:effectExtent l="19050" t="0" r="8890" b="0"/>
            <wp:docPr id="1" name="Picture 1" descr="http://cdn.appdynamics.com/marketing/email_signature/AD_logo_tagline.pn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appdynamics.com/marketing/email_signature/AD_logo_tag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48" w:rsidRDefault="006B0448" w:rsidP="006B0448">
      <w:pPr>
        <w:rPr>
          <w:color w:val="808080"/>
          <w:sz w:val="17"/>
          <w:szCs w:val="17"/>
        </w:rPr>
      </w:pPr>
      <w:hyperlink r:id="rId9" w:tgtFrame="_blank" w:history="1">
        <w:r>
          <w:rPr>
            <w:rStyle w:val="Hyperlink"/>
            <w:rFonts w:ascii="Arial" w:hAnsi="Arial" w:cs="Arial"/>
            <w:sz w:val="15"/>
            <w:szCs w:val="15"/>
            <w:u w:val="none"/>
          </w:rPr>
          <w:t>Watch </w:t>
        </w:r>
      </w:hyperlink>
      <w:r>
        <w:rPr>
          <w:rFonts w:ascii="Arial" w:hAnsi="Arial" w:cs="Arial"/>
          <w:color w:val="666666"/>
          <w:sz w:val="15"/>
          <w:szCs w:val="15"/>
        </w:rPr>
        <w:t>our Video </w:t>
      </w:r>
      <w:r>
        <w:rPr>
          <w:rFonts w:ascii="Calibri" w:hAnsi="Calibri" w:cs="Calibri"/>
          <w:color w:val="222222"/>
          <w:sz w:val="15"/>
          <w:szCs w:val="15"/>
        </w:rPr>
        <w:t>| </w:t>
      </w:r>
      <w:hyperlink r:id="rId10" w:tgtFrame="_blank" w:history="1">
        <w:r>
          <w:rPr>
            <w:rStyle w:val="Hyperlink"/>
            <w:rFonts w:ascii="Arial" w:hAnsi="Arial" w:cs="Arial"/>
            <w:sz w:val="15"/>
            <w:szCs w:val="15"/>
            <w:u w:val="none"/>
          </w:rPr>
          <w:t>Try </w:t>
        </w:r>
      </w:hyperlink>
      <w:r>
        <w:rPr>
          <w:rFonts w:ascii="Arial" w:hAnsi="Arial" w:cs="Arial"/>
          <w:color w:val="666666"/>
          <w:sz w:val="15"/>
          <w:szCs w:val="15"/>
        </w:rPr>
        <w:t>our FREE Trial </w:t>
      </w:r>
      <w:r>
        <w:rPr>
          <w:rFonts w:ascii="Calibri" w:hAnsi="Calibri" w:cs="Calibri"/>
          <w:color w:val="222222"/>
          <w:sz w:val="15"/>
          <w:szCs w:val="15"/>
        </w:rPr>
        <w:t>| </w:t>
      </w:r>
      <w:hyperlink r:id="rId11" w:tgtFrame="_blank" w:history="1">
        <w:r>
          <w:rPr>
            <w:rStyle w:val="Hyperlink"/>
            <w:rFonts w:ascii="Arial" w:hAnsi="Arial" w:cs="Arial"/>
            <w:sz w:val="15"/>
            <w:szCs w:val="15"/>
            <w:u w:val="none"/>
          </w:rPr>
          <w:t>Twitter </w:t>
        </w:r>
      </w:hyperlink>
      <w:r>
        <w:rPr>
          <w:rFonts w:ascii="Calibri" w:hAnsi="Calibri" w:cs="Calibri"/>
          <w:color w:val="222222"/>
          <w:sz w:val="15"/>
          <w:szCs w:val="15"/>
        </w:rPr>
        <w:t>| </w:t>
      </w:r>
      <w:hyperlink r:id="rId12" w:tgtFrame="_blank" w:history="1">
        <w:proofErr w:type="spellStart"/>
        <w:r>
          <w:rPr>
            <w:rStyle w:val="Hyperlink"/>
            <w:rFonts w:ascii="Arial" w:hAnsi="Arial" w:cs="Arial"/>
            <w:sz w:val="15"/>
            <w:szCs w:val="15"/>
            <w:u w:val="none"/>
          </w:rPr>
          <w:t>Facebook</w:t>
        </w:r>
        <w:proofErr w:type="spellEnd"/>
        <w:r>
          <w:rPr>
            <w:rStyle w:val="Hyperlink"/>
            <w:rFonts w:ascii="Arial" w:hAnsi="Arial" w:cs="Arial"/>
            <w:sz w:val="15"/>
            <w:szCs w:val="15"/>
            <w:u w:val="none"/>
          </w:rPr>
          <w:t> </w:t>
        </w:r>
      </w:hyperlink>
      <w:r>
        <w:rPr>
          <w:rFonts w:ascii="Calibri" w:hAnsi="Calibri" w:cs="Calibri"/>
          <w:color w:val="222222"/>
          <w:sz w:val="15"/>
          <w:szCs w:val="15"/>
        </w:rPr>
        <w:t>| </w:t>
      </w:r>
      <w:hyperlink r:id="rId13" w:tgtFrame="_blank" w:history="1">
        <w:r>
          <w:rPr>
            <w:rStyle w:val="Hyperlink"/>
            <w:rFonts w:ascii="Arial" w:hAnsi="Arial" w:cs="Arial"/>
            <w:sz w:val="15"/>
            <w:szCs w:val="15"/>
            <w:u w:val="none"/>
          </w:rPr>
          <w:t>appdynamics.com</w:t>
        </w:r>
      </w:hyperlink>
    </w:p>
    <w:p w:rsidR="006B0448" w:rsidRDefault="006B0448" w:rsidP="006B0448">
      <w:pPr>
        <w:spacing w:line="240" w:lineRule="atLeast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noProof/>
          <w:color w:val="1155CC"/>
          <w:sz w:val="18"/>
          <w:szCs w:val="18"/>
        </w:rPr>
        <w:drawing>
          <wp:inline distT="0" distB="0" distL="0" distR="0">
            <wp:extent cx="4089400" cy="751840"/>
            <wp:effectExtent l="19050" t="0" r="6350" b="0"/>
            <wp:docPr id="2" name="Picture 2" descr="http://cdn.appdynamics.com/marketing/email_signature/banner-default.pn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appdynamics.com/marketing/email_signature/banner-defaul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48" w:rsidRDefault="006B0448" w:rsidP="006B0448">
      <w:r>
        <w:br/>
      </w:r>
      <w:r>
        <w:br w:type="textWrapping" w:clear="all"/>
      </w:r>
    </w:p>
    <w:p w:rsidR="006B0448" w:rsidRDefault="006B0448" w:rsidP="006B0448">
      <w:pPr>
        <w:spacing w:after="240"/>
      </w:pPr>
    </w:p>
    <w:p w:rsidR="0073658E" w:rsidRDefault="0073658E"/>
    <w:sectPr w:rsidR="0073658E" w:rsidSect="0073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B0448"/>
    <w:rsid w:val="006B0448"/>
    <w:rsid w:val="0073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4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3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ppdynamic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pdynamics.com/" TargetMode="External"/><Relationship Id="rId12" Type="http://schemas.openxmlformats.org/officeDocument/2006/relationships/hyperlink" Target="http://www.facebook.com/pages/AppDynamics/193264136815?ref=n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l:%2B1-617-462-2021" TargetMode="External"/><Relationship Id="rId11" Type="http://schemas.openxmlformats.org/officeDocument/2006/relationships/hyperlink" Target="http://www.twitter.com/appdynamics" TargetMode="External"/><Relationship Id="rId5" Type="http://schemas.openxmlformats.org/officeDocument/2006/relationships/hyperlink" Target="tel:%2B1-617-566-0274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portal.appdynamics.com/account/signup/signupForm" TargetMode="External"/><Relationship Id="rId4" Type="http://schemas.openxmlformats.org/officeDocument/2006/relationships/hyperlink" Target="http://host:8090/controller/?enableAccounts=true" TargetMode="External"/><Relationship Id="rId9" Type="http://schemas.openxmlformats.org/officeDocument/2006/relationships/hyperlink" Target="http://appdynamics.wistia.com/medias/56gnkuk6mv" TargetMode="External"/><Relationship Id="rId14" Type="http://schemas.openxmlformats.org/officeDocument/2006/relationships/hyperlink" Target="http://appdynamics.com/con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2500</Characters>
  <Application>Microsoft Office Word</Application>
  <DocSecurity>0</DocSecurity>
  <Lines>20</Lines>
  <Paragraphs>5</Paragraphs>
  <ScaleCrop>false</ScaleCrop>
  <Company>JPMorgan Chase and Co.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JPMorgan Chase &amp; Co.</dc:creator>
  <cp:lastModifiedBy>JPMorgan Chase &amp; Co.</cp:lastModifiedBy>
  <cp:revision>1</cp:revision>
  <dcterms:created xsi:type="dcterms:W3CDTF">2014-08-25T15:13:00Z</dcterms:created>
  <dcterms:modified xsi:type="dcterms:W3CDTF">2014-08-25T15:14:00Z</dcterms:modified>
</cp:coreProperties>
</file>