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6493" w14:textId="79A18932" w:rsidR="002658C1" w:rsidRDefault="004805C4" w:rsidP="004805C4">
      <w:pPr>
        <w:jc w:val="center"/>
      </w:pPr>
      <w:r>
        <w:t>Mitchel Cotton Week 1.2</w:t>
      </w:r>
    </w:p>
    <w:sectPr w:rsidR="00265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C4"/>
    <w:rsid w:val="0000657B"/>
    <w:rsid w:val="002658C1"/>
    <w:rsid w:val="002C000A"/>
    <w:rsid w:val="004805C4"/>
    <w:rsid w:val="006F0011"/>
    <w:rsid w:val="008E5D0A"/>
    <w:rsid w:val="00950614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4A26"/>
  <w15:chartTrackingRefBased/>
  <w15:docId w15:val="{B8E41D8C-6F55-46EC-97FF-D32446A1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</Words>
  <Characters>20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1</cp:revision>
  <dcterms:created xsi:type="dcterms:W3CDTF">2026-01-16T21:57:00Z</dcterms:created>
  <dcterms:modified xsi:type="dcterms:W3CDTF">2026-01-16T22:10:00Z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0b80c0a5-e67c-4ab7-9f41-bf4927cc8f4d</vt:lpwstr>
  </property>
</Properties>
</file>