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928C7" w14:textId="77777777" w:rsidR="00735270" w:rsidRDefault="00735270" w:rsidP="00735270">
      <w:pPr>
        <w:spacing w:before="320" w:after="120" w:line="288" w:lineRule="auto"/>
        <w:jc w:val="left"/>
        <w:outlineLvl w:val="1"/>
      </w:pPr>
      <w:r>
        <w:rPr>
          <w:rFonts w:ascii="Arial" w:eastAsia="等线" w:hAnsi="Arial" w:cs="Arial"/>
          <w:b/>
          <w:sz w:val="32"/>
        </w:rPr>
        <w:t>机房运维管理系统（机房核心管控软件）</w:t>
      </w:r>
    </w:p>
    <w:p w14:paraId="46DE4836" w14:textId="77777777" w:rsidR="00735270" w:rsidRDefault="00735270" w:rsidP="0073527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核心作用：管控机房基础设施（供电、散热、机柜、网络），实现运维流程标准化，降低运维成本，保障机房</w:t>
      </w:r>
      <w:r>
        <w:rPr>
          <w:rFonts w:ascii="Arial" w:eastAsia="等线" w:hAnsi="Arial" w:cs="Arial"/>
          <w:sz w:val="22"/>
        </w:rPr>
        <w:t>7×24</w:t>
      </w:r>
      <w:r>
        <w:rPr>
          <w:rFonts w:ascii="Arial" w:eastAsia="等线" w:hAnsi="Arial" w:cs="Arial"/>
          <w:sz w:val="22"/>
        </w:rPr>
        <w:t>小时稳定运行，</w:t>
      </w:r>
      <w:proofErr w:type="gramStart"/>
      <w:r>
        <w:rPr>
          <w:rFonts w:ascii="Arial" w:eastAsia="等线" w:hAnsi="Arial" w:cs="Arial"/>
          <w:sz w:val="22"/>
        </w:rPr>
        <w:t>支撑算力租赁</w:t>
      </w:r>
      <w:proofErr w:type="gramEnd"/>
      <w:r>
        <w:rPr>
          <w:rFonts w:ascii="Arial" w:eastAsia="等线" w:hAnsi="Arial" w:cs="Arial"/>
          <w:sz w:val="22"/>
        </w:rPr>
        <w:t>业务连续性。</w:t>
      </w:r>
    </w:p>
    <w:p w14:paraId="58852B5D" w14:textId="77777777" w:rsidR="00735270" w:rsidRDefault="00735270" w:rsidP="00735270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机房设备基础信息管理</w:t>
      </w:r>
      <w:r>
        <w:rPr>
          <w:rFonts w:ascii="Arial" w:eastAsia="等线" w:hAnsi="Arial" w:cs="Arial"/>
          <w:sz w:val="22"/>
        </w:rPr>
        <w:t>：录入所有机房、机柜、服务器、交换机、液冷设备、</w:t>
      </w:r>
      <w:r>
        <w:rPr>
          <w:rFonts w:ascii="Arial" w:eastAsia="等线" w:hAnsi="Arial" w:cs="Arial"/>
          <w:sz w:val="22"/>
        </w:rPr>
        <w:t>PDU</w:t>
      </w:r>
      <w:r>
        <w:rPr>
          <w:rFonts w:ascii="Arial" w:eastAsia="等线" w:hAnsi="Arial" w:cs="Arial"/>
          <w:sz w:val="22"/>
        </w:rPr>
        <w:t>等硬件信息，包含型号、</w:t>
      </w:r>
      <w:r>
        <w:rPr>
          <w:rFonts w:ascii="Arial" w:eastAsia="等线" w:hAnsi="Arial" w:cs="Arial"/>
          <w:sz w:val="22"/>
        </w:rPr>
        <w:t>SN</w:t>
      </w:r>
      <w:r>
        <w:rPr>
          <w:rFonts w:ascii="Arial" w:eastAsia="等线" w:hAnsi="Arial" w:cs="Arial"/>
          <w:sz w:val="22"/>
        </w:rPr>
        <w:t>码、安装位置、安装时间、质保期限，支持查询、修改、归档。</w:t>
      </w:r>
    </w:p>
    <w:p w14:paraId="07DD7045" w14:textId="77777777" w:rsidR="00735270" w:rsidRDefault="00735270" w:rsidP="00735270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液冷系统监控管理</w:t>
      </w:r>
      <w:r>
        <w:rPr>
          <w:rFonts w:ascii="Arial" w:eastAsia="等线" w:hAnsi="Arial" w:cs="Arial"/>
          <w:sz w:val="22"/>
        </w:rPr>
        <w:t>：实时监测液冷设备（</w:t>
      </w:r>
      <w:r>
        <w:rPr>
          <w:rFonts w:ascii="Arial" w:eastAsia="等线" w:hAnsi="Arial" w:cs="Arial"/>
          <w:sz w:val="22"/>
        </w:rPr>
        <w:t>CDU</w:t>
      </w:r>
      <w:r>
        <w:rPr>
          <w:rFonts w:ascii="Arial" w:eastAsia="等线" w:hAnsi="Arial" w:cs="Arial"/>
          <w:sz w:val="22"/>
        </w:rPr>
        <w:t>、冷板、冷媒）的运行状态，包括进水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回水温度、冷媒流量、压力、漏液检测，异常自动告警，联动运</w:t>
      </w:r>
      <w:proofErr w:type="gramStart"/>
      <w:r>
        <w:rPr>
          <w:rFonts w:ascii="Arial" w:eastAsia="等线" w:hAnsi="Arial" w:cs="Arial"/>
          <w:sz w:val="22"/>
        </w:rPr>
        <w:t>维人员</w:t>
      </w:r>
      <w:proofErr w:type="gramEnd"/>
      <w:r>
        <w:rPr>
          <w:rFonts w:ascii="Arial" w:eastAsia="等线" w:hAnsi="Arial" w:cs="Arial"/>
          <w:sz w:val="22"/>
        </w:rPr>
        <w:t>处理。</w:t>
      </w:r>
    </w:p>
    <w:p w14:paraId="5528C69B" w14:textId="77777777" w:rsidR="00735270" w:rsidRDefault="00735270" w:rsidP="00735270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供电系统监控管理</w:t>
      </w:r>
      <w:r>
        <w:rPr>
          <w:rFonts w:ascii="Arial" w:eastAsia="等线" w:hAnsi="Arial" w:cs="Arial"/>
          <w:sz w:val="22"/>
        </w:rPr>
        <w:t>：监测机房总配电、机柜</w:t>
      </w:r>
      <w:r>
        <w:rPr>
          <w:rFonts w:ascii="Arial" w:eastAsia="等线" w:hAnsi="Arial" w:cs="Arial"/>
          <w:sz w:val="22"/>
        </w:rPr>
        <w:t>PDU</w:t>
      </w:r>
      <w:r>
        <w:rPr>
          <w:rFonts w:ascii="Arial" w:eastAsia="等线" w:hAnsi="Arial" w:cs="Arial"/>
          <w:sz w:val="22"/>
        </w:rPr>
        <w:t>、服务器电源的电压、电流、功率，支持双路冗余供电监测，出现电压波动、跳闸等异常，立即告警并记录日志。</w:t>
      </w:r>
    </w:p>
    <w:p w14:paraId="18580359" w14:textId="77777777" w:rsidR="00735270" w:rsidRDefault="00735270" w:rsidP="00735270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机房环境监控管理</w:t>
      </w:r>
      <w:r>
        <w:rPr>
          <w:rFonts w:ascii="Arial" w:eastAsia="等线" w:hAnsi="Arial" w:cs="Arial"/>
          <w:sz w:val="22"/>
        </w:rPr>
        <w:t>：监测机房温湿度、洁净度、烟感、门禁状态，设置阈值（如温度</w:t>
      </w:r>
      <w:r>
        <w:rPr>
          <w:rFonts w:ascii="Arial" w:eastAsia="等线" w:hAnsi="Arial" w:cs="Arial"/>
          <w:sz w:val="22"/>
        </w:rPr>
        <w:t>≤25℃</w:t>
      </w:r>
      <w:r>
        <w:rPr>
          <w:rFonts w:ascii="Arial" w:eastAsia="等线" w:hAnsi="Arial" w:cs="Arial"/>
          <w:sz w:val="22"/>
        </w:rPr>
        <w:t>），超标自动触发声光告警，联动空调、新风系统调整。</w:t>
      </w:r>
    </w:p>
    <w:p w14:paraId="03853B69" w14:textId="77777777" w:rsidR="00735270" w:rsidRDefault="00735270" w:rsidP="00735270">
      <w:pPr>
        <w:numPr>
          <w:ilvl w:val="0"/>
          <w:numId w:val="5"/>
        </w:numPr>
        <w:spacing w:before="120" w:after="120" w:line="288" w:lineRule="auto"/>
        <w:jc w:val="left"/>
      </w:pPr>
      <w:proofErr w:type="gramStart"/>
      <w:r>
        <w:rPr>
          <w:rFonts w:ascii="Arial" w:eastAsia="等线" w:hAnsi="Arial" w:cs="Arial"/>
          <w:b/>
          <w:sz w:val="22"/>
        </w:rPr>
        <w:t>运维工单</w:t>
      </w:r>
      <w:proofErr w:type="gramEnd"/>
      <w:r>
        <w:rPr>
          <w:rFonts w:ascii="Arial" w:eastAsia="等线" w:hAnsi="Arial" w:cs="Arial"/>
          <w:b/>
          <w:sz w:val="22"/>
        </w:rPr>
        <w:t>管理</w:t>
      </w:r>
      <w:r>
        <w:rPr>
          <w:rFonts w:ascii="Arial" w:eastAsia="等线" w:hAnsi="Arial" w:cs="Arial"/>
          <w:sz w:val="22"/>
        </w:rPr>
        <w:t>：接收设备故障告警、客户运维需求，生成</w:t>
      </w:r>
      <w:proofErr w:type="gramStart"/>
      <w:r>
        <w:rPr>
          <w:rFonts w:ascii="Arial" w:eastAsia="等线" w:hAnsi="Arial" w:cs="Arial"/>
          <w:sz w:val="22"/>
        </w:rPr>
        <w:t>运维工单</w:t>
      </w:r>
      <w:proofErr w:type="gramEnd"/>
      <w:r>
        <w:rPr>
          <w:rFonts w:ascii="Arial" w:eastAsia="等线" w:hAnsi="Arial" w:cs="Arial"/>
          <w:sz w:val="22"/>
        </w:rPr>
        <w:t>，分配给运维人员，跟踪工单进度（待处理、处理中、已完成），记录处理过程，形成</w:t>
      </w:r>
      <w:proofErr w:type="gramStart"/>
      <w:r>
        <w:rPr>
          <w:rFonts w:ascii="Arial" w:eastAsia="等线" w:hAnsi="Arial" w:cs="Arial"/>
          <w:sz w:val="22"/>
        </w:rPr>
        <w:t>运维台账</w:t>
      </w:r>
      <w:proofErr w:type="gramEnd"/>
      <w:r>
        <w:rPr>
          <w:rFonts w:ascii="Arial" w:eastAsia="等线" w:hAnsi="Arial" w:cs="Arial"/>
          <w:sz w:val="22"/>
        </w:rPr>
        <w:t>。</w:t>
      </w:r>
    </w:p>
    <w:p w14:paraId="2944E8F6" w14:textId="77777777" w:rsidR="00735270" w:rsidRDefault="00735270" w:rsidP="00735270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巡检管理</w:t>
      </w:r>
      <w:r>
        <w:rPr>
          <w:rFonts w:ascii="Arial" w:eastAsia="等线" w:hAnsi="Arial" w:cs="Arial"/>
          <w:sz w:val="22"/>
        </w:rPr>
        <w:t>：制定机房巡检计划（日常巡检、周巡检、月巡检），明确巡检内容、频次、责任人，巡检完成后提交巡检报告，标记异常问题并跟进整改。</w:t>
      </w:r>
    </w:p>
    <w:p w14:paraId="53A9F996" w14:textId="77777777" w:rsidR="00735270" w:rsidRDefault="00735270" w:rsidP="00735270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硬件故障维修管理</w:t>
      </w:r>
      <w:r>
        <w:rPr>
          <w:rFonts w:ascii="Arial" w:eastAsia="等线" w:hAnsi="Arial" w:cs="Arial"/>
          <w:sz w:val="22"/>
        </w:rPr>
        <w:t>：记录所有硬件故障（</w:t>
      </w:r>
      <w:r>
        <w:rPr>
          <w:rFonts w:ascii="Arial" w:eastAsia="等线" w:hAnsi="Arial" w:cs="Arial"/>
          <w:sz w:val="22"/>
        </w:rPr>
        <w:t>GPU</w:t>
      </w:r>
      <w:r>
        <w:rPr>
          <w:rFonts w:ascii="Arial" w:eastAsia="等线" w:hAnsi="Arial" w:cs="Arial"/>
          <w:sz w:val="22"/>
        </w:rPr>
        <w:t>损坏、服务器</w:t>
      </w:r>
      <w:proofErr w:type="gramStart"/>
      <w:r>
        <w:rPr>
          <w:rFonts w:ascii="Arial" w:eastAsia="等线" w:hAnsi="Arial" w:cs="Arial"/>
          <w:sz w:val="22"/>
        </w:rPr>
        <w:t>宕</w:t>
      </w:r>
      <w:proofErr w:type="gramEnd"/>
      <w:r>
        <w:rPr>
          <w:rFonts w:ascii="Arial" w:eastAsia="等线" w:hAnsi="Arial" w:cs="Arial"/>
          <w:sz w:val="22"/>
        </w:rPr>
        <w:t>机、交换机故障），跟踪维修进度、维修费用、更换配件信息，更新设备质保状态，避免重复故障。</w:t>
      </w:r>
    </w:p>
    <w:p w14:paraId="3AD8CFA0" w14:textId="77777777" w:rsidR="00735270" w:rsidRDefault="00735270" w:rsidP="00735270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机房安全管理</w:t>
      </w:r>
      <w:r>
        <w:rPr>
          <w:rFonts w:ascii="Arial" w:eastAsia="等线" w:hAnsi="Arial" w:cs="Arial"/>
          <w:sz w:val="22"/>
        </w:rPr>
        <w:t>：联动门禁系统，记录人员进出机房时间、事由，支持权限分级（管理员、运维人员、客户参观），防止无关人员进入，保障机房设备安全。</w:t>
      </w:r>
    </w:p>
    <w:p w14:paraId="2AA208B0" w14:textId="77777777" w:rsidR="00735270" w:rsidRDefault="00735270" w:rsidP="00735270">
      <w:pPr>
        <w:numPr>
          <w:ilvl w:val="0"/>
          <w:numId w:val="9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运维日志管理</w:t>
      </w:r>
      <w:r>
        <w:rPr>
          <w:rFonts w:ascii="Arial" w:eastAsia="等线" w:hAnsi="Arial" w:cs="Arial"/>
          <w:sz w:val="22"/>
        </w:rPr>
        <w:t>：自动记录所有运维操作、设备状态变化、故障告警、巡检结果，日志可查询、导出，留存</w:t>
      </w:r>
      <w:r>
        <w:rPr>
          <w:rFonts w:ascii="Arial" w:eastAsia="等线" w:hAnsi="Arial" w:cs="Arial"/>
          <w:sz w:val="22"/>
        </w:rPr>
        <w:t>6</w:t>
      </w:r>
      <w:r>
        <w:rPr>
          <w:rFonts w:ascii="Arial" w:eastAsia="等线" w:hAnsi="Arial" w:cs="Arial"/>
          <w:sz w:val="22"/>
        </w:rPr>
        <w:t>个月以上，用于追溯、审计。</w:t>
      </w:r>
    </w:p>
    <w:p w14:paraId="73CC5428" w14:textId="77777777" w:rsidR="003F72AD" w:rsidRPr="00735270" w:rsidRDefault="003F72AD">
      <w:pPr>
        <w:rPr>
          <w:rFonts w:hint="eastAsia"/>
        </w:rPr>
      </w:pPr>
    </w:p>
    <w:sectPr w:rsidR="003F72AD" w:rsidRPr="007352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0264E" w14:textId="77777777" w:rsidR="00450D30" w:rsidRDefault="00450D30" w:rsidP="00735270">
      <w:pPr>
        <w:rPr>
          <w:rFonts w:hint="eastAsia"/>
        </w:rPr>
      </w:pPr>
      <w:r>
        <w:separator/>
      </w:r>
    </w:p>
  </w:endnote>
  <w:endnote w:type="continuationSeparator" w:id="0">
    <w:p w14:paraId="571A8C2A" w14:textId="77777777" w:rsidR="00450D30" w:rsidRDefault="00450D30" w:rsidP="0073527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D2C0D" w14:textId="77777777" w:rsidR="00450D30" w:rsidRDefault="00450D30" w:rsidP="00735270">
      <w:pPr>
        <w:rPr>
          <w:rFonts w:hint="eastAsia"/>
        </w:rPr>
      </w:pPr>
      <w:r>
        <w:separator/>
      </w:r>
    </w:p>
  </w:footnote>
  <w:footnote w:type="continuationSeparator" w:id="0">
    <w:p w14:paraId="218B8B49" w14:textId="77777777" w:rsidR="00450D30" w:rsidRDefault="00450D30" w:rsidP="0073527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39341B"/>
    <w:multiLevelType w:val="singleLevel"/>
    <w:tmpl w:val="9239341B"/>
    <w:lvl w:ilvl="0">
      <w:numFmt w:val="bullet"/>
      <w:lvlText w:val="•"/>
      <w:lvlJc w:val="left"/>
      <w:rPr>
        <w:color w:val="3370FF"/>
      </w:rPr>
    </w:lvl>
  </w:abstractNum>
  <w:abstractNum w:abstractNumId="1" w15:restartNumberingAfterBreak="0">
    <w:nsid w:val="C8879AEF"/>
    <w:multiLevelType w:val="singleLevel"/>
    <w:tmpl w:val="C8879AEF"/>
    <w:lvl w:ilvl="0">
      <w:numFmt w:val="bullet"/>
      <w:lvlText w:val="•"/>
      <w:lvlJc w:val="left"/>
      <w:rPr>
        <w:color w:val="3370FF"/>
      </w:rPr>
    </w:lvl>
  </w:abstractNum>
  <w:abstractNum w:abstractNumId="2" w15:restartNumberingAfterBreak="0">
    <w:nsid w:val="DCBA6B53"/>
    <w:multiLevelType w:val="singleLevel"/>
    <w:tmpl w:val="DCBA6B53"/>
    <w:lvl w:ilvl="0">
      <w:numFmt w:val="bullet"/>
      <w:lvlText w:val="•"/>
      <w:lvlJc w:val="left"/>
      <w:rPr>
        <w:color w:val="3370FF"/>
      </w:rPr>
    </w:lvl>
  </w:abstractNum>
  <w:abstractNum w:abstractNumId="3" w15:restartNumberingAfterBreak="0">
    <w:nsid w:val="F4B5D9F5"/>
    <w:multiLevelType w:val="singleLevel"/>
    <w:tmpl w:val="F4B5D9F5"/>
    <w:lvl w:ilvl="0">
      <w:numFmt w:val="bullet"/>
      <w:lvlText w:val="•"/>
      <w:lvlJc w:val="left"/>
      <w:rPr>
        <w:color w:val="3370FF"/>
      </w:rPr>
    </w:lvl>
  </w:abstractNum>
  <w:abstractNum w:abstractNumId="4" w15:restartNumberingAfterBreak="0">
    <w:nsid w:val="0248C179"/>
    <w:multiLevelType w:val="singleLevel"/>
    <w:tmpl w:val="0248C179"/>
    <w:lvl w:ilvl="0">
      <w:numFmt w:val="bullet"/>
      <w:lvlText w:val="•"/>
      <w:lvlJc w:val="left"/>
      <w:rPr>
        <w:color w:val="3370FF"/>
      </w:rPr>
    </w:lvl>
  </w:abstractNum>
  <w:abstractNum w:abstractNumId="5" w15:restartNumberingAfterBreak="0">
    <w:nsid w:val="2470EC97"/>
    <w:multiLevelType w:val="singleLevel"/>
    <w:tmpl w:val="2470EC97"/>
    <w:lvl w:ilvl="0">
      <w:numFmt w:val="bullet"/>
      <w:lvlText w:val="•"/>
      <w:lvlJc w:val="left"/>
      <w:rPr>
        <w:color w:val="3370FF"/>
      </w:rPr>
    </w:lvl>
  </w:abstractNum>
  <w:abstractNum w:abstractNumId="6" w15:restartNumberingAfterBreak="0">
    <w:nsid w:val="2A8F537B"/>
    <w:multiLevelType w:val="singleLevel"/>
    <w:tmpl w:val="2A8F537B"/>
    <w:lvl w:ilvl="0">
      <w:numFmt w:val="bullet"/>
      <w:lvlText w:val="•"/>
      <w:lvlJc w:val="left"/>
      <w:rPr>
        <w:color w:val="3370FF"/>
      </w:rPr>
    </w:lvl>
  </w:abstractNum>
  <w:abstractNum w:abstractNumId="7" w15:restartNumberingAfterBreak="0">
    <w:nsid w:val="4D4DC07F"/>
    <w:multiLevelType w:val="singleLevel"/>
    <w:tmpl w:val="4D4DC07F"/>
    <w:lvl w:ilvl="0">
      <w:numFmt w:val="bullet"/>
      <w:lvlText w:val="•"/>
      <w:lvlJc w:val="left"/>
      <w:rPr>
        <w:color w:val="3370FF"/>
      </w:rPr>
    </w:lvl>
  </w:abstractNum>
  <w:abstractNum w:abstractNumId="8" w15:restartNumberingAfterBreak="0">
    <w:nsid w:val="5A241D34"/>
    <w:multiLevelType w:val="singleLevel"/>
    <w:tmpl w:val="5A241D34"/>
    <w:lvl w:ilvl="0">
      <w:numFmt w:val="bullet"/>
      <w:lvlText w:val="•"/>
      <w:lvlJc w:val="left"/>
      <w:rPr>
        <w:color w:val="3370FF"/>
      </w:rPr>
    </w:lvl>
  </w:abstractNum>
  <w:num w:numId="1" w16cid:durableId="1479956692">
    <w:abstractNumId w:val="4"/>
  </w:num>
  <w:num w:numId="2" w16cid:durableId="598677725">
    <w:abstractNumId w:val="0"/>
  </w:num>
  <w:num w:numId="3" w16cid:durableId="372972461">
    <w:abstractNumId w:val="6"/>
  </w:num>
  <w:num w:numId="4" w16cid:durableId="1951355135">
    <w:abstractNumId w:val="8"/>
  </w:num>
  <w:num w:numId="5" w16cid:durableId="1604611583">
    <w:abstractNumId w:val="1"/>
  </w:num>
  <w:num w:numId="6" w16cid:durableId="171918342">
    <w:abstractNumId w:val="7"/>
  </w:num>
  <w:num w:numId="7" w16cid:durableId="897937408">
    <w:abstractNumId w:val="3"/>
  </w:num>
  <w:num w:numId="8" w16cid:durableId="1111511280">
    <w:abstractNumId w:val="5"/>
  </w:num>
  <w:num w:numId="9" w16cid:durableId="7404472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243"/>
    <w:rsid w:val="003E12B2"/>
    <w:rsid w:val="003F72AD"/>
    <w:rsid w:val="00450D30"/>
    <w:rsid w:val="00735270"/>
    <w:rsid w:val="00C53243"/>
    <w:rsid w:val="00FA0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9E37A5B-E85A-4142-A573-AEBB8FF3F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5270"/>
    <w:pPr>
      <w:widowControl w:val="0"/>
      <w:jc w:val="both"/>
    </w:pPr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C532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3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32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324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324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324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324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324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324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324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532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532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324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324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5324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324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324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324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324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3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324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32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32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32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32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324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32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324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324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3527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3527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352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3527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358</Words>
  <Characters>370</Characters>
  <Application>Microsoft Office Word</Application>
  <DocSecurity>0</DocSecurity>
  <Lines>11</Lines>
  <Paragraphs>11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feiyang song</dc:creator>
  <cp:keywords/>
  <dc:description/>
  <cp:lastModifiedBy>feiyang song</cp:lastModifiedBy>
  <cp:revision>2</cp:revision>
  <dcterms:created xsi:type="dcterms:W3CDTF">2026-04-27T07:16:00Z</dcterms:created>
  <dcterms:modified xsi:type="dcterms:W3CDTF">2026-04-27T07:16:00Z</dcterms:modified>
</cp:coreProperties>
</file>