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media/image1.wmf" ContentType="image/x-wmf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91" w:type="dxa"/>
        <w:jc w:val="left"/>
        <w:tblInd w:w="-114" w:type="dxa"/>
        <w:tblLayout w:type="fixed"/>
        <w:tblCellMar>
          <w:top w:w="28" w:type="dxa"/>
          <w:left w:w="28" w:type="dxa"/>
          <w:bottom w:w="0" w:type="dxa"/>
          <w:right w:w="28" w:type="dxa"/>
        </w:tblCellMar>
      </w:tblPr>
      <w:tblGrid>
        <w:gridCol w:w="2836"/>
        <w:gridCol w:w="4618"/>
        <w:gridCol w:w="1020"/>
        <w:gridCol w:w="1417"/>
      </w:tblGrid>
      <w:tr>
        <w:trPr>
          <w:trHeight w:val="397" w:hRule="exact"/>
          <w:cantSplit w:val="true"/>
        </w:trPr>
        <w:tc>
          <w:tcPr>
            <w:tcW w:w="2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encltxt"/>
              <w:snapToGrid w:val="false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461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rPr>
                <w:rFonts w:ascii="Times New Roman" w:hAnsi="Times New Roman" w:cs="Times New Roman"/>
                <w:b/>
                <w:color w:val="000000"/>
                <w:sz w:val="28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8"/>
                <w:lang w:val="en-US" w:eastAsia="en-US"/>
              </w:rPr>
            </w:r>
          </w:p>
          <w:p>
            <w:pPr>
              <w:pStyle w:val="enclname"/>
              <w:rPr/>
            </w:pPr>
            <w:r>
              <w:rPr/>
              <w:t>PRINCIPAL HULL DATA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US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US" w:eastAsia="en-US"/>
              </w:rPr>
              <w:t>ENCL.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LISTNUM "encl_no" \l =1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/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REPORT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eastAsia="Times New Roman" w:cs="Times New Roman"/>
                <w:color w:val="000000"/>
                <w:lang w:val="en-GB" w:eastAsia="en-US"/>
              </w:rPr>
            </w:pPr>
            <w:bookmarkStart w:id="0" w:name="rep_no"/>
            <w:r>
              <w:rPr>
                <w:rFonts w:eastAsia="Times New Roman"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bookmarkEnd w:id="0"/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DATE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DATE \@"yyyy\-MM\-dd"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t>2026-06-06</w: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REF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eastAsia="Times New Roman" w:cs="Times New Roman"/>
                <w:color w:val="000000"/>
                <w:lang w:val="en-GB" w:eastAsia="en-US"/>
              </w:rPr>
            </w:pPr>
            <w:bookmarkStart w:id="1" w:name="ref_no"/>
            <w:r>
              <w:rPr>
                <w:rFonts w:eastAsia="Times New Roman"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bookmarkEnd w:id="1"/>
          </w:p>
        </w:tc>
      </w:tr>
    </w:tbl>
    <w:p>
      <w:pPr>
        <w:pStyle w:val="encltxt"/>
        <w:tabs>
          <w:tab w:val="clear" w:pos="301"/>
          <w:tab w:val="clear" w:pos="4400"/>
          <w:tab w:val="clear" w:pos="5398"/>
          <w:tab w:val="clear" w:pos="6498"/>
          <w:tab w:val="clear" w:pos="8102"/>
        </w:tabs>
        <w:rPr/>
      </w:pPr>
      <w:r>
        <w:rPr/>
      </w:r>
    </w:p>
    <w:p>
      <w:pPr>
        <w:pStyle w:val="Normal"/>
        <w:tabs>
          <w:tab w:val="clear" w:pos="720"/>
          <w:tab w:val="left" w:pos="1000" w:leader="none"/>
          <w:tab w:val="left" w:pos="4300" w:leader="none"/>
          <w:tab w:val="left" w:pos="6900" w:leader="none"/>
          <w:tab w:val="left" w:pos="8662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b/>
          <w:bCs/>
        </w:rPr>
        <w:t>SHIP:</w:t>
        <w:tab/>
        <w:t>GNC Supply1</w:t>
      </w:r>
    </w:p>
    <w:p>
      <w:pPr>
        <w:pStyle w:val="Normal"/>
        <w:tabs>
          <w:tab w:val="clear" w:pos="720"/>
          <w:tab w:val="left" w:pos="1000" w:leader="none"/>
          <w:tab w:val="left" w:pos="4300" w:leader="none"/>
          <w:tab w:val="left" w:pos="6900" w:leader="none"/>
          <w:tab w:val="left" w:pos="8662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Loading condition:</w:t>
        <w:tab/>
        <w:t>Design WL</w:t>
      </w:r>
    </w:p>
    <w:p>
      <w:pPr>
        <w:pStyle w:val="Normal"/>
        <w:tabs>
          <w:tab w:val="clear" w:pos="720"/>
          <w:tab w:val="left" w:pos="1000" w:leader="none"/>
          <w:tab w:val="left" w:pos="4300" w:leader="none"/>
          <w:tab w:val="left" w:pos="6900" w:leader="none"/>
          <w:tab w:val="left" w:pos="8662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Draught AP/FP:</w:t>
        <w:tab/>
        <w:t>5.956  / 6.044  [m]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ab/>
        <w:t>Symbol</w:t>
        <w:tab/>
        <w:t>Unit</w:t>
        <w:tab/>
      </w:r>
      <w:r>
        <w:rPr>
          <w:rFonts w:cs="Courier New" w:ascii="Courier New" w:hAnsi="Courier New"/>
          <w:b/>
          <w:bCs/>
        </w:rPr>
        <w:t xml:space="preserve">           </w:t>
      </w: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Length overall</w:t>
        <w:tab/>
        <w:t>L</w:t>
      </w:r>
      <w:r>
        <w:rPr>
          <w:rFonts w:cs="Courier New" w:ascii="Courier New" w:hAnsi="Courier New"/>
          <w:vertAlign w:val="subscript"/>
        </w:rPr>
        <w:t>OA</w:t>
      </w:r>
      <w:r>
        <w:rPr>
          <w:rFonts w:cs="Courier New" w:ascii="Courier New" w:hAnsi="Courier New"/>
        </w:rPr>
        <w:tab/>
        <w:t>[m]</w:t>
        <w:tab/>
        <w:t xml:space="preserve">     88.015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Length on designed waterline</w:t>
        <w:tab/>
        <w:t>L</w:t>
      </w:r>
      <w:r>
        <w:rPr>
          <w:rFonts w:cs="Courier New" w:ascii="Courier New" w:hAnsi="Courier New"/>
          <w:vertAlign w:val="subscript"/>
        </w:rPr>
        <w:t>WL</w:t>
      </w:r>
      <w:r>
        <w:rPr>
          <w:rFonts w:cs="Courier New" w:ascii="Courier New" w:hAnsi="Courier New"/>
        </w:rPr>
        <w:tab/>
        <w:t>[m]</w:t>
        <w:tab/>
        <w:t xml:space="preserve">     83.093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Length betw. perp.</w:t>
        <w:tab/>
        <w:t>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ab/>
        <w:t>[m]</w:t>
        <w:tab/>
        <w:t xml:space="preserve">     82.800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Breadth moulded</w:t>
        <w:tab/>
        <w:t>B</w:t>
        <w:tab/>
        <w:t>[m]</w:t>
        <w:tab/>
        <w:t xml:space="preserve">     19.200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Breadth waterline</w:t>
        <w:tab/>
        <w:t>B</w:t>
      </w:r>
      <w:r>
        <w:rPr>
          <w:rFonts w:cs="Courier New" w:ascii="Courier New" w:hAnsi="Courier New"/>
          <w:vertAlign w:val="subscript"/>
        </w:rPr>
        <w:t>WL</w:t>
      </w:r>
      <w:r>
        <w:rPr>
          <w:rFonts w:cs="Courier New" w:ascii="Courier New" w:hAnsi="Courier New"/>
        </w:rPr>
        <w:tab/>
        <w:t>[m]</w:t>
        <w:tab/>
        <w:t xml:space="preserve">     19.200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Depth to 1</w:t>
      </w:r>
      <w:r>
        <w:rPr>
          <w:rFonts w:cs="Courier New" w:ascii="Courier New" w:hAnsi="Courier New"/>
          <w:vertAlign w:val="superscript"/>
        </w:rPr>
        <w:t>st</w:t>
      </w:r>
      <w:r>
        <w:rPr>
          <w:rFonts w:cs="Courier New" w:ascii="Courier New" w:hAnsi="Courier New"/>
        </w:rPr>
        <w:t xml:space="preserve"> deck</w:t>
        <w:tab/>
        <w:t>D</w:t>
        <w:tab/>
        <w:t>[m]</w:t>
        <w:tab/>
        <w:t xml:space="preserve">     14.000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Draught at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</w:t>
        <w:tab/>
        <w:t>T</w:t>
        <w:tab/>
        <w:t>[m]</w:t>
        <w:tab/>
        <w:t xml:space="preserve">      6.000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Draught at FP</w:t>
        <w:tab/>
        <w:t>T</w:t>
      </w:r>
      <w:r>
        <w:rPr>
          <w:rFonts w:cs="Courier New" w:ascii="Courier New" w:hAnsi="Courier New"/>
          <w:vertAlign w:val="subscript"/>
        </w:rPr>
        <w:t>FP</w:t>
      </w:r>
      <w:r>
        <w:rPr>
          <w:rFonts w:cs="Courier New" w:ascii="Courier New" w:hAnsi="Courier New"/>
        </w:rPr>
        <w:tab/>
        <w:t>[m]</w:t>
        <w:tab/>
        <w:t xml:space="preserve">      6.044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Draught at AP</w:t>
        <w:tab/>
        <w:t>T</w:t>
      </w:r>
      <w:r>
        <w:rPr>
          <w:rFonts w:cs="Courier New" w:ascii="Courier New" w:hAnsi="Courier New"/>
          <w:vertAlign w:val="subscript"/>
        </w:rPr>
        <w:t>AP</w:t>
      </w:r>
      <w:r>
        <w:rPr>
          <w:rFonts w:cs="Courier New" w:ascii="Courier New" w:hAnsi="Courier New"/>
        </w:rPr>
        <w:tab/>
        <w:t>[m]</w:t>
        <w:tab/>
        <w:t xml:space="preserve">      5.956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Trim (pos. aft)</w:t>
        <w:tab/>
        <w:t>t</w:t>
        <w:tab/>
        <w:t>[m]</w:t>
        <w:tab/>
        <w:t xml:space="preserve">     -0.089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Rake of keel</w:t>
        <w:tab/>
        <w:tab/>
        <w:t>[m]</w:t>
        <w:tab/>
        <w:t xml:space="preserve">      0.000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Rise of floor</w:t>
        <w:tab/>
        <w:tab/>
        <w:t>[m]</w:t>
        <w:tab/>
        <w:t xml:space="preserve">      0.000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Bilge radius</w:t>
        <w:tab/>
        <w:tab/>
        <w:t>[m]</w:t>
        <w:tab/>
        <w:t xml:space="preserve">      0.000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Sea water density</w:t>
        <w:tab/>
      </w:r>
      <w:r>
        <w:rPr>
          <w:rFonts w:cs="Symbol" w:ascii="Symbol" w:hAnsi="Symbol"/>
        </w:rPr>
        <w:sym w:font="Symbol" w:char="f072"/>
      </w:r>
      <w:r>
        <w:rPr>
          <w:rFonts w:cs="Courier New" w:ascii="Courier New" w:hAnsi="Courier New"/>
          <w:vertAlign w:val="subscript"/>
        </w:rPr>
        <w:t>s</w:t>
      </w:r>
      <w:r>
        <w:rPr>
          <w:rFonts w:cs="Courier New" w:ascii="Courier New" w:hAnsi="Courier New"/>
        </w:rPr>
        <w:tab/>
        <w:t>[kg/m</w:t>
      </w:r>
      <w:r>
        <w:rPr>
          <w:rFonts w:cs="Courier New" w:ascii="Courier New" w:hAnsi="Courier New"/>
          <w:vertAlign w:val="superscript"/>
        </w:rPr>
        <w:t>3</w:t>
      </w:r>
      <w:r>
        <w:rPr>
          <w:rFonts w:cs="Courier New" w:ascii="Courier New" w:hAnsi="Courier New"/>
        </w:rPr>
        <w:t>]</w:t>
        <w:tab/>
        <w:t xml:space="preserve">    1025.00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Shell plating thickness</w:t>
        <w:tab/>
        <w:tab/>
        <w:t>[mm]</w:t>
        <w:tab/>
        <w:t xml:space="preserve">          2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Shell plating in % of displ.</w:t>
        <w:tab/>
        <w:tab/>
        <w:t>[%]</w:t>
        <w:tab/>
        <w:t xml:space="preserve">       0.40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Volume displacement</w:t>
        <w:tab/>
      </w:r>
      <w:r>
        <w:rPr>
          <w:rFonts w:cs="Symbol" w:ascii="Symbol" w:hAnsi="Symbol"/>
        </w:rPr>
        <w:sym w:font="Symbol" w:char="f0d1"/>
      </w:r>
      <w:r>
        <w:rPr>
          <w:rFonts w:cs="Courier New" w:ascii="Courier New" w:hAnsi="Courier New"/>
        </w:rPr>
        <w:tab/>
        <w:t>[m</w:t>
      </w:r>
      <w:r>
        <w:rPr>
          <w:rFonts w:cs="Courier New" w:ascii="Courier New" w:hAnsi="Courier New"/>
          <w:vertAlign w:val="superscript"/>
        </w:rPr>
        <w:t>3</w:t>
      </w:r>
      <w:r>
        <w:rPr>
          <w:rFonts w:cs="Courier New" w:ascii="Courier New" w:hAnsi="Courier New"/>
        </w:rPr>
        <w:t>]</w:t>
        <w:tab/>
        <w:t xml:space="preserve">     6200.9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Displacement</w:t>
        <w:tab/>
      </w:r>
      <w:r>
        <w:rPr>
          <w:rFonts w:cs="Symbol" w:ascii="Symbol" w:hAnsi="Symbol"/>
        </w:rPr>
        <w:sym w:font="Symbol" w:char="f044"/>
      </w:r>
      <w:r>
        <w:rPr>
          <w:rFonts w:cs="Courier New" w:ascii="Courier New" w:hAnsi="Courier New"/>
        </w:rPr>
        <w:tab/>
        <w:t>[t]</w:t>
        <w:tab/>
        <w:t xml:space="preserve">     6381.3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Prismatic coefficient*</w:t>
        <w:tab/>
        <w:t>C</w:t>
      </w:r>
      <w:r>
        <w:rPr>
          <w:rFonts w:cs="Courier New" w:ascii="Courier New" w:hAnsi="Courier New"/>
          <w:vertAlign w:val="subscript"/>
        </w:rPr>
        <w:t>P</w:t>
      </w:r>
      <w:r>
        <w:rPr>
          <w:rFonts w:cs="Courier New" w:ascii="Courier New" w:hAnsi="Courier New"/>
        </w:rPr>
        <w:tab/>
        <w:t>[-]</w:t>
        <w:tab/>
        <w:t xml:space="preserve">     0.6545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Block coefficient*</w:t>
        <w:tab/>
        <w:t>C</w:t>
      </w:r>
      <w:r>
        <w:rPr>
          <w:rFonts w:cs="Courier New" w:ascii="Courier New" w:hAnsi="Courier New"/>
          <w:vertAlign w:val="subscript"/>
        </w:rPr>
        <w:t>B</w:t>
      </w:r>
      <w:r>
        <w:rPr>
          <w:rFonts w:cs="Courier New" w:ascii="Courier New" w:hAnsi="Courier New"/>
        </w:rPr>
        <w:tab/>
        <w:t>[-]</w:t>
        <w:tab/>
        <w:t xml:space="preserve">     0.6501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Midship section coefficient</w:t>
        <w:tab/>
        <w:t>C</w:t>
      </w:r>
      <w:r>
        <w:rPr>
          <w:rFonts w:cs="Courier New" w:ascii="Courier New" w:hAnsi="Courier New"/>
          <w:vertAlign w:val="subscript"/>
        </w:rPr>
        <w:t>M</w:t>
      </w:r>
      <w:r>
        <w:rPr>
          <w:rFonts w:cs="Courier New" w:ascii="Courier New" w:hAnsi="Courier New"/>
        </w:rPr>
        <w:tab/>
        <w:t>[-]</w:t>
        <w:tab/>
        <w:t xml:space="preserve">     0.9933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Longitudinal C.B. from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</w:t>
        <w:tab/>
        <w:t>LCB</w:t>
        <w:tab/>
        <w:t>[m]</w:t>
        <w:tab/>
        <w:t xml:space="preserve">     -5.261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Longitudinal C.B. from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/2*</w:t>
        <w:tab/>
        <w:t>LCB</w:t>
        <w:tab/>
        <w:t>[%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]</w:t>
        <w:tab/>
        <w:t xml:space="preserve">     -6.354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Longitudinal C.B. from AP</w:t>
        <w:tab/>
        <w:t>LCB</w:t>
        <w:tab/>
        <w:t>[m]</w:t>
        <w:tab/>
        <w:t xml:space="preserve">     36.139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Wetted surface</w:t>
        <w:tab/>
        <w:t>S</w:t>
        <w:tab/>
        <w:t>[m</w:t>
      </w:r>
      <w:r>
        <w:rPr>
          <w:rFonts w:cs="Courier New" w:ascii="Courier New" w:hAnsi="Courier New"/>
          <w:vertAlign w:val="superscript"/>
        </w:rPr>
        <w:t>2</w:t>
      </w:r>
      <w:r>
        <w:rPr>
          <w:rFonts w:cs="Courier New" w:ascii="Courier New" w:hAnsi="Courier New"/>
        </w:rPr>
        <w:t>]</w:t>
        <w:tab/>
        <w:t xml:space="preserve">    2011.15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Wetted surface of transom stern</w:t>
        <w:tab/>
        <w:t>A</w:t>
      </w:r>
      <w:r>
        <w:rPr>
          <w:rFonts w:cs="Courier New" w:ascii="Courier New" w:hAnsi="Courier New"/>
          <w:vertAlign w:val="subscript"/>
        </w:rPr>
        <w:t>T</w:t>
      </w:r>
      <w:r>
        <w:rPr>
          <w:rFonts w:cs="Courier New" w:ascii="Courier New" w:hAnsi="Courier New"/>
        </w:rPr>
        <w:tab/>
        <w:t>[m</w:t>
      </w:r>
      <w:r>
        <w:rPr>
          <w:rFonts w:cs="Courier New" w:ascii="Courier New" w:hAnsi="Courier New"/>
          <w:vertAlign w:val="superscript"/>
        </w:rPr>
        <w:t>2</w:t>
      </w:r>
      <w:r>
        <w:rPr>
          <w:rFonts w:cs="Courier New" w:ascii="Courier New" w:hAnsi="Courier New"/>
        </w:rPr>
        <w:t>]</w:t>
        <w:tab/>
        <w:t xml:space="preserve">      18.40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u w:val="single"/>
        </w:rPr>
        <w:t>Remarks:</w:t>
      </w:r>
      <w:r>
        <w:rPr>
          <w:rFonts w:cs="Courier New" w:ascii="Courier New" w:hAnsi="Courier New"/>
        </w:rPr>
        <w:t xml:space="preserve">  *Refers to L</w:t>
      </w:r>
      <w:r>
        <w:rPr>
          <w:rFonts w:cs="Courier New" w:ascii="Courier New" w:hAnsi="Courier New"/>
          <w:vertAlign w:val="subscript"/>
        </w:rPr>
        <w:t>PP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 xml:space="preserve">          Hydrostatic corrections not included</w:t>
      </w:r>
    </w:p>
    <w:p>
      <w:pPr>
        <w:pStyle w:val="Normal"/>
        <w:spacing w:lineRule="auto" w:line="24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/>
        <w:jc w:val="center"/>
        <w:rPr/>
      </w:pPr>
      <w:r>
        <w:rPr>
          <w:rFonts w:cs="Arial" w:ascii="Arial" w:hAnsi="Arial"/>
          <w:sz w:val="16"/>
        </w:rPr>
        <w:t>ShipX (RepGen version 2.0.19) 08-Aug-2007 18:54:00 - Licensed to: NTNU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587" w:right="567" w:gutter="0" w:header="283" w:top="567" w:footer="680" w:bottom="85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lineRule="auto" w:line="240"/>
        <w:jc w:val="center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9891" w:type="dxa"/>
        <w:jc w:val="left"/>
        <w:tblInd w:w="-114" w:type="dxa"/>
        <w:tblLayout w:type="fixed"/>
        <w:tblCellMar>
          <w:top w:w="28" w:type="dxa"/>
          <w:left w:w="28" w:type="dxa"/>
          <w:bottom w:w="0" w:type="dxa"/>
          <w:right w:w="28" w:type="dxa"/>
        </w:tblCellMar>
      </w:tblPr>
      <w:tblGrid>
        <w:gridCol w:w="2836"/>
        <w:gridCol w:w="4618"/>
        <w:gridCol w:w="1020"/>
        <w:gridCol w:w="1417"/>
      </w:tblGrid>
      <w:tr>
        <w:trPr>
          <w:trHeight w:val="397" w:hRule="exact"/>
          <w:cantSplit w:val="true"/>
        </w:trPr>
        <w:tc>
          <w:tcPr>
            <w:tcW w:w="2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encltxt"/>
              <w:snapToGrid w:val="false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461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rPr>
                <w:rFonts w:ascii="Times New Roman" w:hAnsi="Times New Roman" w:cs="Times New Roman"/>
                <w:b/>
                <w:color w:val="000000"/>
                <w:sz w:val="28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8"/>
                <w:lang w:val="en-US" w:eastAsia="en-US"/>
              </w:rPr>
            </w:r>
          </w:p>
          <w:p>
            <w:pPr>
              <w:pStyle w:val="enclname"/>
              <w:rPr/>
            </w:pPr>
            <w:r>
              <w:rPr/>
              <w:t>HYDROSTATICS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US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US" w:eastAsia="en-US"/>
              </w:rPr>
              <w:t>ENCL.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LISTNUM "encl_no" \l =1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/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REPORT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4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lang w:val="en-GB" w:eastAsia="en-US"/>
              </w:rPr>
              <w:fldChar w:fldCharType="begin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instrText xml:space="preserve"> REF rep_no \h </w:instrTex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separate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DATE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DATE \@"yyyy\-MM\-dd"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t>2026-06-06</w: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REF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4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lang w:val="en-GB" w:eastAsia="en-US"/>
              </w:rPr>
              <w:fldChar w:fldCharType="begin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instrText xml:space="preserve"> REF ref_no \h </w:instrTex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separate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end"/>
            </w:r>
          </w:p>
        </w:tc>
      </w:tr>
    </w:tbl>
    <w:p>
      <w:pPr>
        <w:pStyle w:val="encltxt"/>
        <w:tabs>
          <w:tab w:val="clear" w:pos="301"/>
          <w:tab w:val="clear" w:pos="4400"/>
          <w:tab w:val="clear" w:pos="5398"/>
          <w:tab w:val="clear" w:pos="6498"/>
          <w:tab w:val="clear" w:pos="8102"/>
        </w:tabs>
        <w:rPr/>
      </w:pPr>
      <w:r>
        <w:rPr/>
      </w:r>
    </w:p>
    <w:p>
      <w:pPr>
        <w:pStyle w:val="Normal"/>
        <w:tabs>
          <w:tab w:val="clear" w:pos="720"/>
          <w:tab w:val="left" w:pos="1000" w:leader="none"/>
          <w:tab w:val="left" w:pos="4300" w:leader="none"/>
          <w:tab w:val="left" w:pos="6900" w:leader="none"/>
          <w:tab w:val="left" w:pos="8662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b/>
          <w:bCs/>
        </w:rPr>
        <w:t>SHIP:</w:t>
        <w:tab/>
        <w:t>GNC Supply1</w:t>
      </w:r>
    </w:p>
    <w:p>
      <w:pPr>
        <w:pStyle w:val="Normal"/>
        <w:tabs>
          <w:tab w:val="clear" w:pos="720"/>
          <w:tab w:val="left" w:pos="1000" w:leader="none"/>
          <w:tab w:val="left" w:pos="4300" w:leader="none"/>
          <w:tab w:val="left" w:pos="6900" w:leader="none"/>
          <w:tab w:val="left" w:pos="8662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Loading condition:</w:t>
        <w:tab/>
        <w:t>Design WL</w:t>
      </w:r>
    </w:p>
    <w:p>
      <w:pPr>
        <w:pStyle w:val="Normal"/>
        <w:tabs>
          <w:tab w:val="clear" w:pos="720"/>
          <w:tab w:val="left" w:pos="1000" w:leader="none"/>
          <w:tab w:val="left" w:pos="4300" w:leader="none"/>
          <w:tab w:val="left" w:pos="6900" w:leader="none"/>
          <w:tab w:val="left" w:pos="8662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Draught AP/FP:</w:t>
        <w:tab/>
        <w:t>5.956  / 6.044  [m]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ab/>
        <w:t>Symbol</w:t>
        <w:tab/>
        <w:t>Unit</w:t>
        <w:tab/>
      </w:r>
      <w:r>
        <w:rPr>
          <w:rFonts w:cs="Courier New" w:ascii="Courier New" w:hAnsi="Courier New"/>
          <w:b/>
          <w:bCs/>
        </w:rPr>
        <w:t xml:space="preserve">           </w:t>
      </w: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Length overall</w:t>
        <w:tab/>
        <w:t>L</w:t>
      </w:r>
      <w:r>
        <w:rPr>
          <w:rFonts w:cs="Courier New" w:ascii="Courier New" w:hAnsi="Courier New"/>
          <w:vertAlign w:val="subscript"/>
        </w:rPr>
        <w:t>OA</w:t>
      </w:r>
      <w:r>
        <w:rPr>
          <w:rFonts w:cs="Courier New" w:ascii="Courier New" w:hAnsi="Courier New"/>
        </w:rPr>
        <w:tab/>
        <w:t>[m]</w:t>
        <w:tab/>
        <w:t xml:space="preserve">     88.015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Length betw. perp.</w:t>
        <w:tab/>
        <w:t>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ab/>
        <w:t>[m]</w:t>
        <w:tab/>
        <w:t xml:space="preserve">     82.800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Breadth moulded</w:t>
        <w:tab/>
        <w:t>B</w:t>
        <w:tab/>
        <w:t>[m]</w:t>
        <w:tab/>
        <w:t xml:space="preserve">     19.200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Depth to 1</w:t>
      </w:r>
      <w:r>
        <w:rPr>
          <w:rFonts w:cs="Courier New" w:ascii="Courier New" w:hAnsi="Courier New"/>
          <w:vertAlign w:val="superscript"/>
        </w:rPr>
        <w:t>st</w:t>
      </w:r>
      <w:r>
        <w:rPr>
          <w:rFonts w:cs="Courier New" w:ascii="Courier New" w:hAnsi="Courier New"/>
        </w:rPr>
        <w:t xml:space="preserve"> deck</w:t>
        <w:tab/>
        <w:t>D</w:t>
        <w:tab/>
        <w:t>[m]</w:t>
        <w:tab/>
        <w:t xml:space="preserve">     14.000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Draught at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</w:t>
        <w:tab/>
        <w:t>T</w:t>
        <w:tab/>
        <w:t>[m]</w:t>
        <w:tab/>
        <w:t xml:space="preserve">      6.000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Draught at FP</w:t>
        <w:tab/>
        <w:t>T</w:t>
      </w:r>
      <w:r>
        <w:rPr>
          <w:rFonts w:cs="Courier New" w:ascii="Courier New" w:hAnsi="Courier New"/>
          <w:vertAlign w:val="subscript"/>
        </w:rPr>
        <w:t>FP</w:t>
      </w:r>
      <w:r>
        <w:rPr>
          <w:rFonts w:cs="Courier New" w:ascii="Courier New" w:hAnsi="Courier New"/>
        </w:rPr>
        <w:tab/>
        <w:t>[m]</w:t>
        <w:tab/>
        <w:t xml:space="preserve">      6.044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Draught at AP</w:t>
        <w:tab/>
        <w:t>T</w:t>
      </w:r>
      <w:r>
        <w:rPr>
          <w:rFonts w:cs="Courier New" w:ascii="Courier New" w:hAnsi="Courier New"/>
          <w:vertAlign w:val="subscript"/>
        </w:rPr>
        <w:t>AP</w:t>
      </w:r>
      <w:r>
        <w:rPr>
          <w:rFonts w:cs="Courier New" w:ascii="Courier New" w:hAnsi="Courier New"/>
        </w:rPr>
        <w:tab/>
        <w:t>[m]</w:t>
        <w:tab/>
        <w:t xml:space="preserve">      5.956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Trim (pos. aft)</w:t>
        <w:tab/>
        <w:t>t</w:t>
        <w:tab/>
        <w:t>[m]</w:t>
        <w:tab/>
        <w:t xml:space="preserve">     -0.089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Rake of keel</w:t>
        <w:tab/>
        <w:tab/>
        <w:t>[m]</w:t>
        <w:tab/>
        <w:t xml:space="preserve">      0.000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Rise of floor</w:t>
        <w:tab/>
        <w:tab/>
        <w:t>[m]</w:t>
        <w:tab/>
        <w:t xml:space="preserve">      0.000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Bilge radius</w:t>
        <w:tab/>
        <w:tab/>
        <w:t>[m]</w:t>
        <w:tab/>
        <w:t xml:space="preserve">      0.000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Sea water density</w:t>
        <w:tab/>
      </w:r>
      <w:r>
        <w:rPr>
          <w:rFonts w:cs="Symbol" w:ascii="Symbol" w:hAnsi="Symbol"/>
        </w:rPr>
        <w:sym w:font="Symbol" w:char="f072"/>
      </w:r>
      <w:r>
        <w:rPr>
          <w:rFonts w:cs="Courier New" w:ascii="Courier New" w:hAnsi="Courier New"/>
          <w:vertAlign w:val="subscript"/>
        </w:rPr>
        <w:t>s</w:t>
      </w:r>
      <w:r>
        <w:rPr>
          <w:rFonts w:cs="Courier New" w:ascii="Courier New" w:hAnsi="Courier New"/>
        </w:rPr>
        <w:tab/>
        <w:t>[kg/m</w:t>
      </w:r>
      <w:r>
        <w:rPr>
          <w:rFonts w:cs="Courier New" w:ascii="Courier New" w:hAnsi="Courier New"/>
          <w:vertAlign w:val="superscript"/>
        </w:rPr>
        <w:t>3</w:t>
      </w:r>
      <w:r>
        <w:rPr>
          <w:rFonts w:cs="Courier New" w:ascii="Courier New" w:hAnsi="Courier New"/>
        </w:rPr>
        <w:t>]</w:t>
        <w:tab/>
        <w:t xml:space="preserve">    1025.00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Shell plating thickness</w:t>
        <w:tab/>
        <w:tab/>
        <w:t>[mm]</w:t>
        <w:tab/>
        <w:t xml:space="preserve">          2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Shell plating in % of displ.</w:t>
        <w:tab/>
        <w:tab/>
        <w:t>[%]</w:t>
        <w:tab/>
        <w:t xml:space="preserve">       0.40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Length on waterline</w:t>
        <w:tab/>
        <w:t>L</w:t>
      </w:r>
      <w:r>
        <w:rPr>
          <w:rFonts w:cs="Courier New" w:ascii="Courier New" w:hAnsi="Courier New"/>
          <w:vertAlign w:val="subscript"/>
        </w:rPr>
        <w:t>WL</w:t>
      </w:r>
      <w:r>
        <w:rPr>
          <w:rFonts w:cs="Courier New" w:ascii="Courier New" w:hAnsi="Courier New"/>
        </w:rPr>
        <w:tab/>
        <w:t>[m]</w:t>
        <w:tab/>
        <w:t xml:space="preserve">     83.093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Breadth waterline</w:t>
        <w:tab/>
        <w:t>B</w:t>
      </w:r>
      <w:r>
        <w:rPr>
          <w:rFonts w:cs="Courier New" w:ascii="Courier New" w:hAnsi="Courier New"/>
          <w:vertAlign w:val="subscript"/>
        </w:rPr>
        <w:t>WL</w:t>
      </w:r>
      <w:r>
        <w:rPr>
          <w:rFonts w:cs="Courier New" w:ascii="Courier New" w:hAnsi="Courier New"/>
        </w:rPr>
        <w:tab/>
        <w:t>[m]</w:t>
        <w:tab/>
        <w:t xml:space="preserve">     19.200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Volume displacement</w:t>
        <w:tab/>
      </w:r>
      <w:r>
        <w:rPr>
          <w:rFonts w:cs="Symbol" w:ascii="Symbol" w:hAnsi="Symbol"/>
        </w:rPr>
        <w:sym w:font="Symbol" w:char="f0d1"/>
      </w:r>
      <w:r>
        <w:rPr>
          <w:rFonts w:cs="Courier New" w:ascii="Courier New" w:hAnsi="Courier New"/>
        </w:rPr>
        <w:tab/>
        <w:t>[m</w:t>
      </w:r>
      <w:r>
        <w:rPr>
          <w:rFonts w:cs="Courier New" w:ascii="Courier New" w:hAnsi="Courier New"/>
          <w:vertAlign w:val="superscript"/>
        </w:rPr>
        <w:t>3</w:t>
      </w:r>
      <w:r>
        <w:rPr>
          <w:rFonts w:cs="Courier New" w:ascii="Courier New" w:hAnsi="Courier New"/>
        </w:rPr>
        <w:t>]</w:t>
        <w:tab/>
        <w:t xml:space="preserve">     6200.9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Displacement</w:t>
        <w:tab/>
      </w:r>
      <w:r>
        <w:rPr>
          <w:rFonts w:cs="Symbol" w:ascii="Symbol" w:hAnsi="Symbol"/>
        </w:rPr>
        <w:sym w:font="Symbol" w:char="f044"/>
      </w:r>
      <w:r>
        <w:rPr>
          <w:rFonts w:cs="Courier New" w:ascii="Courier New" w:hAnsi="Courier New"/>
        </w:rPr>
        <w:tab/>
        <w:t>[t]</w:t>
        <w:tab/>
        <w:t xml:space="preserve">     6381.3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Prismatic coefficient*</w:t>
        <w:tab/>
        <w:t>C</w:t>
      </w:r>
      <w:r>
        <w:rPr>
          <w:rFonts w:cs="Courier New" w:ascii="Courier New" w:hAnsi="Courier New"/>
          <w:vertAlign w:val="subscript"/>
        </w:rPr>
        <w:t>P</w:t>
      </w:r>
      <w:r>
        <w:rPr>
          <w:rFonts w:cs="Courier New" w:ascii="Courier New" w:hAnsi="Courier New"/>
        </w:rPr>
        <w:tab/>
        <w:t>[-]</w:t>
        <w:tab/>
        <w:t xml:space="preserve">     0.6545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Block coefficient*</w:t>
        <w:tab/>
        <w:t>C</w:t>
      </w:r>
      <w:r>
        <w:rPr>
          <w:rFonts w:cs="Courier New" w:ascii="Courier New" w:hAnsi="Courier New"/>
          <w:vertAlign w:val="subscript"/>
        </w:rPr>
        <w:t>B</w:t>
      </w:r>
      <w:r>
        <w:rPr>
          <w:rFonts w:cs="Courier New" w:ascii="Courier New" w:hAnsi="Courier New"/>
        </w:rPr>
        <w:tab/>
        <w:t>[-]</w:t>
        <w:tab/>
        <w:t xml:space="preserve">     0.6501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Midship section coefficient</w:t>
        <w:tab/>
        <w:t>C</w:t>
      </w:r>
      <w:r>
        <w:rPr>
          <w:rFonts w:cs="Courier New" w:ascii="Courier New" w:hAnsi="Courier New"/>
          <w:vertAlign w:val="subscript"/>
        </w:rPr>
        <w:t>M</w:t>
      </w:r>
      <w:r>
        <w:rPr>
          <w:rFonts w:cs="Courier New" w:ascii="Courier New" w:hAnsi="Courier New"/>
        </w:rPr>
        <w:tab/>
        <w:t>[-]</w:t>
        <w:tab/>
        <w:t xml:space="preserve">     0.9933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Longitudinal C.B. from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</w:t>
        <w:tab/>
        <w:t>LCB</w:t>
        <w:tab/>
        <w:t>[m]</w:t>
        <w:tab/>
        <w:t xml:space="preserve">     -5.261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Longitudinal C.B. from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/2*</w:t>
        <w:tab/>
        <w:t>LCB</w:t>
        <w:tab/>
        <w:t>[%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]</w:t>
        <w:tab/>
        <w:t xml:space="preserve">     -6.354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Longitudinal C.B. from AP</w:t>
        <w:tab/>
        <w:t>LCB</w:t>
        <w:tab/>
        <w:t>[m]</w:t>
        <w:tab/>
        <w:t xml:space="preserve">     36.139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Vertical C.B.</w:t>
        <w:tab/>
        <w:t>VCB</w:t>
        <w:tab/>
        <w:t>[m]</w:t>
        <w:tab/>
        <w:t xml:space="preserve">      3.326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Wetted surface</w:t>
        <w:tab/>
        <w:t>S</w:t>
        <w:tab/>
        <w:t>[m</w:t>
      </w:r>
      <w:r>
        <w:rPr>
          <w:rFonts w:cs="Courier New" w:ascii="Courier New" w:hAnsi="Courier New"/>
          <w:vertAlign w:val="superscript"/>
        </w:rPr>
        <w:t>2</w:t>
      </w:r>
      <w:r>
        <w:rPr>
          <w:rFonts w:cs="Courier New" w:ascii="Courier New" w:hAnsi="Courier New"/>
        </w:rPr>
        <w:t>]</w:t>
        <w:tab/>
        <w:t xml:space="preserve">    2011.15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Wetted surface of transom stern</w:t>
        <w:tab/>
        <w:t>A</w:t>
      </w:r>
      <w:r>
        <w:rPr>
          <w:rFonts w:cs="Courier New" w:ascii="Courier New" w:hAnsi="Courier New"/>
          <w:vertAlign w:val="subscript"/>
        </w:rPr>
        <w:t>T</w:t>
      </w:r>
      <w:r>
        <w:rPr>
          <w:rFonts w:cs="Courier New" w:ascii="Courier New" w:hAnsi="Courier New"/>
        </w:rPr>
        <w:tab/>
        <w:t>[m</w:t>
      </w:r>
      <w:r>
        <w:rPr>
          <w:rFonts w:cs="Courier New" w:ascii="Courier New" w:hAnsi="Courier New"/>
          <w:vertAlign w:val="superscript"/>
        </w:rPr>
        <w:t>2</w:t>
      </w:r>
      <w:r>
        <w:rPr>
          <w:rFonts w:cs="Courier New" w:ascii="Courier New" w:hAnsi="Courier New"/>
        </w:rPr>
        <w:t>]</w:t>
        <w:tab/>
        <w:t xml:space="preserve">      18.40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Waterplane area</w:t>
        <w:tab/>
        <w:t>A</w:t>
      </w:r>
      <w:r>
        <w:rPr>
          <w:rFonts w:cs="Courier New" w:ascii="Courier New" w:hAnsi="Courier New"/>
          <w:vertAlign w:val="subscript"/>
        </w:rPr>
        <w:t>W</w:t>
      </w:r>
      <w:r>
        <w:rPr>
          <w:rFonts w:cs="Courier New" w:ascii="Courier New" w:hAnsi="Courier New"/>
        </w:rPr>
        <w:tab/>
        <w:t>[m</w:t>
      </w:r>
      <w:r>
        <w:rPr>
          <w:rFonts w:cs="Courier New" w:ascii="Courier New" w:hAnsi="Courier New"/>
          <w:vertAlign w:val="superscript"/>
        </w:rPr>
        <w:t>2</w:t>
      </w:r>
      <w:r>
        <w:rPr>
          <w:rFonts w:cs="Courier New" w:ascii="Courier New" w:hAnsi="Courier New"/>
        </w:rPr>
        <w:t>]</w:t>
        <w:tab/>
        <w:t xml:space="preserve">    1389.50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Waterplane area coefficient</w:t>
        <w:tab/>
        <w:t>C</w:t>
      </w:r>
      <w:r>
        <w:rPr>
          <w:rFonts w:cs="Courier New" w:ascii="Courier New" w:hAnsi="Courier New"/>
          <w:vertAlign w:val="subscript"/>
        </w:rPr>
        <w:t>W</w:t>
      </w:r>
      <w:r>
        <w:rPr>
          <w:rFonts w:cs="Courier New" w:ascii="Courier New" w:hAnsi="Courier New"/>
        </w:rPr>
        <w:t>(L</w:t>
      </w:r>
      <w:r>
        <w:rPr>
          <w:rFonts w:cs="Courier New" w:ascii="Courier New" w:hAnsi="Courier New"/>
          <w:vertAlign w:val="subscript"/>
        </w:rPr>
        <w:t>WL</w:t>
      </w:r>
      <w:r>
        <w:rPr>
          <w:rFonts w:cs="Courier New" w:ascii="Courier New" w:hAnsi="Courier New"/>
        </w:rPr>
        <w:t>)</w:t>
        <w:tab/>
        <w:t>[-]</w:t>
        <w:tab/>
        <w:t xml:space="preserve">      0.871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Longitudinal C.F. from L</w:t>
      </w:r>
      <w:r>
        <w:rPr>
          <w:rFonts w:cs="Courier New" w:ascii="Courier New" w:hAnsi="Courier New"/>
          <w:vertAlign w:val="subscript"/>
        </w:rPr>
        <w:t>PP</w:t>
      </w:r>
      <w:r>
        <w:rPr>
          <w:rFonts w:cs="Courier New" w:ascii="Courier New" w:hAnsi="Courier New"/>
        </w:rPr>
        <w:t>/2</w:t>
        <w:tab/>
        <w:t>LCF</w:t>
        <w:tab/>
        <w:t>[m]</w:t>
        <w:tab/>
        <w:t xml:space="preserve">    -10.569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>Longitudinal C.F. from AP</w:t>
        <w:tab/>
        <w:t>LCF</w:t>
        <w:tab/>
        <w:t>[m]</w:t>
        <w:tab/>
        <w:t xml:space="preserve">     30.831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Immersion</w:t>
        <w:tab/>
        <w:t>DP</w:t>
      </w:r>
      <w:r>
        <w:rPr>
          <w:rFonts w:cs="Courier New" w:ascii="Courier New" w:hAnsi="Courier New"/>
          <w:vertAlign w:val="subscript"/>
        </w:rPr>
        <w:t>1</w:t>
      </w:r>
      <w:r>
        <w:rPr>
          <w:rFonts w:cs="Courier New" w:ascii="Courier New" w:hAnsi="Courier New"/>
        </w:rPr>
        <w:tab/>
        <w:t>[t/cm]</w:t>
        <w:tab/>
        <w:t xml:space="preserve">     14.242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Trim moment</w:t>
        <w:tab/>
        <w:t>MT</w:t>
      </w:r>
      <w:r>
        <w:rPr>
          <w:rFonts w:cs="Courier New" w:ascii="Courier New" w:hAnsi="Courier New"/>
          <w:vertAlign w:val="subscript"/>
        </w:rPr>
        <w:t>1</w:t>
      </w:r>
      <w:r>
        <w:rPr>
          <w:rFonts w:cs="Courier New" w:ascii="Courier New" w:hAnsi="Courier New"/>
        </w:rPr>
        <w:tab/>
        <w:t>[t·m/cm]</w:t>
        <w:tab/>
        <w:t xml:space="preserve">     89.065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Transverse metacenter above keel</w:t>
        <w:tab/>
        <w:t>KM</w:t>
      </w:r>
      <w:r>
        <w:rPr>
          <w:rFonts w:cs="Courier New" w:ascii="Courier New" w:hAnsi="Courier New"/>
          <w:vertAlign w:val="subscript"/>
        </w:rPr>
        <w:t>T</w:t>
      </w:r>
      <w:r>
        <w:rPr>
          <w:rFonts w:cs="Courier New" w:ascii="Courier New" w:hAnsi="Courier New"/>
        </w:rPr>
        <w:tab/>
        <w:t>[m]</w:t>
        <w:tab/>
        <w:t xml:space="preserve">      9.401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/>
      </w:pPr>
      <w:r>
        <w:rPr>
          <w:rFonts w:cs="Courier New" w:ascii="Courier New" w:hAnsi="Courier New"/>
        </w:rPr>
        <w:tab/>
        <w:t>Longitudinal metacenter above keel</w:t>
        <w:tab/>
        <w:t>KM</w:t>
      </w:r>
      <w:r>
        <w:rPr>
          <w:rFonts w:cs="Courier New" w:ascii="Courier New" w:hAnsi="Courier New"/>
          <w:vertAlign w:val="subscript"/>
        </w:rPr>
        <w:t>L</w:t>
      </w:r>
      <w:r>
        <w:rPr>
          <w:rFonts w:cs="Courier New" w:ascii="Courier New" w:hAnsi="Courier New"/>
        </w:rPr>
        <w:tab/>
        <w:t>[m]</w:t>
        <w:tab/>
        <w:t xml:space="preserve">    116.027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  <w:sz w:val="25"/>
          <w:szCs w:val="25"/>
        </w:rPr>
      </w:pPr>
      <w:r>
        <w:rPr>
          <w:rFonts w:cs="Courier New" w:ascii="Courier New" w:hAnsi="Courier New"/>
          <w:sz w:val="25"/>
          <w:szCs w:val="25"/>
        </w:rPr>
        <w:tab/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u w:val="single"/>
        </w:rPr>
        <w:t>Remarks:</w:t>
      </w:r>
      <w:r>
        <w:rPr>
          <w:rFonts w:cs="Courier New" w:ascii="Courier New" w:hAnsi="Courier New"/>
        </w:rPr>
        <w:t xml:space="preserve">  *Refers to L</w:t>
      </w:r>
      <w:r>
        <w:rPr>
          <w:rFonts w:cs="Courier New" w:ascii="Courier New" w:hAnsi="Courier New"/>
          <w:vertAlign w:val="subscript"/>
        </w:rPr>
        <w:t>PP</w:t>
      </w:r>
    </w:p>
    <w:p>
      <w:pPr>
        <w:pStyle w:val="Normal"/>
        <w:tabs>
          <w:tab w:val="clear" w:pos="720"/>
          <w:tab w:val="left" w:pos="300" w:leader="none"/>
          <w:tab w:val="left" w:pos="5800" w:leader="none"/>
          <w:tab w:val="left" w:pos="7000" w:leader="none"/>
          <w:tab w:val="left" w:pos="8100" w:leader="none"/>
        </w:tabs>
        <w:autoSpaceDE w:val="false"/>
        <w:spacing w:lineRule="auto" w:line="240"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ab/>
        <w:t xml:space="preserve">          Hydrostatic corrections not included</w:t>
      </w:r>
    </w:p>
    <w:p>
      <w:pPr>
        <w:pStyle w:val="Normal"/>
        <w:spacing w:lineRule="auto" w:line="24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/>
        <w:jc w:val="center"/>
        <w:rPr/>
      </w:pPr>
      <w:r>
        <w:rPr>
          <w:rFonts w:cs="Arial" w:ascii="Arial" w:hAnsi="Arial"/>
          <w:sz w:val="16"/>
        </w:rPr>
        <w:t>ShipX (RepGen version 2.0.19) 08-Aug-2007 18:54:05 - Licensed to:  NTNU</w:t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/>
          <w:pgMar w:left="1587" w:right="567" w:gutter="0" w:header="283" w:top="567" w:footer="680" w:bottom="85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lineRule="auto" w:line="240"/>
        <w:jc w:val="center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9891" w:type="dxa"/>
        <w:jc w:val="left"/>
        <w:tblInd w:w="-114" w:type="dxa"/>
        <w:tblLayout w:type="fixed"/>
        <w:tblCellMar>
          <w:top w:w="28" w:type="dxa"/>
          <w:left w:w="28" w:type="dxa"/>
          <w:bottom w:w="0" w:type="dxa"/>
          <w:right w:w="28" w:type="dxa"/>
        </w:tblCellMar>
      </w:tblPr>
      <w:tblGrid>
        <w:gridCol w:w="2836"/>
        <w:gridCol w:w="4618"/>
        <w:gridCol w:w="1020"/>
        <w:gridCol w:w="1417"/>
      </w:tblGrid>
      <w:tr>
        <w:trPr>
          <w:trHeight w:val="397" w:hRule="exact"/>
          <w:cantSplit w:val="true"/>
        </w:trPr>
        <w:tc>
          <w:tcPr>
            <w:tcW w:w="2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encltxt"/>
              <w:snapToGrid w:val="false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461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rPr>
                <w:rFonts w:ascii="Times New Roman" w:hAnsi="Times New Roman" w:cs="Times New Roman"/>
                <w:b/>
                <w:color w:val="000000"/>
                <w:sz w:val="28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8"/>
                <w:lang w:val="en-US" w:eastAsia="en-US"/>
              </w:rPr>
            </w:r>
          </w:p>
          <w:p>
            <w:pPr>
              <w:pStyle w:val="enclname"/>
              <w:rPr/>
            </w:pPr>
            <w:r>
              <w:rPr/>
              <w:t>DATA-CHECK PROPERTIES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US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US" w:eastAsia="en-US"/>
              </w:rPr>
              <w:t>ENCL.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LISTNUM "encl_no" \l =1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/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REPORT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4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lang w:val="en-GB" w:eastAsia="en-US"/>
              </w:rPr>
              <w:fldChar w:fldCharType="begin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instrText xml:space="preserve"> REF rep_no \h </w:instrTex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separate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DATE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DATE \@"yyyy\-MM\-dd"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t>2026-06-06</w: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REF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4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lang w:val="en-GB" w:eastAsia="en-US"/>
              </w:rPr>
              <w:fldChar w:fldCharType="begin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instrText xml:space="preserve"> REF ref_no \h </w:instrTex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separate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end"/>
            </w:r>
          </w:p>
        </w:tc>
      </w:tr>
    </w:tbl>
    <w:p>
      <w:pPr>
        <w:pStyle w:val="encltxt"/>
        <w:tabs>
          <w:tab w:val="clear" w:pos="301"/>
          <w:tab w:val="clear" w:pos="4400"/>
          <w:tab w:val="clear" w:pos="5398"/>
          <w:tab w:val="clear" w:pos="6498"/>
          <w:tab w:val="clear" w:pos="8102"/>
        </w:tabs>
        <w:rPr/>
      </w:pPr>
      <w:r>
        <w:rPr/>
      </w:r>
    </w:p>
    <w:p>
      <w:pPr>
        <w:pStyle w:val="Normal"/>
        <w:spacing w:lineRule="auto" w:line="240"/>
        <w:jc w:val="center"/>
        <w:rPr>
          <w:b/>
          <w:sz w:val="28"/>
        </w:rPr>
      </w:pPr>
      <w:r>
        <w:rPr>
          <w:b/>
          <w:sz w:val="28"/>
        </w:rPr>
        <w:t>Run name:</w:t>
      </w:r>
    </w:p>
    <w:p>
      <w:pPr>
        <w:pStyle w:val="Normal"/>
        <w:spacing w:lineRule="auto" w:line="240"/>
        <w:rPr>
          <w:rFonts w:ascii="Courier New" w:hAnsi="Courier New" w:cs="Courier New"/>
          <w:b/>
          <w:sz w:val="20"/>
        </w:rPr>
      </w:pPr>
      <w:r>
        <w:rPr>
          <w:rFonts w:cs="Courier New" w:ascii="Courier New" w:hAnsi="Courier New"/>
          <w:b/>
          <w:sz w:val="20"/>
        </w:rPr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Ship name:GNC Supply1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Loading condition description: Design waterline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ShipX exported data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Main dimensions (from input):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______________________________________________________________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Length between perpendiculars    (m)     82.800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Breadth                          (m)     19.200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Draught, midship                 (m)      6.000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Sinkage                          (m)      0.000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Trim, + = aft                  (deg)      0.000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______________________________________________________________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Hull data (from geometry):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______________________________________________________________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Hull sections                           4 -  40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Hull length                      (m)     82.800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Hull breadth at mid section      (m)     19.200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Hull draught at mid section      (m)      6.000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______________________________________________________________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Coefficients for data check etc.: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Type                                  Specified    Calculated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______________________________________________________________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Displacement                (tonnes)    6360.00       6362.21*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Vertical center of bouyancy,     KB                     3.334*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Vertical center of gravity,      VCG      7.300*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Longitudinal center of bouyancy, LCB                   36.014*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Longitudinal center of gravity,  LCG     36.000        36.014*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Block coefficient,               Cb       0.650         0.651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Water plane area coefficient,    Cw       0.871         0.870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Prismatic coefficient,           Cp                     0.656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Mid section area coefficient,    Cm       0.993         0.990*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Longitudinal metacentric height, GMl                  103.628*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Transverse metacentric height,   GMt                    2.144*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Roll radius of gyration,         r44      6.720*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Pitch radius of gyration,        r55     20.700*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Yaw radius of gyration,          r66     20.700*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Roll-yaw radius of gyration,     r46      0.000*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______________________________________________________________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  <w:r>
        <w:rPr>
          <w:rFonts w:cs="Courier New" w:ascii="Courier New" w:hAnsi="Courier New"/>
          <w:sz w:val="20"/>
        </w:rPr>
        <w:t>* - Applied in the hydrodynamic calculations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sz w:val="20"/>
        </w:rPr>
      </w:pPr>
      <w:r>
        <w:rPr>
          <w:rFonts w:eastAsia="Courier New" w:cs="Courier New" w:ascii="Courier New" w:hAnsi="Courier New"/>
          <w:sz w:val="20"/>
        </w:rPr>
        <w:t xml:space="preserve"> </w:t>
      </w:r>
    </w:p>
    <w:p>
      <w:pPr>
        <w:pStyle w:val="Normal"/>
        <w:spacing w:lineRule="auto" w:line="240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Normal"/>
        <w:spacing w:lineRule="auto" w:line="240"/>
        <w:jc w:val="center"/>
        <w:rPr>
          <w:rFonts w:ascii="Courier New" w:hAnsi="Courier New" w:cs="Courier New"/>
          <w:b/>
          <w:sz w:val="28"/>
        </w:rPr>
      </w:pPr>
      <w:r>
        <w:rPr>
          <w:rFonts w:cs="Courier New" w:ascii="Courier New" w:hAnsi="Courier New"/>
          <w:b/>
          <w:sz w:val="28"/>
        </w:rPr>
      </w:r>
    </w:p>
    <w:p>
      <w:pPr>
        <w:pStyle w:val="Normal"/>
        <w:spacing w:lineRule="auto" w:line="240"/>
        <w:jc w:val="center"/>
        <w:rPr/>
      </w:pPr>
      <w:r>
        <w:rPr>
          <w:rFonts w:cs="Arial" w:ascii="Arial" w:hAnsi="Arial"/>
          <w:sz w:val="16"/>
        </w:rPr>
        <w:t>ShipX - 2007-08-08 - 6:54:49 PM - Licensed to: NTNU</w:t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587" w:right="567" w:gutter="0" w:header="283" w:top="567" w:footer="680" w:bottom="85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lineRule="auto" w:line="240"/>
        <w:jc w:val="center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9891" w:type="dxa"/>
        <w:jc w:val="left"/>
        <w:tblInd w:w="-114" w:type="dxa"/>
        <w:tblLayout w:type="fixed"/>
        <w:tblCellMar>
          <w:top w:w="28" w:type="dxa"/>
          <w:left w:w="28" w:type="dxa"/>
          <w:bottom w:w="0" w:type="dxa"/>
          <w:right w:w="28" w:type="dxa"/>
        </w:tblCellMar>
      </w:tblPr>
      <w:tblGrid>
        <w:gridCol w:w="2836"/>
        <w:gridCol w:w="4618"/>
        <w:gridCol w:w="1020"/>
        <w:gridCol w:w="1417"/>
      </w:tblGrid>
      <w:tr>
        <w:trPr>
          <w:trHeight w:val="397" w:hRule="exact"/>
          <w:cantSplit w:val="true"/>
        </w:trPr>
        <w:tc>
          <w:tcPr>
            <w:tcW w:w="2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encltxt"/>
              <w:snapToGrid w:val="false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461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rPr>
                <w:rFonts w:ascii="Times New Roman" w:hAnsi="Times New Roman" w:cs="Times New Roman"/>
                <w:b/>
                <w:color w:val="000000"/>
                <w:sz w:val="28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8"/>
                <w:lang w:val="en-US" w:eastAsia="en-US"/>
              </w:rPr>
            </w:r>
          </w:p>
          <w:p>
            <w:pPr>
              <w:pStyle w:val="enclname"/>
              <w:rPr/>
            </w:pPr>
            <w:r>
              <w:rPr/>
              <w:t>HULL GRID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US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US" w:eastAsia="en-US"/>
              </w:rPr>
              <w:t>ENCL.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LISTNUM "encl_no" \l =1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  <w:r/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US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REPORT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4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lang w:val="en-GB" w:eastAsia="en-US"/>
              </w:rPr>
              <w:fldChar w:fldCharType="begin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instrText xml:space="preserve"> REF rep_no \h </w:instrTex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separate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DATE</w:t>
            </w:r>
          </w:p>
        </w:tc>
        <w:tc>
          <w:tcPr>
            <w:tcW w:w="141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200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begin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instrText xml:space="preserve"> DATE \@"yyyy\-MM\-dd" </w:instrTex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t>2026-06-06</w:t>
            </w:r>
            <w:r>
              <w:rPr>
                <w:rFonts w:cs="Times New Roman" w:ascii="Times New Roman" w:hAnsi="Times New Roman"/>
                <w:color w:val="000000"/>
                <w:lang w:val="en-US" w:eastAsia="en-US"/>
              </w:rPr>
              <w:fldChar w:fldCharType="end"/>
            </w:r>
          </w:p>
        </w:tc>
      </w:tr>
      <w:tr>
        <w:trPr>
          <w:trHeight w:val="397" w:hRule="exact"/>
          <w:cantSplit w:val="true"/>
        </w:trPr>
        <w:tc>
          <w:tcPr>
            <w:tcW w:w="28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rFonts w:ascii="Times New Roman" w:hAnsi="Times New Roman" w:cs="Times New Roman"/>
                <w:color w:val="000000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lang w:val="en-GB" w:eastAsia="en-US"/>
              </w:rPr>
            </w:r>
          </w:p>
        </w:tc>
        <w:tc>
          <w:tcPr>
            <w:tcW w:w="4618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2" w:after="54"/>
              <w:rPr>
                <w:b/>
                <w:color w:val="000000"/>
                <w:lang w:val="en-GB"/>
              </w:rPr>
            </w:pPr>
            <w:r>
              <w:rPr>
                <w:b/>
                <w:color w:val="000000"/>
                <w:lang w:val="en-GB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60" w:after="200"/>
              <w:rPr>
                <w:rFonts w:ascii="Arial" w:hAnsi="Arial" w:cs="Arial"/>
                <w:color w:val="000000"/>
                <w:sz w:val="14"/>
                <w:lang w:val="en-GB" w:eastAsia="en-US"/>
              </w:rPr>
            </w:pPr>
            <w:r>
              <w:rPr>
                <w:rFonts w:cs="Arial" w:ascii="Arial" w:hAnsi="Arial"/>
                <w:color w:val="000000"/>
                <w:sz w:val="14"/>
                <w:lang w:val="en-GB" w:eastAsia="en-US"/>
              </w:rPr>
              <w:t>REF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4"/>
                <w:lang w:val="en-GB" w:eastAsia="en-US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lang w:val="en-GB" w:eastAsia="en-US"/>
              </w:rPr>
              <w:fldChar w:fldCharType="begin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instrText xml:space="preserve"> REF ref_no \h </w:instrTex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separate"/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t xml:space="preserve">  </w:t>
            </w:r>
            <w:r>
              <w:rPr>
                <w:sz w:val="14"/>
                <w:rFonts w:cs="Times New Roman" w:ascii="Times New Roman" w:hAnsi="Times New Roman"/>
                <w:color w:val="000000"/>
                <w:lang w:val="en-GB" w:eastAsia="en-US"/>
              </w:rPr>
              <w:fldChar w:fldCharType="end"/>
            </w:r>
          </w:p>
        </w:tc>
      </w:tr>
    </w:tbl>
    <w:p>
      <w:pPr>
        <w:pStyle w:val="encltxt"/>
        <w:tabs>
          <w:tab w:val="clear" w:pos="301"/>
          <w:tab w:val="clear" w:pos="4400"/>
          <w:tab w:val="clear" w:pos="5398"/>
          <w:tab w:val="clear" w:pos="6498"/>
          <w:tab w:val="clear" w:pos="8102"/>
        </w:tabs>
        <w:rPr/>
      </w:pPr>
      <w:r>
        <w:rPr/>
      </w:r>
    </w:p>
    <w:p>
      <w:pPr>
        <w:pStyle w:val="Normal"/>
        <w:spacing w:lineRule="auto" w:line="240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191125" cy="59702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cs="Calibri"/>
        </w:rPr>
      </w:pPr>
      <w:r>
        <w:rPr>
          <w:rFonts w:cs="Calibri"/>
        </w:rPr>
        <w:t xml:space="preserve"> </w:t>
      </w:r>
    </w:p>
    <w:p>
      <w:pPr>
        <w:pStyle w:val="Normal"/>
        <w:spacing w:lineRule="auto" w:line="240"/>
        <w:jc w:val="center"/>
        <w:rPr/>
      </w:pPr>
      <w:r>
        <w:rPr>
          <w:rFonts w:cs="Arial" w:ascii="Arial" w:hAnsi="Arial"/>
          <w:sz w:val="16"/>
        </w:rPr>
        <w:t>ShipX - 2007-08-08 - 6:54:49 PM - Licensed to: NTNU</w:t>
      </w:r>
    </w:p>
    <w:p>
      <w:pPr>
        <w:pStyle w:val="Normal"/>
        <w:spacing w:lineRule="auto" w:line="240"/>
        <w:jc w:val="center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spacing w:before="0" w:after="20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1906" w:h="16838"/>
      <w:pgMar w:left="1587" w:right="567" w:gutter="0" w:header="283" w:top="567" w:footer="680" w:bottom="85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mbria"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">
    <w:altName w:val="Courier New"/>
    <w:charset w:val="00"/>
    <w:family w:val="modern"/>
    <w:pitch w:val="default"/>
  </w:font>
  <w:font w:name="Courier New">
    <w:charset w:val="0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r>
      <w:rPr>
        <w:lang w:val="en-US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r>
      <w:rPr>
        <w:lang w:val="en-US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28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28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28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28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Malgun Gothic" w:cs="Times New Roman"/>
      <w:b/>
      <w:bCs/>
      <w:color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>
      <w:rFonts w:ascii="Times" w:hAnsi="Times" w:eastAsia="Times New Roman" w:cs="Times New Roman"/>
      <w:sz w:val="24"/>
      <w:szCs w:val="20"/>
      <w:lang w:val="nb-NO"/>
    </w:rPr>
  </w:style>
  <w:style w:type="character" w:styleId="HeaderChar">
    <w:name w:val="Header Char"/>
    <w:basedOn w:val="DefaultParagraphFont"/>
    <w:qFormat/>
    <w:rPr>
      <w:rFonts w:ascii="Times" w:hAnsi="Times" w:eastAsia="Times New Roman" w:cs="Times New Roman"/>
      <w:sz w:val="24"/>
      <w:szCs w:val="20"/>
      <w:lang w:val="nb-NO"/>
    </w:rPr>
  </w:style>
  <w:style w:type="character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styleId="Heading1Char">
    <w:name w:val="Heading 1 Char"/>
    <w:basedOn w:val="DefaultParagraphFont"/>
    <w:qFormat/>
    <w:rPr>
      <w:rFonts w:ascii="Cambria" w:hAnsi="Cambria" w:eastAsia="Malgun Gothic" w:cs="Times New Roman"/>
      <w:b/>
      <w:bCs/>
      <w:color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301" w:leader="none"/>
        <w:tab w:val="left" w:pos="4400" w:leader="none"/>
        <w:tab w:val="center" w:pos="4593" w:leader="none"/>
        <w:tab w:val="left" w:pos="5398" w:leader="none"/>
        <w:tab w:val="left" w:pos="6498" w:leader="none"/>
        <w:tab w:val="left" w:pos="8102" w:leader="none"/>
        <w:tab w:val="right" w:pos="9185" w:leader="none"/>
      </w:tabs>
      <w:spacing w:lineRule="auto" w:line="288" w:before="0" w:after="0"/>
    </w:pPr>
    <w:rPr>
      <w:rFonts w:ascii="Times" w:hAnsi="Times" w:eastAsia="Times New Roman" w:cs="Times New Roman"/>
      <w:sz w:val="24"/>
      <w:szCs w:val="20"/>
      <w:lang w:val="nb-NO"/>
    </w:rPr>
  </w:style>
  <w:style w:type="paragraph" w:styleId="Header">
    <w:name w:val="Header"/>
    <w:basedOn w:val="Normal"/>
    <w:pPr>
      <w:tabs>
        <w:tab w:val="clear" w:pos="720"/>
        <w:tab w:val="left" w:pos="301" w:leader="none"/>
        <w:tab w:val="left" w:pos="4400" w:leader="none"/>
        <w:tab w:val="center" w:pos="4593" w:leader="none"/>
        <w:tab w:val="left" w:pos="5398" w:leader="none"/>
        <w:tab w:val="left" w:pos="6498" w:leader="none"/>
        <w:tab w:val="left" w:pos="8102" w:leader="none"/>
        <w:tab w:val="right" w:pos="9185" w:leader="none"/>
      </w:tabs>
      <w:spacing w:lineRule="auto" w:line="288" w:before="0" w:after="0"/>
    </w:pPr>
    <w:rPr>
      <w:rFonts w:ascii="Times" w:hAnsi="Times" w:eastAsia="Times New Roman" w:cs="Times New Roman"/>
      <w:sz w:val="24"/>
      <w:szCs w:val="20"/>
      <w:lang w:val="nb-NO"/>
    </w:rPr>
  </w:style>
  <w:style w:type="paragraph" w:styleId="enclname">
    <w:name w:val="encl_name"/>
    <w:basedOn w:val="Normal"/>
    <w:qFormat/>
    <w:pPr>
      <w:tabs>
        <w:tab w:val="clear" w:pos="720"/>
        <w:tab w:val="left" w:pos="-720" w:leader="none"/>
        <w:tab w:val="left" w:pos="301" w:leader="none"/>
        <w:tab w:val="left" w:pos="4400" w:leader="none"/>
        <w:tab w:val="left" w:pos="5398" w:leader="none"/>
        <w:tab w:val="left" w:pos="6498" w:leader="none"/>
        <w:tab w:val="left" w:pos="8102" w:leader="none"/>
      </w:tabs>
      <w:suppressAutoHyphens w:val="true"/>
      <w:spacing w:lineRule="auto" w:line="288" w:before="0" w:after="0"/>
      <w:jc w:val="center"/>
    </w:pPr>
    <w:rPr>
      <w:rFonts w:ascii="Times" w:hAnsi="Times" w:eastAsia="Times New Roman" w:cs="Times New Roman"/>
      <w:b/>
      <w:color w:val="000000"/>
      <w:sz w:val="28"/>
      <w:szCs w:val="20"/>
      <w:lang w:val="nb-NO"/>
    </w:rPr>
  </w:style>
  <w:style w:type="paragraph" w:styleId="encltxt">
    <w:name w:val="encl_txt"/>
    <w:qFormat/>
    <w:pPr>
      <w:widowControl/>
      <w:tabs>
        <w:tab w:val="clear" w:pos="720"/>
        <w:tab w:val="left" w:pos="301" w:leader="none"/>
        <w:tab w:val="left" w:pos="4400" w:leader="none"/>
        <w:tab w:val="left" w:pos="5398" w:leader="none"/>
        <w:tab w:val="left" w:pos="6498" w:leader="none"/>
        <w:tab w:val="left" w:pos="8102" w:leader="none"/>
      </w:tabs>
      <w:bidi w:val="0"/>
    </w:pPr>
    <w:rPr>
      <w:rFonts w:ascii="Courier;Courier New" w:hAnsi="Courier;Courier New" w:eastAsia="Times New Roman" w:cs="Courier;Courier New"/>
      <w:color w:val="auto"/>
      <w:sz w:val="20"/>
      <w:szCs w:val="20"/>
      <w:lang w:val="en-GB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301"/>
        <w:tab w:val="clear" w:pos="4400"/>
        <w:tab w:val="clear" w:pos="4593"/>
        <w:tab w:val="clear" w:pos="5398"/>
        <w:tab w:val="clear" w:pos="6498"/>
        <w:tab w:val="clear" w:pos="8102"/>
        <w:tab w:val="clear" w:pos="9185"/>
        <w:tab w:val="center" w:pos="4876" w:leader="none"/>
        <w:tab w:val="right" w:pos="9752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wmf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2007-08-09T00:55:00Z</dcterms:created>
  <dc:creator>Thor I. Fossen</dc:creator>
  <dc:description/>
  <cp:keywords/>
  <dc:language>en-US</dc:language>
  <cp:lastModifiedBy>Thor I. Fossen</cp:lastModifiedBy>
  <dcterms:modified xsi:type="dcterms:W3CDTF">2007-08-09T00:57:00Z</dcterms:modified>
  <cp:revision>2</cp:revision>
  <dc:subject/>
  <dc:title/>
</cp:coreProperties>
</file>