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Opportunités IA à Fort Potentiel pour OpenLab Consulting en Côte d’Ivoire</w:t>
      </w:r>
    </w:p>
    <w:p>
      <w:r>
        <w:rPr>
          <w:b/>
        </w:rPr>
        <w:t xml:space="preserve">Profil considéré : </w:t>
      </w:r>
      <w:r>
        <w:t>Ingénieur Data, spécialiste Deep Learning, Architecte Logiciel, DevOps, Entrepreneur, titulaire d’un Master en Management et Administration des Entreprises (IAE Université Côte d’Azur), créateur de la plateforme OpenCacao.</w:t>
      </w:r>
    </w:p>
    <w:p>
      <w:pPr>
        <w:pStyle w:val="Heading2"/>
      </w:pPr>
      <w:r>
        <w:t>Résumé Exécutif</w:t>
      </w:r>
    </w:p>
    <w:p>
      <w:r>
        <w:t>L’objectif est d’identifier les niches IA offrant le meilleur potentiel économique, une barrière à l’entrée élevée et un avantage concurrentiel durable pour OpenLab Consulting.</w:t>
      </w:r>
    </w:p>
    <w:p>
      <w:pPr>
        <w:pStyle w:val="Heading2"/>
      </w:pPr>
      <w:r>
        <w:t>Classement des Opportunités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Projet</w:t>
            </w:r>
          </w:p>
        </w:tc>
        <w:tc>
          <w:tcPr>
            <w:tcW w:type="dxa" w:w="2880"/>
          </w:tcPr>
          <w:p>
            <w:r>
              <w:t>Probabilité de réussite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Data Factory Africa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Construire les infrastructures Data/IA des entreprises africaines : gouvernance, pipelines, MLOps, plateformes analytiques.</w:t>
            </w:r>
          </w:p>
        </w:tc>
      </w:tr>
      <w:tr>
        <w:tc>
          <w:tcPr>
            <w:tcW w:type="dxa" w:w="2880"/>
          </w:tcPr>
          <w:p>
            <w:r>
              <w:t>OpenCacao Pro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Monétiser l’expertise cacao via un assistant IA métier destiné aux coopératives, exportateurs et institutions.</w:t>
            </w:r>
          </w:p>
        </w:tc>
      </w:tr>
      <w:tr>
        <w:tc>
          <w:tcPr>
            <w:tcW w:type="dxa" w:w="2880"/>
          </w:tcPr>
          <w:p>
            <w:r>
              <w:t>AI Cocoa Intelligence Platform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Plateforme d’intelligence économique du cacao : prévisions, données marché, météo, traçabilité.</w:t>
            </w:r>
          </w:p>
        </w:tc>
      </w:tr>
      <w:tr>
        <w:tc>
          <w:tcPr>
            <w:tcW w:type="dxa" w:w="2880"/>
          </w:tcPr>
          <w:p>
            <w:r>
              <w:t>IA Assurance Agricole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Scoring de risque agricole pour banques, assurances et microfinances.</w:t>
            </w:r>
          </w:p>
        </w:tc>
      </w:tr>
      <w:tr>
        <w:tc>
          <w:tcPr>
            <w:tcW w:type="dxa" w:w="2880"/>
          </w:tcPr>
          <w:p>
            <w:r>
              <w:t>OpenCompliance AI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Assistant de conformité réglementaire basé sur RAG et IA générative.</w:t>
            </w:r>
          </w:p>
        </w:tc>
      </w:tr>
      <w:tr>
        <w:tc>
          <w:tcPr>
            <w:tcW w:type="dxa" w:w="2880"/>
          </w:tcPr>
          <w:p>
            <w:r>
              <w:t>IA Marchés Publics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Analyse automatique d’appels d’offres et assistance à la réponse.</w:t>
            </w:r>
          </w:p>
        </w:tc>
      </w:tr>
      <w:tr>
        <w:tc>
          <w:tcPr>
            <w:tcW w:type="dxa" w:w="2880"/>
          </w:tcPr>
          <w:p>
            <w:r>
              <w:t>OpenGov AI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Assistant intelligent pour les administrations et services publics.</w:t>
            </w:r>
          </w:p>
        </w:tc>
      </w:tr>
    </w:tbl>
    <w:p>
      <w:pPr>
        <w:pStyle w:val="Heading2"/>
      </w:pPr>
      <w:r>
        <w:t>Data Factory Africa (95%)</w:t>
      </w:r>
    </w:p>
    <w:p>
      <w:r>
        <w:t>Construire les infrastructures Data/IA des entreprises africaines : gouvernance, pipelines, MLOps, plateformes analytiques.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OpenCacao Pro (90%)</w:t>
      </w:r>
    </w:p>
    <w:p>
      <w:r>
        <w:t>Monétiser l’expertise cacao via un assistant IA métier destiné aux coopératives, exportateurs et institutions.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AI Cocoa Intelligence Platform (85%)</w:t>
      </w:r>
    </w:p>
    <w:p>
      <w:r>
        <w:t>Plateforme d’intelligence économique du cacao : prévisions, données marché, météo, traçabilité.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IA Assurance Agricole (85%)</w:t>
      </w:r>
    </w:p>
    <w:p>
      <w:r>
        <w:t>Scoring de risque agricole pour banques, assurances et microfinances.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OpenCompliance AI (80%)</w:t>
      </w:r>
    </w:p>
    <w:p>
      <w:r>
        <w:t>Assistant de conformité réglementaire basé sur RAG et IA générative.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IA Marchés Publics (75%)</w:t>
      </w:r>
    </w:p>
    <w:p>
      <w:r>
        <w:t>Analyse automatique d’appels d’offres et assistance à la réponse.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OpenGov AI (70%)</w:t>
      </w:r>
    </w:p>
    <w:p>
      <w:r>
        <w:t>Assistant intelligent pour les administrations et services publics.</w:t>
      </w:r>
    </w:p>
    <w:p>
      <w:r>
        <w:t>Avantages : exploitation de l’expertise Data/IA, potentiel de revenus récurrents, positionnement à forte valeur ajoutée et concurrence limitée.</w:t>
      </w:r>
    </w:p>
    <w:p>
      <w:pPr>
        <w:pStyle w:val="Heading2"/>
      </w:pPr>
      <w:r>
        <w:t>Recommandation Stratégique</w:t>
      </w:r>
    </w:p>
    <w:p>
      <w:r>
        <w:t>La priorité devrait être la transformation d’OpenCacao en une suite complète : LLM métier cacao, intelligence économique, conformité réglementaire et modèles prédictifs. Cette stratégie capitalise sur un avantage concurrentiel déjà existant : la donnée métier.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