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80"/>
        <w:jc w:val="center"/>
      </w:pPr>
      <w:r>
        <w:rPr>
          <w:rFonts w:ascii="Calibri" w:cs="Calibri" w:eastAsia="Calibri" w:hAnsi="Calibri"/>
          <w:b/>
          <w:bCs/>
          <w:color w:val="1B7F4F"/>
          <w:sz w:val="56"/>
          <w:szCs w:val="56"/>
        </w:rPr>
        <w:t xml:space="preserve">FreshCart Analytics</w:t>
      </w:r>
    </w:p>
    <w:p>
      <w:pPr>
        <w:spacing w:after="80"/>
        <w:jc w:val="center"/>
      </w:pPr>
      <w:r>
        <w:rPr>
          <w:rFonts w:ascii="Calibri" w:cs="Calibri" w:eastAsia="Calibri" w:hAnsi="Calibri"/>
          <w:b/>
          <w:bCs/>
          <w:color w:val="1B7F4F"/>
          <w:sz w:val="44"/>
          <w:szCs w:val="44"/>
        </w:rPr>
        <w:t xml:space="preserve">Guide 2 — dbt Implementation</w:t>
      </w:r>
    </w:p>
    <w:p>
      <w:pPr>
        <w:pBdr>
          <w:bottom w:val="single" w:color="1B7F4F" w:sz="6" w:space="2"/>
        </w:pBdr>
        <w:spacing w:after="200"/>
      </w:pPr>
    </w:p>
    <w:p>
      <w:pPr>
        <w:spacing w:after="120"/>
        <w:jc w:val="center"/>
      </w:pPr>
      <w:r>
        <w:rPr>
          <w:rFonts w:ascii="Calibri" w:cs="Calibri" w:eastAsia="Calibri" w:hAnsi="Calibri"/>
          <w:i/>
          <w:iCs/>
          <w:color w:val="555555"/>
          <w:sz w:val="26"/>
          <w:szCs w:val="26"/>
        </w:rPr>
        <w:t xml:space="preserve">Complete setup and transformation guide for FreshCart on Microsoft Fabric</w:t>
      </w:r>
    </w:p>
    <w:p>
      <w:pPr>
        <w:spacing w:after="0"/>
        <w:jc w:val="center"/>
      </w:pPr>
      <w:r>
        <w:rPr>
          <w:rFonts w:ascii="Calibri" w:cs="Calibri" w:eastAsia="Calibri" w:hAnsi="Calibri"/>
          <w:color w:val="555555"/>
          <w:sz w:val="22"/>
          <w:szCs w:val="22"/>
        </w:rPr>
        <w:t xml:space="preserve">dbt Core  |  dbt-fabric  |  Windows PowerShell  |  Medallion Architecture  |  April 2026</w:t>
      </w:r>
    </w:p>
    <w:p>
      <w:pPr>
        <w:spacing w:after="0"/>
      </w:pPr>
      <w:r>
        <w:t xml:space="preserve"/>
      </w:r>
    </w:p>
    <w:p>
      <w:pPr>
        <w:spacing w:after="0"/>
      </w:pPr>
      <w:r>
        <w:t xml:space="preserve"/>
      </w:r>
    </w:p>
    <w:p>
      <w:pPr>
        <w:shd w:fill="1B7F4F" w:val="clear"/>
        <w:spacing w:after="200" w:before="200"/>
        <w:jc w:val="center"/>
      </w:pPr>
      <w:r>
        <w:rPr>
          <w:rFonts w:ascii="Calibri" w:cs="Calibri" w:eastAsia="Calibri" w:hAnsi="Calibri"/>
          <w:b/>
          <w:bCs/>
          <w:color w:val="FFFFFF"/>
          <w:sz w:val="32"/>
          <w:szCs w:val="32"/>
        </w:rPr>
        <w:t xml:space="preserve">PART A — INSTALLATION &amp; SETUP</w:t>
      </w:r>
    </w:p>
    <w:p>
      <w:pPr>
        <w:spacing w:after="0"/>
      </w:pPr>
      <w:r>
        <w:t xml:space="preserve"/>
      </w:r>
    </w:p>
    <w:p>
      <w:pPr>
        <w:pStyle w:val="Heading1"/>
        <w:pBdr>
          <w:bottom w:val="single" w:color="1B7F4F" w:sz="4" w:space="4"/>
        </w:pBdr>
        <w:spacing w:after="160" w:before="360"/>
      </w:pPr>
      <w:r>
        <w:rPr>
          <w:rFonts w:ascii="Calibri" w:cs="Calibri" w:eastAsia="Calibri" w:hAnsi="Calibri"/>
          <w:b/>
          <w:bCs/>
          <w:color w:val="1B7F4F"/>
          <w:sz w:val="36"/>
          <w:szCs w:val="36"/>
        </w:rPr>
        <w:t xml:space="preserve">1. What is dbt and Why Use It?</w:t>
      </w:r>
    </w:p>
    <w:p>
      <w:pPr>
        <w:spacing w:after="100"/>
      </w:pPr>
      <w:r>
        <w:rPr>
          <w:rFonts w:ascii="Calibri" w:cs="Calibri" w:eastAsia="Calibri" w:hAnsi="Calibri"/>
          <w:color w:val="1A1A1A"/>
          <w:sz w:val="22"/>
          <w:szCs w:val="22"/>
        </w:rPr>
        <w:t xml:space="preserve">dbt (data build tool) is an open-source transformation framework that lets analysts and engineers write modular SQL SELECT statements. dbt handles compiling them, running them in the correct dependency order, testing the outputs, and generating documentation — automatically.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Without dbt</w:t>
            </w:r>
          </w:p>
        </w:tc>
        <w:tc>
          <w:tcPr>
            <w:tcW w:type="dxa" w:w="468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With dbt</w:t>
            </w:r>
          </w:p>
        </w:tc>
      </w:tr>
      <w:tr>
        <w:tc>
          <w:tcPr>
            <w:tcW w:type="dxa" w:w="4680"/>
            <w:tcBorders>
              <w:top w:val="single" w:color="CCCCCC" w:sz="1"/>
              <w:left w:val="single" w:color="CCCCCC" w:sz="1"/>
              <w:bottom w:val="single" w:color="CCCCCC" w:sz="1"/>
              <w:right w:val="single" w:color="CCCCCC" w:sz="1"/>
            </w:tcBorders>
            <w:shd w:fill="FFF3F3" w:val="clear"/>
            <w:tcMar>
              <w:top w:type="dxa" w:w="80"/>
              <w:left w:type="dxa" w:w="140"/>
              <w:bottom w:type="dxa" w:w="80"/>
              <w:right w:type="dxa" w:w="140"/>
            </w:tcMar>
          </w:tcPr>
          <w:p>
            <w:r>
              <w:rPr>
                <w:rFonts w:ascii="Calibri" w:cs="Calibri" w:eastAsia="Calibri" w:hAnsi="Calibri"/>
                <w:color w:val="1A1A1A"/>
                <w:sz w:val="20"/>
                <w:szCs w:val="20"/>
              </w:rPr>
              <w:t xml:space="preserve">SQL scripts run manually in no guaranteed order</w:t>
            </w:r>
          </w:p>
        </w:tc>
        <w:tc>
          <w:tcPr>
            <w:tcW w:type="dxa" w:w="4680"/>
            <w:tcBorders>
              <w:top w:val="single" w:color="CCCCCC" w:sz="1"/>
              <w:left w:val="single" w:color="CCCCCC" w:sz="1"/>
              <w:bottom w:val="single" w:color="CCCCCC" w:sz="1"/>
              <w:right w:val="single" w:color="CCCCCC" w:sz="1"/>
            </w:tcBorders>
            <w:shd w:fill="E6F4ED" w:val="clear"/>
            <w:tcMar>
              <w:top w:type="dxa" w:w="80"/>
              <w:left w:type="dxa" w:w="140"/>
              <w:bottom w:type="dxa" w:w="80"/>
              <w:right w:type="dxa" w:w="140"/>
            </w:tcMar>
          </w:tcPr>
          <w:p>
            <w:r>
              <w:rPr>
                <w:rFonts w:ascii="Calibri" w:cs="Calibri" w:eastAsia="Calibri" w:hAnsi="Calibri"/>
                <w:color w:val="1A1A1A"/>
                <w:sz w:val="20"/>
                <w:szCs w:val="20"/>
              </w:rPr>
              <w:t xml:space="preserve">Dependency graph — models run in the correct order automatically</w:t>
            </w:r>
          </w:p>
        </w:tc>
      </w:tr>
      <w:tr>
        <w:tc>
          <w:tcPr>
            <w:tcW w:type="dxa" w:w="4680"/>
            <w:tcBorders>
              <w:top w:val="single" w:color="CCCCCC" w:sz="1"/>
              <w:left w:val="single" w:color="CCCCCC" w:sz="1"/>
              <w:bottom w:val="single" w:color="CCCCCC" w:sz="1"/>
              <w:right w:val="single" w:color="CCCCCC" w:sz="1"/>
            </w:tcBorders>
            <w:shd w:fill="FFF3F3" w:val="clear"/>
            <w:tcMar>
              <w:top w:type="dxa" w:w="80"/>
              <w:left w:type="dxa" w:w="140"/>
              <w:bottom w:type="dxa" w:w="80"/>
              <w:right w:type="dxa" w:w="140"/>
            </w:tcMar>
          </w:tcPr>
          <w:p>
            <w:r>
              <w:rPr>
                <w:rFonts w:ascii="Calibri" w:cs="Calibri" w:eastAsia="Calibri" w:hAnsi="Calibri"/>
                <w:color w:val="1A1A1A"/>
                <w:sz w:val="20"/>
                <w:szCs w:val="20"/>
              </w:rPr>
              <w:t xml:space="preserve">No version control on transformations</w:t>
            </w:r>
          </w:p>
        </w:tc>
        <w:tc>
          <w:tcPr>
            <w:tcW w:type="dxa" w:w="4680"/>
            <w:tcBorders>
              <w:top w:val="single" w:color="CCCCCC" w:sz="1"/>
              <w:left w:val="single" w:color="CCCCCC" w:sz="1"/>
              <w:bottom w:val="single" w:color="CCCCCC" w:sz="1"/>
              <w:right w:val="single" w:color="CCCCCC" w:sz="1"/>
            </w:tcBorders>
            <w:shd w:fill="E6F4ED" w:val="clear"/>
            <w:tcMar>
              <w:top w:type="dxa" w:w="80"/>
              <w:left w:type="dxa" w:w="140"/>
              <w:bottom w:type="dxa" w:w="80"/>
              <w:right w:type="dxa" w:w="140"/>
            </w:tcMar>
          </w:tcPr>
          <w:p>
            <w:r>
              <w:rPr>
                <w:rFonts w:ascii="Calibri" w:cs="Calibri" w:eastAsia="Calibri" w:hAnsi="Calibri"/>
                <w:color w:val="1A1A1A"/>
                <w:sz w:val="20"/>
                <w:szCs w:val="20"/>
              </w:rPr>
              <w:t xml:space="preserve">All SQL in Git — reviewed, versioned, auditable</w:t>
            </w:r>
          </w:p>
        </w:tc>
      </w:tr>
      <w:tr>
        <w:tc>
          <w:tcPr>
            <w:tcW w:type="dxa" w:w="4680"/>
            <w:tcBorders>
              <w:top w:val="single" w:color="CCCCCC" w:sz="1"/>
              <w:left w:val="single" w:color="CCCCCC" w:sz="1"/>
              <w:bottom w:val="single" w:color="CCCCCC" w:sz="1"/>
              <w:right w:val="single" w:color="CCCCCC" w:sz="1"/>
            </w:tcBorders>
            <w:shd w:fill="FFF3F3" w:val="clear"/>
            <w:tcMar>
              <w:top w:type="dxa" w:w="80"/>
              <w:left w:type="dxa" w:w="140"/>
              <w:bottom w:type="dxa" w:w="80"/>
              <w:right w:type="dxa" w:w="140"/>
            </w:tcMar>
          </w:tcPr>
          <w:p>
            <w:r>
              <w:rPr>
                <w:rFonts w:ascii="Calibri" w:cs="Calibri" w:eastAsia="Calibri" w:hAnsi="Calibri"/>
                <w:color w:val="1A1A1A"/>
                <w:sz w:val="20"/>
                <w:szCs w:val="20"/>
              </w:rPr>
              <w:t xml:space="preserve">Data quality checked manually (if at all)</w:t>
            </w:r>
          </w:p>
        </w:tc>
        <w:tc>
          <w:tcPr>
            <w:tcW w:type="dxa" w:w="4680"/>
            <w:tcBorders>
              <w:top w:val="single" w:color="CCCCCC" w:sz="1"/>
              <w:left w:val="single" w:color="CCCCCC" w:sz="1"/>
              <w:bottom w:val="single" w:color="CCCCCC" w:sz="1"/>
              <w:right w:val="single" w:color="CCCCCC" w:sz="1"/>
            </w:tcBorders>
            <w:shd w:fill="E6F4ED" w:val="clear"/>
            <w:tcMar>
              <w:top w:type="dxa" w:w="80"/>
              <w:left w:type="dxa" w:w="140"/>
              <w:bottom w:type="dxa" w:w="80"/>
              <w:right w:type="dxa" w:w="140"/>
            </w:tcMar>
          </w:tcPr>
          <w:p>
            <w:r>
              <w:rPr>
                <w:rFonts w:ascii="Calibri" w:cs="Calibri" w:eastAsia="Calibri" w:hAnsi="Calibri"/>
                <w:color w:val="1A1A1A"/>
                <w:sz w:val="20"/>
                <w:szCs w:val="20"/>
              </w:rPr>
              <w:t xml:space="preserve">Automated tests run after every build</w:t>
            </w:r>
          </w:p>
        </w:tc>
      </w:tr>
      <w:tr>
        <w:tc>
          <w:tcPr>
            <w:tcW w:type="dxa" w:w="4680"/>
            <w:tcBorders>
              <w:top w:val="single" w:color="CCCCCC" w:sz="1"/>
              <w:left w:val="single" w:color="CCCCCC" w:sz="1"/>
              <w:bottom w:val="single" w:color="CCCCCC" w:sz="1"/>
              <w:right w:val="single" w:color="CCCCCC" w:sz="1"/>
            </w:tcBorders>
            <w:shd w:fill="FFF3F3" w:val="clear"/>
            <w:tcMar>
              <w:top w:type="dxa" w:w="80"/>
              <w:left w:type="dxa" w:w="140"/>
              <w:bottom w:type="dxa" w:w="80"/>
              <w:right w:type="dxa" w:w="140"/>
            </w:tcMar>
          </w:tcPr>
          <w:p>
            <w:r>
              <w:rPr>
                <w:rFonts w:ascii="Calibri" w:cs="Calibri" w:eastAsia="Calibri" w:hAnsi="Calibri"/>
                <w:color w:val="1A1A1A"/>
                <w:sz w:val="20"/>
                <w:szCs w:val="20"/>
              </w:rPr>
              <w:t xml:space="preserve">No documentation — tribal knowledge only</w:t>
            </w:r>
          </w:p>
        </w:tc>
        <w:tc>
          <w:tcPr>
            <w:tcW w:type="dxa" w:w="4680"/>
            <w:tcBorders>
              <w:top w:val="single" w:color="CCCCCC" w:sz="1"/>
              <w:left w:val="single" w:color="CCCCCC" w:sz="1"/>
              <w:bottom w:val="single" w:color="CCCCCC" w:sz="1"/>
              <w:right w:val="single" w:color="CCCCCC" w:sz="1"/>
            </w:tcBorders>
            <w:shd w:fill="E6F4ED" w:val="clear"/>
            <w:tcMar>
              <w:top w:type="dxa" w:w="80"/>
              <w:left w:type="dxa" w:w="140"/>
              <w:bottom w:type="dxa" w:w="80"/>
              <w:right w:type="dxa" w:w="140"/>
            </w:tcMar>
          </w:tcPr>
          <w:p>
            <w:r>
              <w:rPr>
                <w:rFonts w:ascii="Calibri" w:cs="Calibri" w:eastAsia="Calibri" w:hAnsi="Calibri"/>
                <w:color w:val="1A1A1A"/>
                <w:sz w:val="20"/>
                <w:szCs w:val="20"/>
              </w:rPr>
              <w:t xml:space="preserve">Auto-generated data catalog with column-level lineage</w:t>
            </w:r>
          </w:p>
        </w:tc>
      </w:tr>
      <w:tr>
        <w:tc>
          <w:tcPr>
            <w:tcW w:type="dxa" w:w="4680"/>
            <w:tcBorders>
              <w:top w:val="single" w:color="CCCCCC" w:sz="1"/>
              <w:left w:val="single" w:color="CCCCCC" w:sz="1"/>
              <w:bottom w:val="single" w:color="CCCCCC" w:sz="1"/>
              <w:right w:val="single" w:color="CCCCCC" w:sz="1"/>
            </w:tcBorders>
            <w:shd w:fill="FFF3F3" w:val="clear"/>
            <w:tcMar>
              <w:top w:type="dxa" w:w="80"/>
              <w:left w:type="dxa" w:w="140"/>
              <w:bottom w:type="dxa" w:w="80"/>
              <w:right w:type="dxa" w:w="140"/>
            </w:tcMar>
          </w:tcPr>
          <w:p>
            <w:r>
              <w:rPr>
                <w:rFonts w:ascii="Calibri" w:cs="Calibri" w:eastAsia="Calibri" w:hAnsi="Calibri"/>
                <w:color w:val="1A1A1A"/>
                <w:sz w:val="20"/>
                <w:szCs w:val="20"/>
              </w:rPr>
              <w:t xml:space="preserve">Multi-environment deployments are error-prone</w:t>
            </w:r>
          </w:p>
        </w:tc>
        <w:tc>
          <w:tcPr>
            <w:tcW w:type="dxa" w:w="4680"/>
            <w:tcBorders>
              <w:top w:val="single" w:color="CCCCCC" w:sz="1"/>
              <w:left w:val="single" w:color="CCCCCC" w:sz="1"/>
              <w:bottom w:val="single" w:color="CCCCCC" w:sz="1"/>
              <w:right w:val="single" w:color="CCCCCC" w:sz="1"/>
            </w:tcBorders>
            <w:shd w:fill="E6F4ED" w:val="clear"/>
            <w:tcMar>
              <w:top w:type="dxa" w:w="80"/>
              <w:left w:type="dxa" w:w="140"/>
              <w:bottom w:type="dxa" w:w="80"/>
              <w:right w:type="dxa" w:w="140"/>
            </w:tcMar>
          </w:tcPr>
          <w:p>
            <w:r>
              <w:rPr>
                <w:rFonts w:ascii="Calibri" w:cs="Calibri" w:eastAsia="Calibri" w:hAnsi="Calibri"/>
                <w:color w:val="1A1A1A"/>
                <w:sz w:val="20"/>
                <w:szCs w:val="20"/>
              </w:rPr>
              <w:t xml:space="preserve">Macros + profiles route models to the correct schema automatically</w:t>
            </w:r>
          </w:p>
        </w:tc>
      </w:tr>
    </w:tbl>
    <w:p>
      <w:pPr>
        <w:spacing w:after="0"/>
      </w:pPr>
      <w:r>
        <w:t xml:space="preserve"/>
      </w:r>
    </w:p>
    <w:p>
      <w:pPr>
        <w:pStyle w:val="Heading1"/>
        <w:pBdr>
          <w:bottom w:val="single" w:color="1B7F4F" w:sz="4" w:space="4"/>
        </w:pBdr>
        <w:spacing w:after="160" w:before="360"/>
      </w:pPr>
      <w:r>
        <w:rPr>
          <w:rFonts w:ascii="Calibri" w:cs="Calibri" w:eastAsia="Calibri" w:hAnsi="Calibri"/>
          <w:b/>
          <w:bCs/>
          <w:color w:val="1B7F4F"/>
          <w:sz w:val="36"/>
          <w:szCs w:val="36"/>
        </w:rPr>
        <w:t xml:space="preserve">2. Prerequisites</w:t>
      </w:r>
    </w:p>
    <w:p>
      <w:pPr>
        <w:pStyle w:val="Heading2"/>
        <w:spacing w:after="100" w:before="280"/>
      </w:pPr>
      <w:r>
        <w:rPr>
          <w:rFonts w:ascii="Calibri" w:cs="Calibri" w:eastAsia="Calibri" w:hAnsi="Calibri"/>
          <w:b/>
          <w:bCs/>
          <w:color w:val="0F4C81"/>
          <w:sz w:val="28"/>
          <w:szCs w:val="28"/>
        </w:rPr>
        <w:t xml:space="preserve">2.1 Python 3.11</w:t>
      </w:r>
    </w:p>
    <w:p>
      <w:pPr>
        <w:shd w:fill="1E1E2E" w:val="clear"/>
        <w:spacing w:after="0" w:before="0"/>
        <w:ind w:left="360" w:right="360"/>
      </w:pPr>
      <w:r>
        <w:rPr>
          <w:rFonts w:ascii="Courier New" w:cs="Courier New" w:eastAsia="Courier New" w:hAnsi="Courier New"/>
          <w:color w:val="A6E3A1"/>
          <w:sz w:val="19"/>
          <w:szCs w:val="19"/>
        </w:rPr>
        <w:t xml:space="preserve">winget install Python.Python.3.11</w:t>
      </w:r>
    </w:p>
    <w:p>
      <w:pPr>
        <w:shd w:fill="1E1E2E" w:val="clear"/>
        <w:spacing w:after="0" w:before="0"/>
        <w:ind w:left="360" w:right="360"/>
      </w:pPr>
      <w:r>
        <w:rPr>
          <w:rFonts w:ascii="Courier New" w:cs="Courier New" w:eastAsia="Courier New" w:hAnsi="Courier New"/>
          <w:color w:val="A6E3A1"/>
          <w:sz w:val="19"/>
          <w:szCs w:val="19"/>
        </w:rPr>
        <w:t xml:space="preserve">python --version   # Should show: Python 3.11.x</w:t>
      </w:r>
    </w:p>
    <w:p>
      <w:pPr>
        <w:spacing w:after="0"/>
      </w:pPr>
      <w:r>
        <w:t xml:space="preserve"/>
      </w:r>
    </w:p>
    <w:p>
      <w:pPr>
        <w:pStyle w:val="Heading2"/>
        <w:spacing w:after="100" w:before="280"/>
      </w:pPr>
      <w:r>
        <w:rPr>
          <w:rFonts w:ascii="Calibri" w:cs="Calibri" w:eastAsia="Calibri" w:hAnsi="Calibri"/>
          <w:b/>
          <w:bCs/>
          <w:color w:val="0F4C81"/>
          <w:sz w:val="28"/>
          <w:szCs w:val="28"/>
        </w:rPr>
        <w:t xml:space="preserve">2.2 ODBC Driver 18 for SQL Server</w:t>
      </w:r>
    </w:p>
    <w:p>
      <w:pPr>
        <w:pStyle w:val="ListParagraph"/>
        <w:numPr>
          <w:ilvl w:val="0"/>
          <w:numId w:val="2"/>
        </w:numPr>
        <w:spacing w:after="80"/>
      </w:pPr>
      <w:r>
        <w:rPr>
          <w:rFonts w:ascii="Calibri" w:cs="Calibri" w:eastAsia="Calibri" w:hAnsi="Calibri"/>
          <w:color w:val="1A1A1A"/>
          <w:sz w:val="22"/>
          <w:szCs w:val="22"/>
        </w:rPr>
        <w:t xml:space="preserve">Download from: https://aka.ms/downloadmsodbcsql</w:t>
      </w:r>
    </w:p>
    <w:p>
      <w:pPr>
        <w:pStyle w:val="ListParagraph"/>
        <w:numPr>
          <w:ilvl w:val="0"/>
          <w:numId w:val="2"/>
        </w:numPr>
        <w:spacing w:after="80"/>
      </w:pPr>
      <w:r>
        <w:rPr>
          <w:rFonts w:ascii="Calibri" w:cs="Calibri" w:eastAsia="Calibri" w:hAnsi="Calibri"/>
          <w:color w:val="1A1A1A"/>
          <w:sz w:val="22"/>
          <w:szCs w:val="22"/>
        </w:rPr>
        <w:t xml:space="preserve">Run the x64 MSI installer</w:t>
      </w:r>
    </w:p>
    <w:p>
      <w:pPr>
        <w:pStyle w:val="ListParagraph"/>
        <w:numPr>
          <w:ilvl w:val="0"/>
          <w:numId w:val="2"/>
        </w:numPr>
        <w:spacing w:after="80"/>
      </w:pPr>
      <w:r>
        <w:rPr>
          <w:rFonts w:ascii="Calibri" w:cs="Calibri" w:eastAsia="Calibri" w:hAnsi="Calibri"/>
          <w:color w:val="1A1A1A"/>
          <w:sz w:val="22"/>
          <w:szCs w:val="22"/>
        </w:rPr>
        <w:t xml:space="preserve">Verify: open odbcad32.exe → Drivers tab → confirm 'ODBC Driver 18 for SQL Server' is listed</w:t>
      </w:r>
    </w:p>
    <w:p>
      <w:pPr>
        <w:spacing w:after="0"/>
      </w:pPr>
      <w:r>
        <w:t xml:space="preserve"/>
      </w:r>
    </w:p>
    <w:p>
      <w:pPr>
        <w:pStyle w:val="Heading2"/>
        <w:spacing w:after="100" w:before="280"/>
      </w:pPr>
      <w:r>
        <w:rPr>
          <w:rFonts w:ascii="Calibri" w:cs="Calibri" w:eastAsia="Calibri" w:hAnsi="Calibri"/>
          <w:b/>
          <w:bCs/>
          <w:color w:val="0F4C81"/>
          <w:sz w:val="28"/>
          <w:szCs w:val="28"/>
        </w:rPr>
        <w:t xml:space="preserve">2.3 Azure CLI</w:t>
      </w:r>
    </w:p>
    <w:p>
      <w:pPr>
        <w:shd w:fill="1E1E2E" w:val="clear"/>
        <w:spacing w:after="0" w:before="0"/>
        <w:ind w:left="360" w:right="360"/>
      </w:pPr>
      <w:r>
        <w:rPr>
          <w:rFonts w:ascii="Courier New" w:cs="Courier New" w:eastAsia="Courier New" w:hAnsi="Courier New"/>
          <w:color w:val="A6E3A1"/>
          <w:sz w:val="19"/>
          <w:szCs w:val="19"/>
        </w:rPr>
        <w:t xml:space="preserve">winget install Microsoft.AzureCLI</w:t>
      </w:r>
    </w:p>
    <w:p>
      <w:pPr>
        <w:shd w:fill="1E1E2E" w:val="clear"/>
        <w:spacing w:after="0" w:before="0"/>
        <w:ind w:left="360" w:right="360"/>
      </w:pPr>
      <w:r>
        <w:rPr>
          <w:rFonts w:ascii="Courier New" w:cs="Courier New" w:eastAsia="Courier New" w:hAnsi="Courier New"/>
          <w:color w:val="6C7086"/>
          <w:sz w:val="19"/>
          <w:szCs w:val="19"/>
        </w:rPr>
        <w:t xml:space="preserve"># Close and reopen PowerShell after install</w:t>
      </w:r>
    </w:p>
    <w:p>
      <w:pPr>
        <w:shd w:fill="1E1E2E" w:val="clear"/>
        <w:spacing w:after="0" w:before="0"/>
        <w:ind w:left="360" w:right="360"/>
      </w:pPr>
      <w:r>
        <w:rPr>
          <w:rFonts w:ascii="Courier New" w:cs="Courier New" w:eastAsia="Courier New" w:hAnsi="Courier New"/>
          <w:color w:val="A6E3A1"/>
          <w:sz w:val="19"/>
          <w:szCs w:val="19"/>
        </w:rPr>
        <w:t xml:space="preserve">az --version   # Verify install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8"/>
              <w:left w:val="single" w:color="CCCCCC" w:sz="1"/>
              <w:bottom w:val="single" w:color="CCCCCC" w:sz="1"/>
              <w:right w:val="single" w:color="CCCCCC" w:sz="1"/>
            </w:tcBorders>
            <w:shd w:fill="E8F1FB" w:val="clear"/>
            <w:tcMar>
              <w:top w:type="dxa" w:w="120"/>
              <w:left w:type="dxa" w:w="200"/>
              <w:bottom w:type="dxa" w:w="120"/>
              <w:right w:type="dxa" w:w="200"/>
            </w:tcMar>
          </w:tcPr>
          <w:p>
            <w:pPr>
              <w:spacing w:after="60"/>
            </w:pPr>
            <w:r>
              <w:rPr>
                <w:rFonts w:ascii="Calibri" w:cs="Calibri" w:eastAsia="Calibri" w:hAnsi="Calibri"/>
                <w:b/>
                <w:bCs/>
                <w:color w:val="0F4C81"/>
                <w:sz w:val="20"/>
                <w:szCs w:val="20"/>
              </w:rPr>
              <w:t xml:space="preserve">💡 Azure CLI is used for local authentication</w:t>
            </w:r>
          </w:p>
          <w:p>
            <w:pPr>
              <w:spacing w:after="0"/>
            </w:pPr>
            <w:r>
              <w:rPr>
                <w:rFonts w:ascii="Calibri" w:cs="Calibri" w:eastAsia="Calibri" w:hAnsi="Calibri"/>
                <w:color w:val="1A1A1A"/>
                <w:sz w:val="20"/>
                <w:szCs w:val="20"/>
              </w:rPr>
              <w:t xml:space="preserve">The profiles.yml uses 'authentication: CLI' for dev. This means dbt uses your active 'az login' session to authenticate to Fabric — no Service Principal or hardcoded credentials needed on your laptop.</w:t>
            </w:r>
          </w:p>
        </w:tc>
      </w:tr>
    </w:tbl>
    <w:p>
      <w:pPr>
        <w:spacing w:after="0"/>
      </w:pPr>
      <w:r>
        <w:t xml:space="preserve"/>
      </w:r>
    </w:p>
    <w:p>
      <w:pPr>
        <w:pStyle w:val="Heading1"/>
        <w:pBdr>
          <w:bottom w:val="single" w:color="1B7F4F" w:sz="4" w:space="4"/>
        </w:pBdr>
        <w:spacing w:after="160" w:before="360"/>
      </w:pPr>
      <w:r>
        <w:rPr>
          <w:rFonts w:ascii="Calibri" w:cs="Calibri" w:eastAsia="Calibri" w:hAnsi="Calibri"/>
          <w:b/>
          <w:bCs/>
          <w:color w:val="1B7F4F"/>
          <w:sz w:val="36"/>
          <w:szCs w:val="36"/>
        </w:rPr>
        <w:t xml:space="preserve">3. Installing dbt</w:t>
      </w:r>
    </w:p>
    <w:p>
      <w:pPr>
        <w:pStyle w:val="Heading2"/>
        <w:spacing w:after="100" w:before="280"/>
      </w:pPr>
      <w:r>
        <w:rPr>
          <w:rFonts w:ascii="Calibri" w:cs="Calibri" w:eastAsia="Calibri" w:hAnsi="Calibri"/>
          <w:b/>
          <w:bCs/>
          <w:color w:val="0F4C81"/>
          <w:sz w:val="28"/>
          <w:szCs w:val="28"/>
        </w:rPr>
        <w:t xml:space="preserve">3.1 Create and Activate a Virtual Environment</w:t>
      </w:r>
    </w:p>
    <w:p>
      <w:pPr>
        <w:shd w:fill="1E1E2E" w:val="clear"/>
        <w:spacing w:after="0" w:before="0"/>
        <w:ind w:left="360" w:right="360"/>
      </w:pPr>
      <w:r>
        <w:rPr>
          <w:rFonts w:ascii="Courier New" w:cs="Courier New" w:eastAsia="Courier New" w:hAnsi="Courier New"/>
          <w:color w:val="A6E3A1"/>
          <w:sz w:val="19"/>
          <w:szCs w:val="19"/>
        </w:rPr>
        <w:t xml:space="preserve">cd "C:\Users\oumar.coulibaly\Documents\VS Code Workspace\dbt-project"</w:t>
      </w:r>
    </w:p>
    <w:p>
      <w:pPr>
        <w:shd w:fill="1E1E2E" w:val="clear"/>
        <w:spacing w:after="0" w:before="0"/>
        <w:ind w:left="360" w:right="360"/>
      </w:pPr>
      <w:r>
        <w:rPr>
          <w:rFonts w:ascii="Courier New" w:cs="Courier New" w:eastAsia="Courier New" w:hAnsi="Courier New"/>
          <w:color w:val="A6E3A1"/>
          <w:sz w:val="19"/>
          <w:szCs w:val="19"/>
        </w:rPr>
        <w:t xml:space="preserve">python -m venv dbt-env</w:t>
      </w:r>
    </w:p>
    <w:p>
      <w:pPr>
        <w:shd w:fill="1E1E2E" w:val="clear"/>
        <w:spacing w:after="0" w:before="0"/>
        <w:ind w:left="360" w:right="360"/>
      </w:pPr>
      <w:r>
        <w:rPr>
          <w:rFonts w:ascii="Courier New" w:cs="Courier New" w:eastAsia="Courier New" w:hAnsi="Courier New"/>
          <w:color w:val="A6E3A1"/>
          <w:sz w:val="19"/>
          <w:szCs w:val="19"/>
        </w:rPr>
        <w:t xml:space="preserve">.\dbt-env\Scripts\Activate.ps1</w:t>
      </w:r>
    </w:p>
    <w:p>
      <w:pPr>
        <w:shd w:fill="1E1E2E" w:val="clear"/>
        <w:spacing w:after="0" w:before="0"/>
        <w:ind w:left="360" w:right="360"/>
      </w:pPr>
      <w:r>
        <w:rPr>
          <w:rFonts w:ascii="Courier New" w:cs="Courier New" w:eastAsia="Courier New" w:hAnsi="Courier New"/>
          <w:color w:val="6C7086"/>
          <w:sz w:val="19"/>
          <w:szCs w:val="19"/>
        </w:rPr>
        <w:t xml:space="preserve"># Prompt changes to: (dbt-env) PS C:\...</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000" w:sz="8"/>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Calibri" w:cs="Calibri" w:eastAsia="Calibri" w:hAnsi="Calibri"/>
                <w:b/>
                <w:bCs/>
                <w:color w:val="C45000"/>
                <w:sz w:val="20"/>
                <w:szCs w:val="20"/>
              </w:rPr>
              <w:t xml:space="preserve">⚠️  If activation is blocked</w:t>
            </w:r>
          </w:p>
          <w:p>
            <w:pPr>
              <w:spacing w:after="0"/>
            </w:pPr>
            <w:r>
              <w:rPr>
                <w:rFonts w:ascii="Calibri" w:cs="Calibri" w:eastAsia="Calibri" w:hAnsi="Calibri"/>
                <w:color w:val="1A1A1A"/>
                <w:sz w:val="20"/>
                <w:szCs w:val="20"/>
              </w:rPr>
              <w:t xml:space="preserve">Run once as Administrator: Set-ExecutionPolicy -ExecutionPolicy RemoteSigned -Scope CurrentUser</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3.2 Install dbt-fabric</w:t>
      </w:r>
    </w:p>
    <w:p>
      <w:pPr>
        <w:shd w:fill="1E1E2E" w:val="clear"/>
        <w:spacing w:after="0" w:before="0"/>
        <w:ind w:left="360" w:right="360"/>
      </w:pPr>
      <w:r>
        <w:rPr>
          <w:rFonts w:ascii="Courier New" w:cs="Courier New" w:eastAsia="Courier New" w:hAnsi="Courier New"/>
          <w:color w:val="A6E3A1"/>
          <w:sz w:val="19"/>
          <w:szCs w:val="19"/>
        </w:rPr>
        <w:t xml:space="preserve">pip install --upgrade pip</w:t>
      </w:r>
    </w:p>
    <w:p>
      <w:pPr>
        <w:shd w:fill="1E1E2E" w:val="clear"/>
        <w:spacing w:after="0" w:before="0"/>
        <w:ind w:left="360" w:right="360"/>
      </w:pPr>
      <w:r>
        <w:rPr>
          <w:rFonts w:ascii="Courier New" w:cs="Courier New" w:eastAsia="Courier New" w:hAnsi="Courier New"/>
          <w:color w:val="A6E3A1"/>
          <w:sz w:val="19"/>
          <w:szCs w:val="19"/>
        </w:rPr>
        <w:t xml:space="preserve">pip install dbt-fabric==1.8.*</w:t>
      </w:r>
    </w:p>
    <w:p>
      <w:pPr>
        <w:shd w:fill="1E1E2E" w:val="clear"/>
        <w:spacing w:after="0" w:before="0"/>
        <w:ind w:left="360" w:right="360"/>
      </w:pPr>
      <w:r>
        <w:rPr>
          <w:rFonts w:ascii="Courier New" w:cs="Courier New" w:eastAsia="Courier New" w:hAnsi="Courier New"/>
          <w:color w:val="A6E3A1"/>
          <w:sz w:val="19"/>
          <w:szCs w:val="19"/>
        </w:rPr>
        <w:t xml:space="preserve">dbt --version</w:t>
      </w:r>
    </w:p>
    <w:p>
      <w:pPr>
        <w:spacing w:after="0"/>
      </w:pPr>
      <w:r>
        <w:t xml:space="preserve"/>
      </w:r>
    </w:p>
    <w:p>
      <w:pPr>
        <w:pStyle w:val="Heading2"/>
        <w:spacing w:after="100" w:before="280"/>
      </w:pPr>
      <w:r>
        <w:rPr>
          <w:rFonts w:ascii="Calibri" w:cs="Calibri" w:eastAsia="Calibri" w:hAnsi="Calibri"/>
          <w:b/>
          <w:bCs/>
          <w:color w:val="0F4C81"/>
          <w:sz w:val="28"/>
          <w:szCs w:val="28"/>
        </w:rPr>
        <w:t xml:space="preserve">3.3 Install Project Packages</w:t>
      </w:r>
    </w:p>
    <w:p>
      <w:pPr>
        <w:shd w:fill="1E1E2E" w:val="clear"/>
        <w:spacing w:after="0" w:before="0"/>
        <w:ind w:left="360" w:right="360"/>
      </w:pPr>
      <w:r>
        <w:rPr>
          <w:rFonts w:ascii="Courier New" w:cs="Courier New" w:eastAsia="Courier New" w:hAnsi="Courier New"/>
          <w:color w:val="A6E3A1"/>
          <w:sz w:val="19"/>
          <w:szCs w:val="19"/>
        </w:rPr>
        <w:t xml:space="preserve">cd dbt_Fabric</w:t>
      </w:r>
    </w:p>
    <w:p>
      <w:pPr>
        <w:shd w:fill="1E1E2E" w:val="clear"/>
        <w:spacing w:after="0" w:before="0"/>
        <w:ind w:left="360" w:right="360"/>
      </w:pPr>
      <w:r>
        <w:rPr>
          <w:rFonts w:ascii="Courier New" w:cs="Courier New" w:eastAsia="Courier New" w:hAnsi="Courier New"/>
          <w:color w:val="A6E3A1"/>
          <w:sz w:val="19"/>
          <w:szCs w:val="19"/>
        </w:rPr>
        <w:t xml:space="preserve">dbt deps</w:t>
      </w:r>
    </w:p>
    <w:p>
      <w:pPr>
        <w:shd w:fill="1E1E2E" w:val="clear"/>
        <w:spacing w:after="0" w:before="0"/>
        <w:ind w:left="360" w:right="360"/>
      </w:pPr>
      <w:r>
        <w:rPr>
          <w:rFonts w:ascii="Courier New" w:cs="Courier New" w:eastAsia="Courier New" w:hAnsi="Courier New"/>
          <w:color w:val="6C7086"/>
          <w:sz w:val="19"/>
          <w:szCs w:val="19"/>
        </w:rPr>
        <w:t xml:space="preserve"># Installs dbt-utils and dbt-expectations into dbt_packages/</w:t>
      </w:r>
    </w:p>
    <w:p>
      <w:pPr>
        <w:spacing w:after="0"/>
      </w:pPr>
      <w:r>
        <w:t xml:space="preserve"/>
      </w:r>
    </w:p>
    <w:p>
      <w:pPr>
        <w:pStyle w:val="Heading1"/>
        <w:pBdr>
          <w:bottom w:val="single" w:color="1B7F4F" w:sz="4" w:space="4"/>
        </w:pBdr>
        <w:spacing w:after="160" w:before="360"/>
      </w:pPr>
      <w:r>
        <w:rPr>
          <w:rFonts w:ascii="Calibri" w:cs="Calibri" w:eastAsia="Calibri" w:hAnsi="Calibri"/>
          <w:b/>
          <w:bCs/>
          <w:color w:val="1B7F4F"/>
          <w:sz w:val="36"/>
          <w:szCs w:val="36"/>
        </w:rPr>
        <w:t xml:space="preserve">4. Configuring the Connection</w:t>
      </w:r>
    </w:p>
    <w:p>
      <w:pPr>
        <w:pStyle w:val="Heading2"/>
        <w:spacing w:after="100" w:before="280"/>
      </w:pPr>
      <w:r>
        <w:rPr>
          <w:rFonts w:ascii="Calibri" w:cs="Calibri" w:eastAsia="Calibri" w:hAnsi="Calibri"/>
          <w:b/>
          <w:bCs/>
          <w:color w:val="0F4C81"/>
          <w:sz w:val="28"/>
          <w:szCs w:val="28"/>
        </w:rPr>
        <w:t xml:space="preserve">4.1 Create the .env File</w:t>
      </w:r>
    </w:p>
    <w:p>
      <w:pPr>
        <w:spacing w:after="100"/>
      </w:pPr>
      <w:r>
        <w:rPr>
          <w:rFonts w:ascii="Calibri" w:cs="Calibri" w:eastAsia="Calibri" w:hAnsi="Calibri"/>
          <w:color w:val="1A1A1A"/>
          <w:sz w:val="22"/>
          <w:szCs w:val="22"/>
        </w:rPr>
        <w:t xml:space="preserve">Create this file at dbt_Fabric\.env. The server value is copied from: Fabric workspace → FreshCart_DW → '...' menu → Settings → SQL connection string.</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dbt_Fabric\.env  — never commit this file to Git</w:t>
      </w:r>
    </w:p>
    <w:p>
      <w:pPr>
        <w:shd w:fill="1E1E2E" w:val="clear"/>
        <w:spacing w:after="0" w:before="0"/>
        <w:ind w:left="360" w:right="360"/>
      </w:pPr>
      <w:r>
        <w:rPr>
          <w:rFonts w:ascii="Courier New" w:cs="Courier New" w:eastAsia="Courier New" w:hAnsi="Courier New"/>
          <w:color w:val="A6E3A1"/>
          <w:sz w:val="19"/>
          <w:szCs w:val="19"/>
        </w:rPr>
        <w:t xml:space="preserve">FABRIC_DEV_SERVER=&lt;your-workspace&gt;.datawarehouse.fabric.microsoft.com</w:t>
      </w:r>
    </w:p>
    <w:p>
      <w:pPr>
        <w:shd w:fill="1E1E2E" w:val="clear"/>
        <w:spacing w:after="0" w:before="0"/>
        <w:ind w:left="360" w:right="360"/>
      </w:pPr>
      <w:r>
        <w:rPr>
          <w:rFonts w:ascii="Courier New" w:cs="Courier New" w:eastAsia="Courier New" w:hAnsi="Courier New"/>
          <w:color w:val="A6E3A1"/>
          <w:sz w:val="19"/>
          <w:szCs w:val="19"/>
        </w:rPr>
        <w:t xml:space="preserve">FABRIC_DEV_DATABASE=FreshCart_DW</w:t>
      </w:r>
    </w:p>
    <w:p>
      <w:pPr>
        <w:shd w:fill="1E1E2E" w:val="clear"/>
        <w:spacing w:after="0" w:before="0"/>
        <w:ind w:left="360" w:right="360"/>
      </w:pPr>
      <w:r>
        <w:rPr>
          <w:rFonts w:ascii="Courier New" w:cs="Courier New" w:eastAsia="Courier New" w:hAnsi="Courier New"/>
          <w:color w:val="A6E3A1"/>
          <w:sz w:val="19"/>
          <w:szCs w:val="19"/>
        </w:rPr>
        <w:t xml:space="preserve">FABRIC_LAKEHOUSE_DATABASE=FreshCart_Lakehouse</w:t>
      </w:r>
    </w:p>
    <w:p>
      <w:pPr>
        <w:shd w:fill="1E1E2E" w:val="clear"/>
        <w:spacing w:after="0" w:before="0"/>
        <w:ind w:left="360" w:right="360"/>
      </w:pPr>
      <w:r>
        <w:rPr>
          <w:rFonts w:ascii="Courier New" w:cs="Courier New" w:eastAsia="Courier New" w:hAnsi="Courier New"/>
          <w:color w:val="A6E3A1"/>
          <w:sz w:val="19"/>
          <w:szCs w:val="19"/>
        </w:rPr>
        <w:t xml:space="preserve">DBT_PROFILES_DIR=C:\Users\oumar.coulibaly\.dbt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8"/>
              <w:left w:val="single" w:color="CCCCCC" w:sz="1"/>
              <w:bottom w:val="single" w:color="CCCCCC" w:sz="1"/>
              <w:right w:val="single" w:color="CCCCCC" w:sz="1"/>
            </w:tcBorders>
            <w:shd w:fill="E8F1FB" w:val="clear"/>
            <w:tcMar>
              <w:top w:type="dxa" w:w="120"/>
              <w:left w:type="dxa" w:w="200"/>
              <w:bottom w:type="dxa" w:w="120"/>
              <w:right w:type="dxa" w:w="200"/>
            </w:tcMar>
          </w:tcPr>
          <w:p>
            <w:pPr>
              <w:spacing w:after="60"/>
            </w:pPr>
            <w:r>
              <w:rPr>
                <w:rFonts w:ascii="Calibri" w:cs="Calibri" w:eastAsia="Calibri" w:hAnsi="Calibri"/>
                <w:b/>
                <w:bCs/>
                <w:color w:val="0F4C81"/>
                <w:sz w:val="20"/>
                <w:szCs w:val="20"/>
              </w:rPr>
              <w:t xml:space="preserve">📌 Server name — no spaces</w:t>
            </w:r>
          </w:p>
          <w:p>
            <w:pPr>
              <w:spacing w:after="0"/>
            </w:pPr>
            <w:r>
              <w:rPr>
                <w:rFonts w:ascii="Calibri" w:cs="Calibri" w:eastAsia="Calibri" w:hAnsi="Calibri"/>
                <w:color w:val="1A1A1A"/>
                <w:sz w:val="20"/>
                <w:szCs w:val="20"/>
              </w:rPr>
              <w:t xml:space="preserve">The server URL format is: xxxxxxxx.datawarehouse.fabric.microsoft.com — no spaces, no 'https://', no port number. Copy it directly from the Fabric Data Warehouse Settings panel.</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4.2 Load .env in PowerShell</w:t>
      </w:r>
    </w:p>
    <w:p>
      <w:pPr>
        <w:shd w:fill="1E1E2E" w:val="clear"/>
        <w:spacing w:after="0" w:before="0"/>
        <w:ind w:left="360" w:right="360"/>
      </w:pPr>
      <w:r>
        <w:rPr>
          <w:rFonts w:ascii="Courier New" w:cs="Courier New" w:eastAsia="Courier New" w:hAnsi="Courier New"/>
          <w:color w:val="A6E3A1"/>
          <w:sz w:val="19"/>
          <w:szCs w:val="19"/>
        </w:rPr>
        <w:t xml:space="preserve">Get-Content .env | ForEach-Object {</w:t>
      </w:r>
    </w:p>
    <w:p>
      <w:pPr>
        <w:shd w:fill="1E1E2E" w:val="clear"/>
        <w:spacing w:after="0" w:before="0"/>
        <w:ind w:left="360" w:right="360"/>
      </w:pPr>
      <w:r>
        <w:rPr>
          <w:rFonts w:ascii="Courier New" w:cs="Courier New" w:eastAsia="Courier New" w:hAnsi="Courier New"/>
          <w:color w:val="A6E3A1"/>
          <w:sz w:val="19"/>
          <w:szCs w:val="19"/>
        </w:rPr>
        <w:t xml:space="preserve">    if ($_ -match "^(.*?)=(.*)$") {</w:t>
      </w:r>
    </w:p>
    <w:p>
      <w:pPr>
        <w:shd w:fill="1E1E2E" w:val="clear"/>
        <w:spacing w:after="0" w:before="0"/>
        <w:ind w:left="360" w:right="360"/>
      </w:pPr>
      <w:r>
        <w:rPr>
          <w:rFonts w:ascii="Courier New" w:cs="Courier New" w:eastAsia="Courier New" w:hAnsi="Courier New"/>
          <w:color w:val="A6E3A1"/>
          <w:sz w:val="19"/>
          <w:szCs w:val="19"/>
        </w:rPr>
        <w:t xml:space="preserve">        [System.Environment]::SetEnvironmentVariable($matches[1], $matches[2], "Process")</w:t>
      </w:r>
    </w:p>
    <w:p>
      <w:pPr>
        <w:shd w:fill="1E1E2E" w:val="clear"/>
        <w:spacing w:after="0" w:before="0"/>
        <w:ind w:left="360" w:right="360"/>
      </w:pPr>
      <w:r>
        <w:rPr>
          <w:rFonts w:ascii="Courier New" w:cs="Courier New" w:eastAsia="Courier New" w:hAnsi="Courier New"/>
          <w:color w:val="A6E3A1"/>
          <w:sz w:val="19"/>
          <w:szCs w:val="19"/>
        </w:rPr>
        <w:t xml:space="preserve">    }</w:t>
      </w:r>
    </w:p>
    <w:p>
      <w:pPr>
        <w:shd w:fill="1E1E2E" w:val="clear"/>
        <w:spacing w:after="0" w:before="0"/>
        <w:ind w:left="360" w:right="360"/>
      </w:pPr>
      <w:r>
        <w:rPr>
          <w:rFonts w:ascii="Courier New" w:cs="Courier New" w:eastAsia="Courier New" w:hAnsi="Courier New"/>
          <w:color w:val="A6E3A1"/>
          <w:sz w:val="19"/>
          <w:szCs w:val="19"/>
        </w:rPr>
        <w:t xml:space="preserve">}</w:t>
      </w:r>
    </w:p>
    <w:p>
      <w:pPr>
        <w:spacing w:after="0"/>
      </w:pPr>
      <w:r>
        <w:t xml:space="preserve"/>
      </w:r>
    </w:p>
    <w:p>
      <w:pPr>
        <w:spacing w:after="100"/>
      </w:pPr>
      <w:r>
        <w:rPr>
          <w:rFonts w:ascii="Calibri" w:cs="Calibri" w:eastAsia="Calibri" w:hAnsi="Calibri"/>
          <w:color w:val="1A1A1A"/>
          <w:sz w:val="22"/>
          <w:szCs w:val="22"/>
        </w:rPr>
        <w:t xml:space="preserve">To auto-load on every terminal startup, add this block to your PowerShell profile:</w:t>
      </w:r>
    </w:p>
    <w:p>
      <w:pPr>
        <w:shd w:fill="1E1E2E" w:val="clear"/>
        <w:spacing w:after="0" w:before="0"/>
        <w:ind w:left="360" w:right="360"/>
      </w:pPr>
      <w:r>
        <w:rPr>
          <w:rFonts w:ascii="Courier New" w:cs="Courier New" w:eastAsia="Courier New" w:hAnsi="Courier New"/>
          <w:color w:val="A6E3A1"/>
          <w:sz w:val="19"/>
          <w:szCs w:val="19"/>
        </w:rPr>
        <w:t xml:space="preserve">code $PROFILE</w:t>
      </w:r>
    </w:p>
    <w:p>
      <w:pPr>
        <w:spacing w:after="0"/>
      </w:pPr>
      <w:r>
        <w:t xml:space="preserve"/>
      </w:r>
    </w:p>
    <w:p>
      <w:pPr>
        <w:pStyle w:val="Heading2"/>
        <w:spacing w:after="100" w:before="280"/>
      </w:pPr>
      <w:r>
        <w:rPr>
          <w:rFonts w:ascii="Calibri" w:cs="Calibri" w:eastAsia="Calibri" w:hAnsi="Calibri"/>
          <w:b/>
          <w:bCs/>
          <w:color w:val="0F4C81"/>
          <w:sz w:val="28"/>
          <w:szCs w:val="28"/>
        </w:rPr>
        <w:t xml:space="preserve">4.3 Create profiles.yml</w:t>
      </w:r>
    </w:p>
    <w:p>
      <w:pPr>
        <w:shd w:fill="1E1E2E" w:val="clear"/>
        <w:spacing w:after="0" w:before="0"/>
        <w:ind w:left="360" w:right="360"/>
      </w:pPr>
      <w:r>
        <w:rPr>
          <w:rFonts w:ascii="Courier New" w:cs="Courier New" w:eastAsia="Courier New" w:hAnsi="Courier New"/>
          <w:color w:val="A6E3A1"/>
          <w:sz w:val="19"/>
          <w:szCs w:val="19"/>
        </w:rPr>
        <w:t xml:space="preserve">mkdir "$HOME\.dbt"</w:t>
      </w:r>
    </w:p>
    <w:p>
      <w:pPr>
        <w:shd w:fill="1E1E2E" w:val="clear"/>
        <w:spacing w:after="0" w:before="0"/>
        <w:ind w:left="360" w:right="360"/>
      </w:pPr>
      <w:r>
        <w:rPr>
          <w:rFonts w:ascii="Courier New" w:cs="Courier New" w:eastAsia="Courier New" w:hAnsi="Courier New"/>
          <w:color w:val="A6E3A1"/>
          <w:sz w:val="19"/>
          <w:szCs w:val="19"/>
        </w:rPr>
        <w:t xml:space="preserve">code "$HOME\.dbt\profiles.yml"</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The top-level key must match 'profile:' in dbt_project.yml exactly</w:t>
      </w:r>
    </w:p>
    <w:p>
      <w:pPr>
        <w:shd w:fill="1E1E2E" w:val="clear"/>
        <w:spacing w:after="0" w:before="0"/>
        <w:ind w:left="360" w:right="360"/>
      </w:pPr>
      <w:r>
        <w:rPr>
          <w:rFonts w:ascii="Courier New" w:cs="Courier New" w:eastAsia="Courier New" w:hAnsi="Courier New"/>
          <w:color w:val="A6E3A1"/>
          <w:sz w:val="19"/>
          <w:szCs w:val="19"/>
        </w:rPr>
        <w:t xml:space="preserve">dbt_Fabric:</w:t>
      </w:r>
    </w:p>
    <w:p>
      <w:pPr>
        <w:shd w:fill="1E1E2E" w:val="clear"/>
        <w:spacing w:after="0" w:before="0"/>
        <w:ind w:left="360" w:right="360"/>
      </w:pPr>
      <w:r>
        <w:rPr>
          <w:rFonts w:ascii="Courier New" w:cs="Courier New" w:eastAsia="Courier New" w:hAnsi="Courier New"/>
          <w:color w:val="A6E3A1"/>
          <w:sz w:val="19"/>
          <w:szCs w:val="19"/>
        </w:rPr>
        <w:t xml:space="preserve">  target: dev</w:t>
      </w:r>
    </w:p>
    <w:p>
      <w:pPr>
        <w:shd w:fill="1E1E2E" w:val="clear"/>
        <w:spacing w:after="0" w:before="0"/>
        <w:ind w:left="360" w:right="360"/>
      </w:pPr>
      <w:r>
        <w:rPr>
          <w:rFonts w:ascii="Courier New" w:cs="Courier New" w:eastAsia="Courier New" w:hAnsi="Courier New"/>
          <w:color w:val="A6E3A1"/>
          <w:sz w:val="19"/>
          <w:szCs w:val="19"/>
        </w:rPr>
        <w:t xml:space="preserve">  outputs:</w:t>
      </w:r>
    </w:p>
    <w:p>
      <w:pPr>
        <w:shd w:fill="1E1E2E" w:val="clear"/>
        <w:spacing w:after="0" w:before="0"/>
        <w:ind w:left="360" w:right="360"/>
      </w:pPr>
      <w:r>
        <w:rPr>
          <w:rFonts w:ascii="Courier New" w:cs="Courier New" w:eastAsia="Courier New" w:hAnsi="Courier New"/>
          <w:color w:val="A6E3A1"/>
          <w:sz w:val="19"/>
          <w:szCs w:val="19"/>
        </w:rPr>
        <w:t xml:space="preserve">    dev:</w:t>
      </w:r>
    </w:p>
    <w:p>
      <w:pPr>
        <w:shd w:fill="1E1E2E" w:val="clear"/>
        <w:spacing w:after="0" w:before="0"/>
        <w:ind w:left="360" w:right="360"/>
      </w:pPr>
      <w:r>
        <w:rPr>
          <w:rFonts w:ascii="Courier New" w:cs="Courier New" w:eastAsia="Courier New" w:hAnsi="Courier New"/>
          <w:color w:val="A6E3A1"/>
          <w:sz w:val="19"/>
          <w:szCs w:val="19"/>
        </w:rPr>
        <w:t xml:space="preserve">      type: fabric</w:t>
      </w:r>
    </w:p>
    <w:p>
      <w:pPr>
        <w:shd w:fill="1E1E2E" w:val="clear"/>
        <w:spacing w:after="0" w:before="0"/>
        <w:ind w:left="360" w:right="360"/>
      </w:pPr>
      <w:r>
        <w:rPr>
          <w:rFonts w:ascii="Courier New" w:cs="Courier New" w:eastAsia="Courier New" w:hAnsi="Courier New"/>
          <w:color w:val="A6E3A1"/>
          <w:sz w:val="19"/>
          <w:szCs w:val="19"/>
        </w:rPr>
        <w:t xml:space="preserve">      driver: 'ODBC Driver 18 for SQL Server'</w:t>
      </w:r>
    </w:p>
    <w:p>
      <w:pPr>
        <w:shd w:fill="1E1E2E" w:val="clear"/>
        <w:spacing w:after="0" w:before="0"/>
        <w:ind w:left="360" w:right="360"/>
      </w:pPr>
      <w:r>
        <w:rPr>
          <w:rFonts w:ascii="Courier New" w:cs="Courier New" w:eastAsia="Courier New" w:hAnsi="Courier New"/>
          <w:color w:val="A6E3A1"/>
          <w:sz w:val="19"/>
          <w:szCs w:val="19"/>
        </w:rPr>
        <w:t xml:space="preserve">      server: "{{ env_var('FABRIC_DEV_SERVER') }}"</w:t>
      </w:r>
    </w:p>
    <w:p>
      <w:pPr>
        <w:shd w:fill="1E1E2E" w:val="clear"/>
        <w:spacing w:after="0" w:before="0"/>
        <w:ind w:left="360" w:right="360"/>
      </w:pPr>
      <w:r>
        <w:rPr>
          <w:rFonts w:ascii="Courier New" w:cs="Courier New" w:eastAsia="Courier New" w:hAnsi="Courier New"/>
          <w:color w:val="A6E3A1"/>
          <w:sz w:val="19"/>
          <w:szCs w:val="19"/>
        </w:rPr>
        <w:t xml:space="preserve">      database: "{{ env_var('FABRIC_DEV_DATABASE') }}"</w:t>
      </w:r>
    </w:p>
    <w:p>
      <w:pPr>
        <w:shd w:fill="1E1E2E" w:val="clear"/>
        <w:spacing w:after="0" w:before="0"/>
        <w:ind w:left="360" w:right="360"/>
      </w:pPr>
      <w:r>
        <w:rPr>
          <w:rFonts w:ascii="Courier New" w:cs="Courier New" w:eastAsia="Courier New" w:hAnsi="Courier New"/>
          <w:color w:val="A6E3A1"/>
          <w:sz w:val="19"/>
          <w:szCs w:val="19"/>
        </w:rPr>
        <w:t xml:space="preserve">      schema: dbo</w:t>
      </w:r>
    </w:p>
    <w:p>
      <w:pPr>
        <w:shd w:fill="1E1E2E" w:val="clear"/>
        <w:spacing w:after="0" w:before="0"/>
        <w:ind w:left="360" w:right="360"/>
      </w:pPr>
      <w:r>
        <w:rPr>
          <w:rFonts w:ascii="Courier New" w:cs="Courier New" w:eastAsia="Courier New" w:hAnsi="Courier New"/>
          <w:color w:val="A6E3A1"/>
          <w:sz w:val="19"/>
          <w:szCs w:val="19"/>
        </w:rPr>
        <w:t xml:space="preserve">      authentication: CLI</w:t>
      </w:r>
    </w:p>
    <w:p>
      <w:pPr>
        <w:shd w:fill="1E1E2E" w:val="clear"/>
        <w:spacing w:after="0" w:before="0"/>
        <w:ind w:left="360" w:right="360"/>
      </w:pPr>
      <w:r>
        <w:rPr>
          <w:rFonts w:ascii="Courier New" w:cs="Courier New" w:eastAsia="Courier New" w:hAnsi="Courier New"/>
          <w:color w:val="A6E3A1"/>
          <w:sz w:val="19"/>
          <w:szCs w:val="19"/>
        </w:rPr>
        <w:t xml:space="preserve">      threads: 4</w:t>
      </w:r>
    </w:p>
    <w:p>
      <w:pPr>
        <w:shd w:fill="1E1E2E" w:val="clear"/>
        <w:spacing w:after="0" w:before="0"/>
        <w:ind w:left="360" w:right="360"/>
      </w:pPr>
      <w:r>
        <w:rPr>
          <w:rFonts w:ascii="Courier New" w:cs="Courier New" w:eastAsia="Courier New" w:hAnsi="Courier New"/>
          <w:color w:val="A6E3A1"/>
          <w:sz w:val="19"/>
          <w:szCs w:val="19"/>
        </w:rPr>
        <w:t xml:space="preserve">      connect_timeout: 30</w:t>
      </w:r>
    </w:p>
    <w:p>
      <w:pPr>
        <w:shd w:fill="1E1E2E" w:val="clear"/>
        <w:spacing w:after="0" w:before="0"/>
        <w:ind w:left="360" w:right="360"/>
      </w:pPr>
      <w:r>
        <w:rPr>
          <w:rFonts w:ascii="Courier New" w:cs="Courier New" w:eastAsia="Courier New" w:hAnsi="Courier New"/>
          <w:color w:val="A6E3A1"/>
          <w:sz w:val="19"/>
          <w:szCs w:val="19"/>
        </w:rPr>
        <w:t xml:space="preserve">      retries: 2</w:t>
      </w:r>
    </w:p>
    <w:p>
      <w:pPr>
        <w:spacing w:after="0"/>
      </w:pPr>
      <w:r>
        <w:t xml:space="preserve"/>
      </w:r>
    </w:p>
    <w:p>
      <w:pPr>
        <w:pStyle w:val="Heading2"/>
        <w:spacing w:after="100" w:before="280"/>
      </w:pPr>
      <w:r>
        <w:rPr>
          <w:rFonts w:ascii="Calibri" w:cs="Calibri" w:eastAsia="Calibri" w:hAnsi="Calibri"/>
          <w:b/>
          <w:bCs/>
          <w:color w:val="0F4C81"/>
          <w:sz w:val="28"/>
          <w:szCs w:val="28"/>
        </w:rPr>
        <w:t xml:space="preserve">4.4 Test the Connection</w:t>
      </w:r>
    </w:p>
    <w:p>
      <w:pPr>
        <w:shd w:fill="1E1E2E" w:val="clear"/>
        <w:spacing w:after="0" w:before="0"/>
        <w:ind w:left="360" w:right="360"/>
      </w:pPr>
      <w:r>
        <w:rPr>
          <w:rFonts w:ascii="Courier New" w:cs="Courier New" w:eastAsia="Courier New" w:hAnsi="Courier New"/>
          <w:color w:val="A6E3A1"/>
          <w:sz w:val="19"/>
          <w:szCs w:val="19"/>
        </w:rPr>
        <w:t xml:space="preserve">az login --tenant &lt;your-tenant-id&gt;</w:t>
      </w:r>
    </w:p>
    <w:p>
      <w:pPr>
        <w:shd w:fill="1E1E2E" w:val="clear"/>
        <w:spacing w:after="0" w:before="0"/>
        <w:ind w:left="360" w:right="360"/>
      </w:pPr>
      <w:r>
        <w:rPr>
          <w:rFonts w:ascii="Courier New" w:cs="Courier New" w:eastAsia="Courier New" w:hAnsi="Courier New"/>
          <w:color w:val="A6E3A1"/>
          <w:sz w:val="19"/>
          <w:szCs w:val="19"/>
        </w:rPr>
        <w:t xml:space="preserve">dbt debug --target dev --profiles-dir ~/.dbt</w:t>
      </w:r>
    </w:p>
    <w:p>
      <w:pPr>
        <w:spacing w:after="0"/>
      </w:pPr>
      <w:r>
        <w:t xml:space="preserve"/>
      </w:r>
    </w:p>
    <w:p>
      <w:pPr>
        <w:spacing w:after="100"/>
      </w:pPr>
      <w:r>
        <w:rPr>
          <w:rFonts w:ascii="Calibri" w:cs="Calibri" w:eastAsia="Calibri" w:hAnsi="Calibri"/>
          <w:color w:val="1A1A1A"/>
          <w:sz w:val="22"/>
          <w:szCs w:val="22"/>
        </w:rPr>
        <w:t xml:space="preserve">Successful output:</w:t>
      </w:r>
    </w:p>
    <w:p>
      <w:pPr>
        <w:shd w:fill="1E1E2E" w:val="clear"/>
        <w:spacing w:after="0" w:before="0"/>
        <w:ind w:left="360" w:right="360"/>
      </w:pPr>
      <w:r>
        <w:rPr>
          <w:rFonts w:ascii="Courier New" w:cs="Courier New" w:eastAsia="Courier New" w:hAnsi="Courier New"/>
          <w:color w:val="6C7086"/>
          <w:sz w:val="19"/>
          <w:szCs w:val="19"/>
        </w:rPr>
        <w:t xml:space="preserve"># profiles.yml file [OK found and valid]</w:t>
      </w:r>
    </w:p>
    <w:p>
      <w:pPr>
        <w:shd w:fill="1E1E2E" w:val="clear"/>
        <w:spacing w:after="0" w:before="0"/>
        <w:ind w:left="360" w:right="360"/>
      </w:pPr>
      <w:r>
        <w:rPr>
          <w:rFonts w:ascii="Courier New" w:cs="Courier New" w:eastAsia="Courier New" w:hAnsi="Courier New"/>
          <w:color w:val="6C7086"/>
          <w:sz w:val="19"/>
          <w:szCs w:val="19"/>
        </w:rPr>
        <w:t xml:space="preserve"># dbt_project.yml file [OK found and valid]</w:t>
      </w:r>
    </w:p>
    <w:p>
      <w:pPr>
        <w:shd w:fill="1E1E2E" w:val="clear"/>
        <w:spacing w:after="0" w:before="0"/>
        <w:ind w:left="360" w:right="360"/>
      </w:pPr>
      <w:r>
        <w:rPr>
          <w:rFonts w:ascii="Courier New" w:cs="Courier New" w:eastAsia="Courier New" w:hAnsi="Courier New"/>
          <w:color w:val="6C7086"/>
          <w:sz w:val="19"/>
          <w:szCs w:val="19"/>
        </w:rPr>
        <w:t xml:space="preserve"># Connection test: [OK connection ok]</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000" w:sz="8"/>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Calibri" w:cs="Calibri" w:eastAsia="Calibri" w:hAnsi="Calibri"/>
                <w:b/>
                <w:bCs/>
                <w:color w:val="C45000"/>
                <w:sz w:val="20"/>
                <w:szCs w:val="20"/>
              </w:rPr>
              <w:t xml:space="preserve">🔧 Common errors on Windows</w:t>
            </w:r>
          </w:p>
          <w:p>
            <w:pPr>
              <w:spacing w:after="0"/>
            </w:pPr>
            <w:r>
              <w:rPr>
                <w:rFonts w:ascii="Calibri" w:cs="Calibri" w:eastAsia="Calibri" w:hAnsi="Calibri"/>
                <w:color w:val="1A1A1A"/>
                <w:sz w:val="20"/>
                <w:szCs w:val="20"/>
              </w:rPr>
              <w:t xml:space="preserve">profiles.yml [ERROR invalid] → profile name mismatch: top-level key in profiles.yml must be dbt_Fabric.  |  Server not found → space in FABRIC_DEV_SERVER: copy URL directly from Fabric.  |  az not recognized → Azure CLI not installed or terminal not restarted.  |  Env var not provided → .env not loaded: run the Get-Content block first.</w:t>
            </w:r>
          </w:p>
        </w:tc>
      </w:tr>
    </w:tbl>
    <w:p>
      <w:pPr>
        <w:spacing w:after="0"/>
      </w:pPr>
      <w:r>
        <w:t xml:space="preserve"/>
      </w:r>
    </w:p>
    <w:p>
      <w:pPr>
        <w:pStyle w:val="Heading1"/>
        <w:pBdr>
          <w:bottom w:val="single" w:color="1B7F4F" w:sz="4" w:space="4"/>
        </w:pBdr>
        <w:spacing w:after="160" w:before="360"/>
      </w:pPr>
      <w:r>
        <w:rPr>
          <w:rFonts w:ascii="Calibri" w:cs="Calibri" w:eastAsia="Calibri" w:hAnsi="Calibri"/>
          <w:b/>
          <w:bCs/>
          <w:color w:val="1B7F4F"/>
          <w:sz w:val="36"/>
          <w:szCs w:val="36"/>
        </w:rPr>
        <w:t xml:space="preserve">5.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8"/>
              <w:left w:val="single" w:color="CCCCCC" w:sz="1"/>
              <w:bottom w:val="single" w:color="CCCCCC" w:sz="1"/>
              <w:right w:val="single" w:color="CCCCCC" w:sz="1"/>
            </w:tcBorders>
            <w:shd w:fill="E8F1FB" w:val="clear"/>
            <w:tcMar>
              <w:top w:type="dxa" w:w="120"/>
              <w:left w:type="dxa" w:w="200"/>
              <w:bottom w:type="dxa" w:w="120"/>
              <w:right w:type="dxa" w:w="200"/>
            </w:tcMar>
          </w:tcPr>
          <w:p>
            <w:pPr>
              <w:spacing w:after="60"/>
            </w:pPr>
            <w:r>
              <w:rPr>
                <w:rFonts w:ascii="Calibri" w:cs="Calibri" w:eastAsia="Calibri" w:hAnsi="Calibri"/>
                <w:b/>
                <w:bCs/>
                <w:color w:val="0F4C81"/>
                <w:sz w:val="20"/>
                <w:szCs w:val="20"/>
              </w:rPr>
              <w:t xml:space="preserve">📁 Working Directory Rule</w:t>
            </w:r>
          </w:p>
          <w:p>
            <w:pPr>
              <w:spacing w:after="0"/>
            </w:pPr>
            <w:r>
              <w:rPr>
                <w:rFonts w:ascii="Calibri" w:cs="Calibri" w:eastAsia="Calibri" w:hAnsi="Calibri"/>
                <w:color w:val="1A1A1A"/>
                <w:sz w:val="20"/>
                <w:szCs w:val="20"/>
              </w:rPr>
              <w:t xml:space="preserve">ALL dbt commands must be run from inside the dbt_Fabric folder — the folder containing dbt_project.yml. Confirm your prompt shows: (dbt-env) PS C:\...\dbt-project\dbt_Fabric&gt;</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5.1 Full Folder Layout</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C:\Users\oumar.coulibaly\Documents\VS Code Workspace\dbt-project\</w:t>
      </w:r>
    </w:p>
    <w:p>
      <w:pPr>
        <w:shd w:fill="1E1E2E" w:val="clear"/>
        <w:spacing w:after="0" w:before="0"/>
        <w:ind w:left="360" w:right="360"/>
      </w:pPr>
      <w:r>
        <w:rPr>
          <w:rFonts w:ascii="Courier New" w:cs="Courier New" w:eastAsia="Courier New" w:hAnsi="Courier New"/>
          <w:color w:val="A6E3A1"/>
          <w:sz w:val="19"/>
          <w:szCs w:val="19"/>
        </w:rPr>
        <w:t xml:space="preserve">dbt-project\</w:t>
      </w:r>
    </w:p>
    <w:p>
      <w:pPr>
        <w:shd w:fill="1E1E2E" w:val="clear"/>
        <w:spacing w:after="0" w:before="0"/>
        <w:ind w:left="360" w:right="360"/>
      </w:pPr>
      <w:r>
        <w:rPr>
          <w:rFonts w:ascii="Courier New" w:cs="Courier New" w:eastAsia="Courier New" w:hAnsi="Courier New"/>
          <w:color w:val="A6E3A1"/>
          <w:sz w:val="19"/>
          <w:szCs w:val="19"/>
        </w:rPr>
        <w:t xml:space="preserve">  dbt-env\                       # Python virtual environment (not in Git)</w:t>
      </w:r>
    </w:p>
    <w:p>
      <w:pPr>
        <w:shd w:fill="1E1E2E" w:val="clear"/>
        <w:spacing w:after="0" w:before="0"/>
        <w:ind w:left="360" w:right="360"/>
      </w:pPr>
      <w:r>
        <w:rPr>
          <w:rFonts w:ascii="Courier New" w:cs="Courier New" w:eastAsia="Courier New" w:hAnsi="Courier New"/>
          <w:color w:val="A6E3A1"/>
          <w:sz w:val="19"/>
          <w:szCs w:val="19"/>
        </w:rPr>
        <w:t xml:space="preserve">  dbt_Fabric\                    # ← dbt project root — cd here for all commands</w:t>
      </w:r>
    </w:p>
    <w:p>
      <w:pPr>
        <w:shd w:fill="1E1E2E" w:val="clear"/>
        <w:spacing w:after="0" w:before="0"/>
        <w:ind w:left="360" w:right="360"/>
      </w:pPr>
      <w:r>
        <w:rPr>
          <w:rFonts w:ascii="Courier New" w:cs="Courier New" w:eastAsia="Courier New" w:hAnsi="Courier New"/>
          <w:color w:val="A6E3A1"/>
          <w:sz w:val="19"/>
          <w:szCs w:val="19"/>
        </w:rPr>
        <w:t xml:space="preserve">  │</w:t>
      </w:r>
    </w:p>
    <w:p>
      <w:pPr>
        <w:shd w:fill="1E1E2E" w:val="clear"/>
        <w:spacing w:after="0" w:before="0"/>
        <w:ind w:left="360" w:right="360"/>
      </w:pPr>
      <w:r>
        <w:rPr>
          <w:rFonts w:ascii="Courier New" w:cs="Courier New" w:eastAsia="Courier New" w:hAnsi="Courier New"/>
          <w:color w:val="A6E3A1"/>
          <w:sz w:val="19"/>
          <w:szCs w:val="19"/>
        </w:rPr>
        <w:t xml:space="preserve">  ├── .env                        # Environment variables (not in Git)</w:t>
      </w:r>
    </w:p>
    <w:p>
      <w:pPr>
        <w:shd w:fill="1E1E2E" w:val="clear"/>
        <w:spacing w:after="0" w:before="0"/>
        <w:ind w:left="360" w:right="360"/>
      </w:pPr>
      <w:r>
        <w:rPr>
          <w:rFonts w:ascii="Courier New" w:cs="Courier New" w:eastAsia="Courier New" w:hAnsi="Courier New"/>
          <w:color w:val="A6E3A1"/>
          <w:sz w:val="19"/>
          <w:szCs w:val="19"/>
        </w:rPr>
        <w:t xml:space="preserve">  ├── .gitignore</w:t>
      </w:r>
    </w:p>
    <w:p>
      <w:pPr>
        <w:shd w:fill="1E1E2E" w:val="clear"/>
        <w:spacing w:after="0" w:before="0"/>
        <w:ind w:left="360" w:right="360"/>
      </w:pPr>
      <w:r>
        <w:rPr>
          <w:rFonts w:ascii="Courier New" w:cs="Courier New" w:eastAsia="Courier New" w:hAnsi="Courier New"/>
          <w:color w:val="A6E3A1"/>
          <w:sz w:val="19"/>
          <w:szCs w:val="19"/>
        </w:rPr>
        <w:t xml:space="preserve">  ├── dbt_project.yml             # Project config: name, paths, materialization</w:t>
      </w:r>
    </w:p>
    <w:p>
      <w:pPr>
        <w:shd w:fill="1E1E2E" w:val="clear"/>
        <w:spacing w:after="0" w:before="0"/>
        <w:ind w:left="360" w:right="360"/>
      </w:pPr>
      <w:r>
        <w:rPr>
          <w:rFonts w:ascii="Courier New" w:cs="Courier New" w:eastAsia="Courier New" w:hAnsi="Courier New"/>
          <w:color w:val="A6E3A1"/>
          <w:sz w:val="19"/>
          <w:szCs w:val="19"/>
        </w:rPr>
        <w:t xml:space="preserve">  ├── packages.yml                # dbt-utils + dbt-expectations</w:t>
      </w:r>
    </w:p>
    <w:p>
      <w:pPr>
        <w:shd w:fill="1E1E2E" w:val="clear"/>
        <w:spacing w:after="0" w:before="0"/>
        <w:ind w:left="360" w:right="360"/>
      </w:pPr>
      <w:r>
        <w:rPr>
          <w:rFonts w:ascii="Courier New" w:cs="Courier New" w:eastAsia="Courier New" w:hAnsi="Courier New"/>
          <w:color w:val="A6E3A1"/>
          <w:sz w:val="19"/>
          <w:szCs w:val="19"/>
        </w:rPr>
        <w:t xml:space="preserve">  │</w:t>
      </w:r>
    </w:p>
    <w:p>
      <w:pPr>
        <w:shd w:fill="1E1E2E" w:val="clear"/>
        <w:spacing w:after="0" w:before="0"/>
        <w:ind w:left="360" w:right="360"/>
      </w:pPr>
      <w:r>
        <w:rPr>
          <w:rFonts w:ascii="Courier New" w:cs="Courier New" w:eastAsia="Courier New" w:hAnsi="Courier New"/>
          <w:color w:val="A6E3A1"/>
          <w:sz w:val="19"/>
          <w:szCs w:val="19"/>
        </w:rPr>
        <w:t xml:space="preserve">  ├── models\</w:t>
      </w:r>
    </w:p>
    <w:p>
      <w:pPr>
        <w:shd w:fill="1E1E2E" w:val="clear"/>
        <w:spacing w:after="0" w:before="0"/>
        <w:ind w:left="360" w:right="360"/>
      </w:pPr>
      <w:r>
        <w:rPr>
          <w:rFonts w:ascii="Courier New" w:cs="Courier New" w:eastAsia="Courier New" w:hAnsi="Courier New"/>
          <w:color w:val="A6E3A1"/>
          <w:sz w:val="19"/>
          <w:szCs w:val="19"/>
        </w:rPr>
        <w:t xml:space="preserve">  │   ├── staging\               # Silver layer — 1 model per source table</w:t>
      </w:r>
    </w:p>
    <w:p>
      <w:pPr>
        <w:shd w:fill="1E1E2E" w:val="clear"/>
        <w:spacing w:after="0" w:before="0"/>
        <w:ind w:left="360" w:right="360"/>
      </w:pPr>
      <w:r>
        <w:rPr>
          <w:rFonts w:ascii="Courier New" w:cs="Courier New" w:eastAsia="Courier New" w:hAnsi="Courier New"/>
          <w:color w:val="A6E3A1"/>
          <w:sz w:val="19"/>
          <w:szCs w:val="19"/>
        </w:rPr>
        <w:t xml:space="preserve">  │   │   ├── sources.yml         # Bronze source declarations + freshness config</w:t>
      </w:r>
    </w:p>
    <w:p>
      <w:pPr>
        <w:shd w:fill="1E1E2E" w:val="clear"/>
        <w:spacing w:after="0" w:before="0"/>
        <w:ind w:left="360" w:right="360"/>
      </w:pPr>
      <w:r>
        <w:rPr>
          <w:rFonts w:ascii="Courier New" w:cs="Courier New" w:eastAsia="Courier New" w:hAnsi="Courier New"/>
          <w:color w:val="A6E3A1"/>
          <w:sz w:val="19"/>
          <w:szCs w:val="19"/>
        </w:rPr>
        <w:t xml:space="preserve">  │   │   ├── schema.yml          # Column tests + docs</w:t>
      </w:r>
    </w:p>
    <w:p>
      <w:pPr>
        <w:shd w:fill="1E1E2E" w:val="clear"/>
        <w:spacing w:after="0" w:before="0"/>
        <w:ind w:left="360" w:right="360"/>
      </w:pPr>
      <w:r>
        <w:rPr>
          <w:rFonts w:ascii="Courier New" w:cs="Courier New" w:eastAsia="Courier New" w:hAnsi="Courier New"/>
          <w:color w:val="A6E3A1"/>
          <w:sz w:val="19"/>
          <w:szCs w:val="19"/>
        </w:rPr>
        <w:t xml:space="preserve">  │   │   ├── stg_sales.sql</w:t>
      </w:r>
    </w:p>
    <w:p>
      <w:pPr>
        <w:shd w:fill="1E1E2E" w:val="clear"/>
        <w:spacing w:after="0" w:before="0"/>
        <w:ind w:left="360" w:right="360"/>
      </w:pPr>
      <w:r>
        <w:rPr>
          <w:rFonts w:ascii="Courier New" w:cs="Courier New" w:eastAsia="Courier New" w:hAnsi="Courier New"/>
          <w:color w:val="A6E3A1"/>
          <w:sz w:val="19"/>
          <w:szCs w:val="19"/>
        </w:rPr>
        <w:t xml:space="preserve">  │   │   ├── stg_inventory.sql</w:t>
      </w:r>
    </w:p>
    <w:p>
      <w:pPr>
        <w:shd w:fill="1E1E2E" w:val="clear"/>
        <w:spacing w:after="0" w:before="0"/>
        <w:ind w:left="360" w:right="360"/>
      </w:pPr>
      <w:r>
        <w:rPr>
          <w:rFonts w:ascii="Courier New" w:cs="Courier New" w:eastAsia="Courier New" w:hAnsi="Courier New"/>
          <w:color w:val="A6E3A1"/>
          <w:sz w:val="19"/>
          <w:szCs w:val="19"/>
        </w:rPr>
        <w:t xml:space="preserve">  │   │   ├── stg_products.sql</w:t>
      </w:r>
    </w:p>
    <w:p>
      <w:pPr>
        <w:shd w:fill="1E1E2E" w:val="clear"/>
        <w:spacing w:after="0" w:before="0"/>
        <w:ind w:left="360" w:right="360"/>
      </w:pPr>
      <w:r>
        <w:rPr>
          <w:rFonts w:ascii="Courier New" w:cs="Courier New" w:eastAsia="Courier New" w:hAnsi="Courier New"/>
          <w:color w:val="A6E3A1"/>
          <w:sz w:val="19"/>
          <w:szCs w:val="19"/>
        </w:rPr>
        <w:t xml:space="preserve">  │   │   ├── stg_customers.sql</w:t>
      </w:r>
    </w:p>
    <w:p>
      <w:pPr>
        <w:shd w:fill="1E1E2E" w:val="clear"/>
        <w:spacing w:after="0" w:before="0"/>
        <w:ind w:left="360" w:right="360"/>
      </w:pPr>
      <w:r>
        <w:rPr>
          <w:rFonts w:ascii="Courier New" w:cs="Courier New" w:eastAsia="Courier New" w:hAnsi="Courier New"/>
          <w:color w:val="A6E3A1"/>
          <w:sz w:val="19"/>
          <w:szCs w:val="19"/>
        </w:rPr>
        <w:t xml:space="preserve">  │   │   └── stg_stores.sql</w:t>
      </w:r>
    </w:p>
    <w:p>
      <w:pPr>
        <w:shd w:fill="1E1E2E" w:val="clear"/>
        <w:spacing w:after="0" w:before="0"/>
        <w:ind w:left="360" w:right="360"/>
      </w:pPr>
      <w:r>
        <w:rPr>
          <w:rFonts w:ascii="Courier New" w:cs="Courier New" w:eastAsia="Courier New" w:hAnsi="Courier New"/>
          <w:color w:val="A6E3A1"/>
          <w:sz w:val="19"/>
          <w:szCs w:val="19"/>
        </w:rPr>
        <w:t xml:space="preserve">  │   ├── intermediate\          # Business logic — ephemeral CTEs</w:t>
      </w:r>
    </w:p>
    <w:p>
      <w:pPr>
        <w:shd w:fill="1E1E2E" w:val="clear"/>
        <w:spacing w:after="0" w:before="0"/>
        <w:ind w:left="360" w:right="360"/>
      </w:pPr>
      <w:r>
        <w:rPr>
          <w:rFonts w:ascii="Courier New" w:cs="Courier New" w:eastAsia="Courier New" w:hAnsi="Courier New"/>
          <w:color w:val="A6E3A1"/>
          <w:sz w:val="19"/>
          <w:szCs w:val="19"/>
        </w:rPr>
        <w:t xml:space="preserve">  │   │   ├── int_daily_sales.sql</w:t>
      </w:r>
    </w:p>
    <w:p>
      <w:pPr>
        <w:shd w:fill="1E1E2E" w:val="clear"/>
        <w:spacing w:after="0" w:before="0"/>
        <w:ind w:left="360" w:right="360"/>
      </w:pPr>
      <w:r>
        <w:rPr>
          <w:rFonts w:ascii="Courier New" w:cs="Courier New" w:eastAsia="Courier New" w:hAnsi="Courier New"/>
          <w:color w:val="A6E3A1"/>
          <w:sz w:val="19"/>
          <w:szCs w:val="19"/>
        </w:rPr>
        <w:t xml:space="preserve">  │   │   └── int_inventory_status.sql</w:t>
      </w:r>
    </w:p>
    <w:p>
      <w:pPr>
        <w:shd w:fill="1E1E2E" w:val="clear"/>
        <w:spacing w:after="0" w:before="0"/>
        <w:ind w:left="360" w:right="360"/>
      </w:pPr>
      <w:r>
        <w:rPr>
          <w:rFonts w:ascii="Courier New" w:cs="Courier New" w:eastAsia="Courier New" w:hAnsi="Courier New"/>
          <w:color w:val="A6E3A1"/>
          <w:sz w:val="19"/>
          <w:szCs w:val="19"/>
        </w:rPr>
        <w:t xml:space="preserve">  │   └── marts\                 # Gold layer — persisted tables in Fabric DW</w:t>
      </w:r>
    </w:p>
    <w:p>
      <w:pPr>
        <w:shd w:fill="1E1E2E" w:val="clear"/>
        <w:spacing w:after="0" w:before="0"/>
        <w:ind w:left="360" w:right="360"/>
      </w:pPr>
      <w:r>
        <w:rPr>
          <w:rFonts w:ascii="Courier New" w:cs="Courier New" w:eastAsia="Courier New" w:hAnsi="Courier New"/>
          <w:color w:val="A6E3A1"/>
          <w:sz w:val="19"/>
          <w:szCs w:val="19"/>
        </w:rPr>
        <w:t xml:space="preserve">  │       ├── schema.yml</w:t>
      </w:r>
    </w:p>
    <w:p>
      <w:pPr>
        <w:shd w:fill="1E1E2E" w:val="clear"/>
        <w:spacing w:after="0" w:before="0"/>
        <w:ind w:left="360" w:right="360"/>
      </w:pPr>
      <w:r>
        <w:rPr>
          <w:rFonts w:ascii="Courier New" w:cs="Courier New" w:eastAsia="Courier New" w:hAnsi="Courier New"/>
          <w:color w:val="A6E3A1"/>
          <w:sz w:val="19"/>
          <w:szCs w:val="19"/>
        </w:rPr>
        <w:t xml:space="preserve">  │       ├── finance\</w:t>
      </w:r>
    </w:p>
    <w:p>
      <w:pPr>
        <w:shd w:fill="1E1E2E" w:val="clear"/>
        <w:spacing w:after="0" w:before="0"/>
        <w:ind w:left="360" w:right="360"/>
      </w:pPr>
      <w:r>
        <w:rPr>
          <w:rFonts w:ascii="Courier New" w:cs="Courier New" w:eastAsia="Courier New" w:hAnsi="Courier New"/>
          <w:color w:val="A6E3A1"/>
          <w:sz w:val="19"/>
          <w:szCs w:val="19"/>
        </w:rPr>
        <w:t xml:space="preserve">  │       │   ├── fact_daily_revenue.sql</w:t>
      </w:r>
    </w:p>
    <w:p>
      <w:pPr>
        <w:shd w:fill="1E1E2E" w:val="clear"/>
        <w:spacing w:after="0" w:before="0"/>
        <w:ind w:left="360" w:right="360"/>
      </w:pPr>
      <w:r>
        <w:rPr>
          <w:rFonts w:ascii="Courier New" w:cs="Courier New" w:eastAsia="Courier New" w:hAnsi="Courier New"/>
          <w:color w:val="A6E3A1"/>
          <w:sz w:val="19"/>
          <w:szCs w:val="19"/>
        </w:rPr>
        <w:t xml:space="preserve">  │       │   ├── dim_product.sql</w:t>
      </w:r>
    </w:p>
    <w:p>
      <w:pPr>
        <w:shd w:fill="1E1E2E" w:val="clear"/>
        <w:spacing w:after="0" w:before="0"/>
        <w:ind w:left="360" w:right="360"/>
      </w:pPr>
      <w:r>
        <w:rPr>
          <w:rFonts w:ascii="Courier New" w:cs="Courier New" w:eastAsia="Courier New" w:hAnsi="Courier New"/>
          <w:color w:val="A6E3A1"/>
          <w:sz w:val="19"/>
          <w:szCs w:val="19"/>
        </w:rPr>
        <w:t xml:space="preserve">  │       │   ├── dim_customer.sql</w:t>
      </w:r>
    </w:p>
    <w:p>
      <w:pPr>
        <w:shd w:fill="1E1E2E" w:val="clear"/>
        <w:spacing w:after="0" w:before="0"/>
        <w:ind w:left="360" w:right="360"/>
      </w:pPr>
      <w:r>
        <w:rPr>
          <w:rFonts w:ascii="Courier New" w:cs="Courier New" w:eastAsia="Courier New" w:hAnsi="Courier New"/>
          <w:color w:val="A6E3A1"/>
          <w:sz w:val="19"/>
          <w:szCs w:val="19"/>
        </w:rPr>
        <w:t xml:space="preserve">  │       │   └── dim_store.sql</w:t>
      </w:r>
    </w:p>
    <w:p>
      <w:pPr>
        <w:shd w:fill="1E1E2E" w:val="clear"/>
        <w:spacing w:after="0" w:before="0"/>
        <w:ind w:left="360" w:right="360"/>
      </w:pPr>
      <w:r>
        <w:rPr>
          <w:rFonts w:ascii="Courier New" w:cs="Courier New" w:eastAsia="Courier New" w:hAnsi="Courier New"/>
          <w:color w:val="A6E3A1"/>
          <w:sz w:val="19"/>
          <w:szCs w:val="19"/>
        </w:rPr>
        <w:t xml:space="preserve">  │       └── operations\</w:t>
      </w:r>
    </w:p>
    <w:p>
      <w:pPr>
        <w:shd w:fill="1E1E2E" w:val="clear"/>
        <w:spacing w:after="0" w:before="0"/>
        <w:ind w:left="360" w:right="360"/>
      </w:pPr>
      <w:r>
        <w:rPr>
          <w:rFonts w:ascii="Courier New" w:cs="Courier New" w:eastAsia="Courier New" w:hAnsi="Courier New"/>
          <w:color w:val="A6E3A1"/>
          <w:sz w:val="19"/>
          <w:szCs w:val="19"/>
        </w:rPr>
        <w:t xml:space="preserve">  │           └── fact_inventory_snapshot.sql</w:t>
      </w:r>
    </w:p>
    <w:p>
      <w:pPr>
        <w:shd w:fill="1E1E2E" w:val="clear"/>
        <w:spacing w:after="0" w:before="0"/>
        <w:ind w:left="360" w:right="360"/>
      </w:pPr>
      <w:r>
        <w:rPr>
          <w:rFonts w:ascii="Courier New" w:cs="Courier New" w:eastAsia="Courier New" w:hAnsi="Courier New"/>
          <w:color w:val="A6E3A1"/>
          <w:sz w:val="19"/>
          <w:szCs w:val="19"/>
        </w:rPr>
        <w:t xml:space="preserve">  ├── macros\</w:t>
      </w:r>
    </w:p>
    <w:p>
      <w:pPr>
        <w:shd w:fill="1E1E2E" w:val="clear"/>
        <w:spacing w:after="0" w:before="0"/>
        <w:ind w:left="360" w:right="360"/>
      </w:pPr>
      <w:r>
        <w:rPr>
          <w:rFonts w:ascii="Courier New" w:cs="Courier New" w:eastAsia="Courier New" w:hAnsi="Courier New"/>
          <w:color w:val="A6E3A1"/>
          <w:sz w:val="19"/>
          <w:szCs w:val="19"/>
        </w:rPr>
        <w:t xml:space="preserve">  │   ├── generate_schema_name.sql   # Critical: multi-env schema routing</w:t>
      </w:r>
    </w:p>
    <w:p>
      <w:pPr>
        <w:shd w:fill="1E1E2E" w:val="clear"/>
        <w:spacing w:after="0" w:before="0"/>
        <w:ind w:left="360" w:right="360"/>
      </w:pPr>
      <w:r>
        <w:rPr>
          <w:rFonts w:ascii="Courier New" w:cs="Courier New" w:eastAsia="Courier New" w:hAnsi="Courier New"/>
          <w:color w:val="A6E3A1"/>
          <w:sz w:val="19"/>
          <w:szCs w:val="19"/>
        </w:rPr>
        <w:t xml:space="preserve">  │   └── surrogate_key.sql           # Surrogate key generation</w:t>
      </w:r>
    </w:p>
    <w:p>
      <w:pPr>
        <w:shd w:fill="1E1E2E" w:val="clear"/>
        <w:spacing w:after="0" w:before="0"/>
        <w:ind w:left="360" w:right="360"/>
      </w:pPr>
      <w:r>
        <w:rPr>
          <w:rFonts w:ascii="Courier New" w:cs="Courier New" w:eastAsia="Courier New" w:hAnsi="Courier New"/>
          <w:color w:val="A6E3A1"/>
          <w:sz w:val="19"/>
          <w:szCs w:val="19"/>
        </w:rPr>
        <w:t xml:space="preserve">  ├── tests\                     # Custom singular tests</w:t>
      </w:r>
    </w:p>
    <w:p>
      <w:pPr>
        <w:shd w:fill="1E1E2E" w:val="clear"/>
        <w:spacing w:after="0" w:before="0"/>
        <w:ind w:left="360" w:right="360"/>
      </w:pPr>
      <w:r>
        <w:rPr>
          <w:rFonts w:ascii="Courier New" w:cs="Courier New" w:eastAsia="Courier New" w:hAnsi="Courier New"/>
          <w:color w:val="A6E3A1"/>
          <w:sz w:val="19"/>
          <w:szCs w:val="19"/>
        </w:rPr>
        <w:t xml:space="preserve">  │   ├── assert_no_negative_revenue.sql</w:t>
      </w:r>
    </w:p>
    <w:p>
      <w:pPr>
        <w:shd w:fill="1E1E2E" w:val="clear"/>
        <w:spacing w:after="0" w:before="0"/>
        <w:ind w:left="360" w:right="360"/>
      </w:pPr>
      <w:r>
        <w:rPr>
          <w:rFonts w:ascii="Courier New" w:cs="Courier New" w:eastAsia="Courier New" w:hAnsi="Courier New"/>
          <w:color w:val="A6E3A1"/>
          <w:sz w:val="19"/>
          <w:szCs w:val="19"/>
        </w:rPr>
        <w:t xml:space="preserve">  │   ├── assert_inventory_non_negative.sql</w:t>
      </w:r>
    </w:p>
    <w:p>
      <w:pPr>
        <w:shd w:fill="1E1E2E" w:val="clear"/>
        <w:spacing w:after="0" w:before="0"/>
        <w:ind w:left="360" w:right="360"/>
      </w:pPr>
      <w:r>
        <w:rPr>
          <w:rFonts w:ascii="Courier New" w:cs="Courier New" w:eastAsia="Courier New" w:hAnsi="Courier New"/>
          <w:color w:val="A6E3A1"/>
          <w:sz w:val="19"/>
          <w:szCs w:val="19"/>
        </w:rPr>
        <w:t xml:space="preserve">  │   └── assert_margin_not_above_100pct.sql</w:t>
      </w:r>
    </w:p>
    <w:p>
      <w:pPr>
        <w:shd w:fill="1E1E2E" w:val="clear"/>
        <w:spacing w:after="0" w:before="0"/>
        <w:ind w:left="360" w:right="360"/>
      </w:pPr>
      <w:r>
        <w:rPr>
          <w:rFonts w:ascii="Courier New" w:cs="Courier New" w:eastAsia="Courier New" w:hAnsi="Courier New"/>
          <w:color w:val="A6E3A1"/>
          <w:sz w:val="19"/>
          <w:szCs w:val="19"/>
        </w:rPr>
        <w:t xml:space="preserve">  ├── analyses\  seeds\  snapshots\  logs\</w:t>
      </w:r>
    </w:p>
    <w:p>
      <w:pPr>
        <w:spacing w:after="0"/>
      </w:pPr>
      <w:r>
        <w:t xml:space="preserve"/>
      </w:r>
    </w:p>
    <w:p>
      <w:pPr>
        <w:pStyle w:val="Heading2"/>
        <w:spacing w:after="100" w:before="280"/>
      </w:pPr>
      <w:r>
        <w:rPr>
          <w:rFonts w:ascii="Calibri" w:cs="Calibri" w:eastAsia="Calibri" w:hAnsi="Calibri"/>
          <w:b/>
          <w:bCs/>
          <w:color w:val="0F4C81"/>
          <w:sz w:val="28"/>
          <w:szCs w:val="28"/>
        </w:rPr>
        <w:t xml:space="preserve">5.2 Create All Folders</w:t>
      </w:r>
    </w:p>
    <w:p>
      <w:pPr>
        <w:shd w:fill="1E1E2E" w:val="clear"/>
        <w:spacing w:after="0" w:before="0"/>
        <w:ind w:left="360" w:right="360"/>
      </w:pPr>
      <w:r>
        <w:rPr>
          <w:rFonts w:ascii="Courier New" w:cs="Courier New" w:eastAsia="Courier New" w:hAnsi="Courier New"/>
          <w:color w:val="A6E3A1"/>
          <w:sz w:val="19"/>
          <w:szCs w:val="19"/>
        </w:rPr>
        <w:t xml:space="preserve">cd "C:\Users\oumar.coulibaly\Documents\VS Code Workspace\dbt-project\dbt_Fabric"</w:t>
      </w:r>
    </w:p>
    <w:p>
      <w:pPr>
        <w:shd w:fill="1E1E2E" w:val="clear"/>
        <w:spacing w:after="0" w:before="0"/>
        <w:ind w:left="360" w:right="360"/>
      </w:pPr>
      <w:r>
        <w:rPr>
          <w:rFonts w:ascii="Courier New" w:cs="Courier New" w:eastAsia="Courier New" w:hAnsi="Courier New"/>
          <w:color w:val="A6E3A1"/>
          <w:sz w:val="19"/>
          <w:szCs w:val="19"/>
        </w:rPr>
        <w:t xml:space="preserve">mkdir models\staging, models\intermediate, models\marts\finance, models\marts\operations</w:t>
      </w:r>
    </w:p>
    <w:p>
      <w:pPr>
        <w:shd w:fill="1E1E2E" w:val="clear"/>
        <w:spacing w:after="0" w:before="0"/>
        <w:ind w:left="360" w:right="360"/>
      </w:pPr>
      <w:r>
        <w:rPr>
          <w:rFonts w:ascii="Courier New" w:cs="Courier New" w:eastAsia="Courier New" w:hAnsi="Courier New"/>
          <w:color w:val="A6E3A1"/>
          <w:sz w:val="19"/>
          <w:szCs w:val="19"/>
        </w:rPr>
        <w:t xml:space="preserve">mkdir macros, tests, analyses, seeds, snapshots</w:t>
      </w:r>
    </w:p>
    <w:p>
      <w:pPr>
        <w:spacing w:after="0"/>
      </w:pPr>
      <w:r>
        <w:t xml:space="preserve"/>
      </w:r>
    </w:p>
    <w:p>
      <w:pPr>
        <w:pStyle w:val="Heading2"/>
        <w:spacing w:after="100" w:before="280"/>
      </w:pPr>
      <w:r>
        <w:rPr>
          <w:rFonts w:ascii="Calibri" w:cs="Calibri" w:eastAsia="Calibri" w:hAnsi="Calibri"/>
          <w:b/>
          <w:bCs/>
          <w:color w:val="0F4C81"/>
          <w:sz w:val="28"/>
          <w:szCs w:val="28"/>
        </w:rPr>
        <w:t xml:space="preserve">5.3 Open Model Files in VS Code</w:t>
      </w:r>
    </w:p>
    <w:p>
      <w:pPr>
        <w:shd w:fill="1E1E2E" w:val="clear"/>
        <w:spacing w:after="0" w:before="0"/>
        <w:ind w:left="360" w:right="360"/>
      </w:pPr>
      <w:r>
        <w:rPr>
          <w:rFonts w:ascii="Courier New" w:cs="Courier New" w:eastAsia="Courier New" w:hAnsi="Courier New"/>
          <w:color w:val="6C7086"/>
          <w:sz w:val="19"/>
          <w:szCs w:val="19"/>
        </w:rPr>
        <w:t xml:space="preserve"># Staging</w:t>
      </w:r>
    </w:p>
    <w:p>
      <w:pPr>
        <w:shd w:fill="1E1E2E" w:val="clear"/>
        <w:spacing w:after="0" w:before="0"/>
        <w:ind w:left="360" w:right="360"/>
      </w:pPr>
      <w:r>
        <w:rPr>
          <w:rFonts w:ascii="Courier New" w:cs="Courier New" w:eastAsia="Courier New" w:hAnsi="Courier New"/>
          <w:color w:val="A6E3A1"/>
          <w:sz w:val="19"/>
          <w:szCs w:val="19"/>
        </w:rPr>
        <w:t xml:space="preserve">code models\staging\sources.yml</w:t>
      </w:r>
    </w:p>
    <w:p>
      <w:pPr>
        <w:shd w:fill="1E1E2E" w:val="clear"/>
        <w:spacing w:after="0" w:before="0"/>
        <w:ind w:left="360" w:right="360"/>
      </w:pPr>
      <w:r>
        <w:rPr>
          <w:rFonts w:ascii="Courier New" w:cs="Courier New" w:eastAsia="Courier New" w:hAnsi="Courier New"/>
          <w:color w:val="A6E3A1"/>
          <w:sz w:val="19"/>
          <w:szCs w:val="19"/>
        </w:rPr>
        <w:t xml:space="preserve">code models\staging\schema.yml</w:t>
      </w:r>
    </w:p>
    <w:p>
      <w:pPr>
        <w:shd w:fill="1E1E2E" w:val="clear"/>
        <w:spacing w:after="0" w:before="0"/>
        <w:ind w:left="360" w:right="360"/>
      </w:pPr>
      <w:r>
        <w:rPr>
          <w:rFonts w:ascii="Courier New" w:cs="Courier New" w:eastAsia="Courier New" w:hAnsi="Courier New"/>
          <w:color w:val="A6E3A1"/>
          <w:sz w:val="19"/>
          <w:szCs w:val="19"/>
        </w:rPr>
        <w:t xml:space="preserve">code models\staging\stg_sales.sql</w:t>
      </w:r>
    </w:p>
    <w:p>
      <w:pPr>
        <w:shd w:fill="1E1E2E" w:val="clear"/>
        <w:spacing w:after="0" w:before="0"/>
        <w:ind w:left="360" w:right="360"/>
      </w:pPr>
      <w:r>
        <w:rPr>
          <w:rFonts w:ascii="Courier New" w:cs="Courier New" w:eastAsia="Courier New" w:hAnsi="Courier New"/>
          <w:color w:val="A6E3A1"/>
          <w:sz w:val="19"/>
          <w:szCs w:val="19"/>
        </w:rPr>
        <w:t xml:space="preserve">code models\staging\stg_inventory.sql</w:t>
      </w:r>
    </w:p>
    <w:p>
      <w:pPr>
        <w:shd w:fill="1E1E2E" w:val="clear"/>
        <w:spacing w:after="0" w:before="0"/>
        <w:ind w:left="360" w:right="360"/>
      </w:pPr>
      <w:r>
        <w:rPr>
          <w:rFonts w:ascii="Courier New" w:cs="Courier New" w:eastAsia="Courier New" w:hAnsi="Courier New"/>
          <w:color w:val="A6E3A1"/>
          <w:sz w:val="19"/>
          <w:szCs w:val="19"/>
        </w:rPr>
        <w:t xml:space="preserve">code models\staging\stg_products.sql</w:t>
      </w:r>
    </w:p>
    <w:p>
      <w:pPr>
        <w:shd w:fill="1E1E2E" w:val="clear"/>
        <w:spacing w:after="0" w:before="0"/>
        <w:ind w:left="360" w:right="360"/>
      </w:pPr>
      <w:r>
        <w:rPr>
          <w:rFonts w:ascii="Courier New" w:cs="Courier New" w:eastAsia="Courier New" w:hAnsi="Courier New"/>
          <w:color w:val="A6E3A1"/>
          <w:sz w:val="19"/>
          <w:szCs w:val="19"/>
        </w:rPr>
        <w:t xml:space="preserve">code models\staging\stg_customers.sql</w:t>
      </w:r>
    </w:p>
    <w:p>
      <w:pPr>
        <w:shd w:fill="1E1E2E" w:val="clear"/>
        <w:spacing w:after="0" w:before="0"/>
        <w:ind w:left="360" w:right="360"/>
      </w:pPr>
      <w:r>
        <w:rPr>
          <w:rFonts w:ascii="Courier New" w:cs="Courier New" w:eastAsia="Courier New" w:hAnsi="Courier New"/>
          <w:color w:val="A6E3A1"/>
          <w:sz w:val="19"/>
          <w:szCs w:val="19"/>
        </w:rPr>
        <w:t xml:space="preserve">code models\staging\stg_stores.sql</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Intermediate</w:t>
      </w:r>
    </w:p>
    <w:p>
      <w:pPr>
        <w:shd w:fill="1E1E2E" w:val="clear"/>
        <w:spacing w:after="0" w:before="0"/>
        <w:ind w:left="360" w:right="360"/>
      </w:pPr>
      <w:r>
        <w:rPr>
          <w:rFonts w:ascii="Courier New" w:cs="Courier New" w:eastAsia="Courier New" w:hAnsi="Courier New"/>
          <w:color w:val="A6E3A1"/>
          <w:sz w:val="19"/>
          <w:szCs w:val="19"/>
        </w:rPr>
        <w:t xml:space="preserve">code models\intermediate\int_daily_sales.sql</w:t>
      </w:r>
    </w:p>
    <w:p>
      <w:pPr>
        <w:shd w:fill="1E1E2E" w:val="clear"/>
        <w:spacing w:after="0" w:before="0"/>
        <w:ind w:left="360" w:right="360"/>
      </w:pPr>
      <w:r>
        <w:rPr>
          <w:rFonts w:ascii="Courier New" w:cs="Courier New" w:eastAsia="Courier New" w:hAnsi="Courier New"/>
          <w:color w:val="A6E3A1"/>
          <w:sz w:val="19"/>
          <w:szCs w:val="19"/>
        </w:rPr>
        <w:t xml:space="preserve">code models\intermediate\int_inventory_status.sql</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Marts</w:t>
      </w:r>
    </w:p>
    <w:p>
      <w:pPr>
        <w:shd w:fill="1E1E2E" w:val="clear"/>
        <w:spacing w:after="0" w:before="0"/>
        <w:ind w:left="360" w:right="360"/>
      </w:pPr>
      <w:r>
        <w:rPr>
          <w:rFonts w:ascii="Courier New" w:cs="Courier New" w:eastAsia="Courier New" w:hAnsi="Courier New"/>
          <w:color w:val="A6E3A1"/>
          <w:sz w:val="19"/>
          <w:szCs w:val="19"/>
        </w:rPr>
        <w:t xml:space="preserve">code models\marts\schema.yml</w:t>
      </w:r>
    </w:p>
    <w:p>
      <w:pPr>
        <w:shd w:fill="1E1E2E" w:val="clear"/>
        <w:spacing w:after="0" w:before="0"/>
        <w:ind w:left="360" w:right="360"/>
      </w:pPr>
      <w:r>
        <w:rPr>
          <w:rFonts w:ascii="Courier New" w:cs="Courier New" w:eastAsia="Courier New" w:hAnsi="Courier New"/>
          <w:color w:val="A6E3A1"/>
          <w:sz w:val="19"/>
          <w:szCs w:val="19"/>
        </w:rPr>
        <w:t xml:space="preserve">code models\marts\finance\fact_daily_revenue.sql</w:t>
      </w:r>
    </w:p>
    <w:p>
      <w:pPr>
        <w:shd w:fill="1E1E2E" w:val="clear"/>
        <w:spacing w:after="0" w:before="0"/>
        <w:ind w:left="360" w:right="360"/>
      </w:pPr>
      <w:r>
        <w:rPr>
          <w:rFonts w:ascii="Courier New" w:cs="Courier New" w:eastAsia="Courier New" w:hAnsi="Courier New"/>
          <w:color w:val="A6E3A1"/>
          <w:sz w:val="19"/>
          <w:szCs w:val="19"/>
        </w:rPr>
        <w:t xml:space="preserve">code models\marts\finance\dim_product.sql</w:t>
      </w:r>
    </w:p>
    <w:p>
      <w:pPr>
        <w:shd w:fill="1E1E2E" w:val="clear"/>
        <w:spacing w:after="0" w:before="0"/>
        <w:ind w:left="360" w:right="360"/>
      </w:pPr>
      <w:r>
        <w:rPr>
          <w:rFonts w:ascii="Courier New" w:cs="Courier New" w:eastAsia="Courier New" w:hAnsi="Courier New"/>
          <w:color w:val="A6E3A1"/>
          <w:sz w:val="19"/>
          <w:szCs w:val="19"/>
        </w:rPr>
        <w:t xml:space="preserve">code models\marts\finance\dim_customer.sql</w:t>
      </w:r>
    </w:p>
    <w:p>
      <w:pPr>
        <w:shd w:fill="1E1E2E" w:val="clear"/>
        <w:spacing w:after="0" w:before="0"/>
        <w:ind w:left="360" w:right="360"/>
      </w:pPr>
      <w:r>
        <w:rPr>
          <w:rFonts w:ascii="Courier New" w:cs="Courier New" w:eastAsia="Courier New" w:hAnsi="Courier New"/>
          <w:color w:val="A6E3A1"/>
          <w:sz w:val="19"/>
          <w:szCs w:val="19"/>
        </w:rPr>
        <w:t xml:space="preserve">code models\marts\finance\dim_store.sql</w:t>
      </w:r>
    </w:p>
    <w:p>
      <w:pPr>
        <w:shd w:fill="1E1E2E" w:val="clear"/>
        <w:spacing w:after="0" w:before="0"/>
        <w:ind w:left="360" w:right="360"/>
      </w:pPr>
      <w:r>
        <w:rPr>
          <w:rFonts w:ascii="Courier New" w:cs="Courier New" w:eastAsia="Courier New" w:hAnsi="Courier New"/>
          <w:color w:val="A6E3A1"/>
          <w:sz w:val="19"/>
          <w:szCs w:val="19"/>
        </w:rPr>
        <w:t xml:space="preserve">code models\marts\operations\fact_inventory_snapshot.sql</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Macros and tests</w:t>
      </w:r>
    </w:p>
    <w:p>
      <w:pPr>
        <w:shd w:fill="1E1E2E" w:val="clear"/>
        <w:spacing w:after="0" w:before="0"/>
        <w:ind w:left="360" w:right="360"/>
      </w:pPr>
      <w:r>
        <w:rPr>
          <w:rFonts w:ascii="Courier New" w:cs="Courier New" w:eastAsia="Courier New" w:hAnsi="Courier New"/>
          <w:color w:val="A6E3A1"/>
          <w:sz w:val="19"/>
          <w:szCs w:val="19"/>
        </w:rPr>
        <w:t xml:space="preserve">code macros\generate_schema_name.sql</w:t>
      </w:r>
    </w:p>
    <w:p>
      <w:pPr>
        <w:shd w:fill="1E1E2E" w:val="clear"/>
        <w:spacing w:after="0" w:before="0"/>
        <w:ind w:left="360" w:right="360"/>
      </w:pPr>
      <w:r>
        <w:rPr>
          <w:rFonts w:ascii="Courier New" w:cs="Courier New" w:eastAsia="Courier New" w:hAnsi="Courier New"/>
          <w:color w:val="A6E3A1"/>
          <w:sz w:val="19"/>
          <w:szCs w:val="19"/>
        </w:rPr>
        <w:t xml:space="preserve">code macros\surrogate_key.sql</w:t>
      </w:r>
    </w:p>
    <w:p>
      <w:pPr>
        <w:shd w:fill="1E1E2E" w:val="clear"/>
        <w:spacing w:after="0" w:before="0"/>
        <w:ind w:left="360" w:right="360"/>
      </w:pPr>
      <w:r>
        <w:rPr>
          <w:rFonts w:ascii="Courier New" w:cs="Courier New" w:eastAsia="Courier New" w:hAnsi="Courier New"/>
          <w:color w:val="A6E3A1"/>
          <w:sz w:val="19"/>
          <w:szCs w:val="19"/>
        </w:rPr>
        <w:t xml:space="preserve">code tests\assert_no_negative_revenue.sql</w:t>
      </w:r>
    </w:p>
    <w:p>
      <w:pPr>
        <w:shd w:fill="1E1E2E" w:val="clear"/>
        <w:spacing w:after="0" w:before="0"/>
        <w:ind w:left="360" w:right="360"/>
      </w:pPr>
      <w:r>
        <w:rPr>
          <w:rFonts w:ascii="Courier New" w:cs="Courier New" w:eastAsia="Courier New" w:hAnsi="Courier New"/>
          <w:color w:val="A6E3A1"/>
          <w:sz w:val="19"/>
          <w:szCs w:val="19"/>
        </w:rPr>
        <w:t xml:space="preserve">code tests\assert_inventory_non_negative.sql</w:t>
      </w:r>
    </w:p>
    <w:p>
      <w:pPr>
        <w:shd w:fill="1E1E2E" w:val="clear"/>
        <w:spacing w:after="0" w:before="0"/>
        <w:ind w:left="360" w:right="360"/>
      </w:pPr>
      <w:r>
        <w:rPr>
          <w:rFonts w:ascii="Courier New" w:cs="Courier New" w:eastAsia="Courier New" w:hAnsi="Courier New"/>
          <w:color w:val="A6E3A1"/>
          <w:sz w:val="19"/>
          <w:szCs w:val="19"/>
        </w:rPr>
        <w:t xml:space="preserve">code tests\assert_margin_not_above_100pct.sql</w:t>
      </w:r>
    </w:p>
    <w:p>
      <w:pPr>
        <w:spacing w:after="0"/>
      </w:pPr>
      <w:r>
        <w:t xml:space="preserve"/>
      </w:r>
    </w:p>
    <w:p>
      <w:pPr>
        <w:pStyle w:val="Heading2"/>
        <w:spacing w:after="100" w:before="280"/>
      </w:pPr>
      <w:r>
        <w:rPr>
          <w:rFonts w:ascii="Calibri" w:cs="Calibri" w:eastAsia="Calibri" w:hAnsi="Calibri"/>
          <w:b/>
          <w:bCs/>
          <w:color w:val="0F4C81"/>
          <w:sz w:val="28"/>
          <w:szCs w:val="28"/>
        </w:rPr>
        <w:t xml:space="preserve">5.4 Verify dbt Sees All Models</w:t>
      </w:r>
    </w:p>
    <w:p>
      <w:pPr>
        <w:shd w:fill="1E1E2E" w:val="clear"/>
        <w:spacing w:after="0" w:before="0"/>
        <w:ind w:left="360" w:right="360"/>
      </w:pPr>
      <w:r>
        <w:rPr>
          <w:rFonts w:ascii="Courier New" w:cs="Courier New" w:eastAsia="Courier New" w:hAnsi="Courier New"/>
          <w:color w:val="A6E3A1"/>
          <w:sz w:val="19"/>
          <w:szCs w:val="19"/>
        </w:rPr>
        <w:t xml:space="preserve">dbt list</w:t>
      </w:r>
    </w:p>
    <w:p>
      <w:pPr>
        <w:shd w:fill="1E1E2E" w:val="clear"/>
        <w:spacing w:after="0" w:before="0"/>
        <w:ind w:left="360" w:right="360"/>
      </w:pPr>
      <w:r>
        <w:rPr>
          <w:rFonts w:ascii="Courier New" w:cs="Courier New" w:eastAsia="Courier New" w:hAnsi="Courier New"/>
          <w:color w:val="6C7086"/>
          <w:sz w:val="19"/>
          <w:szCs w:val="19"/>
        </w:rPr>
        <w:t xml:space="preserve"># Expected: 12 models listed — stg_* (5) + int_* (2) + fact_*/dim_* (5)</w:t>
      </w:r>
    </w:p>
    <w:p>
      <w:pPr>
        <w:spacing w:after="0"/>
      </w:pPr>
      <w:r>
        <w:t xml:space="preserve"/>
      </w:r>
    </w:p>
    <w:p>
      <w:pPr>
        <w:pStyle w:val="Heading2"/>
        <w:spacing w:after="100" w:before="280"/>
      </w:pPr>
      <w:r>
        <w:rPr>
          <w:rFonts w:ascii="Calibri" w:cs="Calibri" w:eastAsia="Calibri" w:hAnsi="Calibri"/>
          <w:b/>
          <w:bCs/>
          <w:color w:val="0F4C81"/>
          <w:sz w:val="28"/>
          <w:szCs w:val="28"/>
        </w:rPr>
        <w:t xml:space="preserve">5.5 Files to Exclude from Git (.gitignore)</w:t>
      </w:r>
    </w:p>
    <w:p>
      <w:pPr>
        <w:shd w:fill="1E1E2E" w:val="clear"/>
        <w:spacing w:after="0" w:before="0"/>
        <w:ind w:left="360" w:right="360"/>
      </w:pPr>
      <w:r>
        <w:rPr>
          <w:rFonts w:ascii="Courier New" w:cs="Courier New" w:eastAsia="Courier New" w:hAnsi="Courier New"/>
          <w:color w:val="A6E3A1"/>
          <w:sz w:val="19"/>
          <w:szCs w:val="19"/>
        </w:rPr>
        <w:t xml:space="preserve">.env</w:t>
      </w:r>
    </w:p>
    <w:p>
      <w:pPr>
        <w:shd w:fill="1E1E2E" w:val="clear"/>
        <w:spacing w:after="0" w:before="0"/>
        <w:ind w:left="360" w:right="360"/>
      </w:pPr>
      <w:r>
        <w:rPr>
          <w:rFonts w:ascii="Courier New" w:cs="Courier New" w:eastAsia="Courier New" w:hAnsi="Courier New"/>
          <w:color w:val="A6E3A1"/>
          <w:sz w:val="19"/>
          <w:szCs w:val="19"/>
        </w:rPr>
        <w:t xml:space="preserve">profiles.yml</w:t>
      </w:r>
    </w:p>
    <w:p>
      <w:pPr>
        <w:shd w:fill="1E1E2E" w:val="clear"/>
        <w:spacing w:after="0" w:before="0"/>
        <w:ind w:left="360" w:right="360"/>
      </w:pPr>
      <w:r>
        <w:rPr>
          <w:rFonts w:ascii="Courier New" w:cs="Courier New" w:eastAsia="Courier New" w:hAnsi="Courier New"/>
          <w:color w:val="A6E3A1"/>
          <w:sz w:val="19"/>
          <w:szCs w:val="19"/>
        </w:rPr>
        <w:t xml:space="preserve">dbt_packages/</w:t>
      </w:r>
    </w:p>
    <w:p>
      <w:pPr>
        <w:shd w:fill="1E1E2E" w:val="clear"/>
        <w:spacing w:after="0" w:before="0"/>
        <w:ind w:left="360" w:right="360"/>
      </w:pPr>
      <w:r>
        <w:rPr>
          <w:rFonts w:ascii="Courier New" w:cs="Courier New" w:eastAsia="Courier New" w:hAnsi="Courier New"/>
          <w:color w:val="A6E3A1"/>
          <w:sz w:val="19"/>
          <w:szCs w:val="19"/>
        </w:rPr>
        <w:t xml:space="preserve">target/</w:t>
      </w:r>
    </w:p>
    <w:p>
      <w:pPr>
        <w:shd w:fill="1E1E2E" w:val="clear"/>
        <w:spacing w:after="0" w:before="0"/>
        <w:ind w:left="360" w:right="360"/>
      </w:pPr>
      <w:r>
        <w:rPr>
          <w:rFonts w:ascii="Courier New" w:cs="Courier New" w:eastAsia="Courier New" w:hAnsi="Courier New"/>
          <w:color w:val="A6E3A1"/>
          <w:sz w:val="19"/>
          <w:szCs w:val="19"/>
        </w:rPr>
        <w:t xml:space="preserve">logs/</w:t>
      </w:r>
    </w:p>
    <w:p>
      <w:pPr>
        <w:shd w:fill="1E1E2E" w:val="clear"/>
        <w:spacing w:after="0" w:before="0"/>
        <w:ind w:left="360" w:right="360"/>
      </w:pPr>
      <w:r>
        <w:rPr>
          <w:rFonts w:ascii="Courier New" w:cs="Courier New" w:eastAsia="Courier New" w:hAnsi="Courier New"/>
          <w:color w:val="A6E3A1"/>
          <w:sz w:val="19"/>
          <w:szCs w:val="19"/>
        </w:rPr>
        <w:t xml:space="preserve">dbt-env/</w:t>
      </w:r>
    </w:p>
    <w:p>
      <w:pPr>
        <w:spacing w:after="0"/>
      </w:pPr>
      <w:r>
        <w:t xml:space="preserve"/>
      </w:r>
    </w:p>
    <w:p>
      <w:pPr>
        <w:shd w:fill="0F4C81" w:val="clear"/>
        <w:spacing w:after="200" w:before="200"/>
        <w:jc w:val="center"/>
      </w:pPr>
      <w:r>
        <w:rPr>
          <w:rFonts w:ascii="Calibri" w:cs="Calibri" w:eastAsia="Calibri" w:hAnsi="Calibri"/>
          <w:b/>
          <w:bCs/>
          <w:color w:val="FFFFFF"/>
          <w:sz w:val="32"/>
          <w:szCs w:val="32"/>
        </w:rPr>
        <w:t xml:space="preserve">PART B — TRANSFORMATION IMPLEMENTATION</w:t>
      </w:r>
    </w:p>
    <w:p>
      <w:pPr>
        <w:spacing w:after="0"/>
      </w:pPr>
      <w:r>
        <w:t xml:space="preserve"/>
      </w:r>
    </w:p>
    <w:p>
      <w:pPr>
        <w:pStyle w:val="Heading1"/>
        <w:pBdr>
          <w:bottom w:val="single" w:color="0F4C81" w:sz="4" w:space="4"/>
        </w:pBdr>
        <w:spacing w:after="160" w:before="360"/>
      </w:pPr>
      <w:r>
        <w:rPr>
          <w:rFonts w:ascii="Calibri" w:cs="Calibri" w:eastAsia="Calibri" w:hAnsi="Calibri"/>
          <w:b/>
          <w:bCs/>
          <w:color w:val="0F4C81"/>
          <w:sz w:val="36"/>
          <w:szCs w:val="36"/>
        </w:rPr>
        <w:t xml:space="preserve">6. How the Transformation Layers Work</w:t>
      </w:r>
    </w:p>
    <w:p>
      <w:pPr>
        <w:spacing w:after="100"/>
      </w:pPr>
      <w:r>
        <w:rPr>
          <w:rFonts w:ascii="Calibri" w:cs="Calibri" w:eastAsia="Calibri" w:hAnsi="Calibri"/>
          <w:color w:val="1A1A1A"/>
          <w:sz w:val="22"/>
          <w:szCs w:val="22"/>
        </w:rPr>
        <w:t xml:space="preserve">FreshCart uses a three-layer Medallion Architecture. Each layer has a specific purpose and materialization strategy. dbt manages all three layers — the transformation logic, the dependency order, and the target location in Fabric.</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200"/>
        <w:gridCol w:w="2360"/>
      </w:tblGrid>
      <w:tr>
        <w:tc>
          <w:tcPr>
            <w:tcW w:type="dxa" w:w="1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dbt Models</w:t>
            </w:r>
          </w:p>
        </w:tc>
        <w:tc>
          <w:tcPr>
            <w:tcW w:type="dxa" w:w="1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Fabric Artifact</w:t>
            </w:r>
          </w:p>
        </w:tc>
        <w:tc>
          <w:tcPr>
            <w:tcW w:type="dxa" w:w="2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Materialization</w:t>
            </w:r>
          </w:p>
        </w:tc>
        <w:tc>
          <w:tcPr>
            <w:tcW w:type="dxa" w:w="23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Who uses it</w:t>
            </w:r>
          </w:p>
        </w:tc>
      </w:tr>
      <w:tr>
        <w:tc>
          <w:tcPr>
            <w:tcW w:type="dxa" w:w="1200"/>
            <w:tcBorders>
              <w:top w:val="single" w:color="CCCCCC" w:sz="1"/>
              <w:left w:val="single" w:color="CCCCCC" w:sz="1"/>
              <w:bottom w:val="single" w:color="CCCCCC" w:sz="1"/>
              <w:right w:val="single" w:color="CCCCCC" w:sz="1"/>
            </w:tcBorders>
            <w:shd w:fill="FFF8F3" w:val="clear"/>
            <w:tcMar>
              <w:top w:type="dxa" w:w="80"/>
              <w:left w:type="dxa" w:w="140"/>
              <w:bottom w:type="dxa" w:w="80"/>
              <w:right w:type="dxa" w:w="140"/>
            </w:tcMar>
          </w:tcPr>
          <w:p>
            <w:r>
              <w:rPr>
                <w:rFonts w:ascii="Calibri" w:cs="Calibri" w:eastAsia="Calibri" w:hAnsi="Calibri"/>
                <w:color w:val="1A1A1A"/>
                <w:sz w:val="20"/>
                <w:szCs w:val="20"/>
              </w:rPr>
              <w:t xml:space="preserve">🥉 Bronze</w:t>
            </w:r>
          </w:p>
        </w:tc>
        <w:tc>
          <w:tcPr>
            <w:tcW w:type="dxa" w:w="1800"/>
            <w:tcBorders>
              <w:top w:val="single" w:color="CCCCCC" w:sz="1"/>
              <w:left w:val="single" w:color="CCCCCC" w:sz="1"/>
              <w:bottom w:val="single" w:color="CCCCCC" w:sz="1"/>
              <w:right w:val="single" w:color="CCCCCC" w:sz="1"/>
            </w:tcBorders>
            <w:shd w:fill="FFF8F3" w:val="clear"/>
            <w:tcMar>
              <w:top w:type="dxa" w:w="80"/>
              <w:left w:type="dxa" w:w="140"/>
              <w:bottom w:type="dxa" w:w="80"/>
              <w:right w:type="dxa" w:w="140"/>
            </w:tcMar>
          </w:tcPr>
          <w:p>
            <w:r>
              <w:rPr>
                <w:rFonts w:ascii="Calibri" w:cs="Calibri" w:eastAsia="Calibri" w:hAnsi="Calibri"/>
                <w:color w:val="1A1A1A"/>
                <w:sz w:val="20"/>
                <w:szCs w:val="20"/>
              </w:rPr>
              <w:t xml:space="preserve">sources.yml (declared, not built)</w:t>
            </w:r>
          </w:p>
        </w:tc>
        <w:tc>
          <w:tcPr>
            <w:tcW w:type="dxa" w:w="1800"/>
            <w:tcBorders>
              <w:top w:val="single" w:color="CCCCCC" w:sz="1"/>
              <w:left w:val="single" w:color="CCCCCC" w:sz="1"/>
              <w:bottom w:val="single" w:color="CCCCCC" w:sz="1"/>
              <w:right w:val="single" w:color="CCCCCC" w:sz="1"/>
            </w:tcBorders>
            <w:shd w:fill="FFF8F3" w:val="clear"/>
            <w:tcMar>
              <w:top w:type="dxa" w:w="80"/>
              <w:left w:type="dxa" w:w="140"/>
              <w:bottom w:type="dxa" w:w="80"/>
              <w:right w:type="dxa" w:w="140"/>
            </w:tcMar>
          </w:tcPr>
          <w:p>
            <w:r>
              <w:rPr>
                <w:rFonts w:ascii="Calibri" w:cs="Calibri" w:eastAsia="Calibri" w:hAnsi="Calibri"/>
                <w:color w:val="1A1A1A"/>
                <w:sz w:val="20"/>
                <w:szCs w:val="20"/>
              </w:rPr>
              <w:t xml:space="preserve">Lakehouse (OneLake)</w:t>
            </w:r>
          </w:p>
        </w:tc>
        <w:tc>
          <w:tcPr>
            <w:tcW w:type="dxa" w:w="2200"/>
            <w:tcBorders>
              <w:top w:val="single" w:color="CCCCCC" w:sz="1"/>
              <w:left w:val="single" w:color="CCCCCC" w:sz="1"/>
              <w:bottom w:val="single" w:color="CCCCCC" w:sz="1"/>
              <w:right w:val="single" w:color="CCCCCC" w:sz="1"/>
            </w:tcBorders>
            <w:shd w:fill="FFF8F3" w:val="clear"/>
            <w:tcMar>
              <w:top w:type="dxa" w:w="80"/>
              <w:left w:type="dxa" w:w="140"/>
              <w:bottom w:type="dxa" w:w="80"/>
              <w:right w:type="dxa" w:w="140"/>
            </w:tcMar>
          </w:tcPr>
          <w:p>
            <w:r>
              <w:rPr>
                <w:rFonts w:ascii="Calibri" w:cs="Calibri" w:eastAsia="Calibri" w:hAnsi="Calibri"/>
                <w:color w:val="1A1A1A"/>
                <w:sz w:val="20"/>
                <w:szCs w:val="20"/>
              </w:rPr>
              <w:t xml:space="preserve">Raw Delta tables — loaded by Data Factory</w:t>
            </w:r>
          </w:p>
        </w:tc>
        <w:tc>
          <w:tcPr>
            <w:tcW w:type="dxa" w:w="2360"/>
            <w:tcBorders>
              <w:top w:val="single" w:color="CCCCCC" w:sz="1"/>
              <w:left w:val="single" w:color="CCCCCC" w:sz="1"/>
              <w:bottom w:val="single" w:color="CCCCCC" w:sz="1"/>
              <w:right w:val="single" w:color="CCCCCC" w:sz="1"/>
            </w:tcBorders>
            <w:shd w:fill="FFF8F3" w:val="clear"/>
            <w:tcMar>
              <w:top w:type="dxa" w:w="80"/>
              <w:left w:type="dxa" w:w="140"/>
              <w:bottom w:type="dxa" w:w="80"/>
              <w:right w:type="dxa" w:w="140"/>
            </w:tcMar>
          </w:tcPr>
          <w:p>
            <w:r>
              <w:rPr>
                <w:rFonts w:ascii="Calibri" w:cs="Calibri" w:eastAsia="Calibri" w:hAnsi="Calibri"/>
                <w:color w:val="1A1A1A"/>
                <w:sz w:val="20"/>
                <w:szCs w:val="20"/>
              </w:rPr>
              <w:t xml:space="preserve">dbt reads from here only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 Silver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stg_* models (5)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Lakehouse SQL endpoint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Views — no storage cost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dbt intermediate models</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Calibri" w:cs="Calibri" w:eastAsia="Calibri" w:hAnsi="Calibri"/>
                <w:color w:val="1A1A1A"/>
                <w:sz w:val="20"/>
                <w:szCs w:val="20"/>
              </w:rPr>
              <w:t xml:space="preserve">🔄 Intermediate</w:t>
            </w:r>
          </w:p>
        </w:tc>
        <w:tc>
          <w:tcPr>
            <w:tcW w:type="dxa" w:w="18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Calibri" w:cs="Calibri" w:eastAsia="Calibri" w:hAnsi="Calibri"/>
                <w:color w:val="1A1A1A"/>
                <w:sz w:val="20"/>
                <w:szCs w:val="20"/>
              </w:rPr>
              <w:t xml:space="preserve">int_* models (2)</w:t>
            </w:r>
          </w:p>
        </w:tc>
        <w:tc>
          <w:tcPr>
            <w:tcW w:type="dxa" w:w="18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Calibri" w:cs="Calibri" w:eastAsia="Calibri" w:hAnsi="Calibri"/>
                <w:color w:val="1A1A1A"/>
                <w:sz w:val="20"/>
                <w:szCs w:val="20"/>
              </w:rPr>
              <w:t xml:space="preserve">Not persisted</w:t>
            </w:r>
          </w:p>
        </w:tc>
        <w:tc>
          <w:tcPr>
            <w:tcW w:type="dxa" w:w="22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Calibri" w:cs="Calibri" w:eastAsia="Calibri" w:hAnsi="Calibri"/>
                <w:color w:val="1A1A1A"/>
                <w:sz w:val="20"/>
                <w:szCs w:val="20"/>
              </w:rPr>
              <w:t xml:space="preserve">Ephemeral — injected as CTEs</w:t>
            </w:r>
          </w:p>
        </w:tc>
        <w:tc>
          <w:tcPr>
            <w:tcW w:type="dxa" w:w="2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Calibri" w:cs="Calibri" w:eastAsia="Calibri" w:hAnsi="Calibri"/>
                <w:color w:val="1A1A1A"/>
                <w:sz w:val="20"/>
                <w:szCs w:val="20"/>
              </w:rPr>
              <w:t xml:space="preserve">dbt mart models only</w:t>
            </w:r>
          </w:p>
        </w:tc>
      </w:tr>
      <w:tr>
        <w:tc>
          <w:tcPr>
            <w:tcW w:type="dxa" w:w="1200"/>
            <w:tcBorders>
              <w:top w:val="single" w:color="CCCCCC" w:sz="1"/>
              <w:left w:val="single" w:color="CCCCCC" w:sz="1"/>
              <w:bottom w:val="single" w:color="CCCCCC" w:sz="1"/>
              <w:right w:val="single" w:color="CCCCCC" w:sz="1"/>
            </w:tcBorders>
            <w:shd w:fill="E8F1FB" w:val="clear"/>
            <w:tcMar>
              <w:top w:type="dxa" w:w="80"/>
              <w:left w:type="dxa" w:w="140"/>
              <w:bottom w:type="dxa" w:w="80"/>
              <w:right w:type="dxa" w:w="140"/>
            </w:tcMar>
          </w:tcPr>
          <w:p>
            <w:r>
              <w:rPr>
                <w:rFonts w:ascii="Calibri" w:cs="Calibri" w:eastAsia="Calibri" w:hAnsi="Calibri"/>
                <w:color w:val="1A1A1A"/>
                <w:sz w:val="20"/>
                <w:szCs w:val="20"/>
              </w:rPr>
              <w:t xml:space="preserve">🥇 Gold</w:t>
            </w:r>
          </w:p>
        </w:tc>
        <w:tc>
          <w:tcPr>
            <w:tcW w:type="dxa" w:w="1800"/>
            <w:tcBorders>
              <w:top w:val="single" w:color="CCCCCC" w:sz="1"/>
              <w:left w:val="single" w:color="CCCCCC" w:sz="1"/>
              <w:bottom w:val="single" w:color="CCCCCC" w:sz="1"/>
              <w:right w:val="single" w:color="CCCCCC" w:sz="1"/>
            </w:tcBorders>
            <w:shd w:fill="E8F1FB" w:val="clear"/>
            <w:tcMar>
              <w:top w:type="dxa" w:w="80"/>
              <w:left w:type="dxa" w:w="140"/>
              <w:bottom w:type="dxa" w:w="80"/>
              <w:right w:type="dxa" w:w="140"/>
            </w:tcMar>
          </w:tcPr>
          <w:p>
            <w:r>
              <w:rPr>
                <w:rFonts w:ascii="Calibri" w:cs="Calibri" w:eastAsia="Calibri" w:hAnsi="Calibri"/>
                <w:color w:val="1A1A1A"/>
                <w:sz w:val="20"/>
                <w:szCs w:val="20"/>
              </w:rPr>
              <w:t xml:space="preserve">fact_* + dim_* (5)</w:t>
            </w:r>
          </w:p>
        </w:tc>
        <w:tc>
          <w:tcPr>
            <w:tcW w:type="dxa" w:w="1800"/>
            <w:tcBorders>
              <w:top w:val="single" w:color="CCCCCC" w:sz="1"/>
              <w:left w:val="single" w:color="CCCCCC" w:sz="1"/>
              <w:bottom w:val="single" w:color="CCCCCC" w:sz="1"/>
              <w:right w:val="single" w:color="CCCCCC" w:sz="1"/>
            </w:tcBorders>
            <w:shd w:fill="E8F1FB" w:val="clear"/>
            <w:tcMar>
              <w:top w:type="dxa" w:w="80"/>
              <w:left w:type="dxa" w:w="140"/>
              <w:bottom w:type="dxa" w:w="80"/>
              <w:right w:type="dxa" w:w="140"/>
            </w:tcMar>
          </w:tcPr>
          <w:p>
            <w:r>
              <w:rPr>
                <w:rFonts w:ascii="Calibri" w:cs="Calibri" w:eastAsia="Calibri" w:hAnsi="Calibri"/>
                <w:color w:val="1A1A1A"/>
                <w:sz w:val="20"/>
                <w:szCs w:val="20"/>
              </w:rPr>
              <w:t xml:space="preserve">Fabric Data Warehouse</w:t>
            </w:r>
          </w:p>
        </w:tc>
        <w:tc>
          <w:tcPr>
            <w:tcW w:type="dxa" w:w="2200"/>
            <w:tcBorders>
              <w:top w:val="single" w:color="CCCCCC" w:sz="1"/>
              <w:left w:val="single" w:color="CCCCCC" w:sz="1"/>
              <w:bottom w:val="single" w:color="CCCCCC" w:sz="1"/>
              <w:right w:val="single" w:color="CCCCCC" w:sz="1"/>
            </w:tcBorders>
            <w:shd w:fill="E8F1FB" w:val="clear"/>
            <w:tcMar>
              <w:top w:type="dxa" w:w="80"/>
              <w:left w:type="dxa" w:w="140"/>
              <w:bottom w:type="dxa" w:w="80"/>
              <w:right w:type="dxa" w:w="140"/>
            </w:tcMar>
          </w:tcPr>
          <w:p>
            <w:r>
              <w:rPr>
                <w:rFonts w:ascii="Calibri" w:cs="Calibri" w:eastAsia="Calibri" w:hAnsi="Calibri"/>
                <w:color w:val="1A1A1A"/>
                <w:sz w:val="20"/>
                <w:szCs w:val="20"/>
              </w:rPr>
              <w:t xml:space="preserve">Tables — optimised for BI queries</w:t>
            </w:r>
          </w:p>
        </w:tc>
        <w:tc>
          <w:tcPr>
            <w:tcW w:type="dxa" w:w="2360"/>
            <w:tcBorders>
              <w:top w:val="single" w:color="CCCCCC" w:sz="1"/>
              <w:left w:val="single" w:color="CCCCCC" w:sz="1"/>
              <w:bottom w:val="single" w:color="CCCCCC" w:sz="1"/>
              <w:right w:val="single" w:color="CCCCCC" w:sz="1"/>
            </w:tcBorders>
            <w:shd w:fill="E8F1FB" w:val="clear"/>
            <w:tcMar>
              <w:top w:type="dxa" w:w="80"/>
              <w:left w:type="dxa" w:w="140"/>
              <w:bottom w:type="dxa" w:w="80"/>
              <w:right w:type="dxa" w:w="140"/>
            </w:tcMar>
          </w:tcPr>
          <w:p>
            <w:r>
              <w:rPr>
                <w:rFonts w:ascii="Calibri" w:cs="Calibri" w:eastAsia="Calibri" w:hAnsi="Calibri"/>
                <w:color w:val="1A1A1A"/>
                <w:sz w:val="20"/>
                <w:szCs w:val="20"/>
              </w:rPr>
              <w:t xml:space="preserve">Finance, Ops, Marketing via Power BI</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6.1 End-to-End Data Flow</w:t>
      </w:r>
    </w:p>
    <w:p>
      <w:pPr>
        <w:spacing w:after="0"/>
      </w:pPr>
      <w:r>
        <w:t xml:space="preserve"/>
      </w:r>
    </w:p>
    <w:p>
      <w:pPr>
        <w:spacing w:after="100"/>
      </w:pPr>
      <w:r>
        <w:rPr>
          <w:rFonts w:ascii="Calibri" w:cs="Calibri" w:eastAsia="Calibri" w:hAnsi="Calibri"/>
          <w:color w:val="1A1A1A"/>
          <w:sz w:val="22"/>
          <w:szCs w:val="22"/>
        </w:rPr>
        <w:t xml:space="preserve">Starting from raw source systems, data flows through each layer before reaching Power BI:</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
        <w:gridCol w:w="1600"/>
        <w:gridCol w:w="280"/>
        <w:gridCol w:w="1600"/>
        <w:gridCol w:w="280"/>
        <w:gridCol w:w="1600"/>
        <w:gridCol w:w="280"/>
        <w:gridCol w:w="2040"/>
      </w:tblGrid>
      <w:tr>
        <w:tc>
          <w:tcPr>
            <w:tcW w:type="dxa" w:w="1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POS / ERP / E-com</w:t>
            </w:r>
          </w:p>
        </w:tc>
        <w:tc>
          <w:tcPr>
            <w:tcW w:type="dxa" w:w="280"/>
            <w:tcBorders>
              <w:top w:val="none"/>
              <w:left w:val="none"/>
              <w:bottom w:val="none"/>
              <w:right w:val="none"/>
            </w:tcBorders>
          </w:tcPr>
          <w:p>
            <w:pPr>
              <w:jc w:val="center"/>
            </w:pPr>
            <w:r>
              <w:rPr>
                <w:rFonts w:ascii="Calibri" w:cs="Calibri" w:eastAsia="Calibri" w:hAnsi="Calibri"/>
                <w:b/>
                <w:bCs/>
                <w:color w:val="555555"/>
                <w:sz w:val="22"/>
                <w:szCs w:val="22"/>
              </w:rPr>
              <w:t xml:space="preserve">→</w:t>
            </w:r>
          </w:p>
        </w:tc>
        <w:tc>
          <w:tcPr>
            <w:tcW w:type="dxa" w:w="1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Bronze (ADLS / Lakehouse)</w:t>
            </w:r>
          </w:p>
        </w:tc>
        <w:tc>
          <w:tcPr>
            <w:tcW w:type="dxa" w:w="280"/>
            <w:tcBorders>
              <w:top w:val="none"/>
              <w:left w:val="none"/>
              <w:bottom w:val="none"/>
              <w:right w:val="none"/>
            </w:tcBorders>
          </w:tcPr>
          <w:p>
            <w:pPr>
              <w:jc w:val="center"/>
            </w:pPr>
            <w:r>
              <w:rPr>
                <w:rFonts w:ascii="Calibri" w:cs="Calibri" w:eastAsia="Calibri" w:hAnsi="Calibri"/>
                <w:b/>
                <w:bCs/>
                <w:color w:val="555555"/>
                <w:sz w:val="22"/>
                <w:szCs w:val="22"/>
              </w:rPr>
              <w:t xml:space="preserve">→</w:t>
            </w:r>
          </w:p>
        </w:tc>
        <w:tc>
          <w:tcPr>
            <w:tcW w:type="dxa" w:w="1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Silver (dbt stg_* views)</w:t>
            </w:r>
          </w:p>
        </w:tc>
        <w:tc>
          <w:tcPr>
            <w:tcW w:type="dxa" w:w="280"/>
            <w:tcBorders>
              <w:top w:val="none"/>
              <w:left w:val="none"/>
              <w:bottom w:val="none"/>
              <w:right w:val="none"/>
            </w:tcBorders>
          </w:tcPr>
          <w:p>
            <w:pPr>
              <w:jc w:val="center"/>
            </w:pPr>
            <w:r>
              <w:rPr>
                <w:rFonts w:ascii="Calibri" w:cs="Calibri" w:eastAsia="Calibri" w:hAnsi="Calibri"/>
                <w:b/>
                <w:bCs/>
                <w:color w:val="555555"/>
                <w:sz w:val="22"/>
                <w:szCs w:val="22"/>
              </w:rPr>
              <w:t xml:space="preserve">→</w:t>
            </w:r>
          </w:p>
        </w:tc>
        <w:tc>
          <w:tcPr>
            <w:tcW w:type="dxa" w:w="1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Gold (dbt fact/dim tables)</w:t>
            </w:r>
          </w:p>
        </w:tc>
        <w:tc>
          <w:tcPr>
            <w:tcW w:type="dxa" w:w="280"/>
            <w:tcBorders>
              <w:top w:val="none"/>
              <w:left w:val="none"/>
              <w:bottom w:val="none"/>
              <w:right w:val="none"/>
            </w:tcBorders>
          </w:tcPr>
          <w:p>
            <w:pPr>
              <w:jc w:val="center"/>
            </w:pPr>
            <w:r>
              <w:rPr>
                <w:rFonts w:ascii="Calibri" w:cs="Calibri" w:eastAsia="Calibri" w:hAnsi="Calibri"/>
                <w:b/>
                <w:bCs/>
                <w:color w:val="555555"/>
                <w:sz w:val="22"/>
                <w:szCs w:val="22"/>
              </w:rPr>
              <w:t xml:space="preserve">→</w:t>
            </w:r>
          </w:p>
        </w:tc>
        <w:tc>
          <w:tcPr>
            <w:tcW w:type="dxa" w:w="204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Power BI Dashboards</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6.2 Why Each Materialization Was Chosen</w:t>
      </w:r>
    </w:p>
    <w:p>
      <w:pPr>
        <w:pStyle w:val="ListParagraph"/>
        <w:numPr>
          <w:ilvl w:val="0"/>
          <w:numId w:val="3"/>
        </w:numPr>
        <w:spacing w:after="80"/>
      </w:pPr>
      <w:r>
        <w:rPr>
          <w:rFonts w:ascii="Calibri" w:cs="Calibri" w:eastAsia="Calibri" w:hAnsi="Calibri"/>
          <w:color w:val="1A1A1A"/>
          <w:sz w:val="22"/>
          <w:szCs w:val="22"/>
        </w:rPr>
        <w:t xml:space="preserve">Staging → view: Views cost nothing to store. Since staging models just clean and reformat — they add no business logic — persisting them as tables would waste capacity on an F2 tier.</w:t>
      </w:r>
    </w:p>
    <w:p>
      <w:pPr>
        <w:pStyle w:val="ListParagraph"/>
        <w:numPr>
          <w:ilvl w:val="0"/>
          <w:numId w:val="3"/>
        </w:numPr>
        <w:spacing w:after="80"/>
      </w:pPr>
      <w:r>
        <w:rPr>
          <w:rFonts w:ascii="Calibri" w:cs="Calibri" w:eastAsia="Calibri" w:hAnsi="Calibri"/>
          <w:color w:val="1A1A1A"/>
          <w:sz w:val="22"/>
          <w:szCs w:val="22"/>
        </w:rPr>
        <w:t xml:space="preserve">Intermediate → ephemeral: These models join and aggregate data for mart models. Making them ephemeral means dbt injects them as CTEs directly into the mart SQL — no intermediate table is created, no storage used, no extra query hop.</w:t>
      </w:r>
    </w:p>
    <w:p>
      <w:pPr>
        <w:pStyle w:val="ListParagraph"/>
        <w:numPr>
          <w:ilvl w:val="0"/>
          <w:numId w:val="3"/>
        </w:numPr>
        <w:spacing w:after="80"/>
      </w:pPr>
      <w:r>
        <w:rPr>
          <w:rFonts w:ascii="Calibri" w:cs="Calibri" w:eastAsia="Calibri" w:hAnsi="Calibri"/>
          <w:color w:val="1A1A1A"/>
          <w:sz w:val="22"/>
          <w:szCs w:val="22"/>
        </w:rPr>
        <w:t xml:space="preserve">Marts → table: Business users query these via Power BI every day. Persisting them as tables in the Fabric Data Warehouse gives fast, consistent query performance regardless of how complex the upstream logic is.</w:t>
      </w:r>
    </w:p>
    <w:p>
      <w:pPr>
        <w:spacing w:after="0"/>
      </w:pPr>
      <w:r>
        <w:t xml:space="preserve"/>
      </w:r>
    </w:p>
    <w:p>
      <w:pPr>
        <w:pStyle w:val="Heading2"/>
        <w:spacing w:after="100" w:before="280"/>
      </w:pPr>
      <w:r>
        <w:rPr>
          <w:rFonts w:ascii="Calibri" w:cs="Calibri" w:eastAsia="Calibri" w:hAnsi="Calibri"/>
          <w:b/>
          <w:bCs/>
          <w:color w:val="0F4C81"/>
          <w:sz w:val="28"/>
          <w:szCs w:val="28"/>
        </w:rPr>
        <w:t xml:space="preserve">6.3 How dbt Resolves Dependencies</w:t>
      </w:r>
    </w:p>
    <w:p>
      <w:pPr>
        <w:spacing w:after="100"/>
      </w:pPr>
      <w:r>
        <w:rPr>
          <w:rFonts w:ascii="Calibri" w:cs="Calibri" w:eastAsia="Calibri" w:hAnsi="Calibri"/>
          <w:color w:val="1A1A1A"/>
          <w:sz w:val="22"/>
          <w:szCs w:val="22"/>
        </w:rPr>
        <w:t xml:space="preserve">dbt builds a Directed Acyclic Graph (DAG) from the ref() and source() calls in your SQL files. It uses this graph to determine the correct build order automatically — you never specify the order manually:</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dbt dependency graph for FreshCart (simplified)</w:t>
      </w:r>
    </w:p>
    <w:p>
      <w:pPr>
        <w:shd w:fill="1E1E2E" w:val="clear"/>
        <w:spacing w:after="0" w:before="0"/>
        <w:ind w:left="360" w:right="360"/>
      </w:pPr>
      <w:r>
        <w:rPr>
          <w:rFonts w:ascii="Courier New" w:cs="Courier New" w:eastAsia="Courier New" w:hAnsi="Courier New"/>
          <w:color w:val="A6E3A1"/>
          <w:sz w:val="19"/>
          <w:szCs w:val="19"/>
        </w:rPr>
        <w:t xml:space="preserve">bronze sources</w:t>
      </w:r>
    </w:p>
    <w:p>
      <w:pPr>
        <w:shd w:fill="1E1E2E" w:val="clear"/>
        <w:spacing w:after="0" w:before="0"/>
        <w:ind w:left="360" w:right="360"/>
      </w:pPr>
      <w:r>
        <w:rPr>
          <w:rFonts w:ascii="Courier New" w:cs="Courier New" w:eastAsia="Courier New" w:hAnsi="Courier New"/>
          <w:color w:val="A6E3A1"/>
          <w:sz w:val="19"/>
          <w:szCs w:val="19"/>
        </w:rPr>
        <w:t xml:space="preserve">  └── stg_sales, stg_inventory, stg_products, stg_customers, stg_stores</w:t>
      </w:r>
    </w:p>
    <w:p>
      <w:pPr>
        <w:shd w:fill="1E1E2E" w:val="clear"/>
        <w:spacing w:after="0" w:before="0"/>
        <w:ind w:left="360" w:right="360"/>
      </w:pPr>
      <w:r>
        <w:rPr>
          <w:rFonts w:ascii="Courier New" w:cs="Courier New" w:eastAsia="Courier New" w:hAnsi="Courier New"/>
          <w:color w:val="A6E3A1"/>
          <w:sz w:val="19"/>
          <w:szCs w:val="19"/>
        </w:rPr>
        <w:t xml:space="preserve">        └── int_daily_sales (joins stg_sales + stg_products)</w:t>
      </w:r>
    </w:p>
    <w:p>
      <w:pPr>
        <w:shd w:fill="1E1E2E" w:val="clear"/>
        <w:spacing w:after="0" w:before="0"/>
        <w:ind w:left="360" w:right="360"/>
      </w:pPr>
      <w:r>
        <w:rPr>
          <w:rFonts w:ascii="Courier New" w:cs="Courier New" w:eastAsia="Courier New" w:hAnsi="Courier New"/>
          <w:color w:val="A6E3A1"/>
          <w:sz w:val="19"/>
          <w:szCs w:val="19"/>
        </w:rPr>
        <w:t xml:space="preserve">        └── int_inventory_status (joins stg_inventory + stg_products + stg_stores + stg_sales)</w:t>
      </w:r>
    </w:p>
    <w:p>
      <w:pPr>
        <w:shd w:fill="1E1E2E" w:val="clear"/>
        <w:spacing w:after="0" w:before="0"/>
        <w:ind w:left="360" w:right="360"/>
      </w:pPr>
      <w:r>
        <w:rPr>
          <w:rFonts w:ascii="Courier New" w:cs="Courier New" w:eastAsia="Courier New" w:hAnsi="Courier New"/>
          <w:color w:val="A6E3A1"/>
          <w:sz w:val="19"/>
          <w:szCs w:val="19"/>
        </w:rPr>
        <w:t xml:space="preserve">              └── fact_daily_revenue (from int_daily_sales + stg_stores)</w:t>
      </w:r>
    </w:p>
    <w:p>
      <w:pPr>
        <w:shd w:fill="1E1E2E" w:val="clear"/>
        <w:spacing w:after="0" w:before="0"/>
        <w:ind w:left="360" w:right="360"/>
      </w:pPr>
      <w:r>
        <w:rPr>
          <w:rFonts w:ascii="Courier New" w:cs="Courier New" w:eastAsia="Courier New" w:hAnsi="Courier New"/>
          <w:color w:val="A6E3A1"/>
          <w:sz w:val="19"/>
          <w:szCs w:val="19"/>
        </w:rPr>
        <w:t xml:space="preserve">              └── fact_inventory_snapshot (from int_inventory_status)</w:t>
      </w:r>
    </w:p>
    <w:p>
      <w:pPr>
        <w:shd w:fill="1E1E2E" w:val="clear"/>
        <w:spacing w:after="0" w:before="0"/>
        <w:ind w:left="360" w:right="360"/>
      </w:pPr>
      <w:r>
        <w:rPr>
          <w:rFonts w:ascii="Courier New" w:cs="Courier New" w:eastAsia="Courier New" w:hAnsi="Courier New"/>
          <w:color w:val="A6E3A1"/>
          <w:sz w:val="19"/>
          <w:szCs w:val="19"/>
        </w:rPr>
        <w:t xml:space="preserve">              └── dim_product (from stg_products)</w:t>
      </w:r>
    </w:p>
    <w:p>
      <w:pPr>
        <w:shd w:fill="1E1E2E" w:val="clear"/>
        <w:spacing w:after="0" w:before="0"/>
        <w:ind w:left="360" w:right="360"/>
      </w:pPr>
      <w:r>
        <w:rPr>
          <w:rFonts w:ascii="Courier New" w:cs="Courier New" w:eastAsia="Courier New" w:hAnsi="Courier New"/>
          <w:color w:val="A6E3A1"/>
          <w:sz w:val="19"/>
          <w:szCs w:val="19"/>
        </w:rPr>
        <w:t xml:space="preserve">              └── dim_customer (from stg_customers + stg_sales)</w:t>
      </w:r>
    </w:p>
    <w:p>
      <w:pPr>
        <w:shd w:fill="1E1E2E" w:val="clear"/>
        <w:spacing w:after="0" w:before="0"/>
        <w:ind w:left="360" w:right="360"/>
      </w:pPr>
      <w:r>
        <w:rPr>
          <w:rFonts w:ascii="Courier New" w:cs="Courier New" w:eastAsia="Courier New" w:hAnsi="Courier New"/>
          <w:color w:val="A6E3A1"/>
          <w:sz w:val="19"/>
          <w:szCs w:val="19"/>
        </w:rPr>
        <w:t xml:space="preserve">              └── dim_store (from stg_stores)</w:t>
      </w:r>
    </w:p>
    <w:p>
      <w:pPr>
        <w:spacing w:after="0"/>
      </w:pPr>
      <w:r>
        <w:t xml:space="preserve"/>
      </w:r>
    </w:p>
    <w:p>
      <w:pPr>
        <w:pStyle w:val="Heading1"/>
        <w:pBdr>
          <w:bottom w:val="single" w:color="0F4C81" w:sz="4" w:space="4"/>
        </w:pBdr>
        <w:spacing w:after="160" w:before="360"/>
      </w:pPr>
      <w:r>
        <w:rPr>
          <w:rFonts w:ascii="Calibri" w:cs="Calibri" w:eastAsia="Calibri" w:hAnsi="Calibri"/>
          <w:b/>
          <w:bCs/>
          <w:color w:val="0F4C81"/>
          <w:sz w:val="36"/>
          <w:szCs w:val="36"/>
        </w:rPr>
        <w:t xml:space="preserve">7. Staging Models — Silver Layer</w:t>
      </w:r>
    </w:p>
    <w:p>
      <w:pPr>
        <w:spacing w:after="100"/>
      </w:pPr>
      <w:r>
        <w:rPr>
          <w:rFonts w:ascii="Calibri" w:cs="Calibri" w:eastAsia="Calibri" w:hAnsi="Calibri"/>
          <w:color w:val="1A1A1A"/>
          <w:sz w:val="22"/>
          <w:szCs w:val="22"/>
        </w:rPr>
        <w:t xml:space="preserve">Staging models are the first transformation step. Each one maps 1:1 to a single bronze source table. Their job is to clean, type-cast, standardise, and deduplicate raw data so that every downstream model works with reliable, consistent inputs. They materialise as views on the Lakehouse SQL Analytics Endpoint.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8"/>
              <w:left w:val="single" w:color="CCCCCC" w:sz="1"/>
              <w:bottom w:val="single" w:color="CCCCCC" w:sz="1"/>
              <w:right w:val="single" w:color="CCCCCC" w:sz="1"/>
            </w:tcBorders>
            <w:shd w:fill="E8F1FB" w:val="clear"/>
            <w:tcMar>
              <w:top w:type="dxa" w:w="120"/>
              <w:left w:type="dxa" w:w="200"/>
              <w:bottom w:type="dxa" w:w="120"/>
              <w:right w:type="dxa" w:w="200"/>
            </w:tcMar>
          </w:tcPr>
          <w:p>
            <w:pPr>
              <w:spacing w:after="60"/>
            </w:pPr>
            <w:r>
              <w:rPr>
                <w:rFonts w:ascii="Calibri" w:cs="Calibri" w:eastAsia="Calibri" w:hAnsi="Calibri"/>
                <w:b/>
                <w:bCs/>
                <w:color w:val="0F4C81"/>
                <w:sz w:val="20"/>
                <w:szCs w:val="20"/>
              </w:rPr>
              <w:t xml:space="preserve">📐 Staging Model Rules</w:t>
            </w:r>
          </w:p>
          <w:p>
            <w:pPr>
              <w:spacing w:after="0"/>
            </w:pPr>
            <w:r>
              <w:rPr>
                <w:rFonts w:ascii="Calibri" w:cs="Calibri" w:eastAsia="Calibri" w:hAnsi="Calibri"/>
                <w:color w:val="1A1A1A"/>
                <w:sz w:val="20"/>
                <w:szCs w:val="20"/>
              </w:rPr>
              <w:t xml:space="preserve">1. One staging model per source table — never combine two sources in a staging model.  2. No business logic — only cleaning, casting, renaming, and filtering.  3. Always filter out clearly invalid rows (NULL keys, zero quantities).  4. Add derived date parts (sale_year, sale_month) here — they are used by multiple downstream models.</w:t>
            </w:r>
          </w:p>
        </w:tc>
      </w:tr>
    </w:tbl>
    <w:p>
      <w:pPr>
        <w:spacing w:after="0"/>
      </w:pPr>
      <w:r>
        <w:t xml:space="preserve"/>
      </w:r>
    </w:p>
    <w:p>
      <w:pPr>
        <w:pStyle w:val="3"/>
        <w:spacing w:after="80" w:before="180"/>
      </w:pPr>
      <w:r>
        <w:rPr>
          <w:rFonts w:ascii="Calibri" w:cs="Calibri" w:eastAsia="Calibri" w:hAnsi="Calibri"/>
          <w:b/>
          <w:bCs/>
          <w:color w:val="0F4C81"/>
          <w:sz w:val="24"/>
          <w:szCs w:val="24"/>
        </w:rPr>
        <w:t xml:space="preserve">7.1 stg_sales — Sales Transactions</w:t>
      </w:r>
    </w:p>
    <w:p>
      <w:pPr>
        <w:spacing w:after="100"/>
      </w:pPr>
      <w:r>
        <w:rPr>
          <w:rFonts w:ascii="Calibri" w:cs="Calibri" w:eastAsia="Calibri" w:hAnsi="Calibri"/>
          <w:color w:val="1A1A1A"/>
          <w:sz w:val="22"/>
          <w:szCs w:val="22"/>
        </w:rPr>
        <w:t xml:space="preserve">Source: bronze.raw_sales_transactions (POS system, loaded nightly). Grain: one row per product line item per transaction.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35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Transformation Applied</w:t>
            </w:r>
          </w:p>
        </w:tc>
        <w:tc>
          <w:tcPr>
            <w:tcW w:type="dxa" w:w="3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transaction_id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CAST to BIGINT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Raw POS data arrives as VARCHAR — numeric type enables joins and aggregations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sale_date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CAST to DATE + extract year/month/week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Downstream aggregations group by date parts — compute once here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customer_id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COALESCE(customer_id, 'ANONYMOUS')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Non-loyalty sales have no customer ID — NULL breaks GROUP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quantity_sold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CAST to INT, filter &gt; 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Removes voided and zero-quantity lines from POS refund records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unit_price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CAST to DECIMAL(10,2), filter &gt;= 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Removes data entry errors (negative prices)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gross_revenue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quantity_sold * unit_price (computed)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Avoids computing this repeatedly in every downstream model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payment_method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UPPER(TRIM(...))</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Standardises 'cash', 'Cash', 'CASH' → 'CASH' for accepted_values test</w:t>
            </w:r>
          </w:p>
        </w:tc>
      </w:tr>
    </w:tbl>
    <w:p>
      <w:pPr>
        <w:spacing w:after="0"/>
      </w:pPr>
      <w:r>
        <w:t xml:space="preserve"/>
      </w:r>
    </w:p>
    <w:p>
      <w:pPr>
        <w:pStyle w:val="3"/>
        <w:spacing w:after="80" w:before="180"/>
      </w:pPr>
      <w:r>
        <w:rPr>
          <w:rFonts w:ascii="Calibri" w:cs="Calibri" w:eastAsia="Calibri" w:hAnsi="Calibri"/>
          <w:b/>
          <w:bCs/>
          <w:color w:val="0F4C81"/>
          <w:sz w:val="24"/>
          <w:szCs w:val="24"/>
        </w:rPr>
        <w:t xml:space="preserve">7.2 stg_inventory — Daily Stock Snapshots</w:t>
      </w:r>
    </w:p>
    <w:p>
      <w:pPr>
        <w:spacing w:after="100"/>
      </w:pPr>
      <w:r>
        <w:rPr>
          <w:rFonts w:ascii="Calibri" w:cs="Calibri" w:eastAsia="Calibri" w:hAnsi="Calibri"/>
          <w:color w:val="1A1A1A"/>
          <w:sz w:val="22"/>
          <w:szCs w:val="22"/>
        </w:rPr>
        <w:t xml:space="preserve">Source: bronze.raw_inventory (ERP Navision nightly export). Grain: one row per store per product per day.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35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Transformation Applied</w:t>
            </w:r>
          </w:p>
        </w:tc>
        <w:tc>
          <w:tcPr>
            <w:tcW w:type="dxa" w:w="3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quantity_on_hand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CAST to INT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ERP exports quantities as VARCHAR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reorder_point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CAST to INT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Same — ERP export format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stock_status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CASE WHEN derived flag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Categorises as OUT_OF_STOCK / LOW_STOCK / ADEQUATE — avoids repeating this CASE logic in every downstream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needs_reorder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Binary 0/1 flag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Simple boolean for filtering in Power BI and mart models</w:t>
            </w:r>
          </w:p>
        </w:tc>
      </w:tr>
    </w:tbl>
    <w:p>
      <w:pPr>
        <w:spacing w:after="0"/>
      </w:pPr>
      <w:r>
        <w:t xml:space="preserve"/>
      </w:r>
    </w:p>
    <w:p>
      <w:pPr>
        <w:pStyle w:val="3"/>
        <w:spacing w:after="80" w:before="180"/>
      </w:pPr>
      <w:r>
        <w:rPr>
          <w:rFonts w:ascii="Calibri" w:cs="Calibri" w:eastAsia="Calibri" w:hAnsi="Calibri"/>
          <w:b/>
          <w:bCs/>
          <w:color w:val="0F4C81"/>
          <w:sz w:val="24"/>
          <w:szCs w:val="24"/>
        </w:rPr>
        <w:t xml:space="preserve">7.3 stg_products — Product Master Data</w:t>
      </w:r>
    </w:p>
    <w:p>
      <w:pPr>
        <w:spacing w:after="100"/>
      </w:pPr>
      <w:r>
        <w:rPr>
          <w:rFonts w:ascii="Calibri" w:cs="Calibri" w:eastAsia="Calibri" w:hAnsi="Calibri"/>
          <w:color w:val="1A1A1A"/>
          <w:sz w:val="22"/>
          <w:szCs w:val="22"/>
        </w:rPr>
        <w:t xml:space="preserve">Source: bronze.raw_products (ERP weekly export). Grain: one row per SKU. Because products are exported weekly, duplicates can appear across loads — this model deduplicates.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35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Transformation Applied</w:t>
            </w:r>
          </w:p>
        </w:tc>
        <w:tc>
          <w:tcPr>
            <w:tcW w:type="dxa" w:w="3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sku</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UPPER(TRIM(...))</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Normalises case — POS sends 'FRS-mlk-001', ERP sends 'FRS-MLK-001'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brand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COALESCE(brand, 'Private Label')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Own-brand products have no brand in ERP — NULL replaced with a meaningful label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product_category / subcategory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INITCAP(TRIM(...))</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Title-cases inconsistent casing from ERP exports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_row_num (ROW_NUMBER)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Deduplication — keep latest ingested record per SKU</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Weekly ERP exports overlap — ROW_NUMBER keeps the most recent version</w:t>
            </w:r>
          </w:p>
        </w:tc>
      </w:tr>
    </w:tbl>
    <w:p>
      <w:pPr>
        <w:spacing w:after="0"/>
      </w:pPr>
      <w:r>
        <w:t xml:space="preserve"/>
      </w:r>
    </w:p>
    <w:p>
      <w:pPr>
        <w:pStyle w:val="3"/>
        <w:spacing w:after="80" w:before="180"/>
      </w:pPr>
      <w:r>
        <w:rPr>
          <w:rFonts w:ascii="Calibri" w:cs="Calibri" w:eastAsia="Calibri" w:hAnsi="Calibri"/>
          <w:b/>
          <w:bCs/>
          <w:color w:val="0F4C81"/>
          <w:sz w:val="24"/>
          <w:szCs w:val="24"/>
        </w:rPr>
        <w:t xml:space="preserve">7.4 stg_customers — Loyalty Customer Profiles</w:t>
      </w:r>
    </w:p>
    <w:p>
      <w:pPr>
        <w:spacing w:after="100"/>
      </w:pPr>
      <w:r>
        <w:rPr>
          <w:rFonts w:ascii="Calibri" w:cs="Calibri" w:eastAsia="Calibri" w:hAnsi="Calibri"/>
          <w:color w:val="1A1A1A"/>
          <w:sz w:val="22"/>
          <w:szCs w:val="22"/>
        </w:rPr>
        <w:t xml:space="preserve">Source: bronze.raw_customers (loyalty platform + e-commerce). Grain: one row per customer. Deduplicated using the same ROW_NUMBER pattern.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35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Transformation Applied</w:t>
            </w:r>
          </w:p>
        </w:tc>
        <w:tc>
          <w:tcPr>
            <w:tcW w:type="dxa" w:w="3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email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LOWER(TRIM(...))</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Normalises email for uniqueness — 'User@Email.com' and 'user@email.com' are the same person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registration_date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CAST to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Source arrives as VARCHAR timestamp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opted_in_marketing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CAST to BIT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Converts '0'/'1' string to proper boolean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tenure_days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DATEDIFF(DAY, registration_date, GETDATE())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Computed once — used in dim_customer RFM segmentation</w:t>
            </w:r>
          </w:p>
        </w:tc>
      </w:tr>
    </w:tbl>
    <w:p>
      <w:pPr>
        <w:spacing w:after="0"/>
      </w:pPr>
      <w:r>
        <w:t xml:space="preserve"/>
      </w:r>
    </w:p>
    <w:p>
      <w:pPr>
        <w:pStyle w:val="3"/>
        <w:spacing w:after="80" w:before="180"/>
      </w:pPr>
      <w:r>
        <w:rPr>
          <w:rFonts w:ascii="Calibri" w:cs="Calibri" w:eastAsia="Calibri" w:hAnsi="Calibri"/>
          <w:b/>
          <w:bCs/>
          <w:color w:val="0F4C81"/>
          <w:sz w:val="24"/>
          <w:szCs w:val="24"/>
        </w:rPr>
        <w:t xml:space="preserve">7.5 stg_stores — Store Reference Data</w:t>
      </w:r>
    </w:p>
    <w:p>
      <w:pPr>
        <w:spacing w:after="100"/>
      </w:pPr>
      <w:r>
        <w:rPr>
          <w:rFonts w:ascii="Calibri" w:cs="Calibri" w:eastAsia="Calibri" w:hAnsi="Calibri"/>
          <w:color w:val="1A1A1A"/>
          <w:sz w:val="22"/>
          <w:szCs w:val="22"/>
        </w:rPr>
        <w:t xml:space="preserve">Source: bronze.raw_stores (static ERP reference, refreshed weekly). Grain: one row per store. Eight FreshCart stores — Flanders, Wallonia, Brussels, and one Online.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35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Transformation Applied</w:t>
            </w:r>
          </w:p>
        </w:tc>
        <w:tc>
          <w:tcPr>
            <w:tcW w:type="dxa" w:w="3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store_id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UPPER(TRIM(...))</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Ensures consistent casing for joins with stg_sales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region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INITCAP(TRIM(...))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Title-case normalisation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store_type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UPPER(TRIM(...))</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Normalises to SUPERMARKET / EXPRESS / ONLINE for accepted_values test</w:t>
            </w:r>
          </w:p>
        </w:tc>
      </w:tr>
    </w:tbl>
    <w:p>
      <w:pPr>
        <w:spacing w:after="0"/>
      </w:pPr>
      <w:r>
        <w:t xml:space="preserve"/>
      </w:r>
    </w:p>
    <w:p>
      <w:pPr>
        <w:pStyle w:val="Heading1"/>
        <w:pBdr>
          <w:bottom w:val="single" w:color="0F4C81" w:sz="4" w:space="4"/>
        </w:pBdr>
        <w:spacing w:after="160" w:before="360"/>
      </w:pPr>
      <w:r>
        <w:rPr>
          <w:rFonts w:ascii="Calibri" w:cs="Calibri" w:eastAsia="Calibri" w:hAnsi="Calibri"/>
          <w:b/>
          <w:bCs/>
          <w:color w:val="0F4C81"/>
          <w:sz w:val="36"/>
          <w:szCs w:val="36"/>
        </w:rPr>
        <w:t xml:space="preserve">8. Intermediate Models — Business Logic Layer</w:t>
      </w:r>
    </w:p>
    <w:p>
      <w:pPr>
        <w:spacing w:after="100"/>
      </w:pPr>
      <w:r>
        <w:rPr>
          <w:rFonts w:ascii="Calibri" w:cs="Calibri" w:eastAsia="Calibri" w:hAnsi="Calibri"/>
          <w:color w:val="1A1A1A"/>
          <w:sz w:val="22"/>
          <w:szCs w:val="22"/>
        </w:rPr>
        <w:t xml:space="preserve">Intermediate models sit between staging and marts. They combine multiple staging models and compute the business logic that mart models need. They are materialised as ephemeral — meaning dbt injects them as CTEs directly into the mart SQL at compile time. No intermediate table exists in Fabric. This is ideal for small capacity tiers.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000" w:sz="8"/>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Calibri" w:cs="Calibri" w:eastAsia="Calibri" w:hAnsi="Calibri"/>
                <w:b/>
                <w:bCs/>
                <w:color w:val="C45000"/>
                <w:sz w:val="20"/>
                <w:szCs w:val="20"/>
              </w:rPr>
              <w:t xml:space="preserve">💡 What 'ephemeral' means in practice</w:t>
            </w:r>
          </w:p>
          <w:p>
            <w:pPr>
              <w:spacing w:after="0"/>
            </w:pPr>
            <w:r>
              <w:rPr>
                <w:rFonts w:ascii="Calibri" w:cs="Calibri" w:eastAsia="Calibri" w:hAnsi="Calibri"/>
                <w:color w:val="1A1A1A"/>
                <w:sz w:val="20"/>
                <w:szCs w:val="20"/>
              </w:rPr>
              <w:t xml:space="preserve">When you run 'dbt build --select fact_daily_revenue', dbt compiles the SQL for int_daily_sales and pastes it as a CTE inside the fact_daily_revenue SQL before running it. Only one query runs against Fabric — the fully assembled mart query. No intermediate table is created.</w:t>
            </w:r>
          </w:p>
        </w:tc>
      </w:tr>
    </w:tbl>
    <w:p>
      <w:pPr>
        <w:spacing w:after="0"/>
      </w:pPr>
      <w:r>
        <w:t xml:space="preserve"/>
      </w:r>
    </w:p>
    <w:p>
      <w:pPr>
        <w:pStyle w:val="3"/>
        <w:spacing w:after="80" w:before="180"/>
      </w:pPr>
      <w:r>
        <w:rPr>
          <w:rFonts w:ascii="Calibri" w:cs="Calibri" w:eastAsia="Calibri" w:hAnsi="Calibri"/>
          <w:b/>
          <w:bCs/>
          <w:color w:val="0F4C81"/>
          <w:sz w:val="24"/>
          <w:szCs w:val="24"/>
        </w:rPr>
        <w:t xml:space="preserve">8.1 int_daily_sales — Aggregated Sales by Store / Category / Day</w:t>
      </w:r>
    </w:p>
    <w:p>
      <w:pPr>
        <w:spacing w:after="100"/>
      </w:pPr>
      <w:r>
        <w:rPr>
          <w:rFonts w:ascii="Calibri" w:cs="Calibri" w:eastAsia="Calibri" w:hAnsi="Calibri"/>
          <w:color w:val="1A1A1A"/>
          <w:sz w:val="22"/>
          <w:szCs w:val="22"/>
        </w:rPr>
        <w:t xml:space="preserve">This model joins stg_sales with stg_products and aggregates to the store / product_category / brand / day grain. It pre-computes all the measures that fact_daily_revenue needs, so the fact model only needs to add store attributes and window functions.</w:t>
      </w:r>
    </w:p>
    <w:p>
      <w:pPr>
        <w:spacing w:after="0"/>
      </w:pPr>
      <w:r>
        <w:t xml:space="preserve"/>
      </w:r>
    </w:p>
    <w:p>
      <w:pPr>
        <w:spacing w:after="100"/>
      </w:pPr>
      <w:r>
        <w:rPr>
          <w:rFonts w:ascii="Calibri" w:cs="Calibri" w:eastAsia="Calibri" w:hAnsi="Calibri"/>
          <w:color w:val="1A1A1A"/>
          <w:sz w:val="22"/>
          <w:szCs w:val="22"/>
        </w:rPr>
        <w:t xml:space="preserve">What it does:</w:t>
      </w:r>
    </w:p>
    <w:p>
      <w:pPr>
        <w:pStyle w:val="ListParagraph"/>
        <w:numPr>
          <w:ilvl w:val="0"/>
          <w:numId w:val="3"/>
        </w:numPr>
        <w:spacing w:after="80"/>
      </w:pPr>
      <w:r>
        <w:rPr>
          <w:rFonts w:ascii="Calibri" w:cs="Calibri" w:eastAsia="Calibri" w:hAnsi="Calibri"/>
          <w:color w:val="1A1A1A"/>
          <w:sz w:val="22"/>
          <w:szCs w:val="22"/>
        </w:rPr>
        <w:t xml:space="preserve">Joins stg_sales → stg_products on product_sku to bring in category and brand</w:t>
      </w:r>
    </w:p>
    <w:p>
      <w:pPr>
        <w:pStyle w:val="ListParagraph"/>
        <w:numPr>
          <w:ilvl w:val="0"/>
          <w:numId w:val="3"/>
        </w:numPr>
        <w:spacing w:after="80"/>
      </w:pPr>
      <w:r>
        <w:rPr>
          <w:rFonts w:ascii="Calibri" w:cs="Calibri" w:eastAsia="Calibri" w:hAnsi="Calibri"/>
          <w:color w:val="1A1A1A"/>
          <w:sz w:val="22"/>
          <w:szCs w:val="22"/>
        </w:rPr>
        <w:t xml:space="preserve">Aggregates: COUNT transactions, SUM units, SUM revenue, SUM cost, AVG price</w:t>
      </w:r>
    </w:p>
    <w:p>
      <w:pPr>
        <w:pStyle w:val="ListParagraph"/>
        <w:numPr>
          <w:ilvl w:val="0"/>
          <w:numId w:val="3"/>
        </w:numPr>
        <w:spacing w:after="80"/>
      </w:pPr>
      <w:r>
        <w:rPr>
          <w:rFonts w:ascii="Calibri" w:cs="Calibri" w:eastAsia="Calibri" w:hAnsi="Calibri"/>
          <w:color w:val="1A1A1A"/>
          <w:sz w:val="22"/>
          <w:szCs w:val="22"/>
        </w:rPr>
        <w:t xml:space="preserve">Splits revenue by payment method: revenue_cash, revenue_card, revenue_online</w:t>
      </w:r>
    </w:p>
    <w:p>
      <w:pPr>
        <w:pStyle w:val="ListParagraph"/>
        <w:numPr>
          <w:ilvl w:val="0"/>
          <w:numId w:val="3"/>
        </w:numPr>
        <w:spacing w:after="80"/>
      </w:pPr>
      <w:r>
        <w:rPr>
          <w:rFonts w:ascii="Calibri" w:cs="Calibri" w:eastAsia="Calibri" w:hAnsi="Calibri"/>
          <w:color w:val="1A1A1A"/>
          <w:sz w:val="22"/>
          <w:szCs w:val="22"/>
        </w:rPr>
        <w:t xml:space="preserve">Splits revenue by loyalty: revenue_loyalty vs revenue_anonymous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c>
          <w:tcPr>
            <w:tcW w:type="dxa" w:w="2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Output Column</w:t>
            </w:r>
          </w:p>
        </w:tc>
        <w:tc>
          <w:tcPr>
            <w:tcW w:type="dxa" w:w="31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Source</w:t>
            </w:r>
          </w:p>
        </w:tc>
        <w:tc>
          <w:tcPr>
            <w:tcW w:type="dxa" w:w="3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Used by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total_revenue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SUM(gross_revenue) from stg_sales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fact_daily_revenue: revenue measures, margin calc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total_cost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SUM(qty * unit_cost) — joins product cost from stg_products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fact_daily_revenue: gross_margin = total_revenue - total_cost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transaction_count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COUNT(DISTINCT transaction_id)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fact_daily_revenue: operational KPI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revenue_cash/card/online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CASE WHEN payment_method = 'X'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fact_daily_revenue: payment channel split in Power BI</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revenue_loyalty/anonymous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CASE WHEN customer_id != 'ANONYMOUS'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fact_daily_revenue: loyalty programme effectiveness</w:t>
            </w:r>
          </w:p>
        </w:tc>
      </w:tr>
    </w:tbl>
    <w:p>
      <w:pPr>
        <w:spacing w:after="0"/>
      </w:pPr>
      <w:r>
        <w:t xml:space="preserve"/>
      </w:r>
    </w:p>
    <w:p>
      <w:pPr>
        <w:pStyle w:val="3"/>
        <w:spacing w:after="80" w:before="180"/>
      </w:pPr>
      <w:r>
        <w:rPr>
          <w:rFonts w:ascii="Calibri" w:cs="Calibri" w:eastAsia="Calibri" w:hAnsi="Calibri"/>
          <w:b/>
          <w:bCs/>
          <w:color w:val="0F4C81"/>
          <w:sz w:val="24"/>
          <w:szCs w:val="24"/>
        </w:rPr>
        <w:t xml:space="preserve">8.2 int_inventory_status — Enriched Inventory with Days of Supply</w:t>
      </w:r>
    </w:p>
    <w:p>
      <w:pPr>
        <w:spacing w:after="100"/>
      </w:pPr>
      <w:r>
        <w:rPr>
          <w:rFonts w:ascii="Calibri" w:cs="Calibri" w:eastAsia="Calibri" w:hAnsi="Calibri"/>
          <w:color w:val="1A1A1A"/>
          <w:sz w:val="22"/>
          <w:szCs w:val="22"/>
        </w:rPr>
        <w:t xml:space="preserve">This model joins stg_inventory with stg_products, stg_stores, and a rolling 30-day sales average from stg_sales. It computes operational metrics that the Operations team needs for reorder decisions.</w:t>
      </w:r>
    </w:p>
    <w:p>
      <w:pPr>
        <w:spacing w:after="0"/>
      </w:pPr>
      <w:r>
        <w:t xml:space="preserve"/>
      </w:r>
    </w:p>
    <w:p>
      <w:pPr>
        <w:spacing w:after="100"/>
      </w:pPr>
      <w:r>
        <w:rPr>
          <w:rFonts w:ascii="Calibri" w:cs="Calibri" w:eastAsia="Calibri" w:hAnsi="Calibri"/>
          <w:color w:val="1A1A1A"/>
          <w:sz w:val="22"/>
          <w:szCs w:val="22"/>
        </w:rPr>
        <w:t xml:space="preserve">What it does:</w:t>
      </w:r>
    </w:p>
    <w:p>
      <w:pPr>
        <w:pStyle w:val="ListParagraph"/>
        <w:numPr>
          <w:ilvl w:val="0"/>
          <w:numId w:val="3"/>
        </w:numPr>
        <w:spacing w:after="80"/>
      </w:pPr>
      <w:r>
        <w:rPr>
          <w:rFonts w:ascii="Calibri" w:cs="Calibri" w:eastAsia="Calibri" w:hAnsi="Calibri"/>
          <w:color w:val="1A1A1A"/>
          <w:sz w:val="22"/>
          <w:szCs w:val="22"/>
        </w:rPr>
        <w:t xml:space="preserve">Joins stg_inventory → stg_products → stg_stores to bring in product names, categories, and store locations</w:t>
      </w:r>
    </w:p>
    <w:p>
      <w:pPr>
        <w:pStyle w:val="ListParagraph"/>
        <w:numPr>
          <w:ilvl w:val="0"/>
          <w:numId w:val="3"/>
        </w:numPr>
        <w:spacing w:after="80"/>
      </w:pPr>
      <w:r>
        <w:rPr>
          <w:rFonts w:ascii="Calibri" w:cs="Calibri" w:eastAsia="Calibri" w:hAnsi="Calibri"/>
          <w:color w:val="1A1A1A"/>
          <w:sz w:val="22"/>
          <w:szCs w:val="22"/>
        </w:rPr>
        <w:t xml:space="preserve">Computes a rolling 30-day average daily units sold per store/product from stg_sales</w:t>
      </w:r>
    </w:p>
    <w:p>
      <w:pPr>
        <w:pStyle w:val="ListParagraph"/>
        <w:numPr>
          <w:ilvl w:val="0"/>
          <w:numId w:val="3"/>
        </w:numPr>
        <w:spacing w:after="80"/>
      </w:pPr>
      <w:r>
        <w:rPr>
          <w:rFonts w:ascii="Calibri" w:cs="Calibri" w:eastAsia="Calibri" w:hAnsi="Calibri"/>
          <w:color w:val="1A1A1A"/>
          <w:sz w:val="22"/>
          <w:szCs w:val="22"/>
        </w:rPr>
        <w:t xml:space="preserve">Calculates days_of_supply: quantity_on_hand / avg_daily_units_sold</w:t>
      </w:r>
    </w:p>
    <w:p>
      <w:pPr>
        <w:pStyle w:val="ListParagraph"/>
        <w:numPr>
          <w:ilvl w:val="0"/>
          <w:numId w:val="3"/>
        </w:numPr>
        <w:spacing w:after="80"/>
      </w:pPr>
      <w:r>
        <w:rPr>
          <w:rFonts w:ascii="Calibri" w:cs="Calibri" w:eastAsia="Calibri" w:hAnsi="Calibri"/>
          <w:color w:val="1A1A1A"/>
          <w:sz w:val="22"/>
          <w:szCs w:val="22"/>
        </w:rPr>
        <w:t xml:space="preserve">Sets urgent_reorder_flag = 1 if stock is OUT_OF_STOCK or days_of_supply &lt; 3</w:t>
      </w:r>
    </w:p>
    <w:p>
      <w:pPr>
        <w:pStyle w:val="ListParagraph"/>
        <w:numPr>
          <w:ilvl w:val="0"/>
          <w:numId w:val="3"/>
        </w:numPr>
        <w:spacing w:after="80"/>
      </w:pPr>
      <w:r>
        <w:rPr>
          <w:rFonts w:ascii="Calibri" w:cs="Calibri" w:eastAsia="Calibri" w:hAnsi="Calibri"/>
          <w:color w:val="1A1A1A"/>
          <w:sz w:val="22"/>
          <w:szCs w:val="22"/>
        </w:rPr>
        <w:t xml:space="preserve">Computes stock_value_eur: quantity_on_hand × unit_cost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Output Column</w:t>
            </w:r>
          </w:p>
        </w:tc>
        <w:tc>
          <w:tcPr>
            <w:tcW w:type="dxa" w:w="37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Logic</w:t>
            </w:r>
          </w:p>
        </w:tc>
        <w:tc>
          <w:tcPr>
            <w:tcW w:type="dxa" w:w="3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Business Value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days_of_supply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quantity_on_hand / avg_daily_units_sold (last 30 days)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Operations team can prioritise which stores to restock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urgent_reorder_flag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 if OUT_OF_STOCK or days_of_supply &lt;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Drives automated reorder alerts in Power BI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stock_value_eur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quantity_on_hand × unit_cost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Finance team tracks working capital tied up in stock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wow_stock_change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LAG(qty, 7) week-over-week window (in mart)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Trend analysis — is stock improving or declining?</w:t>
            </w:r>
          </w:p>
        </w:tc>
      </w:tr>
    </w:tbl>
    <w:p>
      <w:pPr>
        <w:spacing w:after="0"/>
      </w:pPr>
      <w:r>
        <w:t xml:space="preserve"/>
      </w:r>
    </w:p>
    <w:p>
      <w:pPr>
        <w:pStyle w:val="Heading1"/>
        <w:pBdr>
          <w:bottom w:val="single" w:color="0F4C81" w:sz="4" w:space="4"/>
        </w:pBdr>
        <w:spacing w:after="160" w:before="360"/>
      </w:pPr>
      <w:r>
        <w:rPr>
          <w:rFonts w:ascii="Calibri" w:cs="Calibri" w:eastAsia="Calibri" w:hAnsi="Calibri"/>
          <w:b/>
          <w:bCs/>
          <w:color w:val="0F4C81"/>
          <w:sz w:val="36"/>
          <w:szCs w:val="36"/>
        </w:rPr>
        <w:t xml:space="preserve">9. Mart Models — Gold Layer</w:t>
      </w:r>
    </w:p>
    <w:p>
      <w:pPr>
        <w:spacing w:after="100"/>
      </w:pPr>
      <w:r>
        <w:rPr>
          <w:rFonts w:ascii="Calibri" w:cs="Calibri" w:eastAsia="Calibri" w:hAnsi="Calibri"/>
          <w:color w:val="1A1A1A"/>
          <w:sz w:val="22"/>
          <w:szCs w:val="22"/>
        </w:rPr>
        <w:t xml:space="preserve">Mart models are the final output of the dbt pipeline. They are persisted as tables in the Fabric Data Warehouse and are directly consumed by Power BI. Each mart model is designed around a specific business domain and team. They are the only layer that Power BI connects to.</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8"/>
              <w:left w:val="single" w:color="CCCCCC" w:sz="1"/>
              <w:bottom w:val="single" w:color="CCCCCC" w:sz="1"/>
              <w:right w:val="single" w:color="CCCCCC" w:sz="1"/>
            </w:tcBorders>
            <w:shd w:fill="E8F1FB" w:val="clear"/>
            <w:tcMar>
              <w:top w:type="dxa" w:w="120"/>
              <w:left w:type="dxa" w:w="200"/>
              <w:bottom w:type="dxa" w:w="120"/>
              <w:right w:type="dxa" w:w="200"/>
            </w:tcMar>
          </w:tcPr>
          <w:p>
            <w:pPr>
              <w:spacing w:after="60"/>
            </w:pPr>
            <w:r>
              <w:rPr>
                <w:rFonts w:ascii="Calibri" w:cs="Calibri" w:eastAsia="Calibri" w:hAnsi="Calibri"/>
                <w:b/>
                <w:bCs/>
                <w:color w:val="0F4C81"/>
                <w:sz w:val="20"/>
                <w:szCs w:val="20"/>
              </w:rPr>
              <w:t xml:space="preserve">🏗️ Surrogate Keys in Every Fact and Dimension</w:t>
            </w:r>
          </w:p>
          <w:p>
            <w:pPr>
              <w:spacing w:after="0"/>
            </w:pPr>
            <w:r>
              <w:rPr>
                <w:rFonts w:ascii="Calibri" w:cs="Calibri" w:eastAsia="Calibri" w:hAnsi="Calibri"/>
                <w:color w:val="1A1A1A"/>
                <w:sz w:val="20"/>
                <w:szCs w:val="20"/>
              </w:rPr>
              <w:t xml:space="preserve">Every mart model generates a surrogate key using the surrogate_key() macro. This produces a deterministic MD5 hash of the natural key columns. This ensures stable, join-able keys in Power BI even if source system IDs change format.</w:t>
            </w:r>
          </w:p>
        </w:tc>
      </w:tr>
    </w:tbl>
    <w:p>
      <w:pPr>
        <w:spacing w:after="0"/>
      </w:pPr>
      <w:r>
        <w:t xml:space="preserve"/>
      </w:r>
    </w:p>
    <w:p>
      <w:pPr>
        <w:pStyle w:val="3"/>
        <w:spacing w:after="80" w:before="180"/>
      </w:pPr>
      <w:r>
        <w:rPr>
          <w:rFonts w:ascii="Calibri" w:cs="Calibri" w:eastAsia="Calibri" w:hAnsi="Calibri"/>
          <w:b/>
          <w:bCs/>
          <w:color w:val="0F4C81"/>
          <w:sz w:val="24"/>
          <w:szCs w:val="24"/>
        </w:rPr>
        <w:t xml:space="preserve">9.1 fact_daily_revenue — Finance Domain</w:t>
      </w:r>
    </w:p>
    <w:p>
      <w:pPr>
        <w:spacing w:after="100"/>
      </w:pPr>
      <w:r>
        <w:rPr>
          <w:rFonts w:ascii="Calibri" w:cs="Calibri" w:eastAsia="Calibri" w:hAnsi="Calibri"/>
          <w:color w:val="1A1A1A"/>
          <w:sz w:val="22"/>
          <w:szCs w:val="22"/>
        </w:rPr>
        <w:t xml:space="preserve">Grain: one row per store / product_category / brand / day. Consumer: Finance team Power BI dashboard. Built from: int_daily_sales + stg_stores.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 Group</w:t>
            </w:r>
          </w:p>
        </w:tc>
        <w:tc>
          <w:tcPr>
            <w:tcW w:type="dxa" w:w="37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Columns</w:t>
            </w:r>
          </w:p>
        </w:tc>
        <w:tc>
          <w:tcPr>
            <w:tcW w:type="dxa" w:w="3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Business 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Date dimensions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sale_date, sale_year, sale_month, sale_week, sale_day_name, is_weekend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Enables time-intelligence in Power BI (YTD, MTD, weekend vs weekday)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Store dimensions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store_id, store_name, city, region, store_type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Slice revenue by geography and store format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Product dimensions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product_category, subcategory, brand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Slice revenue by category hierarchy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Revenue measures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total_revenue, total_units_sold, transaction_count, avg_unit_price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Core KPIs for Finance dashboard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Margin measures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total_cost, gross_margin, gross_margin_pct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Profitability analysis — margin = revenue -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Payment split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revenue_cash, revenue_card, revenue_online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Channel mix — tracks shift to online payments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Loyalty split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revenue_loyalty, revenue_anonymous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Loyalty programme ROI measurement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Running totals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cumulative_revenue_store, ytd_revenue_store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Window functions — cumulative and year-to-date per store</w:t>
            </w:r>
          </w:p>
        </w:tc>
      </w:tr>
    </w:tbl>
    <w:p>
      <w:pPr>
        <w:spacing w:after="0"/>
      </w:pPr>
      <w:r>
        <w:t xml:space="preserve"/>
      </w:r>
    </w:p>
    <w:p>
      <w:pPr>
        <w:pStyle w:val="3"/>
        <w:spacing w:after="80" w:before="180"/>
      </w:pPr>
      <w:r>
        <w:rPr>
          <w:rFonts w:ascii="Calibri" w:cs="Calibri" w:eastAsia="Calibri" w:hAnsi="Calibri"/>
          <w:b/>
          <w:bCs/>
          <w:color w:val="0F4C81"/>
          <w:sz w:val="24"/>
          <w:szCs w:val="24"/>
        </w:rPr>
        <w:t xml:space="preserve">9.2 fact_inventory_snapshot — Operations Domain</w:t>
      </w:r>
    </w:p>
    <w:p>
      <w:pPr>
        <w:spacing w:after="100"/>
      </w:pPr>
      <w:r>
        <w:rPr>
          <w:rFonts w:ascii="Calibri" w:cs="Calibri" w:eastAsia="Calibri" w:hAnsi="Calibri"/>
          <w:color w:val="1A1A1A"/>
          <w:sz w:val="22"/>
          <w:szCs w:val="22"/>
        </w:rPr>
        <w:t xml:space="preserve">Grain: one row per store / product / day. Consumer: Operations team Power BI dashboard and reorder alert reports. Built from: int_inventory_status.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 Group</w:t>
            </w:r>
          </w:p>
        </w:tc>
        <w:tc>
          <w:tcPr>
            <w:tcW w:type="dxa" w:w="37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Columns</w:t>
            </w:r>
          </w:p>
        </w:tc>
        <w:tc>
          <w:tcPr>
            <w:tcW w:type="dxa" w:w="3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Business 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Location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store_id, store_name, city, region, store_type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Filter by store 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Product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product_sku, product_name, product_category, brand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Filter by product hierarchy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Stock measures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quantity_on_hand, reorder_point, stock_status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Current stock position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Operational flags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needs_reorder, urgent_reorder_flag, days_of_supply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Drives automated alerts: urgent_reorder_flag = 1 triggers notification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Financial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stock_value_eur, unit_cost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Finance tracks total working capital in inventory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Trend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wow_stock_change (week-over-week LAG window function)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Is this SKU trending toward stockout?</w:t>
            </w:r>
          </w:p>
        </w:tc>
      </w:tr>
    </w:tbl>
    <w:p>
      <w:pPr>
        <w:spacing w:after="0"/>
      </w:pPr>
      <w:r>
        <w:t xml:space="preserve"/>
      </w:r>
    </w:p>
    <w:p>
      <w:pPr>
        <w:pStyle w:val="3"/>
        <w:spacing w:after="80" w:before="180"/>
      </w:pPr>
      <w:r>
        <w:rPr>
          <w:rFonts w:ascii="Calibri" w:cs="Calibri" w:eastAsia="Calibri" w:hAnsi="Calibri"/>
          <w:b/>
          <w:bCs/>
          <w:color w:val="0F4C81"/>
          <w:sz w:val="24"/>
          <w:szCs w:val="24"/>
        </w:rPr>
        <w:t xml:space="preserve">9.3 dim_product — Product Dimension</w:t>
      </w:r>
    </w:p>
    <w:p>
      <w:pPr>
        <w:spacing w:after="100"/>
      </w:pPr>
      <w:r>
        <w:rPr>
          <w:rFonts w:ascii="Calibri" w:cs="Calibri" w:eastAsia="Calibri" w:hAnsi="Calibri"/>
          <w:color w:val="1A1A1A"/>
          <w:sz w:val="22"/>
          <w:szCs w:val="22"/>
        </w:rPr>
        <w:t xml:space="preserve">Grain: one row per SKU. Used by: all fact tables via Power BI relationships. Built from: stg_products.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35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Transformation</w:t>
            </w:r>
          </w:p>
        </w:tc>
        <w:tc>
          <w:tcPr>
            <w:tcW w:type="dxa" w:w="3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product_key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surrogate_key(['sku']) — MD5 hash</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Stable join key for Power BI data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price_tier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CASE: Budget / Standard / Premium / Luxury based on unit_cost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Pre-built segment for slicing — avoids Power BI DAX CASE logic</w:t>
            </w:r>
          </w:p>
        </w:tc>
      </w:tr>
    </w:tbl>
    <w:p>
      <w:pPr>
        <w:spacing w:after="0"/>
      </w:pPr>
      <w:r>
        <w:t xml:space="preserve"/>
      </w:r>
    </w:p>
    <w:p>
      <w:pPr>
        <w:pStyle w:val="3"/>
        <w:spacing w:after="80" w:before="180"/>
      </w:pPr>
      <w:r>
        <w:rPr>
          <w:rFonts w:ascii="Calibri" w:cs="Calibri" w:eastAsia="Calibri" w:hAnsi="Calibri"/>
          <w:b/>
          <w:bCs/>
          <w:color w:val="0F4C81"/>
          <w:sz w:val="24"/>
          <w:szCs w:val="24"/>
        </w:rPr>
        <w:t xml:space="preserve">9.4 dim_customer — Customer Dimension</w:t>
      </w:r>
    </w:p>
    <w:p>
      <w:pPr>
        <w:spacing w:after="100"/>
      </w:pPr>
      <w:r>
        <w:rPr>
          <w:rFonts w:ascii="Calibri" w:cs="Calibri" w:eastAsia="Calibri" w:hAnsi="Calibri"/>
          <w:color w:val="1A1A1A"/>
          <w:sz w:val="22"/>
          <w:szCs w:val="22"/>
        </w:rPr>
        <w:t xml:space="preserve">Grain: one row per loyalty customer. Consumer: Marketing team. Built from: stg_customers + stg_sales (aggregated purchase history).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35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Logic</w:t>
            </w:r>
          </w:p>
        </w:tc>
        <w:tc>
          <w:tcPr>
            <w:tcW w:type="dxa" w:w="3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Business Value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lifetime_value_eur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SUM(gross_revenue) from stg_sales per customer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Total revenue generated by this customer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avg_basket_value_eur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AVG(gross_revenue) from stg_sales per customer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Average spend per visit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last_purchase_date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MAX(sale_date) from stg_sales per customer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Used in RFM segmentation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customer_segment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Champion / Loyal / At Risk / Lapsed / Never Purchased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RFM-inspired segmentation for Marketing campaigns</w:t>
            </w:r>
          </w:p>
        </w:tc>
      </w:tr>
    </w:tbl>
    <w:p>
      <w:pPr>
        <w:spacing w:after="0"/>
      </w:pPr>
      <w:r>
        <w:t xml:space="preserve"/>
      </w:r>
    </w:p>
    <w:p>
      <w:pPr>
        <w:spacing w:after="100"/>
      </w:pPr>
      <w:r>
        <w:rPr>
          <w:rFonts w:ascii="Calibri" w:cs="Calibri" w:eastAsia="Calibri" w:hAnsi="Calibri"/>
          <w:color w:val="1A1A1A"/>
          <w:sz w:val="22"/>
          <w:szCs w:val="22"/>
        </w:rPr>
        <w:t xml:space="preserve">Customer segment logic:</w:t>
      </w:r>
    </w:p>
    <w:p>
      <w:pPr>
        <w:pStyle w:val="ListParagraph"/>
        <w:numPr>
          <w:ilvl w:val="0"/>
          <w:numId w:val="3"/>
        </w:numPr>
        <w:spacing w:after="80"/>
      </w:pPr>
      <w:r>
        <w:rPr>
          <w:rFonts w:ascii="Calibri" w:cs="Calibri" w:eastAsia="Calibri" w:hAnsi="Calibri"/>
          <w:color w:val="1A1A1A"/>
          <w:sz w:val="22"/>
          <w:szCs w:val="22"/>
        </w:rPr>
        <w:t xml:space="preserve">Champion: purchased in last 30 days AND 10+ total transactions</w:t>
      </w:r>
    </w:p>
    <w:p>
      <w:pPr>
        <w:pStyle w:val="ListParagraph"/>
        <w:numPr>
          <w:ilvl w:val="0"/>
          <w:numId w:val="3"/>
        </w:numPr>
        <w:spacing w:after="80"/>
      </w:pPr>
      <w:r>
        <w:rPr>
          <w:rFonts w:ascii="Calibri" w:cs="Calibri" w:eastAsia="Calibri" w:hAnsi="Calibri"/>
          <w:color w:val="1A1A1A"/>
          <w:sz w:val="22"/>
          <w:szCs w:val="22"/>
        </w:rPr>
        <w:t xml:space="preserve">Loyal: purchased in last 60 days AND 5+ transactions</w:t>
      </w:r>
    </w:p>
    <w:p>
      <w:pPr>
        <w:pStyle w:val="ListParagraph"/>
        <w:numPr>
          <w:ilvl w:val="0"/>
          <w:numId w:val="3"/>
        </w:numPr>
        <w:spacing w:after="80"/>
      </w:pPr>
      <w:r>
        <w:rPr>
          <w:rFonts w:ascii="Calibri" w:cs="Calibri" w:eastAsia="Calibri" w:hAnsi="Calibri"/>
          <w:color w:val="1A1A1A"/>
          <w:sz w:val="22"/>
          <w:szCs w:val="22"/>
        </w:rPr>
        <w:t xml:space="preserve">At Risk: purchased in last 90 days but fewer transactions</w:t>
      </w:r>
    </w:p>
    <w:p>
      <w:pPr>
        <w:pStyle w:val="ListParagraph"/>
        <w:numPr>
          <w:ilvl w:val="0"/>
          <w:numId w:val="3"/>
        </w:numPr>
        <w:spacing w:after="80"/>
      </w:pPr>
      <w:r>
        <w:rPr>
          <w:rFonts w:ascii="Calibri" w:cs="Calibri" w:eastAsia="Calibri" w:hAnsi="Calibri"/>
          <w:color w:val="1A1A1A"/>
          <w:sz w:val="22"/>
          <w:szCs w:val="22"/>
        </w:rPr>
        <w:t xml:space="preserve">Lapsed: last purchase more than 90 days ago</w:t>
      </w:r>
    </w:p>
    <w:p>
      <w:pPr>
        <w:pStyle w:val="ListParagraph"/>
        <w:numPr>
          <w:ilvl w:val="0"/>
          <w:numId w:val="3"/>
        </w:numPr>
        <w:spacing w:after="80"/>
      </w:pPr>
      <w:r>
        <w:rPr>
          <w:rFonts w:ascii="Calibri" w:cs="Calibri" w:eastAsia="Calibri" w:hAnsi="Calibri"/>
          <w:color w:val="1A1A1A"/>
          <w:sz w:val="22"/>
          <w:szCs w:val="22"/>
        </w:rPr>
        <w:t xml:space="preserve">Never Purchased: loyalty card registered but never used</w:t>
      </w:r>
    </w:p>
    <w:p>
      <w:pPr>
        <w:spacing w:after="0"/>
      </w:pPr>
      <w:r>
        <w:t xml:space="preserve"/>
      </w:r>
    </w:p>
    <w:p>
      <w:pPr>
        <w:pStyle w:val="3"/>
        <w:spacing w:after="80" w:before="180"/>
      </w:pPr>
      <w:r>
        <w:rPr>
          <w:rFonts w:ascii="Calibri" w:cs="Calibri" w:eastAsia="Calibri" w:hAnsi="Calibri"/>
          <w:b/>
          <w:bCs/>
          <w:color w:val="0F4C81"/>
          <w:sz w:val="24"/>
          <w:szCs w:val="24"/>
        </w:rPr>
        <w:t xml:space="preserve">9.5 dim_store — Store Dimension</w:t>
      </w:r>
    </w:p>
    <w:p>
      <w:pPr>
        <w:spacing w:after="100"/>
      </w:pPr>
      <w:r>
        <w:rPr>
          <w:rFonts w:ascii="Calibri" w:cs="Calibri" w:eastAsia="Calibri" w:hAnsi="Calibri"/>
          <w:color w:val="1A1A1A"/>
          <w:sz w:val="22"/>
          <w:szCs w:val="22"/>
        </w:rPr>
        <w:t xml:space="preserve">Grain: one row per store. Used by all fact tables. Built from: stg_stores. Adds years_open (DATEDIFF from opening_date) for store maturity analysis.</w:t>
      </w:r>
    </w:p>
    <w:p>
      <w:pPr>
        <w:spacing w:after="0"/>
      </w:pPr>
      <w:r>
        <w:t xml:space="preserve"/>
      </w:r>
    </w:p>
    <w:p>
      <w:pPr>
        <w:pStyle w:val="Heading1"/>
        <w:pBdr>
          <w:bottom w:val="single" w:color="0F4C81" w:sz="4" w:space="4"/>
        </w:pBdr>
        <w:spacing w:after="160" w:before="360"/>
      </w:pPr>
      <w:r>
        <w:rPr>
          <w:rFonts w:ascii="Calibri" w:cs="Calibri" w:eastAsia="Calibri" w:hAnsi="Calibri"/>
          <w:b/>
          <w:bCs/>
          <w:color w:val="0F4C81"/>
          <w:sz w:val="36"/>
          <w:szCs w:val="36"/>
        </w:rPr>
        <w:t xml:space="preserve">10. Macros — Reusable Logic</w:t>
      </w:r>
    </w:p>
    <w:p>
      <w:pPr>
        <w:spacing w:after="100"/>
      </w:pPr>
      <w:r>
        <w:rPr>
          <w:rFonts w:ascii="Calibri" w:cs="Calibri" w:eastAsia="Calibri" w:hAnsi="Calibri"/>
          <w:color w:val="1A1A1A"/>
          <w:sz w:val="22"/>
          <w:szCs w:val="22"/>
        </w:rPr>
        <w:t xml:space="preserve">Macros are Jinja functions defined in the macros/ folder. They are called from SQL model files using the {{ macro_name() }} syntax and are compiled into SQL at build time. FreshCart has two critical macros.</w:t>
      </w:r>
    </w:p>
    <w:p>
      <w:pPr>
        <w:spacing w:after="0"/>
      </w:pPr>
      <w:r>
        <w:t xml:space="preserve"/>
      </w:r>
    </w:p>
    <w:p>
      <w:pPr>
        <w:pStyle w:val="Heading2"/>
        <w:spacing w:after="100" w:before="280"/>
      </w:pPr>
      <w:r>
        <w:rPr>
          <w:rFonts w:ascii="Calibri" w:cs="Calibri" w:eastAsia="Calibri" w:hAnsi="Calibri"/>
          <w:b/>
          <w:bCs/>
          <w:color w:val="0F4C81"/>
          <w:sz w:val="28"/>
          <w:szCs w:val="28"/>
        </w:rPr>
        <w:t xml:space="preserve">10.1 generate_schema_name — Multi-Environment Schema Routing</w:t>
      </w:r>
    </w:p>
    <w:p>
      <w:pPr>
        <w:spacing w:after="100"/>
      </w:pPr>
      <w:r>
        <w:rPr>
          <w:rFonts w:ascii="Calibri" w:cs="Calibri" w:eastAsia="Calibri" w:hAnsi="Calibri"/>
          <w:color w:val="1A1A1A"/>
          <w:sz w:val="22"/>
          <w:szCs w:val="22"/>
        </w:rPr>
        <w:t xml:space="preserve">This is the most critical macro in the project. By default dbt creates schemas with names like 'dbo_silver' or 'dbo_gold'. This macro overrides that behaviour to route models to clean, environment-appropriate schemas: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c>
          <w:tcPr>
            <w:tcW w:type="dxa" w:w="2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Target (environment)</w:t>
            </w:r>
          </w:p>
        </w:tc>
        <w:tc>
          <w:tcPr>
            <w:tcW w:type="dxa" w:w="2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Schema in profiles.yml</w:t>
            </w:r>
          </w:p>
        </w:tc>
        <w:tc>
          <w:tcPr>
            <w:tcW w:type="dxa" w:w="23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Model declared schema</w:t>
            </w:r>
          </w:p>
        </w:tc>
        <w:tc>
          <w:tcPr>
            <w:tcW w:type="dxa" w:w="3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Final schema in Fabric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dev</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silver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dbo_silver  (isolated to this developer)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gold / finance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dbo_finance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test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silver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test_silver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gold / finance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test_finance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prod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silver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silver  (clean, no prefix)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gold / finance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finance  (clean, no prefix)</w:t>
            </w:r>
          </w:p>
        </w:tc>
      </w:tr>
    </w:tbl>
    <w:p>
      <w:pPr>
        <w:spacing w:after="0"/>
      </w:pPr>
      <w:r>
        <w:t xml:space="preserve"/>
      </w:r>
    </w:p>
    <w:p>
      <w:pPr>
        <w:spacing w:after="100"/>
      </w:pPr>
      <w:r>
        <w:rPr>
          <w:rFonts w:ascii="Calibri" w:cs="Calibri" w:eastAsia="Calibri" w:hAnsi="Calibri"/>
          <w:color w:val="1A1A1A"/>
          <w:sz w:val="22"/>
          <w:szCs w:val="22"/>
        </w:rPr>
        <w:t xml:space="preserve">This means in production, your Data Warehouse has clean schemas: silver, finance, operations. In dev and test, schemas are prefixed so multiple developers never overwrite each other's work.</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000" w:sz="8"/>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Calibri" w:cs="Calibri" w:eastAsia="Calibri" w:hAnsi="Calibri"/>
                <w:b/>
                <w:bCs/>
                <w:color w:val="C45000"/>
                <w:sz w:val="20"/>
                <w:szCs w:val="20"/>
              </w:rPr>
              <w:t xml:space="preserve">⚠️  Without this macro</w:t>
            </w:r>
          </w:p>
          <w:p>
            <w:pPr>
              <w:spacing w:after="0"/>
            </w:pPr>
            <w:r>
              <w:rPr>
                <w:rFonts w:ascii="Calibri" w:cs="Calibri" w:eastAsia="Calibri" w:hAnsi="Calibri"/>
                <w:color w:val="1A1A1A"/>
                <w:sz w:val="20"/>
                <w:szCs w:val="20"/>
              </w:rPr>
              <w:t xml:space="preserve">dbt would create schemas named 'dbo_silver', 'dbo_finance' in all environments including prod. The macro must be present in macros\generate_schema_name.sql for schema routing to work correctly.</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10.2 surrogate_key — Deterministic Primary Keys</w:t>
      </w:r>
    </w:p>
    <w:p>
      <w:pPr>
        <w:spacing w:after="100"/>
      </w:pPr>
      <w:r>
        <w:rPr>
          <w:rFonts w:ascii="Calibri" w:cs="Calibri" w:eastAsia="Calibri" w:hAnsi="Calibri"/>
          <w:color w:val="1A1A1A"/>
          <w:sz w:val="22"/>
          <w:szCs w:val="22"/>
        </w:rPr>
        <w:t xml:space="preserve">This macro generates a surrogate key by MD5-hashing a list of columns. It is called in every fact and dimension model:</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Example usage in fact_daily_revenue.sql:</w:t>
      </w:r>
    </w:p>
    <w:p>
      <w:pPr>
        <w:shd w:fill="1E1E2E" w:val="clear"/>
        <w:spacing w:after="0" w:before="0"/>
        <w:ind w:left="360" w:right="360"/>
      </w:pPr>
      <w:r>
        <w:rPr>
          <w:rFonts w:ascii="Courier New" w:cs="Courier New" w:eastAsia="Courier New" w:hAnsi="Courier New"/>
          <w:color w:val="A6E3A1"/>
          <w:sz w:val="19"/>
          <w:szCs w:val="19"/>
        </w:rPr>
        <w:t xml:space="preserve">{{ surrogate_key(['ds.sale_date', 'ds.store_id', 'ds.product_category', 'ds.brand']) }}</w:t>
      </w:r>
    </w:p>
    <w:p>
      <w:pPr>
        <w:shd w:fill="1E1E2E" w:val="clear"/>
        <w:spacing w:after="0" w:before="0"/>
        <w:ind w:left="360" w:right="360"/>
      </w:pPr>
      <w:r>
        <w:rPr>
          <w:rFonts w:ascii="Courier New" w:cs="Courier New" w:eastAsia="Courier New" w:hAnsi="Courier New"/>
          <w:color w:val="6C7086"/>
          <w:sz w:val="19"/>
          <w:szCs w:val="19"/>
        </w:rPr>
        <w:t xml:space="preserve">-- Compiles to:</w:t>
      </w:r>
    </w:p>
    <w:p>
      <w:pPr>
        <w:shd w:fill="1E1E2E" w:val="clear"/>
        <w:spacing w:after="0" w:before="0"/>
        <w:ind w:left="360" w:right="360"/>
      </w:pPr>
      <w:r>
        <w:rPr>
          <w:rFonts w:ascii="Courier New" w:cs="Courier New" w:eastAsia="Courier New" w:hAnsi="Courier New"/>
          <w:color w:val="A6E3A1"/>
          <w:sz w:val="19"/>
          <w:szCs w:val="19"/>
        </w:rPr>
        <w:t xml:space="preserve">CONVERT(VARCHAR(32), HASHBYTES('MD5',</w:t>
      </w:r>
    </w:p>
    <w:p>
      <w:pPr>
        <w:shd w:fill="1E1E2E" w:val="clear"/>
        <w:spacing w:after="0" w:before="0"/>
        <w:ind w:left="360" w:right="360"/>
      </w:pPr>
      <w:r>
        <w:rPr>
          <w:rFonts w:ascii="Courier New" w:cs="Courier New" w:eastAsia="Courier New" w:hAnsi="Courier New"/>
          <w:color w:val="A6E3A1"/>
          <w:sz w:val="19"/>
          <w:szCs w:val="19"/>
        </w:rPr>
        <w:t xml:space="preserve">    COALESCE(CAST(ds.sale_date AS VARCHAR(100)), '_null_')</w:t>
      </w:r>
    </w:p>
    <w:p>
      <w:pPr>
        <w:shd w:fill="1E1E2E" w:val="clear"/>
        <w:spacing w:after="0" w:before="0"/>
        <w:ind w:left="360" w:right="360"/>
      </w:pPr>
      <w:r>
        <w:rPr>
          <w:rFonts w:ascii="Courier New" w:cs="Courier New" w:eastAsia="Courier New" w:hAnsi="Courier New"/>
          <w:color w:val="A6E3A1"/>
          <w:sz w:val="19"/>
          <w:szCs w:val="19"/>
        </w:rPr>
        <w:t xml:space="preserve">    + '|' + COALESCE(CAST(ds.store_id AS VARCHAR(100)), '_null_')</w:t>
      </w:r>
    </w:p>
    <w:p>
      <w:pPr>
        <w:shd w:fill="1E1E2E" w:val="clear"/>
        <w:spacing w:after="0" w:before="0"/>
        <w:ind w:left="360" w:right="360"/>
      </w:pPr>
      <w:r>
        <w:rPr>
          <w:rFonts w:ascii="Courier New" w:cs="Courier New" w:eastAsia="Courier New" w:hAnsi="Courier New"/>
          <w:color w:val="A6E3A1"/>
          <w:sz w:val="19"/>
          <w:szCs w:val="19"/>
        </w:rPr>
        <w:t xml:space="preserve">    + '|' + COALESCE(CAST(ds.product_category AS VARCHAR(100)), '_null_')</w:t>
      </w:r>
    </w:p>
    <w:p>
      <w:pPr>
        <w:shd w:fill="1E1E2E" w:val="clear"/>
        <w:spacing w:after="0" w:before="0"/>
        <w:ind w:left="360" w:right="360"/>
      </w:pPr>
      <w:r>
        <w:rPr>
          <w:rFonts w:ascii="Courier New" w:cs="Courier New" w:eastAsia="Courier New" w:hAnsi="Courier New"/>
          <w:color w:val="A6E3A1"/>
          <w:sz w:val="19"/>
          <w:szCs w:val="19"/>
        </w:rPr>
        <w:t xml:space="preserve">    + '|' + COALESCE(CAST(ds.brand AS VARCHAR(100)), '_null_')</w:t>
      </w:r>
    </w:p>
    <w:p>
      <w:pPr>
        <w:shd w:fill="1E1E2E" w:val="clear"/>
        <w:spacing w:after="0" w:before="0"/>
        <w:ind w:left="360" w:right="360"/>
      </w:pPr>
      <w:r>
        <w:rPr>
          <w:rFonts w:ascii="Courier New" w:cs="Courier New" w:eastAsia="Courier New" w:hAnsi="Courier New"/>
          <w:color w:val="A6E3A1"/>
          <w:sz w:val="19"/>
          <w:szCs w:val="19"/>
        </w:rPr>
        <w:t xml:space="preserve">), 2) AS revenue_key</w:t>
      </w:r>
    </w:p>
    <w:p>
      <w:pPr>
        <w:spacing w:after="0"/>
      </w:pPr>
      <w:r>
        <w:t xml:space="preserve"/>
      </w:r>
    </w:p>
    <w:p>
      <w:pPr>
        <w:spacing w:after="100"/>
      </w:pPr>
      <w:r>
        <w:rPr>
          <w:rFonts w:ascii="Calibri" w:cs="Calibri" w:eastAsia="Calibri" w:hAnsi="Calibri"/>
          <w:color w:val="1A1A1A"/>
          <w:sz w:val="22"/>
          <w:szCs w:val="22"/>
        </w:rPr>
        <w:t xml:space="preserve">Why use a surrogate key instead of the natural key directly? Three reasons:</w:t>
      </w:r>
    </w:p>
    <w:p>
      <w:pPr>
        <w:pStyle w:val="ListParagraph"/>
        <w:numPr>
          <w:ilvl w:val="0"/>
          <w:numId w:val="3"/>
        </w:numPr>
        <w:spacing w:after="80"/>
      </w:pPr>
      <w:r>
        <w:rPr>
          <w:rFonts w:ascii="Calibri" w:cs="Calibri" w:eastAsia="Calibri" w:hAnsi="Calibri"/>
          <w:color w:val="1A1A1A"/>
          <w:sz w:val="22"/>
          <w:szCs w:val="22"/>
        </w:rPr>
        <w:t xml:space="preserve">Stability: if a source system changes its ID format, the SK remains the same as long as the value is the same</w:t>
      </w:r>
    </w:p>
    <w:p>
      <w:pPr>
        <w:pStyle w:val="ListParagraph"/>
        <w:numPr>
          <w:ilvl w:val="0"/>
          <w:numId w:val="3"/>
        </w:numPr>
        <w:spacing w:after="80"/>
      </w:pPr>
      <w:r>
        <w:rPr>
          <w:rFonts w:ascii="Calibri" w:cs="Calibri" w:eastAsia="Calibri" w:hAnsi="Calibri"/>
          <w:color w:val="1A1A1A"/>
          <w:sz w:val="22"/>
          <w:szCs w:val="22"/>
        </w:rPr>
        <w:t xml:space="preserve">Null safety: the macro handles NULL columns with '_null_' placeholder — prevents hash collisions</w:t>
      </w:r>
    </w:p>
    <w:p>
      <w:pPr>
        <w:pStyle w:val="ListParagraph"/>
        <w:numPr>
          <w:ilvl w:val="0"/>
          <w:numId w:val="3"/>
        </w:numPr>
        <w:spacing w:after="80"/>
      </w:pPr>
      <w:r>
        <w:rPr>
          <w:rFonts w:ascii="Calibri" w:cs="Calibri" w:eastAsia="Calibri" w:hAnsi="Calibri"/>
          <w:color w:val="1A1A1A"/>
          <w:sz w:val="22"/>
          <w:szCs w:val="22"/>
        </w:rPr>
        <w:t xml:space="preserve">Power BI compatibility: a single integer/string key is more efficient than multi-column composite keys in Power BI relationships</w:t>
      </w:r>
    </w:p>
    <w:p>
      <w:pPr>
        <w:spacing w:after="0"/>
      </w:pPr>
      <w:r>
        <w:t xml:space="preserve"/>
      </w:r>
    </w:p>
    <w:p>
      <w:pPr>
        <w:pStyle w:val="Heading1"/>
        <w:pBdr>
          <w:bottom w:val="single" w:color="0F4C81" w:sz="4" w:space="4"/>
        </w:pBdr>
        <w:spacing w:after="160" w:before="360"/>
      </w:pPr>
      <w:r>
        <w:rPr>
          <w:rFonts w:ascii="Calibri" w:cs="Calibri" w:eastAsia="Calibri" w:hAnsi="Calibri"/>
          <w:b/>
          <w:bCs/>
          <w:color w:val="0F4C81"/>
          <w:sz w:val="36"/>
          <w:szCs w:val="36"/>
        </w:rPr>
        <w:t xml:space="preserve">11. Data Quality Tests</w:t>
      </w:r>
    </w:p>
    <w:p>
      <w:pPr>
        <w:spacing w:after="100"/>
      </w:pPr>
      <w:r>
        <w:rPr>
          <w:rFonts w:ascii="Calibri" w:cs="Calibri" w:eastAsia="Calibri" w:hAnsi="Calibri"/>
          <w:color w:val="1A1A1A"/>
          <w:sz w:val="22"/>
          <w:szCs w:val="22"/>
        </w:rPr>
        <w:t xml:space="preserve">dbt tests run automatically after every model build. They validate that the data meets expectations. If a test fails, the pipeline stops — protecting downstream consumers from bad data.</w:t>
      </w:r>
    </w:p>
    <w:p>
      <w:pPr>
        <w:spacing w:after="0"/>
      </w:pPr>
      <w:r>
        <w:t xml:space="preserve"/>
      </w:r>
    </w:p>
    <w:p>
      <w:pPr>
        <w:pStyle w:val="Heading2"/>
        <w:spacing w:after="100" w:before="280"/>
      </w:pPr>
      <w:r>
        <w:rPr>
          <w:rFonts w:ascii="Calibri" w:cs="Calibri" w:eastAsia="Calibri" w:hAnsi="Calibri"/>
          <w:b/>
          <w:bCs/>
          <w:color w:val="0F4C81"/>
          <w:sz w:val="28"/>
          <w:szCs w:val="28"/>
        </w:rPr>
        <w:t xml:space="preserve">11.1 Generic Tests (schema.yml)</w:t>
      </w:r>
    </w:p>
    <w:p>
      <w:pPr>
        <w:spacing w:after="100"/>
      </w:pPr>
      <w:r>
        <w:rPr>
          <w:rFonts w:ascii="Calibri" w:cs="Calibri" w:eastAsia="Calibri" w:hAnsi="Calibri"/>
          <w:color w:val="1A1A1A"/>
          <w:sz w:val="22"/>
          <w:szCs w:val="22"/>
        </w:rPr>
        <w:t xml:space="preserve">These are configured in schema.yml files and apply to specific columns: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Test</w:t>
            </w:r>
          </w:p>
        </w:tc>
        <w:tc>
          <w:tcPr>
            <w:tcW w:type="dxa" w:w="33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Applied to</w:t>
            </w:r>
          </w:p>
        </w:tc>
        <w:tc>
          <w:tcPr>
            <w:tcW w:type="dxa" w:w="4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What it checks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not_null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transaction_id, sale_date, product_sku, customer_id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No NULL values in critical key and date columns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unique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transaction_id in stg_sales, sku in stg_products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No duplicate records for primary keys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accepted_values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payment_method, stock_status, region, store_type, customer_segment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Only expected categorical values exist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relationships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store_id in fact tables → dim_store, product_sku → dim_product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Referential integrity between fact and dimension tables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expect_column_values_to_be_between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quantity_sold, unit_price, gross_revenue, gross_margin_pct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Numeric values within valid business ranges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expect_column_values_to_match_regex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email in stg_customers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Email addresses follow valid format</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11.2 Custom Singular Tests (tests/ folder)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Test File</w:t>
            </w:r>
          </w:p>
        </w:tc>
        <w:tc>
          <w:tcPr>
            <w:tcW w:type="dxa" w:w="31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What it checks</w:t>
            </w:r>
          </w:p>
        </w:tc>
        <w:tc>
          <w:tcPr>
            <w:tcW w:type="dxa" w:w="3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assert_no_negative_revenue.sql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gross_revenue &lt; 0 in stg_sales returns 0 rows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Negative revenue = data pipeline error or unhandled refund record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assert_inventory_non_negative.sql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quantity_on_hand &lt; 0 in stg_inventory returns 0 rows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Negative inventory is physically impossible — indicates ERP sync error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assert_margin_not_above_100pct.sql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gross_margin_pct &gt; 100 in fact_daily_revenue returns 0 rows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Margin above 100% means cost data is missing or zero</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11.3 Running Tests</w:t>
      </w:r>
    </w:p>
    <w:p>
      <w:pPr>
        <w:shd w:fill="1E1E2E" w:val="clear"/>
        <w:spacing w:after="0" w:before="0"/>
        <w:ind w:left="360" w:right="360"/>
      </w:pPr>
      <w:r>
        <w:rPr>
          <w:rFonts w:ascii="Courier New" w:cs="Courier New" w:eastAsia="Courier New" w:hAnsi="Courier New"/>
          <w:color w:val="A6E3A1"/>
          <w:sz w:val="19"/>
          <w:szCs w:val="19"/>
        </w:rPr>
        <w:t xml:space="preserve">dbt test --profiles-dir ~/.dbt</w:t>
      </w:r>
    </w:p>
    <w:p>
      <w:pPr>
        <w:shd w:fill="1E1E2E" w:val="clear"/>
        <w:spacing w:after="0" w:before="0"/>
        <w:ind w:left="360" w:right="360"/>
      </w:pPr>
      <w:r>
        <w:rPr>
          <w:rFonts w:ascii="Courier New" w:cs="Courier New" w:eastAsia="Courier New" w:hAnsi="Courier New"/>
          <w:color w:val="6C7086"/>
          <w:sz w:val="19"/>
          <w:szCs w:val="19"/>
        </w:rPr>
        <w:t xml:space="preserve"># Run all tests</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dbt test --select stg_sales --profiles-dir ~/.dbt</w:t>
      </w:r>
    </w:p>
    <w:p>
      <w:pPr>
        <w:shd w:fill="1E1E2E" w:val="clear"/>
        <w:spacing w:after="0" w:before="0"/>
        <w:ind w:left="360" w:right="360"/>
      </w:pPr>
      <w:r>
        <w:rPr>
          <w:rFonts w:ascii="Courier New" w:cs="Courier New" w:eastAsia="Courier New" w:hAnsi="Courier New"/>
          <w:color w:val="6C7086"/>
          <w:sz w:val="19"/>
          <w:szCs w:val="19"/>
        </w:rPr>
        <w:t xml:space="preserve"># Run tests for one model only</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dbt test --select test_type:singular --profiles-dir ~/.dbt</w:t>
      </w:r>
    </w:p>
    <w:p>
      <w:pPr>
        <w:shd w:fill="1E1E2E" w:val="clear"/>
        <w:spacing w:after="0" w:before="0"/>
        <w:ind w:left="360" w:right="360"/>
      </w:pPr>
      <w:r>
        <w:rPr>
          <w:rFonts w:ascii="Courier New" w:cs="Courier New" w:eastAsia="Courier New" w:hAnsi="Courier New"/>
          <w:color w:val="6C7086"/>
          <w:sz w:val="19"/>
          <w:szCs w:val="19"/>
        </w:rPr>
        <w:t xml:space="preserve"># Run only custom singular tests</w:t>
      </w:r>
    </w:p>
    <w:p>
      <w:pPr>
        <w:spacing w:after="0"/>
      </w:pPr>
      <w:r>
        <w:t xml:space="preserve"/>
      </w:r>
    </w:p>
    <w:p>
      <w:pPr>
        <w:spacing w:after="100"/>
      </w:pPr>
      <w:r>
        <w:rPr>
          <w:rFonts w:ascii="Calibri" w:cs="Calibri" w:eastAsia="Calibri" w:hAnsi="Calibri"/>
          <w:color w:val="1A1A1A"/>
          <w:sz w:val="22"/>
          <w:szCs w:val="22"/>
        </w:rPr>
        <w:t xml:space="preserve">When a test fails, dbt saves the compiled SQL to target\compiled\tests\. Open this file in VS Code and run it in the Fabric portal query editor to see which rows failed and why.</w:t>
      </w:r>
    </w:p>
    <w:p>
      <w:pPr>
        <w:spacing w:after="0"/>
      </w:pPr>
      <w:r>
        <w:t xml:space="preserve"/>
      </w:r>
    </w:p>
    <w:p>
      <w:pPr>
        <w:pStyle w:val="Heading1"/>
        <w:pBdr>
          <w:bottom w:val="single" w:color="0F4C81" w:sz="4" w:space="4"/>
        </w:pBdr>
        <w:spacing w:after="160" w:before="360"/>
      </w:pPr>
      <w:r>
        <w:rPr>
          <w:rFonts w:ascii="Calibri" w:cs="Calibri" w:eastAsia="Calibri" w:hAnsi="Calibri"/>
          <w:b/>
          <w:bCs/>
          <w:color w:val="0F4C81"/>
          <w:sz w:val="36"/>
          <w:szCs w:val="36"/>
        </w:rPr>
        <w:t xml:space="preserve">12. Running the Full Transformation Pipeline</w:t>
      </w:r>
    </w:p>
    <w:p>
      <w:pPr>
        <w:spacing w:after="100"/>
      </w:pPr>
      <w:r>
        <w:rPr>
          <w:rFonts w:ascii="Calibri" w:cs="Calibri" w:eastAsia="Calibri" w:hAnsi="Calibri"/>
          <w:color w:val="1A1A1A"/>
          <w:sz w:val="22"/>
          <w:szCs w:val="22"/>
        </w:rPr>
        <w:t xml:space="preserve">This section describes the exact sequence to run from a clean state — from loading environment variables through to verifying the gold layer in the Fabric Data Warehouse.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000" w:sz="8"/>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Calibri" w:cs="Calibri" w:eastAsia="Calibri" w:hAnsi="Calibri"/>
                <w:b/>
                <w:bCs/>
                <w:color w:val="C45000"/>
                <w:sz w:val="20"/>
                <w:szCs w:val="20"/>
              </w:rPr>
              <w:t xml:space="preserve">📋 Before every session</w:t>
            </w:r>
          </w:p>
          <w:p>
            <w:pPr>
              <w:spacing w:after="0"/>
            </w:pPr>
            <w:r>
              <w:rPr>
                <w:rFonts w:ascii="Calibri" w:cs="Calibri" w:eastAsia="Calibri" w:hAnsi="Calibri"/>
                <w:color w:val="1A1A1A"/>
                <w:sz w:val="20"/>
                <w:szCs w:val="20"/>
              </w:rPr>
              <w:t xml:space="preserve">Load .env and login to Azure before running any dbt commands: (1) Get-Content .env | ForEach-Object { if ($_ -match '^(.*?)=(.*)$') { [System.Environment]::SetEnvironmentVariable($matches[1], $matches[2], 'Process') } }   (2) az login --tenant &lt;your-tenant-id&gt;</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Step 1 — Install Packages</w:t>
      </w:r>
    </w:p>
    <w:p>
      <w:pPr>
        <w:shd w:fill="1E1E2E" w:val="clear"/>
        <w:spacing w:after="0" w:before="0"/>
        <w:ind w:left="360" w:right="360"/>
      </w:pPr>
      <w:r>
        <w:rPr>
          <w:rFonts w:ascii="Courier New" w:cs="Courier New" w:eastAsia="Courier New" w:hAnsi="Courier New"/>
          <w:color w:val="A6E3A1"/>
          <w:sz w:val="19"/>
          <w:szCs w:val="19"/>
        </w:rPr>
        <w:t xml:space="preserve">dbt deps</w:t>
      </w:r>
    </w:p>
    <w:p>
      <w:pPr>
        <w:shd w:fill="1E1E2E" w:val="clear"/>
        <w:spacing w:after="0" w:before="0"/>
        <w:ind w:left="360" w:right="360"/>
      </w:pPr>
      <w:r>
        <w:rPr>
          <w:rFonts w:ascii="Courier New" w:cs="Courier New" w:eastAsia="Courier New" w:hAnsi="Courier New"/>
          <w:color w:val="6C7086"/>
          <w:sz w:val="19"/>
          <w:szCs w:val="19"/>
        </w:rPr>
        <w:t xml:space="preserve"># Downloads dbt-utils and dbt-expectations into dbt_packages/</w:t>
      </w:r>
    </w:p>
    <w:p>
      <w:pPr>
        <w:spacing w:after="0"/>
      </w:pPr>
      <w:r>
        <w:t xml:space="preserve"/>
      </w:r>
    </w:p>
    <w:p>
      <w:pPr>
        <w:pStyle w:val="Heading2"/>
        <w:spacing w:after="100" w:before="280"/>
      </w:pPr>
      <w:r>
        <w:rPr>
          <w:rFonts w:ascii="Calibri" w:cs="Calibri" w:eastAsia="Calibri" w:hAnsi="Calibri"/>
          <w:b/>
          <w:bCs/>
          <w:color w:val="0F4C81"/>
          <w:sz w:val="28"/>
          <w:szCs w:val="28"/>
        </w:rPr>
        <w:t xml:space="preserve">Step 2 — Check Source Freshness</w:t>
      </w:r>
    </w:p>
    <w:p>
      <w:pPr>
        <w:shd w:fill="1E1E2E" w:val="clear"/>
        <w:spacing w:after="0" w:before="0"/>
        <w:ind w:left="360" w:right="360"/>
      </w:pPr>
      <w:r>
        <w:rPr>
          <w:rFonts w:ascii="Courier New" w:cs="Courier New" w:eastAsia="Courier New" w:hAnsi="Courier New"/>
          <w:color w:val="A6E3A1"/>
          <w:sz w:val="19"/>
          <w:szCs w:val="19"/>
        </w:rPr>
        <w:t xml:space="preserve">dbt source freshness --target dev --profiles-dir ~/.dbt</w:t>
      </w:r>
    </w:p>
    <w:p>
      <w:pPr>
        <w:shd w:fill="1E1E2E" w:val="clear"/>
        <w:spacing w:after="0" w:before="0"/>
        <w:ind w:left="360" w:right="360"/>
      </w:pPr>
      <w:r>
        <w:rPr>
          <w:rFonts w:ascii="Courier New" w:cs="Courier New" w:eastAsia="Courier New" w:hAnsi="Courier New"/>
          <w:color w:val="6C7086"/>
          <w:sz w:val="19"/>
          <w:szCs w:val="19"/>
        </w:rPr>
        <w:t xml:space="preserve"># Checks that bronze tables in the Lakehouse were loaded recently</w:t>
      </w:r>
    </w:p>
    <w:p>
      <w:pPr>
        <w:shd w:fill="1E1E2E" w:val="clear"/>
        <w:spacing w:after="0" w:before="0"/>
        <w:ind w:left="360" w:right="360"/>
      </w:pPr>
      <w:r>
        <w:rPr>
          <w:rFonts w:ascii="Courier New" w:cs="Courier New" w:eastAsia="Courier New" w:hAnsi="Courier New"/>
          <w:color w:val="6C7086"/>
          <w:sz w:val="19"/>
          <w:szCs w:val="19"/>
        </w:rPr>
        <w:t xml:space="preserve"># Warns if &gt; 25 hours old, errors if &gt; 49 hours old</w:t>
      </w:r>
    </w:p>
    <w:p>
      <w:pPr>
        <w:shd w:fill="1E1E2E" w:val="clear"/>
        <w:spacing w:after="0" w:before="0"/>
        <w:ind w:left="360" w:right="360"/>
      </w:pPr>
      <w:r>
        <w:rPr>
          <w:rFonts w:ascii="Courier New" w:cs="Courier New" w:eastAsia="Courier New" w:hAnsi="Courier New"/>
          <w:color w:val="6C7086"/>
          <w:sz w:val="19"/>
          <w:szCs w:val="19"/>
        </w:rPr>
        <w:t xml:space="preserve"># If this fails: check the Data Factory pipeline ran successfully</w:t>
      </w:r>
    </w:p>
    <w:p>
      <w:pPr>
        <w:spacing w:after="0"/>
      </w:pPr>
      <w:r>
        <w:t xml:space="preserve"/>
      </w:r>
    </w:p>
    <w:p>
      <w:pPr>
        <w:pStyle w:val="Heading2"/>
        <w:spacing w:after="100" w:before="280"/>
      </w:pPr>
      <w:r>
        <w:rPr>
          <w:rFonts w:ascii="Calibri" w:cs="Calibri" w:eastAsia="Calibri" w:hAnsi="Calibri"/>
          <w:b/>
          <w:bCs/>
          <w:color w:val="0F4C81"/>
          <w:sz w:val="28"/>
          <w:szCs w:val="28"/>
        </w:rPr>
        <w:t xml:space="preserve">Step 3 — Build Staging Layer and Test</w:t>
      </w:r>
    </w:p>
    <w:p>
      <w:pPr>
        <w:shd w:fill="1E1E2E" w:val="clear"/>
        <w:spacing w:after="0" w:before="0"/>
        <w:ind w:left="360" w:right="360"/>
      </w:pPr>
      <w:r>
        <w:rPr>
          <w:rFonts w:ascii="Courier New" w:cs="Courier New" w:eastAsia="Courier New" w:hAnsi="Courier New"/>
          <w:color w:val="A6E3A1"/>
          <w:sz w:val="19"/>
          <w:szCs w:val="19"/>
        </w:rPr>
        <w:t xml:space="preserve">dbt build --select staging --target dev --profiles-dir ~/.dbt</w:t>
      </w:r>
    </w:p>
    <w:p>
      <w:pPr>
        <w:shd w:fill="1E1E2E" w:val="clear"/>
        <w:spacing w:after="0" w:before="0"/>
        <w:ind w:left="360" w:right="360"/>
      </w:pPr>
      <w:r>
        <w:rPr>
          <w:rFonts w:ascii="Courier New" w:cs="Courier New" w:eastAsia="Courier New" w:hAnsi="Courier New"/>
          <w:color w:val="6C7086"/>
          <w:sz w:val="19"/>
          <w:szCs w:val="19"/>
        </w:rPr>
        <w:t xml:space="preserve"># Creates silver views on the Lakehouse SQL Analytics Endpoint</w:t>
      </w:r>
    </w:p>
    <w:p>
      <w:pPr>
        <w:shd w:fill="1E1E2E" w:val="clear"/>
        <w:spacing w:after="0" w:before="0"/>
        <w:ind w:left="360" w:right="360"/>
      </w:pPr>
      <w:r>
        <w:rPr>
          <w:rFonts w:ascii="Courier New" w:cs="Courier New" w:eastAsia="Courier New" w:hAnsi="Courier New"/>
          <w:color w:val="6C7086"/>
          <w:sz w:val="19"/>
          <w:szCs w:val="19"/>
        </w:rPr>
        <w:t xml:space="preserve"># Runs all schema.yml tests on staging models</w:t>
      </w:r>
    </w:p>
    <w:p>
      <w:pPr>
        <w:shd w:fill="1E1E2E" w:val="clear"/>
        <w:spacing w:after="0" w:before="0"/>
        <w:ind w:left="360" w:right="360"/>
      </w:pPr>
      <w:r>
        <w:rPr>
          <w:rFonts w:ascii="Courier New" w:cs="Courier New" w:eastAsia="Courier New" w:hAnsi="Courier New"/>
          <w:color w:val="6C7086"/>
          <w:sz w:val="19"/>
          <w:szCs w:val="19"/>
        </w:rPr>
        <w:t xml:space="preserve"># Verify in Fabric: open FreshCart_Lakehouse → SQL endpoint → check dbo_silver schema</w:t>
      </w:r>
    </w:p>
    <w:p>
      <w:pPr>
        <w:spacing w:after="0"/>
      </w:pPr>
      <w:r>
        <w:t xml:space="preserve"/>
      </w:r>
    </w:p>
    <w:p>
      <w:pPr>
        <w:pStyle w:val="Heading2"/>
        <w:spacing w:after="100" w:before="280"/>
      </w:pPr>
      <w:r>
        <w:rPr>
          <w:rFonts w:ascii="Calibri" w:cs="Calibri" w:eastAsia="Calibri" w:hAnsi="Calibri"/>
          <w:b/>
          <w:bCs/>
          <w:color w:val="0F4C81"/>
          <w:sz w:val="28"/>
          <w:szCs w:val="28"/>
        </w:rPr>
        <w:t xml:space="preserve">Step 4 — Build Full Pipeline</w:t>
      </w:r>
    </w:p>
    <w:p>
      <w:pPr>
        <w:shd w:fill="1E1E2E" w:val="clear"/>
        <w:spacing w:after="0" w:before="0"/>
        <w:ind w:left="360" w:right="360"/>
      </w:pPr>
      <w:r>
        <w:rPr>
          <w:rFonts w:ascii="Courier New" w:cs="Courier New" w:eastAsia="Courier New" w:hAnsi="Courier New"/>
          <w:color w:val="A6E3A1"/>
          <w:sz w:val="19"/>
          <w:szCs w:val="19"/>
        </w:rPr>
        <w:t xml:space="preserve">dbt build --target dev --profiles-dir ~/.dbt</w:t>
      </w:r>
    </w:p>
    <w:p>
      <w:pPr>
        <w:shd w:fill="1E1E2E" w:val="clear"/>
        <w:spacing w:after="0" w:before="0"/>
        <w:ind w:left="360" w:right="360"/>
      </w:pPr>
      <w:r>
        <w:rPr>
          <w:rFonts w:ascii="Courier New" w:cs="Courier New" w:eastAsia="Courier New" w:hAnsi="Courier New"/>
          <w:color w:val="6C7086"/>
          <w:sz w:val="19"/>
          <w:szCs w:val="19"/>
        </w:rPr>
        <w:t xml:space="preserve"># Builds all 12 models in dependency order: stg_* → int_* (as CTEs) → fact_*/dim_*</w:t>
      </w:r>
    </w:p>
    <w:p>
      <w:pPr>
        <w:shd w:fill="1E1E2E" w:val="clear"/>
        <w:spacing w:after="0" w:before="0"/>
        <w:ind w:left="360" w:right="360"/>
      </w:pPr>
      <w:r>
        <w:rPr>
          <w:rFonts w:ascii="Courier New" w:cs="Courier New" w:eastAsia="Courier New" w:hAnsi="Courier New"/>
          <w:color w:val="6C7086"/>
          <w:sz w:val="19"/>
          <w:szCs w:val="19"/>
        </w:rPr>
        <w:t xml:space="preserve"># Runs all tests after each model</w:t>
      </w:r>
    </w:p>
    <w:p>
      <w:pPr>
        <w:shd w:fill="1E1E2E" w:val="clear"/>
        <w:spacing w:after="0" w:before="0"/>
        <w:ind w:left="360" w:right="360"/>
      </w:pPr>
      <w:r>
        <w:rPr>
          <w:rFonts w:ascii="Courier New" w:cs="Courier New" w:eastAsia="Courier New" w:hAnsi="Courier New"/>
          <w:color w:val="6C7086"/>
          <w:sz w:val="19"/>
          <w:szCs w:val="19"/>
        </w:rPr>
        <w:t xml:space="preserve"># Stops on first test failure (fail-safe)</w:t>
      </w:r>
    </w:p>
    <w:p>
      <w:pPr>
        <w:spacing w:after="0"/>
      </w:pPr>
      <w:r>
        <w:t xml:space="preserve"/>
      </w:r>
    </w:p>
    <w:p>
      <w:pPr>
        <w:pStyle w:val="Heading2"/>
        <w:spacing w:after="100" w:before="280"/>
      </w:pPr>
      <w:r>
        <w:rPr>
          <w:rFonts w:ascii="Calibri" w:cs="Calibri" w:eastAsia="Calibri" w:hAnsi="Calibri"/>
          <w:b/>
          <w:bCs/>
          <w:color w:val="0F4C81"/>
          <w:sz w:val="28"/>
          <w:szCs w:val="28"/>
        </w:rPr>
        <w:t xml:space="preserve">Step 5 — Verify Results in Fabric</w:t>
      </w:r>
    </w:p>
    <w:p>
      <w:pPr>
        <w:spacing w:after="100"/>
      </w:pPr>
      <w:r>
        <w:rPr>
          <w:rFonts w:ascii="Calibri" w:cs="Calibri" w:eastAsia="Calibri" w:hAnsi="Calibri"/>
          <w:color w:val="1A1A1A"/>
          <w:sz w:val="22"/>
          <w:szCs w:val="22"/>
        </w:rPr>
        <w:t xml:space="preserve">After dbt build completes successfully, verify each layer in the Fabric portal: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What to check</w:t>
            </w:r>
          </w:p>
        </w:tc>
        <w:tc>
          <w:tcPr>
            <w:tcW w:type="dxa" w:w="33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Where in Fabric</w:t>
            </w:r>
          </w:p>
        </w:tc>
        <w:tc>
          <w:tcPr>
            <w:tcW w:type="dxa" w:w="3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Silver views exist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FreshCart_Lakehouse → SQL Analytics Endpoint → Schemas → dbo_silver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5 views: stg_sales, stg_inventory, stg_products, stg_customers, stg_stores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Gold tables exist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FreshCart_DW (Data Warehouse) → Schemas → dbo_finance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4 tables: fact_daily_revenue, dim_product, dim_customer, dim_store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Operations table exists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FreshCart_DW → Schemas → dbo_operations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1 table: fact_inventory_snapshot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Row counts look correct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Run: SELECT COUNT(*) FROM finance.fact_daily_revenue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Should have rows for each store × category × day over last 30 days</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Step 6 — Generate and Browse dbt Docs</w:t>
      </w:r>
    </w:p>
    <w:p>
      <w:pPr>
        <w:shd w:fill="1E1E2E" w:val="clear"/>
        <w:spacing w:after="0" w:before="0"/>
        <w:ind w:left="360" w:right="360"/>
      </w:pPr>
      <w:r>
        <w:rPr>
          <w:rFonts w:ascii="Courier New" w:cs="Courier New" w:eastAsia="Courier New" w:hAnsi="Courier New"/>
          <w:color w:val="A6E3A1"/>
          <w:sz w:val="19"/>
          <w:szCs w:val="19"/>
        </w:rPr>
        <w:t xml:space="preserve">dbt docs generate --profiles-dir ~/.dbt</w:t>
      </w:r>
    </w:p>
    <w:p>
      <w:pPr>
        <w:shd w:fill="1E1E2E" w:val="clear"/>
        <w:spacing w:after="0" w:before="0"/>
        <w:ind w:left="360" w:right="360"/>
      </w:pPr>
      <w:r>
        <w:rPr>
          <w:rFonts w:ascii="Courier New" w:cs="Courier New" w:eastAsia="Courier New" w:hAnsi="Courier New"/>
          <w:color w:val="A6E3A1"/>
          <w:sz w:val="19"/>
          <w:szCs w:val="19"/>
        </w:rPr>
        <w:t xml:space="preserve">dbt docs serve</w:t>
      </w:r>
    </w:p>
    <w:p>
      <w:pPr>
        <w:shd w:fill="1E1E2E" w:val="clear"/>
        <w:spacing w:after="0" w:before="0"/>
        <w:ind w:left="360" w:right="360"/>
      </w:pPr>
      <w:r>
        <w:rPr>
          <w:rFonts w:ascii="Courier New" w:cs="Courier New" w:eastAsia="Courier New" w:hAnsi="Courier New"/>
          <w:color w:val="6C7086"/>
          <w:sz w:val="19"/>
          <w:szCs w:val="19"/>
        </w:rPr>
        <w:t xml:space="preserve"># Opens at http://localhost:8080</w:t>
      </w:r>
    </w:p>
    <w:p>
      <w:pPr>
        <w:shd w:fill="1E1E2E" w:val="clear"/>
        <w:spacing w:after="0" w:before="0"/>
        <w:ind w:left="360" w:right="360"/>
      </w:pPr>
      <w:r>
        <w:rPr>
          <w:rFonts w:ascii="Courier New" w:cs="Courier New" w:eastAsia="Courier New" w:hAnsi="Courier New"/>
          <w:color w:val="6C7086"/>
          <w:sz w:val="19"/>
          <w:szCs w:val="19"/>
        </w:rPr>
        <w:t xml:space="preserve"># Click a model → see columns, tests, descriptions</w:t>
      </w:r>
    </w:p>
    <w:p>
      <w:pPr>
        <w:shd w:fill="1E1E2E" w:val="clear"/>
        <w:spacing w:after="0" w:before="0"/>
        <w:ind w:left="360" w:right="360"/>
      </w:pPr>
      <w:r>
        <w:rPr>
          <w:rFonts w:ascii="Courier New" w:cs="Courier New" w:eastAsia="Courier New" w:hAnsi="Courier New"/>
          <w:color w:val="6C7086"/>
          <w:sz w:val="19"/>
          <w:szCs w:val="19"/>
        </w:rPr>
        <w:t xml:space="preserve"># Click 'Lineage' tab → see the full DAG visually</w:t>
      </w:r>
    </w:p>
    <w:p>
      <w:pPr>
        <w:spacing w:after="0"/>
      </w:pPr>
      <w:r>
        <w:t xml:space="preserve"/>
      </w:r>
    </w:p>
    <w:p>
      <w:pPr>
        <w:pStyle w:val="Heading2"/>
        <w:spacing w:after="100" w:before="280"/>
      </w:pPr>
      <w:r>
        <w:rPr>
          <w:rFonts w:ascii="Calibri" w:cs="Calibri" w:eastAsia="Calibri" w:hAnsi="Calibri"/>
          <w:b/>
          <w:bCs/>
          <w:color w:val="0F4C81"/>
          <w:sz w:val="28"/>
          <w:szCs w:val="28"/>
        </w:rPr>
        <w:t xml:space="preserve">12.1 Useful Commands Reference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Command</w:t>
            </w:r>
          </w:p>
        </w:tc>
        <w:tc>
          <w:tcPr>
            <w:tcW w:type="dxa" w:w="49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dbt list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List all 12 models — verify project structure is correct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dbt compile --profiles-dir ~/.dbt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Compile Jinja SQL to plain SQL without running — validates syntax</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dbt build --select stg_sales --profiles-dir ~/.dbt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Build and test one model only</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dbt build --select +fact_daily_revenue --profiles-dir ~/.dbt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Build fact_daily_revenue + all upstream dependencies</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dbt build --select state:modified+ --profiles-dir ~/.dbt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Slim CI — rebuild only what changed + downstream</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dbt test --select test_type:singular --profiles-dir ~/.dbt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Run only the custom singular tests</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dbt source freshness --profiles-dir ~/.dbt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Check bronze data freshness before building</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dbt docs generate + 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Build and browse the data catalog locally</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4F" w:sz="8"/>
              <w:left w:val="single" w:color="CCCCCC" w:sz="1"/>
              <w:bottom w:val="single" w:color="CCCCCC" w:sz="1"/>
              <w:right w:val="single" w:color="CCCCCC" w:sz="1"/>
            </w:tcBorders>
            <w:shd w:fill="E6F4ED" w:val="clear"/>
            <w:tcMar>
              <w:top w:type="dxa" w:w="120"/>
              <w:left w:type="dxa" w:w="200"/>
              <w:bottom w:type="dxa" w:w="120"/>
              <w:right w:type="dxa" w:w="200"/>
            </w:tcMar>
          </w:tcPr>
          <w:p>
            <w:pPr>
              <w:spacing w:after="60"/>
            </w:pPr>
            <w:r>
              <w:rPr>
                <w:rFonts w:ascii="Calibri" w:cs="Calibri" w:eastAsia="Calibri" w:hAnsi="Calibri"/>
                <w:b/>
                <w:bCs/>
                <w:color w:val="1B7F4F"/>
                <w:sz w:val="20"/>
                <w:szCs w:val="20"/>
              </w:rPr>
              <w:t xml:space="preserve">✅ Pipeline Complete</w:t>
            </w:r>
          </w:p>
          <w:p>
            <w:pPr>
              <w:spacing w:after="0"/>
            </w:pPr>
            <w:r>
              <w:rPr>
                <w:rFonts w:ascii="Calibri" w:cs="Calibri" w:eastAsia="Calibri" w:hAnsi="Calibri"/>
                <w:color w:val="1A1A1A"/>
                <w:sz w:val="20"/>
                <w:szCs w:val="20"/>
              </w:rPr>
              <w:t xml:space="preserve">When 'dbt build' completes with 0 errors and 0 test failures, all 5 gold tables are populated in the Fabric Data Warehouse and ready for Power BI connections. The Finance team connects to finance.fact_daily_revenue, finance.dim_*, and the Operations team connects to operations.fact_inventory_snapshot.</w:t>
            </w:r>
          </w:p>
        </w:tc>
      </w:tr>
    </w:tbl>
    <w:p>
      <w:pPr>
        <w:spacing w:after="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555555"/>
        <w:sz w:val="18"/>
        <w:szCs w:val="18"/>
      </w:rPr>
      <w:t xml:space="preserve">FreshCart Analytics  |  Guide 2 — dbt Implementation  |  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36"/>
      <w:szCs w:val="36"/>
    </w:rPr>
  </w:style>
  <w:style w:type="paragraph" w:styleId="Heading2">
    <w:name w:val="Heading 2"/>
    <w:basedOn w:val="Normal"/>
    <w:next w:val="Normal"/>
    <w:qFormat/>
    <w:pPr>
      <w:spacing w:after="100" w:before="280"/>
      <w:outlineLvl w:val="1"/>
    </w:pPr>
    <w:rPr>
      <w:rFonts w:ascii="Calibri" w:cs="Calibri" w:eastAsia="Calibri" w:hAnsi="Calibri"/>
      <w:b/>
      <w:bCs/>
      <w:sz w:val="28"/>
      <w:szCs w:val="28"/>
    </w:rPr>
  </w:style>
  <w:style w:type="paragraph" w:styleId="Heading3">
    <w:name w:val="Heading 3"/>
    <w:basedOn w:val="Normal"/>
    <w:next w:val="Normal"/>
    <w:qFormat/>
    <w:pPr>
      <w:spacing w:after="80" w:before="1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2026-04-17T07:34:23.275Z</dcterms:created>
  <dcterms:modified xsi:type="dcterms:W3CDTF">2026-04-17T07:34:23.276Z</dcterms:modified>
</cp:coreProperties>
</file>

<file path=docProps/custom.xml><?xml version="1.0" encoding="utf-8"?>
<Properties xmlns="http://schemas.openxmlformats.org/officeDocument/2006/custom-properties" xmlns:vt="http://schemas.openxmlformats.org/officeDocument/2006/docPropsVTypes"/>
</file>