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744" w:sz="1"/>
              <w:left w:val="single" w:color="0F2744" w:sz="1"/>
              <w:bottom w:val="single" w:color="0F2744" w:sz="1"/>
              <w:right w:val="single" w:color="0F2744" w:sz="1"/>
            </w:tcBorders>
            <w:shd w:fill="0F2744" w:val="clear"/>
            <w:tcMar>
              <w:top w:type="dxa" w:w="240"/>
              <w:left w:type="dxa" w:w="300"/>
              <w:bottom w:type="dxa" w:w="240"/>
              <w:right w:type="dxa" w:w="300"/>
            </w:tcMar>
          </w:tcPr>
          <w:p>
            <w:pPr>
              <w:spacing w:after="40" w:before="0"/>
              <w:jc w:val="center"/>
            </w:pPr>
            <w:r>
              <w:rPr>
                <w:rFonts w:ascii="Arial" w:cs="Arial" w:eastAsia="Arial" w:hAnsi="Arial"/>
                <w:b/>
                <w:bCs/>
                <w:i w:val="false"/>
                <w:iCs w:val="false"/>
                <w:color w:val="E8EEF5"/>
                <w:sz w:val="22"/>
                <w:szCs w:val="22"/>
              </w:rPr>
              <w:t xml:space="preserve">INTERVIEW PREPARATION GUIDE</w:t>
            </w:r>
          </w:p>
          <w:p>
            <w:pPr>
              <w:spacing w:after="40" w:before="0"/>
              <w:jc w:val="center"/>
            </w:pPr>
            <w:r>
              <w:rPr>
                <w:rFonts w:ascii="Arial" w:cs="Arial" w:eastAsia="Arial" w:hAnsi="Arial"/>
                <w:b/>
                <w:bCs/>
                <w:i w:val="false"/>
                <w:iCs w:val="false"/>
                <w:color w:val="FFFFFF"/>
                <w:sz w:val="38"/>
                <w:szCs w:val="38"/>
              </w:rPr>
              <w:t xml:space="preserve">Power Platform Developer</w:t>
            </w:r>
          </w:p>
          <w:p>
            <w:pPr>
              <w:spacing w:after="20" w:before="0"/>
              <w:jc w:val="center"/>
            </w:pPr>
            <w:r>
              <w:rPr>
                <w:rFonts w:ascii="Arial" w:cs="Arial" w:eastAsia="Arial" w:hAnsi="Arial"/>
                <w:b w:val="false"/>
                <w:bCs w:val="false"/>
                <w:i w:val="false"/>
                <w:iCs w:val="false"/>
                <w:color w:val="E8EEF5"/>
                <w:sz w:val="19"/>
                <w:szCs w:val="19"/>
              </w:rPr>
              <w:t xml:space="preserve">Power Apps  |  Power Automate  |  Power BI  |  Dataverse  |  Governance  |  DAX  |  Azure</w:t>
            </w:r>
          </w:p>
          <w:p>
            <w:pPr>
              <w:spacing w:after="0" w:before="0"/>
              <w:jc w:val="center"/>
            </w:pPr>
            <w:r>
              <w:rPr>
                <w:rFonts w:ascii="Arial" w:cs="Arial" w:eastAsia="Arial" w:hAnsi="Arial"/>
                <w:b w:val="false"/>
                <w:bCs w:val="false"/>
                <w:i w:val="false"/>
                <w:iCs w:val="false"/>
                <w:color w:val="AAAACC"/>
                <w:sz w:val="18"/>
                <w:szCs w:val="18"/>
              </w:rPr>
              <w:t xml:space="preserve">Prepared for oumar.coulibaly@laco.be  |  Based on 7 weeks LACO tenant real-world experience</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1"/>
        <w:pBdr>
          <w:bottom w:val="single" w:color="0F6B6B" w:sz="6" w:space="6"/>
        </w:pBdr>
        <w:spacing w:after="140" w:before="320"/>
      </w:pPr>
      <w:r>
        <w:rPr>
          <w:rFonts w:ascii="Arial" w:cs="Arial" w:eastAsia="Arial" w:hAnsi="Arial"/>
          <w:b/>
          <w:bCs/>
          <w:i w:val="false"/>
          <w:iCs w:val="false"/>
          <w:color w:val="111827"/>
          <w:sz w:val="30"/>
          <w:szCs w:val="30"/>
        </w:rPr>
        <w:t xml:space="preserve">Your Elevator Pitch</w:t>
      </w:r>
    </w:p>
    <w:p>
      <w:pPr>
        <w:spacing w:after="80" w:before="0"/>
        <w:jc w:val="left"/>
      </w:pPr>
      <w:r>
        <w:rPr>
          <w:rFonts w:ascii="Arial" w:cs="Arial" w:eastAsia="Arial" w:hAnsi="Arial"/>
          <w:b w:val="false"/>
          <w:bCs w:val="false"/>
          <w:i w:val="false"/>
          <w:iCs w:val="false"/>
          <w:color w:val="111827"/>
          <w:sz w:val="20"/>
          <w:szCs w:val="20"/>
        </w:rPr>
        <w:t xml:space="preserve">Your elevator pitch is the first thing you say when asked Tell me about yourself or Why are you applying for this role? It should take 60 to 90 seconds, be confident, and immediately position you as the right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200"/>
              <w:left w:type="dxa" w:w="240"/>
              <w:bottom w:type="dxa" w:w="200"/>
              <w:right w:type="dxa" w:w="240"/>
            </w:tcMar>
          </w:tcPr>
          <w:p>
            <w:pPr>
              <w:spacing w:after="40" w:before="0"/>
              <w:jc w:val="center"/>
            </w:pPr>
            <w:r>
              <w:rPr>
                <w:rFonts w:ascii="Arial" w:cs="Arial" w:eastAsia="Arial" w:hAnsi="Arial"/>
                <w:b/>
                <w:bCs/>
                <w:i w:val="false"/>
                <w:iCs w:val="false"/>
                <w:color w:val="E0F4F4"/>
                <w:sz w:val="20"/>
                <w:szCs w:val="20"/>
              </w:rPr>
              <w:t xml:space="preserve">YOUR ELEVATOR PITCH</w:t>
            </w:r>
          </w:p>
          <w:p>
            <w:pPr>
              <w:spacing w:after="30" w:before="0"/>
            </w:pPr>
            <w:r>
              <w:rPr>
                <w:rFonts w:ascii="Arial" w:cs="Arial" w:eastAsia="Arial" w:hAnsi="Arial"/>
                <w:b w:val="false"/>
                <w:bCs w:val="false"/>
                <w:i w:val="false"/>
                <w:iCs w:val="false"/>
                <w:color w:val="FFFFFF"/>
                <w:sz w:val="21"/>
                <w:szCs w:val="21"/>
              </w:rPr>
              <w:t xml:space="preserve">I am a Power Platform developer with hands-on experience building end-to-end Microsoft cloud solutions. Over the past months I have designed and delivered a complete Power Platform ecosystem for a real organisation — from the data layer through to user-facing apps, automation flows, analytics, and an AI chatbot.</w:t>
            </w:r>
          </w:p>
          <w:p>
            <w:pPr>
              <w:spacing w:after="30" w:before="0"/>
            </w:pPr>
            <w:r>
              <w:rPr>
                <w:rFonts w:ascii="Arial" w:cs="Arial" w:eastAsia="Arial" w:hAnsi="Arial"/>
                <w:b w:val="false"/>
                <w:bCs w:val="false"/>
                <w:i w:val="false"/>
                <w:iCs w:val="false"/>
                <w:color w:val="FFFFFF"/>
                <w:sz w:val="21"/>
                <w:szCs w:val="21"/>
              </w:rPr>
              <w:t xml:space="preserve">Specifically I built a Leave Request canvas app connected to SharePoint and Dataverse, a Power Automate approval flow with Teams integration, a Power Pages external portal, and a Power BI dashboard with DAX measures showing real-time leave analytics. I packaged everything into a managed solution using proper ALM practices — separate environments, versioned deployments, and DLP governance policies.</w:t>
            </w:r>
          </w:p>
          <w:p>
            <w:pPr>
              <w:spacing w:after="30" w:before="0"/>
            </w:pPr>
            <w:r>
              <w:rPr>
                <w:rFonts w:ascii="Arial" w:cs="Arial" w:eastAsia="Arial" w:hAnsi="Arial"/>
                <w:b w:val="false"/>
                <w:bCs w:val="false"/>
                <w:i w:val="false"/>
                <w:iCs w:val="false"/>
                <w:color w:val="FFFFFF"/>
                <w:sz w:val="21"/>
                <w:szCs w:val="21"/>
              </w:rPr>
              <w:t xml:space="preserve">I have worked across the full Microsoft ecosystem: SharePoint, Dataverse, Teams, Azure AD, and Copilot Studio. I understand both the maker side — building apps that users love — and the developer side — governance, security, scalability, and maintainability.</w:t>
            </w:r>
          </w:p>
          <w:p>
            <w:pPr>
              <w:spacing w:after="0" w:before="0"/>
            </w:pPr>
            <w:r>
              <w:rPr>
                <w:rFonts w:ascii="Arial" w:cs="Arial" w:eastAsia="Arial" w:hAnsi="Arial"/>
                <w:b w:val="false"/>
                <w:bCs w:val="false"/>
                <w:i w:val="false"/>
                <w:iCs w:val="false"/>
                <w:color w:val="E0F4F4"/>
                <w:sz w:val="21"/>
                <w:szCs w:val="21"/>
              </w:rPr>
              <w:t xml:space="preserve">This role excites me because it combines building production-grade Power Platform solutions with governance responsibilities — exactly where my experience and interests align. I am ready to contribute from day one and to grow into more complex integrations and enterprise architecture.</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Short version (30 seconds — for networking or brief introductions)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6B6B" w:sz="14"/>
              <w:bottom w:val="single" w:color="E5E7EB" w:sz="1"/>
              <w:right w:val="single" w:color="E5E7EB" w:sz="1"/>
            </w:tcBorders>
            <w:shd w:fill="E0F4F4" w:val="clear"/>
            <w:tcMar>
              <w:top w:type="dxa" w:w="120"/>
              <w:left w:type="dxa" w:w="160"/>
              <w:bottom w:type="dxa" w:w="120"/>
              <w:right w:type="dxa" w:w="140"/>
            </w:tcMar>
          </w:tcPr>
          <w:p>
            <w:pPr>
              <w:spacing w:after="0" w:before="0"/>
            </w:pPr>
            <w:r>
              <w:rPr>
                <w:rFonts w:ascii="Arial" w:cs="Arial" w:eastAsia="Arial" w:hAnsi="Arial"/>
                <w:b w:val="false"/>
                <w:bCs w:val="false"/>
                <w:i w:val="false"/>
                <w:iCs w:val="false"/>
                <w:color w:val="374151"/>
                <w:sz w:val="20"/>
                <w:szCs w:val="20"/>
              </w:rPr>
              <w:t xml:space="preserve">I am a Power Platform developer specialising in canvas apps, Power Automate flows, Power BI dashboards, and governance. I have built production-ready solutions using SharePoint, Dataverse, and Azure integrations with proper ALM pipelines. I am currently targeting the PL-400 certification and looking to apply my skills in a professional Power Platform team.</w:t>
            </w:r>
          </w:p>
        </w:tc>
      </w:tr>
    </w:tbl>
    <w:p>
      <w:pPr>
        <w:spacing w:after="0" w:before="6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How to deliver your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Element</w:t>
            </w:r>
          </w:p>
        </w:tc>
        <w:tc>
          <w:tcPr>
            <w:tcW w:type="dxa" w:w="75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to do</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Confidence</w:t>
            </w:r>
          </w:p>
        </w:tc>
        <w:tc>
          <w:tcPr>
            <w:tcW w:type="dxa" w:w="7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Speak slowly and clearly. Do not rush. Pauses are powerful.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Eye contact</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Look at the interviewer not at your notes. Practise until you do not need notes.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Specificity</w:t>
            </w:r>
          </w:p>
        </w:tc>
        <w:tc>
          <w:tcPr>
            <w:tcW w:type="dxa" w:w="7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Name specific tools: Dataverse, DAX, managed solutions. Vague answers lose marks.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Energy</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Show genuine enthusiasm for Power Platform. Passion is noticed and valued.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Length</w:t>
            </w:r>
          </w:p>
        </w:tc>
        <w:tc>
          <w:tcPr>
            <w:tcW w:type="dxa" w:w="7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60 to 90 seconds. Stop before 2 minutes. Leave room for follow-up questions.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Ending</w:t>
            </w:r>
          </w:p>
        </w:tc>
        <w:tc>
          <w:tcPr>
            <w:tcW w:type="dxa" w:w="7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End with a forward-looking statement about this specific role - not a generic one.</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1"/>
        <w:pBdr>
          <w:bottom w:val="single" w:color="0F2744" w:sz="6" w:space="6"/>
        </w:pBdr>
        <w:spacing w:after="140" w:before="320"/>
      </w:pPr>
      <w:r>
        <w:rPr>
          <w:rFonts w:ascii="Arial" w:cs="Arial" w:eastAsia="Arial" w:hAnsi="Arial"/>
          <w:b/>
          <w:bCs/>
          <w:i w:val="false"/>
          <w:iCs w:val="false"/>
          <w:color w:val="111827"/>
          <w:sz w:val="30"/>
          <w:szCs w:val="30"/>
        </w:rPr>
        <w:t xml:space="preserve">Interview Overview and Job Requirements Mapping</w:t>
      </w:r>
    </w:p>
    <w:p>
      <w:pPr>
        <w:spacing w:after="80" w:before="0"/>
        <w:jc w:val="left"/>
      </w:pPr>
      <w:r>
        <w:rPr>
          <w:rFonts w:ascii="Arial" w:cs="Arial" w:eastAsia="Arial" w:hAnsi="Arial"/>
          <w:b w:val="false"/>
          <w:bCs w:val="false"/>
          <w:i w:val="false"/>
          <w:iCs w:val="false"/>
          <w:color w:val="111827"/>
          <w:sz w:val="20"/>
          <w:szCs w:val="20"/>
        </w:rPr>
        <w:t xml:space="preserve">This guide covers all requirements from the job description. Each section maps directly to what the interviewer will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Job requirement</w:t>
            </w:r>
          </w:p>
        </w:tc>
        <w:tc>
          <w:tcPr>
            <w:tcW w:type="dxa" w:w="20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Weight</w:t>
            </w:r>
          </w:p>
        </w:tc>
        <w:tc>
          <w:tcPr>
            <w:tcW w:type="dxa" w:w="38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Questions covering this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Build and maintain scalable solutions using Canvas Apps, Model-Driven Apps, and Power Automate flows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30%</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 Q2, Q3, Q6, Q7, Q10</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Translate business requirements into functional maintainable applications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Q5, Q9, Q10</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Integrate Power Platform with M365, Azure, and third-party systems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30%</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Q4, Q8, Q17, Q18</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Contribute to reusable templates, components, and architectural standards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Q6, Q15, Q20</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Experience with data modelling, DAX, and scalable Power Platform solutions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New</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Q11, Q12, Q13</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Solid knowledge of Dataverse, SharePoint, Azure Logic Apps, connectors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New</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Q14, Q17, Q18</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Strong proficiency in Power BI, Power Apps, and Power Automate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New</w:t>
            </w:r>
          </w:p>
        </w:tc>
        <w:tc>
          <w:tcPr>
            <w:tcW w:type="dxa" w:w="3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Q11, Q12, Q13</w:t>
            </w:r>
          </w:p>
        </w:tc>
      </w:tr>
      <w:t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Governance, security, and compliance in Microsoft cloud environments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Q15, Q16, Q19, Q20</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4"/>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9"/>
                <w:szCs w:val="19"/>
              </w:rPr>
              <w:t xml:space="preserve">How to use this guide</w:t>
            </w:r>
          </w:p>
          <w:p>
            <w:pPr>
              <w:spacing w:after="0" w:before="0"/>
            </w:pPr>
            <w:r>
              <w:rPr>
                <w:rFonts w:ascii="Arial" w:cs="Arial" w:eastAsia="Arial" w:hAnsi="Arial"/>
                <w:b w:val="false"/>
                <w:bCs w:val="false"/>
                <w:i w:val="false"/>
                <w:iCs w:val="false"/>
                <w:color w:val="374151"/>
                <w:sz w:val="20"/>
                <w:szCs w:val="20"/>
              </w:rPr>
              <w:t xml:space="preserve">Read each question and try to answer it yourself before reading the STAR answer. Practise saying the answer out loud - not reading it. Personalise each answer with specific details from your LACO experience. Every answer here is a framework - make it your own voice. Aim for 2 to 3 minutes per answer in the interview.</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The STAR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Letter</w:t>
            </w:r>
          </w:p>
        </w:tc>
        <w:tc>
          <w:tcPr>
            <w:tcW w:type="dxa" w:w="18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Stands for</w:t>
            </w:r>
          </w:p>
        </w:tc>
        <w:tc>
          <w:tcPr>
            <w:tcW w:type="dxa" w:w="61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What to say</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Situation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Set the context in 2 sentences. What was the project or challenge?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Task</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What was YOUR specific responsibility?</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Action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What did YOU do? Use I not we. Name specific tools and decisions.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Result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What was the outcome? Use numbers where possible.</w:t>
            </w:r>
          </w:p>
        </w:tc>
      </w:tr>
    </w:tbl>
    <w:p>
      <w:pPr>
        <w:spacing w:after="0" w:before="8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1F5C99" w:sz="6" w:space="6"/>
        </w:pBdr>
        <w:spacing w:after="140" w:before="320"/>
      </w:pPr>
      <w:r>
        <w:rPr>
          <w:rFonts w:ascii="Arial" w:cs="Arial" w:eastAsia="Arial" w:hAnsi="Arial"/>
          <w:b/>
          <w:bCs/>
          <w:i w:val="false"/>
          <w:iCs w:val="false"/>
          <w:color w:val="111827"/>
          <w:sz w:val="30"/>
          <w:szCs w:val="30"/>
        </w:rPr>
        <w:t xml:space="preserve">Part 1 - Power Apps and Power Automate Development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  </w:t>
            </w:r>
            <w:r>
              <w:rPr>
                <w:rFonts w:ascii="Arial" w:cs="Arial" w:eastAsia="Arial" w:hAnsi="Arial"/>
                <w:b/>
                <w:bCs/>
                <w:i w:val="false"/>
                <w:iCs w:val="false"/>
                <w:color w:val="6B7280"/>
                <w:sz w:val="17"/>
                <w:szCs w:val="17"/>
              </w:rPr>
              <w:t xml:space="preserve">[Canvas Apps]</w:t>
            </w:r>
          </w:p>
          <w:p>
            <w:pPr>
              <w:spacing w:after="0" w:before="0"/>
            </w:pPr>
            <w:r>
              <w:rPr>
                <w:rFonts w:ascii="Arial" w:cs="Arial" w:eastAsia="Arial" w:hAnsi="Arial"/>
                <w:b/>
                <w:bCs/>
                <w:i w:val="false"/>
                <w:iCs w:val="false"/>
                <w:color w:val="111827"/>
                <w:sz w:val="21"/>
                <w:szCs w:val="21"/>
              </w:rPr>
              <w:t xml:space="preserve">Walk me through a canvas app you built from start to finish.</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 LACO I was tasked with modernising the leave request process. Employees submitted requests by email with no tracking or central record.</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design and build a canvas app that any employee could use from their phone or desktop to submit a leave request with data stored centrally for HR.</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built a canvas app in Power Apps connected to a SharePoint LeaveRequests list. I designed two screens: a submission screen with fields for EmployeeName, LeaveType, StartDate, EndDate, and Reason, and a gallery screen showing all requests with search. I used the Patch() function to write new records to SharePoint and Filter() with User().Email to show employees only their own requests. I published the app, shared it with the team, and connected it to a Power Automate approval flow.</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requests are now submitted in under 2 minutes, stored centrally, and visible to HR in real time. Approval time dropped from 3 days to same-day because managers receive Teams notifications automatically.</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Mention end-to-end: requirements, data model choice, specific formulas, testing, deployment. Patch(), Filter(), User().Email are keywords that show real technical knowledge.</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Q2  </w:t>
            </w:r>
            <w:r>
              <w:rPr>
                <w:rFonts w:ascii="Arial" w:cs="Arial" w:eastAsia="Arial" w:hAnsi="Arial"/>
                <w:b/>
                <w:bCs/>
                <w:i w:val="false"/>
                <w:iCs w:val="false"/>
                <w:color w:val="6B7280"/>
                <w:sz w:val="17"/>
                <w:szCs w:val="17"/>
              </w:rPr>
              <w:t xml:space="preserve">[Performance]</w:t>
            </w:r>
          </w:p>
          <w:p>
            <w:pPr>
              <w:spacing w:after="0" w:before="0"/>
            </w:pPr>
            <w:r>
              <w:rPr>
                <w:rFonts w:ascii="Arial" w:cs="Arial" w:eastAsia="Arial" w:hAnsi="Arial"/>
                <w:b/>
                <w:bCs/>
                <w:i w:val="false"/>
                <w:iCs w:val="false"/>
                <w:color w:val="111827"/>
                <w:sz w:val="21"/>
                <w:szCs w:val="21"/>
              </w:rPr>
              <w:t xml:space="preserve">How do you ensure a canvas app performs well with large datasets?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When building the LACO Inventory Tracker connected to Dataverse Accounts I needed to ensure the gallery remained fast as records grew.</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implement performance best practices from the start to avoid delegation warnings and slow loading.</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used delegation-compatible functions: Filter() and Search() with Dataverse rather than local collections. I avoided non-delegable functions like Sort() combined with Filter() beyond the 500 record threshold. I used the With() function to reduce formula recalculation. I set the Data row limit to 2000 in app settings. For the Leave Request app I used Filter(LeaveRequests, EmployeeEmail = User().Email) which is delegable in SharePoint.</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gallery loaded in under 2 seconds. As more inventory records were added performance remained consistent.</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Delegation is the number one performance topic for canvas apps in interviews. Say: delegable functions, Filter(), Dataverse, data row limit. This separates advanced from basic candidates.</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Q3  </w:t>
            </w:r>
            <w:r>
              <w:rPr>
                <w:rFonts w:ascii="Arial" w:cs="Arial" w:eastAsia="Arial" w:hAnsi="Arial"/>
                <w:b/>
                <w:bCs/>
                <w:i w:val="false"/>
                <w:iCs w:val="false"/>
                <w:color w:val="6B7280"/>
                <w:sz w:val="17"/>
                <w:szCs w:val="17"/>
              </w:rPr>
              <w:t xml:space="preserve">[Power Automate]</w:t>
            </w:r>
          </w:p>
          <w:p>
            <w:pPr>
              <w:spacing w:after="0" w:before="0"/>
            </w:pPr>
            <w:r>
              <w:rPr>
                <w:rFonts w:ascii="Arial" w:cs="Arial" w:eastAsia="Arial" w:hAnsi="Arial"/>
                <w:b/>
                <w:bCs/>
                <w:i w:val="false"/>
                <w:iCs w:val="false"/>
                <w:color w:val="111827"/>
                <w:sz w:val="21"/>
                <w:szCs w:val="21"/>
              </w:rPr>
              <w:t xml:space="preserve">Describe a Power Automate flow you built. What trigger and what connectors?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 LACO we needed an automated approval process for leave requests submitted via the canvas app.</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built a cloud flow that triggered when a new leave request was created, sent it for manager approval in Teams, and updated the record based on the outcome.</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used the SharePoint trigger When an item is created on the LeaveRequests list. The flow used the Approvals connector with Start and wait for an approval which paused the flow until the manager responded in Teams or Outlook. A Condition checked the outcome. If Approved the flow called Update item to set Status to Approved and sent a Teams message to the employee. If Rejected it set Status to Rejected and included the manager's comments. The entire flow ran without any custom code.</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Approval time dropped from 3 days to same-day. HR had real-time status visibility. Managers approved from Teams without opening SharePoint.</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Name the exact trigger, connector, and action names. Start and wait for an approval is a specific connector action - saying it correctly shows real experience. Mention Teams integration as it shows M365 breadth.</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Q4  </w:t>
            </w:r>
            <w:r>
              <w:rPr>
                <w:rFonts w:ascii="Arial" w:cs="Arial" w:eastAsia="Arial" w:hAnsi="Arial"/>
                <w:b/>
                <w:bCs/>
                <w:i w:val="false"/>
                <w:iCs w:val="false"/>
                <w:color w:val="6B7280"/>
                <w:sz w:val="17"/>
                <w:szCs w:val="17"/>
              </w:rPr>
              <w:t xml:space="preserve">[Integration]</w:t>
            </w:r>
          </w:p>
          <w:p>
            <w:pPr>
              <w:spacing w:after="0" w:before="0"/>
            </w:pPr>
            <w:r>
              <w:rPr>
                <w:rFonts w:ascii="Arial" w:cs="Arial" w:eastAsia="Arial" w:hAnsi="Arial"/>
                <w:b/>
                <w:bCs/>
                <w:i w:val="false"/>
                <w:iCs w:val="false"/>
                <w:color w:val="111827"/>
                <w:sz w:val="21"/>
                <w:szCs w:val="21"/>
              </w:rPr>
              <w:t xml:space="preserve">How have you integrated Power Platform with Microsoft 365 and Azure services?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LACO project required integrating multiple services to create a seamless employee leave management ecosystem.</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connect Power Platform with SharePoint, Teams, Power BI, Power Pages, and Dataverse without custom code where possible.</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integrated: SharePoint as the primary data store for leave requests using the SharePoint connector in both Power Apps and Power Automate. Teams via the Teams connector for approval notifications and embedding the Power BI dashboard as a tab. Power BI connected live to SharePoint with a scheduled daily refresh. Power Pages connected to SharePoint via a Dataverse virtual table. Copilot Studio integrated with Power Automate flows triggered from the chatbot. Azure AD for authentication on the Power Pages portal. All integrations used native connectors with OAuth 2.0 authentication.</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 single leave request submitted via any channel (app, portal, or chatbot) triggered the same approval flow, updated the same SharePoint list, and appeared in the same Power BI dashboard. Zero data duplication across seven integrated services.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Breadth of integration is what this requirement tests. Name each service and the connector. Saying OAuth 2.0 authentication shows security awareness. The key phrase: native connectors without custom code.</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Q5  </w:t>
            </w:r>
            <w:r>
              <w:rPr>
                <w:rFonts w:ascii="Arial" w:cs="Arial" w:eastAsia="Arial" w:hAnsi="Arial"/>
                <w:b/>
                <w:bCs/>
                <w:i w:val="false"/>
                <w:iCs w:val="false"/>
                <w:color w:val="6B7280"/>
                <w:sz w:val="17"/>
                <w:szCs w:val="17"/>
              </w:rPr>
              <w:t xml:space="preserve">[Business Analysis]</w:t>
            </w:r>
          </w:p>
          <w:p>
            <w:pPr>
              <w:spacing w:after="0" w:before="0"/>
            </w:pPr>
            <w:r>
              <w:rPr>
                <w:rFonts w:ascii="Arial" w:cs="Arial" w:eastAsia="Arial" w:hAnsi="Arial"/>
                <w:b/>
                <w:bCs/>
                <w:i w:val="false"/>
                <w:iCs w:val="false"/>
                <w:color w:val="111827"/>
                <w:sz w:val="21"/>
                <w:szCs w:val="21"/>
              </w:rPr>
              <w:t xml:space="preserve">How do you translate a business requirement into a Power Platform solution?</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HR described their problem as: employees submit leave by email, we have no central record, approvals are slow, and we cannot see who is on leave.</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take this unstructured problem and design a complete technical solution.</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followed a five-step process. One: requirements workshop — I identified what data to capture, who approves, and who needs visibility. Two: data model design — I designed a SharePoint list with columns for EmployeeName, LeaveType, StartDate, EndDate, Status, and Reason. Three: tool mapping — submission form to canvas app, approval to Power Automate, HR visibility to Power BI, external access to Power Pages. Four: phased build — I delivered the core submission and approval first, then added analytics and the portal. Five: stakeholder testing — one HR manager tested before full rollout.</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HR went from no digital process to a fully automated system in 5 weeks. Approval time dropped from 3 days to same-day. HR had real-time analytics.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Show structured thinking: requirements, data model, tool selection rationale, phased delivery, testing. This proves you work like a professional consultant not just a builder.</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Q6  </w:t>
            </w:r>
            <w:r>
              <w:rPr>
                <w:rFonts w:ascii="Arial" w:cs="Arial" w:eastAsia="Arial" w:hAnsi="Arial"/>
                <w:b/>
                <w:bCs/>
                <w:i w:val="false"/>
                <w:iCs w:val="false"/>
                <w:color w:val="6B7280"/>
                <w:sz w:val="17"/>
                <w:szCs w:val="17"/>
              </w:rPr>
              <w:t xml:space="preserve">[Reusable Components]</w:t>
            </w:r>
          </w:p>
          <w:p>
            <w:pPr>
              <w:spacing w:after="0" w:before="0"/>
            </w:pPr>
            <w:r>
              <w:rPr>
                <w:rFonts w:ascii="Arial" w:cs="Arial" w:eastAsia="Arial" w:hAnsi="Arial"/>
                <w:b/>
                <w:bCs/>
                <w:i w:val="false"/>
                <w:iCs w:val="false"/>
                <w:color w:val="111827"/>
                <w:sz w:val="21"/>
                <w:szCs w:val="21"/>
              </w:rPr>
              <w:t xml:space="preserve">How do you promote reusability in Power Platform development?</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Building multiple apps and flows for LACO I noticed common patterns being rebuilt repeatedly: the header bar, employee name input, SharePoint-to-Teams notification pattern.</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create reusable assets to speed up future development and maintain consistency.</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created canvas app components for the LACO header with company branding, a standard navigation button, and a leave form that could be embedded in any future app. I built a template Power Automate flow for the SharePoint-to-Teams-Approval pattern that can be copied and adapted in minutes. I created a custom LACO publisher in Dataverse so all solutions share a consistent prefix (laco_). I documented all components in a component library guide with usage instructions.</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second app I built took 40% less time because I reused the header and form components. Consistent styling meant both apps looked professional without extra design work.</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Reusability shows seniority. Say: canvas components, template flows, custom publisher, component library, documentation. This proves architectural thinking.</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Q7  </w:t>
            </w:r>
            <w:r>
              <w:rPr>
                <w:rFonts w:ascii="Arial" w:cs="Arial" w:eastAsia="Arial" w:hAnsi="Arial"/>
                <w:b/>
                <w:bCs/>
                <w:i w:val="false"/>
                <w:iCs w:val="false"/>
                <w:color w:val="6B7280"/>
                <w:sz w:val="17"/>
                <w:szCs w:val="17"/>
              </w:rPr>
              <w:t xml:space="preserve">[Architecture]</w:t>
            </w:r>
          </w:p>
          <w:p>
            <w:pPr>
              <w:spacing w:after="0" w:before="0"/>
            </w:pPr>
            <w:r>
              <w:rPr>
                <w:rFonts w:ascii="Arial" w:cs="Arial" w:eastAsia="Arial" w:hAnsi="Arial"/>
                <w:b/>
                <w:bCs/>
                <w:i w:val="false"/>
                <w:iCs w:val="false"/>
                <w:color w:val="111827"/>
                <w:sz w:val="21"/>
                <w:szCs w:val="21"/>
              </w:rPr>
              <w:t xml:space="preserve">Canvas app vs model-driven app — when do you choose each?</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During the LACO project I had to choose the right Power Apps type for each use case.</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make the correct architectural decision and justify it to stakeholders.</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 canvas app gives full control over UI layout, supports custom design, works well on mobile, and can connect to almost any data source. I chose it for the LACO Leave Request submission because employees needed a simple, mobile-friendly, on-brand experience. A model-driven app is data-driven, auto-generates forms and views from the Dataverse schema, and is best for complex back-office processes with multiple related entities. If LACO needed a full HR system with entities for Employees, Departments, Leave Types, Policies, and Payroll I would use model-driven. The decision factors are: complexity of the data model, need for custom UI, and whether users are internal or external.</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could explain this trade-off clearly to the LACO HR team and recommend the right tool for each need without overbuilding.</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This is asked in almost every Power Platform interview. Clean answer: canvas for custom UI and simple data, model-driven for complex Dataverse data and back-office processes. Never model-driven for external users.</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Q8  </w:t>
            </w:r>
            <w:r>
              <w:rPr>
                <w:rFonts w:ascii="Arial" w:cs="Arial" w:eastAsia="Arial" w:hAnsi="Arial"/>
                <w:b/>
                <w:bCs/>
                <w:i w:val="false"/>
                <w:iCs w:val="false"/>
                <w:color w:val="6B7280"/>
                <w:sz w:val="17"/>
                <w:szCs w:val="17"/>
              </w:rPr>
              <w:t xml:space="preserve">[Third-party Integration]</w:t>
            </w:r>
          </w:p>
          <w:p>
            <w:pPr>
              <w:spacing w:after="0" w:before="0"/>
            </w:pPr>
            <w:r>
              <w:rPr>
                <w:rFonts w:ascii="Arial" w:cs="Arial" w:eastAsia="Arial" w:hAnsi="Arial"/>
                <w:b/>
                <w:bCs/>
                <w:i w:val="false"/>
                <w:iCs w:val="false"/>
                <w:color w:val="111827"/>
                <w:sz w:val="21"/>
                <w:szCs w:val="21"/>
              </w:rPr>
              <w:t xml:space="preserve">Have you integrated Power Platform with third-party systems?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LACO Power Pages portal needed to display live data from SharePoint without giving external users direct SharePoint access.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create a secure integration layer between the public portal and the internal SharePoint data.</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created a Dataverse virtual table using the SharePoint connector. The virtual table reads SharePoint data in real time without copying it into Dataverse. The portal reads from Dataverse which reads from SharePoint — a secure proxy layer. For third-party API integration I understand the custom connector approach: import an OpenAPI or Swagger definition into the Power Platform custom connector wizard, configure OAuth 2.0 or API key authentication, define request and response schemas, test each endpoint, and then use the connector in flows and apps like any native connector. I have also used the HTTP action in Power Automate for lightweight API calls.</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portal displayed real-time leave data without exposing SharePoint internals. The virtual table architecture kept data in one place while allowing multiple surfaces to read it securely.</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If you have not built a custom connector be honest but explain you know the process. Saying OpenAPI, Swagger, OAuth 2.0 shows you understand enterprise API integration.</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Q9  </w:t>
            </w:r>
            <w:r>
              <w:rPr>
                <w:rFonts w:ascii="Arial" w:cs="Arial" w:eastAsia="Arial" w:hAnsi="Arial"/>
                <w:b/>
                <w:bCs/>
                <w:i w:val="false"/>
                <w:iCs w:val="false"/>
                <w:color w:val="6B7280"/>
                <w:sz w:val="17"/>
                <w:szCs w:val="17"/>
              </w:rPr>
              <w:t xml:space="preserve">[Problem Solving]</w:t>
            </w:r>
          </w:p>
          <w:p>
            <w:pPr>
              <w:spacing w:after="0" w:before="0"/>
            </w:pPr>
            <w:r>
              <w:rPr>
                <w:rFonts w:ascii="Arial" w:cs="Arial" w:eastAsia="Arial" w:hAnsi="Arial"/>
                <w:b/>
                <w:bCs/>
                <w:i w:val="false"/>
                <w:iCs w:val="false"/>
                <w:color w:val="111827"/>
                <w:sz w:val="21"/>
                <w:szCs w:val="21"/>
              </w:rPr>
              <w:t xml:space="preserve">Tell me about a technical challenge you faced and how you resolved it.</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When deploying the LACO solution to the Prod-Test environment the Inventory Tracker opened but showed no data even though it worked perfectly in the source environment.</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diagnose the issue systematically without breaking the deployment.</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followed a three-step diagnostic. First I verified the app was connected to the correct Prod-Test environment — it was. Second I checked the Dataverse Accounts table in Prod-Test and found it was empty. The accounts data existed only in the source Default environment. Third I confirmed all connections in the solution import were green. The root cause: Dataverse data is not migrated during solution import — only schema and app definitions move. I resolved it by populating the Accounts table in Prod-Test. I then added this as an explicit post-deployment step in the deployment checklist so it would never be missed again.</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app worked correctly after adding the data. The deployment checklist update prevented this from affecting future deployments. I documented the root cause in the Week 6 guide.</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Debugging stories are gold in interviews. Show: systematic approach, root cause identification, fix, and prevention. The key insight (data does not migrate with solutions) shows deep platform knowledge.</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Q10  </w:t>
            </w:r>
            <w:r>
              <w:rPr>
                <w:rFonts w:ascii="Arial" w:cs="Arial" w:eastAsia="Arial" w:hAnsi="Arial"/>
                <w:b/>
                <w:bCs/>
                <w:i w:val="false"/>
                <w:iCs w:val="false"/>
                <w:color w:val="6B7280"/>
                <w:sz w:val="17"/>
                <w:szCs w:val="17"/>
              </w:rPr>
              <w:t xml:space="preserve">[Scalability]</w:t>
            </w:r>
          </w:p>
          <w:p>
            <w:pPr>
              <w:spacing w:after="0" w:before="0"/>
            </w:pPr>
            <w:r>
              <w:rPr>
                <w:rFonts w:ascii="Arial" w:cs="Arial" w:eastAsia="Arial" w:hAnsi="Arial"/>
                <w:b/>
                <w:bCs/>
                <w:i w:val="false"/>
                <w:iCs w:val="false"/>
                <w:color w:val="111827"/>
                <w:sz w:val="21"/>
                <w:szCs w:val="21"/>
              </w:rPr>
              <w:t xml:space="preserve">How do you design Power Platform solutions to be scalable and maintainable?</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Designing the LACO Power Platform from Week 1 knowing it would grow from a simple form to a seven-component ecosystem over 12 weeks.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make early architectural decisions that would support this growth without major rework.</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Five scalability decisions from the start. One: delegable data sources — SharePoint and Dataverse both support delegation in Power Apps so queries run server-side as data grows. Two: consistent naming conventions — LACO prefix for all solution components, descriptive names for screens and variables. Three: solution packaging from day one — all components in one LACO Power Platform Solution with a custom publisher enabling single-click deployment. Four: environment variables for all configuration — SharePoint URLs, environment-specific settings stored as variables not hard-coded. Five: separation of concerns — canvas app for UX, Power Automate for workflow, SharePoint for data, Power BI for analytics. Each layer can be updated independently.</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Week 6 solution export contained all seven components, deployed to Prod-Test in under 15 minutes with no manual steps. Adding new apps to the solution took 2 clicks.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Architecture questions separate senior from junior. Keywords: delegation, naming conventions, environment variables, separation of concerns, solution packaging. This proves you think beyond the current task.</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Part 2 - Data Modelling, DAX, and Power BI (New Requirements)</w:t>
      </w:r>
    </w:p>
    <w:p>
      <w:pPr>
        <w:spacing w:after="80" w:before="0"/>
        <w:jc w:val="left"/>
      </w:pPr>
      <w:r>
        <w:rPr>
          <w:rFonts w:ascii="Arial" w:cs="Arial" w:eastAsia="Arial" w:hAnsi="Arial"/>
          <w:b w:val="false"/>
          <w:bCs w:val="false"/>
          <w:i w:val="false"/>
          <w:iCs w:val="false"/>
          <w:color w:val="111827"/>
          <w:sz w:val="20"/>
          <w:szCs w:val="20"/>
        </w:rPr>
        <w:t xml:space="preserve">These questions cover the new requirements: data modelling expertise, DAX proficiency, Power BI skills, and knowledge of the full Microsoft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Q11  </w:t>
            </w:r>
            <w:r>
              <w:rPr>
                <w:rFonts w:ascii="Arial" w:cs="Arial" w:eastAsia="Arial" w:hAnsi="Arial"/>
                <w:b/>
                <w:bCs/>
                <w:i w:val="false"/>
                <w:iCs w:val="false"/>
                <w:color w:val="6B7280"/>
                <w:sz w:val="17"/>
                <w:szCs w:val="17"/>
              </w:rPr>
              <w:t xml:space="preserve">[Power BI + DAX]</w:t>
            </w:r>
          </w:p>
          <w:p>
            <w:pPr>
              <w:spacing w:after="0" w:before="0"/>
            </w:pPr>
            <w:r>
              <w:rPr>
                <w:rFonts w:ascii="Arial" w:cs="Arial" w:eastAsia="Arial" w:hAnsi="Arial"/>
                <w:b/>
                <w:bCs/>
                <w:i w:val="false"/>
                <w:iCs w:val="false"/>
                <w:color w:val="111827"/>
                <w:sz w:val="21"/>
                <w:szCs w:val="21"/>
              </w:rPr>
              <w:t xml:space="preserve">Walk me through a Power BI report you built. What data model and DAX did you use?</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 LACO I needed to give HR and management visibility into leave request trends, approval rates, and employee leave patterns.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built a Power BI report connected live to the SharePoint LeaveRequests list with interactive visuals and DAX measures.</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connected Power BI Desktop to the SharePoint LeaveRequests list using the SharePoint Online List connector with Transform Data. In Power Query Editor I cleaned the data: kept 8 columns (Title, EmployeeName, EmployeeEmail, LeaveType, Reason, StartDate, EndDate, Status), changed StartDate and EndDate to Date type, and removed 40+ SharePoint system columns. I then created 4 DAX measures: Total Requests = COUNTROWS(LeaveRequests), Approved = COUNTROWS(FILTER(LeaveRequests, LeaveRequests[Status] = "Approved")), Rejected = COUNTROWS(FILTER(LeaveRequests, LeaveRequests[Status] = "Rejected")), and Approval Rate = DIVIDE([Approved],[Total Requests],0). I built a KPI card row showing 13 total, 8 approved, 5 rejected, 61.54% approval rate. A clustered bar chart showed requests by employee broken down by status. A donut chart showed the approved vs rejected split. A date slicer and status slicer allowed cross-filtering. I published to app.powerbi.com and embedded the report as a tab in the Microsoft Teams Operations notification channel.</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HR could see real-time leave analytics in Teams without opening any additional tool. The 61.54% approval rate and employee breakdown gave management actionable insights. Managers approved requests faster because they could see the workload.</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Name the exact DAX formulas. COUNTROWS, FILTER, DIVIDE are the key functions. Mention Power Query transformation, the connector used, and embedding in Teams. This proves end-to-end Power BI competence.</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Q12  </w:t>
            </w:r>
            <w:r>
              <w:rPr>
                <w:rFonts w:ascii="Arial" w:cs="Arial" w:eastAsia="Arial" w:hAnsi="Arial"/>
                <w:b/>
                <w:bCs/>
                <w:i w:val="false"/>
                <w:iCs w:val="false"/>
                <w:color w:val="6B7280"/>
                <w:sz w:val="17"/>
                <w:szCs w:val="17"/>
              </w:rPr>
              <w:t xml:space="preserve">[Data Modelling]</w:t>
            </w:r>
          </w:p>
          <w:p>
            <w:pPr>
              <w:spacing w:after="0" w:before="0"/>
            </w:pPr>
            <w:r>
              <w:rPr>
                <w:rFonts w:ascii="Arial" w:cs="Arial" w:eastAsia="Arial" w:hAnsi="Arial"/>
                <w:b/>
                <w:bCs/>
                <w:i w:val="false"/>
                <w:iCs w:val="false"/>
                <w:color w:val="111827"/>
                <w:sz w:val="21"/>
                <w:szCs w:val="21"/>
              </w:rPr>
              <w:t xml:space="preserve">How do you approach data modelling for a Power Platform solution?</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When designing the LACO solution I needed to decide how to structure the data to support all use cases: app submission, approval automation, portal display, and Power BI analytics.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design a data model that was simple enough for a canvas app but rich enough to support reporting and automation.</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followed a four-step data modelling approach. One: identify entities — for LACO the primary entity was a LeaveRequest with attributes for who, what type, when, why, and what status. Two: choose the right store — I chose SharePoint for the LeaveRequests list because it supports delegation in Power Apps, is accessible via Power Automate, can be virtualised in Dataverse for Power Pages, and connects directly to Power BI. Three: design the schema — I defined columns with appropriate types: EmployeeName as Single line of text, LeaveType as Choice (Annual, Sick, Special), StartDate and EndDate as Date, Reason as Multiple lines of text, Status as Choice with default Pending. Four: plan for reporting — I included a Status column from the start knowing Power BI would slice by it. I added EmployeeEmail as a separate column from EmployeeName to enable filtering by current user in the canvas app.</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single SharePoint list served as the data source for 5 different components: canvas app, Power Automate, Power Pages portal via virtual table, Power BI, and the Copilot Studio chatbot. No data duplication.</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Data modelling shows strategic thinking. Name the data types, explain why you chose each field, and show you designed for the full lifecycle not just the first feature.</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Q13  </w:t>
            </w:r>
            <w:r>
              <w:rPr>
                <w:rFonts w:ascii="Arial" w:cs="Arial" w:eastAsia="Arial" w:hAnsi="Arial"/>
                <w:b/>
                <w:bCs/>
                <w:i w:val="false"/>
                <w:iCs w:val="false"/>
                <w:color w:val="6B7280"/>
                <w:sz w:val="17"/>
                <w:szCs w:val="17"/>
              </w:rPr>
              <w:t xml:space="preserve">[Power BI Proficiency]</w:t>
            </w:r>
          </w:p>
          <w:p>
            <w:pPr>
              <w:spacing w:after="0" w:before="0"/>
            </w:pPr>
            <w:r>
              <w:rPr>
                <w:rFonts w:ascii="Arial" w:cs="Arial" w:eastAsia="Arial" w:hAnsi="Arial"/>
                <w:b/>
                <w:bCs/>
                <w:i w:val="false"/>
                <w:iCs w:val="false"/>
                <w:color w:val="111827"/>
                <w:sz w:val="21"/>
                <w:szCs w:val="21"/>
              </w:rPr>
              <w:t xml:space="preserve">How proficient are you in Power BI and what features have you used?</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As part of the LACO project Week 5 I built a complete Power BI analytics solution for the leave request data.</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demonstrate Power BI proficiency from data connection through to embedding in Teams.</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used the following Power BI features: Power Query Editor for data transformation — removing system columns, changing data types, keeping only the 8 relevant columns. DAX for calculated measures — COUNTROWS, FILTER, DIVIDE for KPIs. Interactive visuals — KPI cards, clustered bar chart, donut chart, table with conditional formatting. Cross-filtering — clicking any visual filters all others automatically. Slicers — date range slicer on StartDate and status slicer for filtering. Scheduled refresh in Power BI Service — configured daily refresh so the report always shows current data without manual republishing. Teams embedding — published the report to app.powerbi.com and added it as a tab in the Operations notification Teams channel. I understand the difference between a report (interactive, multiple pages, for analysis) and a dashboard (pinned visuals, for monitoring).</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HR had a live leave analytics dashboard in Teams showing 13 requests, 8 approved, 5 rejected, 61.54% approval rate — updated daily automatically.</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Be specific about features: Power Query, DAX functions by name, scheduled refresh, Teams embedding. The report vs dashboard distinction shows conceptual understanding beyond just clicking.</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Q14  </w:t>
            </w:r>
            <w:r>
              <w:rPr>
                <w:rFonts w:ascii="Arial" w:cs="Arial" w:eastAsia="Arial" w:hAnsi="Arial"/>
                <w:b/>
                <w:bCs/>
                <w:i w:val="false"/>
                <w:iCs w:val="false"/>
                <w:color w:val="6B7280"/>
                <w:sz w:val="17"/>
                <w:szCs w:val="17"/>
              </w:rPr>
              <w:t xml:space="preserve">[Dataverse + SharePoint]</w:t>
            </w:r>
          </w:p>
          <w:p>
            <w:pPr>
              <w:spacing w:after="0" w:before="0"/>
            </w:pPr>
            <w:r>
              <w:rPr>
                <w:rFonts w:ascii="Arial" w:cs="Arial" w:eastAsia="Arial" w:hAnsi="Arial"/>
                <w:b/>
                <w:bCs/>
                <w:i w:val="false"/>
                <w:iCs w:val="false"/>
                <w:color w:val="111827"/>
                <w:sz w:val="21"/>
                <w:szCs w:val="21"/>
              </w:rPr>
              <w:t xml:space="preserve">Compare Dataverse and SharePoint as data stores for Power Platform. When do you choose each?</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During the LACO project I used both SharePoint and Dataverse for different purposes and had to make a conscious choice for each use case.</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understand the trade-offs and make the right data store decision for each component.</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SharePoint is ideal when: data is already in SharePoint, external users need access, the data is simple list-based, or budget is a constraint (SharePoint is included in M365). I used SharePoint for the LeaveRequests list because it was accessible from Power Apps, Power Automate, Power Pages via virtual table, and Power BI all with native connectors and no extra licencing. Dataverse is ideal when: complex relationships between entities are needed, row-level security is required, plug-in logic runs server-side, the app needs offline sync, or it is a model-driven app. I used Dataverse Accounts for the Inventory Tracker because it demonstrated the Dataverse integration pattern. For enterprise HR systems with multiple related entities (Employees, Departments, Leave Types, Payroll) I would design the full schema in Dataverse. The key decision factors: data complexity, security requirements, licencing, and whether the app needs to work offline.</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could explain this trade-off clearly and make the right recommendation for each LACO use case based on the actual requirements.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Dataverse vs SharePoint is one of the most common Power Platform architecture questions. Show you know both and can justify your choice. Mention: relationships, row-level security, plug-ins, offline sync, licencing.</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1E6B3C" w:sz="6" w:space="6"/>
        </w:pBdr>
        <w:spacing w:after="140" w:before="320"/>
      </w:pPr>
      <w:r>
        <w:rPr>
          <w:rFonts w:ascii="Arial" w:cs="Arial" w:eastAsia="Arial" w:hAnsi="Arial"/>
          <w:b/>
          <w:bCs/>
          <w:i w:val="false"/>
          <w:iCs w:val="false"/>
          <w:color w:val="111827"/>
          <w:sz w:val="30"/>
          <w:szCs w:val="30"/>
        </w:rPr>
        <w:t xml:space="preserve">Part 3 - Governance, Security and Compliance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Q15  </w:t>
            </w:r>
            <w:r>
              <w:rPr>
                <w:rFonts w:ascii="Arial" w:cs="Arial" w:eastAsia="Arial" w:hAnsi="Arial"/>
                <w:b/>
                <w:bCs/>
                <w:i w:val="false"/>
                <w:iCs w:val="false"/>
                <w:color w:val="6B7280"/>
                <w:sz w:val="17"/>
                <w:szCs w:val="17"/>
              </w:rPr>
              <w:t xml:space="preserve">[Governance]</w:t>
            </w:r>
          </w:p>
          <w:p>
            <w:pPr>
              <w:spacing w:after="0" w:before="0"/>
            </w:pPr>
            <w:r>
              <w:rPr>
                <w:rFonts w:ascii="Arial" w:cs="Arial" w:eastAsia="Arial" w:hAnsi="Arial"/>
                <w:b/>
                <w:bCs/>
                <w:i w:val="false"/>
                <w:iCs w:val="false"/>
                <w:color w:val="111827"/>
                <w:sz w:val="21"/>
                <w:szCs w:val="21"/>
              </w:rPr>
              <w:t xml:space="preserve">How would you implement governance for Power Platform in an organisation with citizen developers?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 LACO the Power Platform admin center showed multiple users had access to the Default environment and could build and publish apps freely.</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establish a governance model that enabled citizen developer innovation while ensuring quality and security.</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implemented a three-layer governance model. Layer one — environment governance: citizen developers work in a dedicated sandbox, professional developers in a development environment, and only reviewed apps reach production via managed solution deployment. Layer two — DLP policies: I configured Data Loss Prevention policies in admin.powerplatform.microsoft.com classifying SharePoint, Teams, Dataverse, Approvals, and Office 365 in the Business group and blocking external connectors like Gmail and Dropbox. Layer three — review process: citizen-built apps go through a checklist: correct naming conventions, approved connectors only, error handling present, sensitive data handled correctly, delegation used properly, shared with appropriate users only. I documented all standards in a Power Platform governance guide.</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governance model gave citizen developers freedom to innovate in sandbox while ensuring only reviewed apps reached production. DLP policies prevented data leakage incidents.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Governance is increasingly prioritised in senior roles. Show you know: environment types, DLP Business vs Non-business groups, citizen developer review, and that you document standards. This proves maturity.</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Q16  </w:t>
            </w:r>
            <w:r>
              <w:rPr>
                <w:rFonts w:ascii="Arial" w:cs="Arial" w:eastAsia="Arial" w:hAnsi="Arial"/>
                <w:b/>
                <w:bCs/>
                <w:i w:val="false"/>
                <w:iCs w:val="false"/>
                <w:color w:val="6B7280"/>
                <w:sz w:val="17"/>
                <w:szCs w:val="17"/>
              </w:rPr>
              <w:t xml:space="preserve">[Security]</w:t>
            </w:r>
          </w:p>
          <w:p>
            <w:pPr>
              <w:spacing w:after="0" w:before="0"/>
            </w:pPr>
            <w:r>
              <w:rPr>
                <w:rFonts w:ascii="Arial" w:cs="Arial" w:eastAsia="Arial" w:hAnsi="Arial"/>
                <w:b/>
                <w:bCs/>
                <w:i w:val="false"/>
                <w:iCs w:val="false"/>
                <w:color w:val="111827"/>
                <w:sz w:val="21"/>
                <w:szCs w:val="21"/>
              </w:rPr>
              <w:t xml:space="preserve">How do you secure a Power Platform solution handling sensitive HR data?</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LACO Leave Request system handles employee personal data: names, leave types, dates, reasons — sensitive in an HR context.</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ensure data was accessible to the right people and protected from unauthorised access at every layer.</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applied defence in depth across four layers. Environment layer: Basic User security role in Dataverse assigned only to users who need app access, not to everyone in the organisation. App layer: shared the canvas app only with named individuals or Azure AD security groups, not with All users. Data layer: in the canvas app I used Filter(LeaveRequests, EmployeeEmail = User().Email) so employees see only their own records. HR managers see all records via a separate admin view. SharePoint list permissions restricted to HR and the submitting employee. Connector layer: DLP policies prevented the SharePoint leave data from being connected to unapproved external services. Audit layer: SharePoint audit logging enabled so any access to sensitive records is tracked.</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No unauthorised data access occurred. The Filter by User().Email pattern is a reusable security pattern I apply in all apps handling personal data.</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Defence in depth is the keyword. Cover each layer: environment roles, app sharing, data-level filtering, DLP, audit logging. This shows enterprise security thinking.</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Q17  </w:t>
            </w:r>
            <w:r>
              <w:rPr>
                <w:rFonts w:ascii="Arial" w:cs="Arial" w:eastAsia="Arial" w:hAnsi="Arial"/>
                <w:b/>
                <w:bCs/>
                <w:i w:val="false"/>
                <w:iCs w:val="false"/>
                <w:color w:val="6B7280"/>
                <w:sz w:val="17"/>
                <w:szCs w:val="17"/>
              </w:rPr>
              <w:t xml:space="preserve">[Azure Logic Apps]</w:t>
            </w:r>
          </w:p>
          <w:p>
            <w:pPr>
              <w:spacing w:after="0" w:before="0"/>
            </w:pPr>
            <w:r>
              <w:rPr>
                <w:rFonts w:ascii="Arial" w:cs="Arial" w:eastAsia="Arial" w:hAnsi="Arial"/>
                <w:b/>
                <w:bCs/>
                <w:i w:val="false"/>
                <w:iCs w:val="false"/>
                <w:color w:val="111827"/>
                <w:sz w:val="21"/>
                <w:szCs w:val="21"/>
              </w:rPr>
              <w:t xml:space="preserve">How does Azure Logic Apps compare to Power Automate and when would you use each?</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During architecture discussions for the LACO project I needed to evaluate whether to use Power Automate or Azure Logic Apps for the approval workflow.</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make the correct tool recommendation based on the requirements.</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Automate and Azure Logic Apps share the same underlying engine but differ in target audience and capabilities. Power Automate is designed for business users and citizen developers with a low-code UI, native M365 integration, and per-user or per-flow licencing. It is ideal for workflows triggered by business events like SharePoint list changes, Teams messages, or form submissions. Azure Logic Apps is designed for developers and enterprises with more advanced connectors, integration service environments for enterprise networking, long-running workflows, and consumption-based or Standard App Service Plan pricing. I chose Power Automate for LACO because the trigger was a SharePoint list change, the connectors needed were all native M365 (Approvals, Teams, SharePoint), and the business users needed to view and manage the flow without developer support. I would recommend Azure Logic Apps for: high-volume enterprise integrations, workflows requiring VNet integration, complex B2B messaging with AS2 or EDIFACT, or when DevOps pipeline deployment of the workflow is required.</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could clearly articulate the trade-off and make the right recommendation for the LACO context.</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This question appears in senior roles. The answer: same engine, different audience. Power Automate for M365 business workflows, Logic Apps for enterprise DevOps-deployed integrations. Say VNet, AS2, consumption pricing.</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Q18  </w:t>
            </w:r>
            <w:r>
              <w:rPr>
                <w:rFonts w:ascii="Arial" w:cs="Arial" w:eastAsia="Arial" w:hAnsi="Arial"/>
                <w:b/>
                <w:bCs/>
                <w:i w:val="false"/>
                <w:iCs w:val="false"/>
                <w:color w:val="6B7280"/>
                <w:sz w:val="17"/>
                <w:szCs w:val="17"/>
              </w:rPr>
              <w:t xml:space="preserve">[Connectors]</w:t>
            </w:r>
          </w:p>
          <w:p>
            <w:pPr>
              <w:spacing w:after="0" w:before="0"/>
            </w:pPr>
            <w:r>
              <w:rPr>
                <w:rFonts w:ascii="Arial" w:cs="Arial" w:eastAsia="Arial" w:hAnsi="Arial"/>
                <w:b/>
                <w:bCs/>
                <w:i w:val="false"/>
                <w:iCs w:val="false"/>
                <w:color w:val="111827"/>
                <w:sz w:val="21"/>
                <w:szCs w:val="21"/>
              </w:rPr>
              <w:t xml:space="preserve">What types of connectors have you worked with in Power Platform and how do you handle authentication?</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Throughout the LACO project I connected Power Platform to multiple services using different connector types.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configure secure authenticated connections for each service integration.</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worked with three connector types. Standard connectors: SharePoint connector for LeaveRequests list (OAuth 2.0 with Azure AD, delegated permissions), Microsoft Teams connector for notifications (OAuth 2.0), Approvals connector (OAuth 2.0), Power BI connector for embedding. Premium connectors: Dataverse connector for Inventory Tracker (OAuth 2.0 with service principal in production), HTTP connector for lightweight API calls. I also understand custom connectors: built by importing an OpenAPI definition or manually defining endpoints, configured with OAuth 2.0, API key, or Basic auth, and callable from both Power Apps and Power Automate. For the Power Pages SharePoint virtual table connection I used the LACOPowerPlatformSolution-5344a connection reference so credentials are maintained at solution level and not tied to one user account. This prevents flows from breaking when individuals leave the organisation.</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All connections in the LACO solution used OAuth 2.0 with Azure AD. The virtual table connected to SharePoint with zero hard-coded credentials.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Connection references are an advanced topic. Mentioning them proves you understand enterprise deployment. The point about flows breaking when a user leaves is a real business concern that shows maturity.</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Q19  </w:t>
            </w:r>
            <w:r>
              <w:rPr>
                <w:rFonts w:ascii="Arial" w:cs="Arial" w:eastAsia="Arial" w:hAnsi="Arial"/>
                <w:b/>
                <w:bCs/>
                <w:i w:val="false"/>
                <w:iCs w:val="false"/>
                <w:color w:val="6B7280"/>
                <w:sz w:val="17"/>
                <w:szCs w:val="17"/>
              </w:rPr>
              <w:t xml:space="preserve">[ALM]</w:t>
            </w:r>
          </w:p>
          <w:p>
            <w:pPr>
              <w:spacing w:after="0" w:before="0"/>
            </w:pPr>
            <w:r>
              <w:rPr>
                <w:rFonts w:ascii="Arial" w:cs="Arial" w:eastAsia="Arial" w:hAnsi="Arial"/>
                <w:b/>
                <w:bCs/>
                <w:i w:val="false"/>
                <w:iCs w:val="false"/>
                <w:color w:val="111827"/>
                <w:sz w:val="21"/>
                <w:szCs w:val="21"/>
              </w:rPr>
              <w:t xml:space="preserve">How do you manage the application lifecycle for Power Platform solutions?</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At LACO I was responsible for deploying the full Power Platform solution from development to a production-like environment.</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needed to establish an ALM pipeline ensuring only tested, approved changes reached the Prod-Test environment.</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implemented solution-based ALM. In the LACO Information Services Default environment I created the LACO Power Platform Solution with a custom LACO publisher (prefix: laco_). I added all components: two canvas apps, one cloud flow, and three connection references. When changes were ready I clicked Publish to capture the latest version, exported as a Managed ZIP file with an incremented version number (1.0.0.1), and imported to the LACO Prod-Test environment. The managed format locked all components preventing direct edits in production. After each import I ran a five-point verification: app opens, data loads, form submits, Teams notification arrives, and SharePoint list updated. Every deployment was logged with version, date, and components changed. For enterprise environments I would extend this pipeline with Azure DevOps using the Power Platform Build Tools to automate export, testing, and import via CI/CD pipelines.</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The 162 KB managed solution deployed in under 15 minutes. The managed format prevented production incidents from direct edits. Post-deployment verification caught the empty Dataverse table before it affected users.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Name the exact steps and mention Azure DevOps Build Tools for enterprise credibility. The post-deployment checklist shows process discipline. The version number detail (1.0.0.1) shows you actually did it.</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6"/>
              <w:bottom w:val="single" w:color="E5E7EB" w:sz="1"/>
              <w:right w:val="single" w:color="E5E7EB" w:sz="1"/>
            </w:tcBorders>
            <w:shd w:fill="E8EEF5" w:val="clear"/>
            <w:tcMar>
              <w:top w:type="dxa" w:w="100"/>
              <w:left w:type="dxa" w:w="160"/>
              <w:bottom w:type="dxa" w:w="100"/>
              <w:right w:type="dxa" w:w="140"/>
            </w:tcMar>
          </w:tcPr>
          <w:p>
            <w:pPr>
              <w:spacing w:after="20" w:before="0"/>
            </w:pPr>
            <w:r>
              <w:rPr>
                <w:rFonts w:ascii="Arial" w:cs="Arial" w:eastAsia="Arial" w:hAnsi="Arial"/>
                <w:b/>
                <w:bCs/>
                <w:i w:val="false"/>
                <w:iCs w:val="false"/>
                <w:color w:val="0F2744"/>
                <w:sz w:val="18"/>
                <w:szCs w:val="18"/>
              </w:rPr>
              <w:t xml:space="preserve">Q20  </w:t>
            </w:r>
            <w:r>
              <w:rPr>
                <w:rFonts w:ascii="Arial" w:cs="Arial" w:eastAsia="Arial" w:hAnsi="Arial"/>
                <w:b/>
                <w:bCs/>
                <w:i w:val="false"/>
                <w:iCs w:val="false"/>
                <w:color w:val="6B7280"/>
                <w:sz w:val="17"/>
                <w:szCs w:val="17"/>
              </w:rPr>
              <w:t xml:space="preserve">[Citizen Developer Review]</w:t>
            </w:r>
          </w:p>
          <w:p>
            <w:pPr>
              <w:spacing w:after="0" w:before="0"/>
            </w:pPr>
            <w:r>
              <w:rPr>
                <w:rFonts w:ascii="Arial" w:cs="Arial" w:eastAsia="Arial" w:hAnsi="Arial"/>
                <w:b/>
                <w:bCs/>
                <w:i w:val="false"/>
                <w:iCs w:val="false"/>
                <w:color w:val="111827"/>
                <w:sz w:val="21"/>
                <w:szCs w:val="21"/>
              </w:rPr>
              <w:t xml:space="preserve">How do you review citizen-developed apps for compliance and quality?</w:t>
            </w:r>
          </w:p>
        </w:tc>
      </w:tr>
    </w:tbl>
    <w:p>
      <w:pPr>
        <w:spacing w:after="0" w:before="6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Situation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 a governance role I regularly review apps built by non-developer employees who have Power Apps licences.</w:t>
            </w:r>
          </w:p>
        </w:tc>
      </w:tr>
      <w:tr>
        <w:tc>
          <w:tcPr>
            <w:tcW w:type="dxa" w:w="2000"/>
            <w:tcBorders>
              <w:top w:val="single" w:color="E5E7EB" w:sz="1"/>
              <w:left w:val="single" w:color="E5E7EB" w:sz="1"/>
              <w:bottom w:val="single" w:color="E5E7EB" w:sz="1"/>
              <w:right w:val="single" w:color="E5E7EB" w:sz="1"/>
            </w:tcBorders>
            <w:shd w:fill="FFF8E7" w:val="clear"/>
            <w:tcMar>
              <w:top w:type="dxa" w:w="80"/>
              <w:left w:type="dxa" w:w="120"/>
              <w:bottom w:type="dxa" w:w="80"/>
              <w:right w:type="dxa" w:w="100"/>
            </w:tcMar>
          </w:tcPr>
          <w:p>
            <w:pPr>
              <w:spacing w:after="0" w:before="0"/>
            </w:pPr>
            <w:r>
              <w:rPr>
                <w:rFonts w:ascii="Arial" w:cs="Arial" w:eastAsia="Arial" w:hAnsi="Arial"/>
                <w:b/>
                <w:bCs/>
                <w:i w:val="false"/>
                <w:iCs w:val="false"/>
                <w:color w:val="92600A"/>
                <w:sz w:val="19"/>
                <w:szCs w:val="19"/>
              </w:rPr>
              <w:t xml:space="preserve">📋 Task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need to assess whether these apps are safe to run in the organisation or need remediation before causing security or performance issues.</w:t>
            </w:r>
          </w:p>
        </w:tc>
      </w:tr>
      <w:tr>
        <w:tc>
          <w:tcPr>
            <w:tcW w:type="dxa" w:w="2000"/>
            <w:tcBorders>
              <w:top w:val="single" w:color="E5E7EB" w:sz="1"/>
              <w:left w:val="single" w:color="E5E7EB" w:sz="1"/>
              <w:bottom w:val="single" w:color="E5E7EB" w:sz="1"/>
              <w:right w:val="single" w:color="E5E7EB" w:sz="1"/>
            </w:tcBorders>
            <w:shd w:fill="D6E4F0" w:val="clear"/>
            <w:tcMar>
              <w:top w:type="dxa" w:w="80"/>
              <w:left w:type="dxa" w:w="120"/>
              <w:bottom w:type="dxa" w:w="80"/>
              <w:right w:type="dxa" w:w="100"/>
            </w:tcMar>
          </w:tcPr>
          <w:p>
            <w:pPr>
              <w:spacing w:after="0" w:before="0"/>
            </w:pPr>
            <w:r>
              <w:rPr>
                <w:rFonts w:ascii="Arial" w:cs="Arial" w:eastAsia="Arial" w:hAnsi="Arial"/>
                <w:b/>
                <w:bCs/>
                <w:i w:val="false"/>
                <w:iCs w:val="false"/>
                <w:color w:val="1F5C99"/>
                <w:sz w:val="19"/>
                <w:szCs w:val="19"/>
              </w:rPr>
              <w:t xml:space="preserve">⚙️ Action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 follow a seven-point review checklist. Security: is the app shared appropriately (not with All users)? Does it use only approved DLP-compliant connectors? Does it filter data by the current user where needed? Performance: does it use delegation correctly? Does it avoid loading all records into collections? Maintainability: does it follow naming conventions? Is logic readable or overly complex? Error handling: does it handle connection failures gracefully? Are there loading indicators? Compliance: is personally identifiable information handled correctly? Is sensitive data stored in variables unnecessarily? Licencing: does the app use premium connectors without the correct licences? Lifecycle: is there an owner who will maintain it? After the review I provide written feedback with specific recommendations and offer to pair-program the fixes. Apps that pass are registered in the app catalogue. Apps that fail get a 30-day remediation window.</w:t>
            </w:r>
          </w:p>
        </w:tc>
      </w:tr>
      <w:tr>
        <w:tc>
          <w:tcPr>
            <w:tcW w:type="dxa" w:w="2000"/>
            <w:tcBorders>
              <w:top w:val="single" w:color="E5E7EB" w:sz="1"/>
              <w:left w:val="single" w:color="E5E7EB" w:sz="1"/>
              <w:bottom w:val="single" w:color="E5E7EB" w:sz="1"/>
              <w:right w:val="single" w:color="E5E7EB" w:sz="1"/>
            </w:tcBorders>
            <w:shd w:fill="E8F5E9" w:val="clear"/>
            <w:tcMar>
              <w:top w:type="dxa" w:w="80"/>
              <w:left w:type="dxa" w:w="120"/>
              <w:bottom w:type="dxa" w:w="80"/>
              <w:right w:type="dxa" w:w="100"/>
            </w:tcMar>
          </w:tcPr>
          <w:p>
            <w:pPr>
              <w:spacing w:after="0" w:before="0"/>
            </w:pPr>
            <w:r>
              <w:rPr>
                <w:rFonts w:ascii="Arial" w:cs="Arial" w:eastAsia="Arial" w:hAnsi="Arial"/>
                <w:b/>
                <w:bCs/>
                <w:i w:val="false"/>
                <w:iCs w:val="false"/>
                <w:color w:val="1E6B3C"/>
                <w:sz w:val="19"/>
                <w:szCs w:val="19"/>
              </w:rPr>
              <w:t xml:space="preserve">✅ Result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This creates a quality culture without discouraging citizen developer innovation. Most citizen developers improve their skills significantly through the review feedback process.</w:t>
            </w:r>
          </w:p>
        </w:tc>
      </w:tr>
    </w:tbl>
    <w:p>
      <w:pPr>
        <w:spacing w:after="0" w:before="4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B45309" w:sz="10"/>
              <w:bottom w:val="single" w:color="E5E7EB" w:sz="1"/>
              <w:right w:val="single" w:color="E5E7EB" w:sz="1"/>
            </w:tcBorders>
            <w:shd w:fill="FFF8E7" w:val="clear"/>
            <w:tcMar>
              <w:top w:type="dxa" w:w="80"/>
              <w:left w:type="dxa" w:w="140"/>
              <w:bottom w:type="dxa" w:w="80"/>
              <w:right w:type="dxa" w:w="120"/>
            </w:tcMar>
          </w:tcPr>
          <w:p>
            <w:pPr>
              <w:spacing w:after="0" w:before="0"/>
            </w:pPr>
            <w:r>
              <w:rPr>
                <w:rFonts w:ascii="Arial" w:cs="Arial" w:eastAsia="Arial" w:hAnsi="Arial"/>
                <w:b/>
                <w:bCs/>
                <w:i w:val="false"/>
                <w:iCs w:val="false"/>
                <w:color w:val="B45309"/>
                <w:sz w:val="18"/>
                <w:szCs w:val="18"/>
              </w:rPr>
              <w:t xml:space="preserve">💡 Interviewer tip: </w:t>
            </w:r>
            <w:r>
              <w:rPr>
                <w:rFonts w:ascii="Arial" w:cs="Arial" w:eastAsia="Arial" w:hAnsi="Arial"/>
                <w:b w:val="false"/>
                <w:bCs w:val="false"/>
                <w:i/>
                <w:iCs/>
                <w:color w:val="374151"/>
                <w:sz w:val="18"/>
                <w:szCs w:val="18"/>
              </w:rPr>
              <w:t xml:space="preserve">Balance technical rigour with empathy. The pair-programming offer and 30-day window show you are a collaborator not just a gatekeeper. Mention the app catalogue as a governance artefact.</w:t>
            </w:r>
          </w:p>
        </w:tc>
      </w:tr>
    </w:tbl>
    <w:p>
      <w:pPr>
        <w:pBdr>
          <w:bottom w:val="single" w:color="E5E7EB" w:sz="4" w:space="6"/>
        </w:pBdr>
        <w:spacing w:after="0" w:before="80"/>
      </w:pPr>
      <w:r>
        <w:rPr>
          <w:rFonts w:ascii="Arial" w:cs="Arial" w:eastAsia="Arial" w:hAnsi="Arial"/>
          <w:b w:val="false"/>
          <w:bCs w:val="false"/>
          <w:i w:val="false"/>
          <w:iCs w:val="false"/>
          <w:color w:val="111827"/>
          <w:sz w:val="20"/>
          <w:szCs w:val="20"/>
        </w:rPr>
        <w:t xml:space="preserve"/>
      </w:r>
    </w:p>
    <w:p>
      <w:pPr>
        <w:spacing w:after="0" w:before="6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92600A" w:sz="6" w:space="6"/>
        </w:pBdr>
        <w:spacing w:after="140" w:before="320"/>
      </w:pPr>
      <w:r>
        <w:rPr>
          <w:rFonts w:ascii="Arial" w:cs="Arial" w:eastAsia="Arial" w:hAnsi="Arial"/>
          <w:b/>
          <w:bCs/>
          <w:i w:val="false"/>
          <w:iCs w:val="false"/>
          <w:color w:val="111827"/>
          <w:sz w:val="30"/>
          <w:szCs w:val="30"/>
        </w:rPr>
        <w:t xml:space="preserve">Questions to Ask the Interviewer</w:t>
      </w:r>
    </w:p>
    <w:p>
      <w:pPr>
        <w:spacing w:after="80" w:before="0"/>
        <w:jc w:val="left"/>
      </w:pPr>
      <w:r>
        <w:rPr>
          <w:rFonts w:ascii="Arial" w:cs="Arial" w:eastAsia="Arial" w:hAnsi="Arial"/>
          <w:b w:val="false"/>
          <w:bCs w:val="false"/>
          <w:i w:val="false"/>
          <w:iCs w:val="false"/>
          <w:color w:val="111827"/>
          <w:sz w:val="20"/>
          <w:szCs w:val="20"/>
        </w:rPr>
        <w:t xml:space="preserve">Always prepare 4 to 5 thoughtful questions. This shows genuine interest and helps you assess fit.</w:t>
      </w:r>
    </w:p>
    <w:p>
      <w:pPr>
        <w:pStyle w:val="Heading3"/>
        <w:spacing w:after="80" w:before="160"/>
      </w:pPr>
      <w:r>
        <w:rPr>
          <w:rFonts w:ascii="Arial" w:cs="Arial" w:eastAsia="Arial" w:hAnsi="Arial"/>
          <w:b/>
          <w:bCs/>
          <w:i w:val="false"/>
          <w:iCs w:val="false"/>
          <w:color w:val="0F2744"/>
          <w:sz w:val="21"/>
          <w:szCs w:val="21"/>
        </w:rPr>
        <w:t xml:space="preserve">About the technical environment</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What Power Platform tools does the team use most and are there plans to expand into Copilot Studio, Power Pages, or Azure Logic Apps?</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What does the current ALM setup look like — are managed solutions and DevOps pipelines in use?</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How many environments are there and how is access controlled between Dev, Test, and Production?</w:t>
      </w:r>
    </w:p>
    <w:p>
      <w:pPr>
        <w:spacing w:after="0" w:before="40"/>
      </w:pPr>
      <w:r>
        <w:rPr>
          <w:rFonts w:ascii="Arial" w:cs="Arial" w:eastAsia="Arial" w:hAnsi="Arial"/>
          <w:b w:val="false"/>
          <w:bCs w:val="false"/>
          <w:i w:val="false"/>
          <w:iCs w:val="false"/>
          <w:color w:val="111827"/>
          <w:sz w:val="20"/>
          <w:szCs w:val="20"/>
        </w:rPr>
        <w:t xml:space="preserve"/>
      </w:r>
    </w:p>
    <w:p>
      <w:pPr>
        <w:pStyle w:val="Heading3"/>
        <w:spacing w:after="80" w:before="160"/>
      </w:pPr>
      <w:r>
        <w:rPr>
          <w:rFonts w:ascii="Arial" w:cs="Arial" w:eastAsia="Arial" w:hAnsi="Arial"/>
          <w:b/>
          <w:bCs/>
          <w:i w:val="false"/>
          <w:iCs w:val="false"/>
          <w:color w:val="0F2744"/>
          <w:sz w:val="21"/>
          <w:szCs w:val="21"/>
        </w:rPr>
        <w:t xml:space="preserve">About data and integrations</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Are there any Azure services (Logic Apps, Functions, Service Bus) currently integrated with Power Platform?</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Is the team using Dataverse as the primary store or is SharePoint still dominant?</w:t>
      </w:r>
    </w:p>
    <w:p>
      <w:pPr>
        <w:spacing w:after="0" w:before="40"/>
      </w:pPr>
      <w:r>
        <w:rPr>
          <w:rFonts w:ascii="Arial" w:cs="Arial" w:eastAsia="Arial" w:hAnsi="Arial"/>
          <w:b w:val="false"/>
          <w:bCs w:val="false"/>
          <w:i w:val="false"/>
          <w:iCs w:val="false"/>
          <w:color w:val="111827"/>
          <w:sz w:val="20"/>
          <w:szCs w:val="20"/>
        </w:rPr>
        <w:t xml:space="preserve"/>
      </w:r>
    </w:p>
    <w:p>
      <w:pPr>
        <w:pStyle w:val="Heading3"/>
        <w:spacing w:after="80" w:before="160"/>
      </w:pPr>
      <w:r>
        <w:rPr>
          <w:rFonts w:ascii="Arial" w:cs="Arial" w:eastAsia="Arial" w:hAnsi="Arial"/>
          <w:b/>
          <w:bCs/>
          <w:i w:val="false"/>
          <w:iCs w:val="false"/>
          <w:color w:val="0F2744"/>
          <w:sz w:val="21"/>
          <w:szCs w:val="21"/>
        </w:rPr>
        <w:t xml:space="preserve">About governance</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How many citizen developers are in the organisation and what governance framework currently exists?</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Are DLP policies configured across all environments and who owns them?</w:t>
      </w:r>
    </w:p>
    <w:p>
      <w:pPr>
        <w:spacing w:after="0" w:before="40"/>
      </w:pPr>
      <w:r>
        <w:rPr>
          <w:rFonts w:ascii="Arial" w:cs="Arial" w:eastAsia="Arial" w:hAnsi="Arial"/>
          <w:b w:val="false"/>
          <w:bCs w:val="false"/>
          <w:i w:val="false"/>
          <w:iCs w:val="false"/>
          <w:color w:val="111827"/>
          <w:sz w:val="20"/>
          <w:szCs w:val="20"/>
        </w:rPr>
        <w:t xml:space="preserve"/>
      </w:r>
    </w:p>
    <w:p>
      <w:pPr>
        <w:pStyle w:val="Heading3"/>
        <w:spacing w:after="80" w:before="160"/>
      </w:pPr>
      <w:r>
        <w:rPr>
          <w:rFonts w:ascii="Arial" w:cs="Arial" w:eastAsia="Arial" w:hAnsi="Arial"/>
          <w:b/>
          <w:bCs/>
          <w:i w:val="false"/>
          <w:iCs w:val="false"/>
          <w:color w:val="0F2744"/>
          <w:sz w:val="21"/>
          <w:szCs w:val="21"/>
        </w:rPr>
        <w:t xml:space="preserve">About growth and culture</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What would success look like in the first 3 months for someone in this role?</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Is there support for Microsoft certifications like PL-400 or PL-200?</w:t>
      </w:r>
    </w:p>
    <w:p>
      <w:pPr>
        <w:spacing w:after="20" w:before="20"/>
        <w:ind w:left="300"/>
      </w:pPr>
      <w:r>
        <w:rPr>
          <w:rFonts w:ascii="Arial" w:cs="Arial" w:eastAsia="Arial" w:hAnsi="Arial"/>
          <w:b/>
          <w:bCs/>
          <w:i w:val="false"/>
          <w:iCs w:val="false"/>
          <w:color w:val="0F2744"/>
          <w:sz w:val="20"/>
          <w:szCs w:val="20"/>
        </w:rPr>
        <w:t xml:space="preserve">→  </w:t>
      </w:r>
      <w:r>
        <w:rPr>
          <w:rFonts w:ascii="Arial" w:cs="Arial" w:eastAsia="Arial" w:hAnsi="Arial"/>
          <w:b w:val="false"/>
          <w:bCs w:val="false"/>
          <w:i w:val="false"/>
          <w:iCs w:val="false"/>
          <w:color w:val="374151"/>
          <w:sz w:val="20"/>
          <w:szCs w:val="20"/>
        </w:rPr>
        <w:t xml:space="preserve">What is the most complex Power Platform integration the team has delivered?</w:t>
      </w:r>
    </w:p>
    <w:p>
      <w:pPr>
        <w:spacing w:after="0" w:before="40"/>
      </w:pPr>
      <w:r>
        <w:rPr>
          <w:rFonts w:ascii="Arial" w:cs="Arial" w:eastAsia="Arial" w:hAnsi="Arial"/>
          <w:b w:val="false"/>
          <w:bCs w:val="false"/>
          <w:i w:val="false"/>
          <w:iCs w:val="false"/>
          <w:color w:val="111827"/>
          <w:sz w:val="20"/>
          <w:szCs w:val="20"/>
        </w:rPr>
        <w:t xml:space="preserve"/>
      </w:r>
    </w:p>
    <w:p>
      <w:r>
        <w:br w:type="page"/>
      </w:r>
    </w:p>
    <w:p>
      <w:pPr>
        <w:pStyle w:val="Heading1"/>
        <w:pBdr>
          <w:bottom w:val="single" w:color="0F2744" w:sz="6" w:space="6"/>
        </w:pBdr>
        <w:spacing w:after="140" w:before="320"/>
      </w:pPr>
      <w:r>
        <w:rPr>
          <w:rFonts w:ascii="Arial" w:cs="Arial" w:eastAsia="Arial" w:hAnsi="Arial"/>
          <w:b/>
          <w:bCs/>
          <w:i w:val="false"/>
          <w:iCs w:val="false"/>
          <w:color w:val="111827"/>
          <w:sz w:val="30"/>
          <w:szCs w:val="30"/>
        </w:rPr>
        <w:t xml:space="preserve">Quick Reference Cheat Sheet — Review Morning of Interview</w:t>
      </w:r>
    </w:p>
    <w:p>
      <w:pPr>
        <w:pStyle w:val="Heading2"/>
        <w:spacing w:after="100" w:before="220"/>
      </w:pPr>
      <w:r>
        <w:rPr>
          <w:rFonts w:ascii="Arial" w:cs="Arial" w:eastAsia="Arial" w:hAnsi="Arial"/>
          <w:b/>
          <w:bCs/>
          <w:i w:val="false"/>
          <w:iCs w:val="false"/>
          <w:color w:val="1F5C99"/>
          <w:sz w:val="24"/>
          <w:szCs w:val="24"/>
        </w:rPr>
        <w:t xml:space="preserve">Your LACO project — memorise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60"/>
        <w:gridCol w:w="4000"/>
      </w:tblGrid>
      <w:tr>
        <w:trPr>
          <w:tblHeader/>
        </w:trPr>
        <w:tc>
          <w:tcPr>
            <w:tcW w:type="dxa" w:w="7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Wk</w:t>
            </w:r>
          </w:p>
        </w:tc>
        <w:tc>
          <w:tcPr>
            <w:tcW w:type="dxa" w:w="18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Tool</w:t>
            </w:r>
          </w:p>
        </w:tc>
        <w:tc>
          <w:tcPr>
            <w:tcW w:type="dxa" w:w="28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Built</w:t>
            </w:r>
          </w:p>
        </w:tc>
        <w:tc>
          <w:tcPr>
            <w:tcW w:type="dxa" w:w="40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Key technical detail</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Apps</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canvas app</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Patch() to write, Filter(User().Email) for security, SharePoint connector</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Automate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Request Approval flow</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When item created, Approvals connector, Teams notification, Condition branch</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Apps + Dataverse</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Inventory Tracker</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Gallery with search, Patch() to Accounts table, delegation</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Pages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Employee Leave Portal</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Virtual table over SharePoint, Authenticated Users web role, 2-column layout</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5</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BI</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Leave Dashboard</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4 DAX measures, 61.54% approval rate, embedded in Teams, daily refresh</w:t>
            </w:r>
          </w:p>
        </w:tc>
      </w:tr>
      <w:tr>
        <w:tc>
          <w:tcPr>
            <w:tcW w:type="dxa" w:w="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ALM</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Power Platform Solution</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Managed v1.0.0.1, 162 KB, laco_ publisher, deployed to Prod-Test</w:t>
            </w:r>
          </w:p>
        </w:tc>
      </w:tr>
      <w:tr>
        <w:tc>
          <w:tcPr>
            <w:tcW w:type="dxa" w:w="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7</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Copilot Studio</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LACO Leave Assistant</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3 topics, SharePoint knowledge source, Get Employee Leave Status flow</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DAX measures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Measure</w:t>
            </w:r>
          </w:p>
        </w:tc>
        <w:tc>
          <w:tcPr>
            <w:tcW w:type="dxa" w:w="43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Formula</w:t>
            </w:r>
          </w:p>
        </w:tc>
        <w:tc>
          <w:tcPr>
            <w:tcW w:type="dxa" w:w="25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Result on LACO</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Total Requests</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COUNTROWS(LeaveRequests)</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13</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Approved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COUNTROWS(FILTER(LeaveRequests, LeaveRequests[Status] = "Approved"))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8</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Rejected</w:t>
            </w:r>
          </w:p>
        </w:tc>
        <w:tc>
          <w:tcPr>
            <w:tcW w:type="dxa" w:w="4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COUNTROWS(FILTER(LeaveRequests, LeaveRequests[Status] = "Rejected"))</w:t>
            </w:r>
          </w:p>
        </w:tc>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5</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Approval Rate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DIVIDE([Approved],[Total Requests],0)</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61.54%</w:t>
            </w:r>
          </w:p>
        </w:tc>
      </w:tr>
    </w:tbl>
    <w:p>
      <w:pPr>
        <w:spacing w:after="0" w:before="80"/>
      </w:pPr>
      <w:r>
        <w:rPr>
          <w:rFonts w:ascii="Arial" w:cs="Arial" w:eastAsia="Arial" w:hAnsi="Arial"/>
          <w:b w:val="false"/>
          <w:bCs w:val="false"/>
          <w:i w:val="false"/>
          <w:iCs w:val="false"/>
          <w:color w:val="111827"/>
          <w:sz w:val="20"/>
          <w:szCs w:val="20"/>
        </w:rPr>
        <w:t xml:space="preserve"/>
      </w:r>
    </w:p>
    <w:p>
      <w:pPr>
        <w:pStyle w:val="Heading2"/>
        <w:spacing w:after="100" w:before="220"/>
      </w:pPr>
      <w:r>
        <w:rPr>
          <w:rFonts w:ascii="Arial" w:cs="Arial" w:eastAsia="Arial" w:hAnsi="Arial"/>
          <w:b/>
          <w:bCs/>
          <w:i w:val="false"/>
          <w:iCs w:val="false"/>
          <w:color w:val="1F5C99"/>
          <w:sz w:val="24"/>
          <w:szCs w:val="24"/>
        </w:rPr>
        <w:t xml:space="preserve">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Term</w:t>
            </w:r>
          </w:p>
        </w:tc>
        <w:tc>
          <w:tcPr>
            <w:tcW w:type="dxa" w:w="6560"/>
            <w:tcBorders>
              <w:top w:val="single" w:color="E5E7EB" w:sz="1"/>
              <w:left w:val="single" w:color="E5E7EB" w:sz="1"/>
              <w:bottom w:val="single" w:color="E5E7EB" w:sz="1"/>
              <w:right w:val="single" w:color="E5E7EB" w:sz="1"/>
            </w:tcBorders>
            <w:shd w:fill="0F2744" w:val="clear"/>
            <w:tcMar>
              <w:top w:type="dxa" w:w="80"/>
              <w:left w:type="dxa" w:w="120"/>
              <w:bottom w:type="dxa" w:w="80"/>
              <w:right w:type="dxa" w:w="100"/>
            </w:tcMar>
          </w:tcPr>
          <w:p>
            <w:pPr>
              <w:spacing w:after="0" w:before="0"/>
            </w:pPr>
            <w:r>
              <w:rPr>
                <w:rFonts w:ascii="Arial" w:cs="Arial" w:eastAsia="Arial" w:hAnsi="Arial"/>
                <w:b/>
                <w:bCs/>
                <w:i w:val="false"/>
                <w:iCs w:val="false"/>
                <w:color w:val="FFFFFF"/>
                <w:sz w:val="20"/>
                <w:szCs w:val="20"/>
              </w:rPr>
              <w:t xml:space="preserve">One-sentence definition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Delegation</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Apps ability to push Filter/Search to the server so the app does not download all records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Managed solution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Locked deployment package — components cannot be directly edited in the target environment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DLP policy</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Rule controlling which connectors can be combined to prevent data leakage to unapproved services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Virtual table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Dataverse table that reads external data (e.g. SharePoint) in real time without storing it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Environment variable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component storing config values (URLs) that differ between environments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Connection reference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Solution component storing connector credentials — prevents flows breaking when users leave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DAX</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Data Analysis Expressions — formula language for Power BI calculated measures and columns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Query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ETL tool inside Power BI Desktop for transforming and cleaning data before loading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Azure Logic Apps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Enterprise-grade workflow tool sharing the same engine as Power Automate but for DevOps pipelines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PCF control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tcPr>
          <w:p>
            <w:pPr>
              <w:spacing w:after="0" w:before="0"/>
            </w:pPr>
            <w:r>
              <w:rPr>
                <w:rFonts w:ascii="Arial" w:cs="Arial" w:eastAsia="Arial" w:hAnsi="Arial"/>
                <w:b w:val="false"/>
                <w:bCs w:val="false"/>
                <w:i w:val="false"/>
                <w:iCs w:val="false"/>
                <w:color w:val="374151"/>
                <w:sz w:val="20"/>
                <w:szCs w:val="20"/>
              </w:rPr>
              <w:t xml:space="preserve">Power Apps Component Framework — custom TypeScript UI control for canvas and model-driven apps</w:t>
            </w:r>
          </w:p>
        </w:tc>
      </w:tr>
    </w:tbl>
    <w:p>
      <w:pPr>
        <w:spacing w:after="0" w:before="80"/>
      </w:pPr>
      <w:r>
        <w:rPr>
          <w:rFonts w:ascii="Arial" w:cs="Arial" w:eastAsia="Arial" w:hAnsi="Arial"/>
          <w:b w:val="false"/>
          <w:bCs w:val="false"/>
          <w:i w:val="false"/>
          <w:iCs w:val="false"/>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F2744" w:sz="14"/>
              <w:bottom w:val="single" w:color="E5E7EB" w:sz="1"/>
              <w:right w:val="single" w:color="E5E7EB" w:sz="1"/>
            </w:tcBorders>
            <w:shd w:fill="E8EEF5" w:val="clear"/>
            <w:tcMar>
              <w:top w:type="dxa" w:w="160"/>
              <w:left w:type="dxa" w:w="160"/>
              <w:bottom w:type="dxa" w:w="160"/>
              <w:right w:type="dxa" w:w="140"/>
            </w:tcMar>
          </w:tcPr>
          <w:p>
            <w:pPr>
              <w:spacing w:after="20" w:before="0"/>
            </w:pPr>
            <w:r>
              <w:rPr>
                <w:rFonts w:ascii="Arial" w:cs="Arial" w:eastAsia="Arial" w:hAnsi="Arial"/>
                <w:b/>
                <w:bCs/>
                <w:i w:val="false"/>
                <w:iCs w:val="false"/>
                <w:color w:val="0F2744"/>
                <w:sz w:val="19"/>
                <w:szCs w:val="19"/>
              </w:rPr>
              <w:t xml:space="preserve">Final preparation checklist</w:t>
            </w:r>
          </w:p>
          <w:p>
            <w:pPr>
              <w:spacing w:after="10" w:before="0"/>
            </w:pPr>
            <w:r>
              <w:rPr>
                <w:rFonts w:ascii="Arial" w:cs="Arial" w:eastAsia="Arial" w:hAnsi="Arial"/>
                <w:b w:val="false"/>
                <w:bCs w:val="false"/>
                <w:i w:val="false"/>
                <w:iCs w:val="false"/>
                <w:color w:val="374151"/>
                <w:sz w:val="20"/>
                <w:szCs w:val="20"/>
              </w:rPr>
              <w:t xml:space="preserve">☐  Practise your elevator pitch out loud until it flows naturally in 60-90 seconds</w:t>
            </w:r>
          </w:p>
          <w:p>
            <w:pPr>
              <w:spacing w:after="10" w:before="0"/>
            </w:pPr>
            <w:r>
              <w:rPr>
                <w:rFonts w:ascii="Arial" w:cs="Arial" w:eastAsia="Arial" w:hAnsi="Arial"/>
                <w:b w:val="false"/>
                <w:bCs w:val="false"/>
                <w:i w:val="false"/>
                <w:iCs w:val="false"/>
                <w:color w:val="374151"/>
                <w:sz w:val="20"/>
                <w:szCs w:val="20"/>
              </w:rPr>
              <w:t xml:space="preserve">☐  Read all 20 questions and answers at least twice</w:t>
            </w:r>
          </w:p>
          <w:p>
            <w:pPr>
              <w:spacing w:after="10" w:before="0"/>
            </w:pPr>
            <w:r>
              <w:rPr>
                <w:rFonts w:ascii="Arial" w:cs="Arial" w:eastAsia="Arial" w:hAnsi="Arial"/>
                <w:b w:val="false"/>
                <w:bCs w:val="false"/>
                <w:i w:val="false"/>
                <w:iCs w:val="false"/>
                <w:color w:val="374151"/>
                <w:sz w:val="20"/>
                <w:szCs w:val="20"/>
              </w:rPr>
              <w:t xml:space="preserve">☐  Memorise the 7-week LACO project summary table</w:t>
            </w:r>
          </w:p>
          <w:p>
            <w:pPr>
              <w:spacing w:after="10" w:before="0"/>
            </w:pPr>
            <w:r>
              <w:rPr>
                <w:rFonts w:ascii="Arial" w:cs="Arial" w:eastAsia="Arial" w:hAnsi="Arial"/>
                <w:b w:val="false"/>
                <w:bCs w:val="false"/>
                <w:i w:val="false"/>
                <w:iCs w:val="false"/>
                <w:color w:val="374151"/>
                <w:sz w:val="20"/>
                <w:szCs w:val="20"/>
              </w:rPr>
              <w:t xml:space="preserve">☐  Memorise the 4 DAX measures and their results</w:t>
            </w:r>
          </w:p>
          <w:p>
            <w:pPr>
              <w:spacing w:after="10" w:before="0"/>
            </w:pPr>
            <w:r>
              <w:rPr>
                <w:rFonts w:ascii="Arial" w:cs="Arial" w:eastAsia="Arial" w:hAnsi="Arial"/>
                <w:b w:val="false"/>
                <w:bCs w:val="false"/>
                <w:i w:val="false"/>
                <w:iCs w:val="false"/>
                <w:color w:val="374151"/>
                <w:sz w:val="20"/>
                <w:szCs w:val="20"/>
              </w:rPr>
              <w:t xml:space="preserve">☐  Review key terminology the morning of the interview</w:t>
            </w:r>
          </w:p>
          <w:p>
            <w:pPr>
              <w:spacing w:after="10" w:before="0"/>
            </w:pPr>
            <w:r>
              <w:rPr>
                <w:rFonts w:ascii="Arial" w:cs="Arial" w:eastAsia="Arial" w:hAnsi="Arial"/>
                <w:b w:val="false"/>
                <w:bCs w:val="false"/>
                <w:i w:val="false"/>
                <w:iCs w:val="false"/>
                <w:color w:val="374151"/>
                <w:sz w:val="20"/>
                <w:szCs w:val="20"/>
              </w:rPr>
              <w:t xml:space="preserve">☐  Prepare your 4 questions for the interviewer</w:t>
            </w:r>
          </w:p>
          <w:p>
            <w:pPr>
              <w:spacing w:after="10" w:before="0"/>
            </w:pPr>
            <w:r>
              <w:rPr>
                <w:rFonts w:ascii="Arial" w:cs="Arial" w:eastAsia="Arial" w:hAnsi="Arial"/>
                <w:b w:val="false"/>
                <w:bCs w:val="false"/>
                <w:i w:val="false"/>
                <w:iCs w:val="false"/>
                <w:color w:val="374151"/>
                <w:sz w:val="20"/>
                <w:szCs w:val="20"/>
              </w:rPr>
              <w:t xml:space="preserve">☐  Practice the STAR format: Situation 2 sentences, Task 1 sentence, Action most detail, Result with numbers</w:t>
            </w:r>
          </w:p>
          <w:p>
            <w:pPr>
              <w:spacing w:after="0" w:before="0"/>
            </w:pPr>
            <w:r>
              <w:rPr>
                <w:rFonts w:ascii="Arial" w:cs="Arial" w:eastAsia="Arial" w:hAnsi="Arial"/>
                <w:b/>
                <w:bCs/>
                <w:i w:val="false"/>
                <w:iCs w:val="false"/>
                <w:color w:val="0F2744"/>
                <w:sz w:val="20"/>
                <w:szCs w:val="20"/>
              </w:rPr>
              <w:t xml:space="preserve">☐  Remember: 7 weeks of real hands-on LACO experience is your strongest asset. Speak with confidence.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r>
      <w:rPr>
        <w:rFonts w:ascii="Arial" w:cs="Arial" w:eastAsia="Arial" w:hAnsi="Arial"/>
        <w:b w:val="false"/>
        <w:bCs w:val="false"/>
        <w:i w:val="false"/>
        <w:iCs w:val="false"/>
        <w:color w:val="6B7280"/>
        <w:sz w:val="17"/>
        <w:szCs w:val="17"/>
      </w:rPr>
      <w:t xml:space="preserve">Power Platform Developer Interview Prep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744" w:sz="6" w:space="6"/>
      </w:pBdr>
      <w:tabs>
        <w:tab w:val="right" w:pos="9360"/>
      </w:tabs>
      <w:spacing w:after="60" w:before="0"/>
    </w:pPr>
    <w:r>
      <w:rPr>
        <w:rFonts w:ascii="Arial" w:cs="Arial" w:eastAsia="Arial" w:hAnsi="Arial"/>
        <w:b w:val="false"/>
        <w:bCs w:val="false"/>
        <w:i w:val="false"/>
        <w:iCs w:val="false"/>
        <w:color w:val="6B7280"/>
        <w:sz w:val="18"/>
        <w:szCs w:val="18"/>
      </w:rPr>
      <w:t xml:space="preserve">Interview Preparation  |  Power Platform Developer</w:t>
    </w:r>
    <w:r>
      <w:rPr>
        <w:rFonts w:ascii="Arial" w:cs="Arial" w:eastAsia="Arial" w:hAnsi="Arial"/>
      </w:rPr>
      <w:t xml:space="preserve">	</w:t>
    </w:r>
    <w:r>
      <w:rPr>
        <w:rFonts w:ascii="Arial" w:cs="Arial" w:eastAsia="Arial" w:hAnsi="Arial"/>
        <w:b w:val="false"/>
        <w:bCs w:val="false"/>
        <w:i w:val="false"/>
        <w:iCs w:val="false"/>
        <w:color w:val="0F2744"/>
        <w:sz w:val="18"/>
        <w:szCs w:val="18"/>
      </w:rPr>
      <w:t xml:space="preserve">oumar.coulibaly@laco.be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5C99"/>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2026-05-02T22:21:54.959Z</dcterms:created>
  <dcterms:modified xsi:type="dcterms:W3CDTF">2026-05-02T22:21:54.974Z</dcterms:modified>
</cp:coreProperties>
</file>

<file path=docProps/custom.xml><?xml version="1.0" encoding="utf-8"?>
<Properties xmlns="http://schemas.openxmlformats.org/officeDocument/2006/custom-properties" xmlns:vt="http://schemas.openxmlformats.org/officeDocument/2006/docPropsVTypes"/>
</file>