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54EE" w14:paraId="72FEC42F" w14:textId="77777777">
        <w:tblPrEx>
          <w:tblCellMar>
            <w:top w:w="0" w:type="dxa"/>
            <w:bottom w:w="0" w:type="dxa"/>
          </w:tblCellMar>
        </w:tblPrEx>
        <w:tc>
          <w:tcPr>
            <w:tcW w:w="9360" w:type="dxa"/>
            <w:tcBorders>
              <w:top w:val="nil"/>
              <w:left w:val="nil"/>
              <w:bottom w:val="nil"/>
              <w:right w:val="nil"/>
            </w:tcBorders>
            <w:shd w:val="clear" w:color="auto" w:fill="064E3B"/>
            <w:tcMar>
              <w:top w:w="360" w:type="dxa"/>
              <w:left w:w="400" w:type="dxa"/>
              <w:bottom w:w="360" w:type="dxa"/>
              <w:right w:w="400" w:type="dxa"/>
            </w:tcMar>
          </w:tcPr>
          <w:p w14:paraId="6BA2D8CE" w14:textId="77777777" w:rsidR="00AA54EE" w:rsidRDefault="00000000">
            <w:pPr>
              <w:spacing w:after="40"/>
              <w:jc w:val="center"/>
            </w:pPr>
            <w:r>
              <w:rPr>
                <w:caps/>
                <w:color w:val="6EE7B7"/>
                <w:sz w:val="18"/>
                <w:szCs w:val="18"/>
              </w:rPr>
              <w:t>POWER PLATFORM — MAKER TRACK</w:t>
            </w:r>
          </w:p>
          <w:p w14:paraId="6164498D" w14:textId="77777777" w:rsidR="00AA54EE" w:rsidRDefault="00000000">
            <w:pPr>
              <w:spacing w:after="60"/>
              <w:jc w:val="center"/>
            </w:pPr>
            <w:r>
              <w:rPr>
                <w:b/>
                <w:bCs/>
                <w:color w:val="FFFFFF"/>
                <w:sz w:val="48"/>
                <w:szCs w:val="48"/>
              </w:rPr>
              <w:t>Week 2 — Approval Flow</w:t>
            </w:r>
          </w:p>
          <w:p w14:paraId="5F6683A8" w14:textId="77777777" w:rsidR="00AA54EE" w:rsidRDefault="00000000">
            <w:pPr>
              <w:spacing w:after="60"/>
              <w:jc w:val="center"/>
            </w:pPr>
            <w:r>
              <w:rPr>
                <w:color w:val="A7F3D0"/>
                <w:sz w:val="24"/>
                <w:szCs w:val="24"/>
              </w:rPr>
              <w:t>Power Automate build guide — updated with team sharing fix</w:t>
            </w:r>
          </w:p>
          <w:p w14:paraId="7AD5B146" w14:textId="77777777" w:rsidR="00AA54EE" w:rsidRDefault="00000000">
            <w:pPr>
              <w:spacing w:before="40"/>
              <w:jc w:val="center"/>
            </w:pPr>
            <w:proofErr w:type="spellStart"/>
            <w:r>
              <w:rPr>
                <w:b/>
                <w:bCs/>
                <w:color w:val="34D399"/>
                <w:sz w:val="20"/>
                <w:szCs w:val="20"/>
              </w:rPr>
              <w:t>EmployeeEmail</w:t>
            </w:r>
            <w:proofErr w:type="spellEnd"/>
            <w:r>
              <w:rPr>
                <w:b/>
                <w:bCs/>
                <w:color w:val="34D399"/>
                <w:sz w:val="20"/>
                <w:szCs w:val="20"/>
              </w:rPr>
              <w:t xml:space="preserve"> fix applied — emails now go to whoever submits, not a hardcoded address</w:t>
            </w:r>
          </w:p>
        </w:tc>
      </w:tr>
    </w:tbl>
    <w:p w14:paraId="32B945B9" w14:textId="77777777" w:rsidR="00AA54EE" w:rsidRDefault="00AA54EE">
      <w:pPr>
        <w:spacing w:before="200"/>
      </w:pPr>
    </w:p>
    <w:p w14:paraId="08B48D6C" w14:textId="77777777" w:rsidR="00AA54EE" w:rsidRDefault="00000000">
      <w:pPr>
        <w:pStyle w:val="Heading1"/>
        <w:pBdr>
          <w:bottom w:val="single" w:sz="6" w:space="6" w:color="0F6E56"/>
        </w:pBdr>
      </w:pPr>
      <w:r>
        <w:rPr>
          <w:color w:val="111827"/>
        </w:rPr>
        <w:t>What changed in this update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54EE" w14:paraId="03BB329A" w14:textId="77777777">
        <w:tblPrEx>
          <w:tblCellMar>
            <w:top w:w="0" w:type="dxa"/>
            <w:bottom w:w="0" w:type="dxa"/>
          </w:tblCellMar>
        </w:tblPrEx>
        <w:tc>
          <w:tcPr>
            <w:tcW w:w="9360" w:type="dxa"/>
            <w:tcBorders>
              <w:top w:val="single" w:sz="1" w:space="0" w:color="E5E7EB"/>
              <w:left w:val="single" w:sz="14" w:space="0" w:color="0F6E56"/>
              <w:bottom w:val="single" w:sz="1" w:space="0" w:color="E5E7EB"/>
              <w:right w:val="single" w:sz="1" w:space="0" w:color="E5E7EB"/>
            </w:tcBorders>
            <w:shd w:val="clear" w:color="auto" w:fill="E1F5EE"/>
            <w:tcMar>
              <w:top w:w="100" w:type="dxa"/>
              <w:left w:w="160" w:type="dxa"/>
              <w:bottom w:w="100" w:type="dxa"/>
              <w:right w:w="140" w:type="dxa"/>
            </w:tcMar>
          </w:tcPr>
          <w:p w14:paraId="11A21917" w14:textId="77777777" w:rsidR="00AA54EE" w:rsidRDefault="00000000">
            <w:pPr>
              <w:spacing w:after="20"/>
            </w:pPr>
            <w:r>
              <w:rPr>
                <w:b/>
                <w:bCs/>
                <w:color w:val="0F6E56"/>
                <w:sz w:val="19"/>
                <w:szCs w:val="19"/>
              </w:rPr>
              <w:t xml:space="preserve">Update — </w:t>
            </w:r>
            <w:proofErr w:type="spellStart"/>
            <w:r>
              <w:rPr>
                <w:b/>
                <w:bCs/>
                <w:color w:val="0F6E56"/>
                <w:sz w:val="19"/>
                <w:szCs w:val="19"/>
              </w:rPr>
              <w:t>EmployeeEmail</w:t>
            </w:r>
            <w:proofErr w:type="spellEnd"/>
            <w:r>
              <w:rPr>
                <w:b/>
                <w:bCs/>
                <w:color w:val="0F6E56"/>
                <w:sz w:val="19"/>
                <w:szCs w:val="19"/>
              </w:rPr>
              <w:t xml:space="preserve"> now used in both notification emails</w:t>
            </w:r>
          </w:p>
          <w:p w14:paraId="12A94B52" w14:textId="77777777" w:rsidR="00AA54EE" w:rsidRDefault="00000000">
            <w:r>
              <w:rPr>
                <w:color w:val="065F46"/>
                <w:sz w:val="20"/>
                <w:szCs w:val="20"/>
              </w:rPr>
              <w:t xml:space="preserve">Originally both Send an email actions had a hardcoded email address (oumar.coulibaly@laco.be) used for testing. This has been replaced with the </w:t>
            </w:r>
            <w:proofErr w:type="spellStart"/>
            <w:r>
              <w:rPr>
                <w:color w:val="065F46"/>
                <w:sz w:val="20"/>
                <w:szCs w:val="20"/>
              </w:rPr>
              <w:t>EmployeeEmail</w:t>
            </w:r>
            <w:proofErr w:type="spellEnd"/>
            <w:r>
              <w:rPr>
                <w:color w:val="065F46"/>
                <w:sz w:val="20"/>
                <w:szCs w:val="20"/>
              </w:rPr>
              <w:t xml:space="preserve"> dynamic content token from the SharePoint trigger. Now when any team member submits a leave request, the approval notification goes to their email automatically — not to Oumar's inbox.</w:t>
            </w:r>
          </w:p>
        </w:tc>
      </w:tr>
    </w:tbl>
    <w:p w14:paraId="3F90FF0F" w14:textId="77777777" w:rsidR="00AA54EE" w:rsidRDefault="00AA54E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54EE" w14:paraId="34E3579D" w14:textId="77777777">
        <w:tblPrEx>
          <w:tblCellMar>
            <w:top w:w="0" w:type="dxa"/>
            <w:bottom w:w="0" w:type="dxa"/>
          </w:tblCellMar>
        </w:tblPrEx>
        <w:tc>
          <w:tcPr>
            <w:tcW w:w="9360" w:type="dxa"/>
            <w:tcBorders>
              <w:top w:val="single" w:sz="1" w:space="0" w:color="E5E7EB"/>
              <w:left w:val="single" w:sz="14" w:space="0" w:color="4F46E5"/>
              <w:bottom w:val="single" w:sz="1" w:space="0" w:color="E5E7EB"/>
              <w:right w:val="single" w:sz="1" w:space="0" w:color="E5E7EB"/>
            </w:tcBorders>
            <w:shd w:val="clear" w:color="auto" w:fill="EEEDFE"/>
            <w:tcMar>
              <w:top w:w="100" w:type="dxa"/>
              <w:left w:w="160" w:type="dxa"/>
              <w:bottom w:w="100" w:type="dxa"/>
              <w:right w:w="140" w:type="dxa"/>
            </w:tcMar>
          </w:tcPr>
          <w:p w14:paraId="3895B65F" w14:textId="77777777" w:rsidR="00AA54EE" w:rsidRDefault="00000000">
            <w:pPr>
              <w:spacing w:after="20"/>
            </w:pPr>
            <w:r>
              <w:rPr>
                <w:b/>
                <w:bCs/>
                <w:color w:val="4F46E5"/>
                <w:sz w:val="19"/>
                <w:szCs w:val="19"/>
              </w:rPr>
              <w:t xml:space="preserve">Why </w:t>
            </w:r>
            <w:proofErr w:type="spellStart"/>
            <w:r>
              <w:rPr>
                <w:b/>
                <w:bCs/>
                <w:color w:val="4F46E5"/>
                <w:sz w:val="19"/>
                <w:szCs w:val="19"/>
              </w:rPr>
              <w:t>EmployeeEmail</w:t>
            </w:r>
            <w:proofErr w:type="spellEnd"/>
            <w:r>
              <w:rPr>
                <w:b/>
                <w:bCs/>
                <w:color w:val="4F46E5"/>
                <w:sz w:val="19"/>
                <w:szCs w:val="19"/>
              </w:rPr>
              <w:t xml:space="preserve"> works</w:t>
            </w:r>
          </w:p>
          <w:p w14:paraId="62821EC5" w14:textId="77777777" w:rsidR="00AA54EE" w:rsidRDefault="00000000">
            <w:r>
              <w:rPr>
                <w:color w:val="3C3489"/>
                <w:sz w:val="20"/>
                <w:szCs w:val="20"/>
              </w:rPr>
              <w:t xml:space="preserve">The Power Apps Patch() formula includes </w:t>
            </w:r>
            <w:proofErr w:type="spellStart"/>
            <w:r>
              <w:rPr>
                <w:color w:val="3C3489"/>
                <w:sz w:val="20"/>
                <w:szCs w:val="20"/>
              </w:rPr>
              <w:t>EmployeeEmail</w:t>
            </w:r>
            <w:proofErr w:type="spellEnd"/>
            <w:r>
              <w:rPr>
                <w:color w:val="3C3489"/>
                <w:sz w:val="20"/>
                <w:szCs w:val="20"/>
              </w:rPr>
              <w:t>: User().Email — this captures the email of whoever is logged into the app at the time of submission. That value is saved to SharePoint and then picked up by Power Automate as dynamic content in the email To field.</w:t>
            </w:r>
          </w:p>
        </w:tc>
      </w:tr>
    </w:tbl>
    <w:p w14:paraId="10A4F908" w14:textId="77777777" w:rsidR="00AA54EE" w:rsidRDefault="00AA54EE">
      <w:pPr>
        <w:spacing w:before="160"/>
      </w:pPr>
    </w:p>
    <w:p w14:paraId="23F256F7" w14:textId="77777777" w:rsidR="00AA54EE" w:rsidRDefault="00000000">
      <w:pPr>
        <w:pStyle w:val="Heading1"/>
        <w:pBdr>
          <w:bottom w:val="single" w:sz="6" w:space="6" w:color="0F6E56"/>
        </w:pBdr>
      </w:pPr>
      <w:r>
        <w:rPr>
          <w:color w:val="111827"/>
        </w:rPr>
        <w:t>End-to-end flow diagram</w:t>
      </w:r>
    </w:p>
    <w:p w14:paraId="22FEF7E8" w14:textId="77777777" w:rsidR="00AA54EE" w:rsidRDefault="00000000">
      <w:pPr>
        <w:spacing w:before="60" w:after="60"/>
      </w:pPr>
      <w:r>
        <w:rPr>
          <w:color w:val="111827"/>
        </w:rPr>
        <w:t xml:space="preserve">The diagram below shows the complete journey from a team member submitting a leave request to receiving the </w:t>
      </w:r>
      <w:proofErr w:type="gramStart"/>
      <w:r>
        <w:rPr>
          <w:color w:val="111827"/>
        </w:rPr>
        <w:t>final outcome</w:t>
      </w:r>
      <w:proofErr w:type="gramEnd"/>
      <w:r>
        <w:rPr>
          <w:color w:val="111827"/>
        </w:rPr>
        <w:t xml:space="preserve"> — every step automated with no manual coordination.</w:t>
      </w:r>
    </w:p>
    <w:p w14:paraId="2A793F46" w14:textId="77777777" w:rsidR="00AA54EE" w:rsidRDefault="00AA54E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54EE" w14:paraId="4223B4EF" w14:textId="77777777">
        <w:tblPrEx>
          <w:tblCellMar>
            <w:top w:w="0" w:type="dxa"/>
            <w:bottom w:w="0" w:type="dxa"/>
          </w:tblCellMar>
        </w:tblPrEx>
        <w:tc>
          <w:tcPr>
            <w:tcW w:w="9360" w:type="dxa"/>
            <w:tcBorders>
              <w:top w:val="nil"/>
              <w:left w:val="nil"/>
              <w:bottom w:val="nil"/>
              <w:right w:val="nil"/>
            </w:tcBorders>
            <w:shd w:val="clear" w:color="auto" w:fill="064E3B"/>
            <w:tcMar>
              <w:top w:w="100" w:type="dxa"/>
              <w:left w:w="160" w:type="dxa"/>
              <w:bottom w:w="100" w:type="dxa"/>
              <w:right w:w="160" w:type="dxa"/>
            </w:tcMar>
          </w:tcPr>
          <w:p w14:paraId="087D188E" w14:textId="77777777" w:rsidR="00AA54EE" w:rsidRDefault="00000000">
            <w:pPr>
              <w:jc w:val="center"/>
            </w:pPr>
            <w:r>
              <w:rPr>
                <w:b/>
                <w:bCs/>
                <w:color w:val="FFFFFF"/>
                <w:sz w:val="22"/>
                <w:szCs w:val="22"/>
              </w:rPr>
              <w:t>End-to-end flow — Leave Request App</w:t>
            </w:r>
          </w:p>
        </w:tc>
      </w:tr>
      <w:tr w:rsidR="00AA54EE" w14:paraId="0C3FB6BB" w14:textId="77777777">
        <w:tblPrEx>
          <w:tblCellMar>
            <w:top w:w="0" w:type="dxa"/>
            <w:bottom w:w="0" w:type="dxa"/>
          </w:tblCellMar>
        </w:tblPrEx>
        <w:tc>
          <w:tcPr>
            <w:tcW w:w="9360" w:type="dxa"/>
            <w:tcBorders>
              <w:top w:val="nil"/>
              <w:left w:val="nil"/>
              <w:bottom w:val="nil"/>
              <w:right w:val="nil"/>
            </w:tcBorders>
            <w:shd w:val="clear" w:color="auto" w:fill="EEEDFE"/>
            <w:tcMar>
              <w:top w:w="120" w:type="dxa"/>
              <w:left w:w="160" w:type="dxa"/>
              <w:bottom w:w="120" w:type="dxa"/>
              <w:right w:w="160" w:type="dxa"/>
            </w:tcMar>
          </w:tcPr>
          <w:p w14:paraId="6EE11B40" w14:textId="77777777" w:rsidR="00AA54EE" w:rsidRDefault="00000000">
            <w:pPr>
              <w:jc w:val="center"/>
            </w:pPr>
            <w:r>
              <w:rPr>
                <w:b/>
                <w:bCs/>
                <w:caps/>
                <w:color w:val="3C3489"/>
                <w:sz w:val="17"/>
                <w:szCs w:val="17"/>
              </w:rPr>
              <w:t>STEP 1 — Employee</w:t>
            </w:r>
          </w:p>
          <w:p w14:paraId="4CDF4BB4" w14:textId="77777777" w:rsidR="00AA54EE" w:rsidRDefault="00000000">
            <w:pPr>
              <w:spacing w:before="40"/>
              <w:jc w:val="center"/>
            </w:pPr>
            <w:r>
              <w:rPr>
                <w:color w:val="3C3489"/>
                <w:sz w:val="20"/>
                <w:szCs w:val="20"/>
              </w:rPr>
              <w:t>Opens Power Apps → fills form (name, dates, leave type, reason) → clicks Submit</w:t>
            </w:r>
          </w:p>
          <w:p w14:paraId="2D681022" w14:textId="77777777" w:rsidR="00AA54EE" w:rsidRDefault="00000000">
            <w:pPr>
              <w:spacing w:before="20"/>
              <w:jc w:val="center"/>
            </w:pPr>
            <w:r>
              <w:rPr>
                <w:color w:val="534AB7"/>
                <w:sz w:val="18"/>
                <w:szCs w:val="18"/>
              </w:rPr>
              <w:t>User().Email captured automatically — no manual entry needed</w:t>
            </w:r>
          </w:p>
        </w:tc>
      </w:tr>
      <w:tr w:rsidR="00AA54EE" w14:paraId="75BBE912" w14:textId="77777777">
        <w:tblPrEx>
          <w:tblCellMar>
            <w:top w:w="0" w:type="dxa"/>
            <w:bottom w:w="0" w:type="dxa"/>
          </w:tblCellMar>
        </w:tblPrEx>
        <w:tc>
          <w:tcPr>
            <w:tcW w:w="9360" w:type="dxa"/>
            <w:tcBorders>
              <w:top w:val="nil"/>
              <w:left w:val="nil"/>
              <w:bottom w:val="nil"/>
              <w:right w:val="nil"/>
            </w:tcBorders>
            <w:tcMar>
              <w:top w:w="0" w:type="dxa"/>
              <w:bottom w:w="0" w:type="dxa"/>
            </w:tcMar>
          </w:tcPr>
          <w:p w14:paraId="0351D743" w14:textId="77777777" w:rsidR="00AA54EE" w:rsidRDefault="00000000">
            <w:pPr>
              <w:jc w:val="center"/>
            </w:pPr>
            <w:r>
              <w:rPr>
                <w:color w:val="9CA3AF"/>
                <w:sz w:val="24"/>
                <w:szCs w:val="24"/>
              </w:rPr>
              <w:t>↓</w:t>
            </w:r>
          </w:p>
        </w:tc>
      </w:tr>
      <w:tr w:rsidR="00AA54EE" w14:paraId="4A53F3D5" w14:textId="77777777">
        <w:tblPrEx>
          <w:tblCellMar>
            <w:top w:w="0" w:type="dxa"/>
            <w:bottom w:w="0" w:type="dxa"/>
          </w:tblCellMar>
        </w:tblPrEx>
        <w:tc>
          <w:tcPr>
            <w:tcW w:w="9360" w:type="dxa"/>
            <w:tcBorders>
              <w:top w:val="nil"/>
              <w:left w:val="nil"/>
              <w:bottom w:val="nil"/>
              <w:right w:val="nil"/>
            </w:tcBorders>
            <w:shd w:val="clear" w:color="auto" w:fill="E1F5EE"/>
            <w:tcMar>
              <w:top w:w="120" w:type="dxa"/>
              <w:left w:w="160" w:type="dxa"/>
              <w:bottom w:w="120" w:type="dxa"/>
              <w:right w:w="160" w:type="dxa"/>
            </w:tcMar>
          </w:tcPr>
          <w:p w14:paraId="44E95F89" w14:textId="77777777" w:rsidR="00AA54EE" w:rsidRDefault="00000000">
            <w:pPr>
              <w:jc w:val="center"/>
            </w:pPr>
            <w:r>
              <w:rPr>
                <w:b/>
                <w:bCs/>
                <w:caps/>
                <w:color w:val="065F46"/>
                <w:sz w:val="17"/>
                <w:szCs w:val="17"/>
              </w:rPr>
              <w:t>STEP 2 — SharePoint</w:t>
            </w:r>
          </w:p>
          <w:p w14:paraId="4802EF40" w14:textId="77777777" w:rsidR="00AA54EE" w:rsidRDefault="00000000">
            <w:pPr>
              <w:spacing w:before="40"/>
              <w:jc w:val="center"/>
            </w:pPr>
            <w:r>
              <w:rPr>
                <w:color w:val="065F46"/>
                <w:sz w:val="20"/>
                <w:szCs w:val="20"/>
              </w:rPr>
              <w:t xml:space="preserve">Patch() saves new row to </w:t>
            </w:r>
            <w:proofErr w:type="spellStart"/>
            <w:r>
              <w:rPr>
                <w:color w:val="065F46"/>
                <w:sz w:val="20"/>
                <w:szCs w:val="20"/>
              </w:rPr>
              <w:t>LeaveRequests</w:t>
            </w:r>
            <w:proofErr w:type="spellEnd"/>
            <w:r>
              <w:rPr>
                <w:color w:val="065F46"/>
                <w:sz w:val="20"/>
                <w:szCs w:val="20"/>
              </w:rPr>
              <w:t xml:space="preserve"> list — Status = Pending</w:t>
            </w:r>
          </w:p>
          <w:p w14:paraId="33A133FB" w14:textId="77777777" w:rsidR="00AA54EE" w:rsidRDefault="00000000">
            <w:pPr>
              <w:spacing w:before="20"/>
              <w:jc w:val="center"/>
            </w:pPr>
            <w:r>
              <w:rPr>
                <w:rFonts w:ascii="Courier New" w:eastAsia="Courier New" w:hAnsi="Courier New" w:cs="Courier New"/>
                <w:color w:val="0F6E56"/>
                <w:sz w:val="17"/>
                <w:szCs w:val="17"/>
              </w:rPr>
              <w:t>lacoconnect.sharepoint.com/sites/Operationsnotification/Lists/LeaveRequests</w:t>
            </w:r>
          </w:p>
        </w:tc>
      </w:tr>
      <w:tr w:rsidR="00AA54EE" w14:paraId="43632C74" w14:textId="77777777">
        <w:tblPrEx>
          <w:tblCellMar>
            <w:top w:w="0" w:type="dxa"/>
            <w:bottom w:w="0" w:type="dxa"/>
          </w:tblCellMar>
        </w:tblPrEx>
        <w:tc>
          <w:tcPr>
            <w:tcW w:w="9360" w:type="dxa"/>
            <w:tcBorders>
              <w:top w:val="nil"/>
              <w:left w:val="nil"/>
              <w:bottom w:val="nil"/>
              <w:right w:val="nil"/>
            </w:tcBorders>
            <w:tcMar>
              <w:top w:w="0" w:type="dxa"/>
              <w:bottom w:w="0" w:type="dxa"/>
            </w:tcMar>
          </w:tcPr>
          <w:p w14:paraId="11BE0F71" w14:textId="77777777" w:rsidR="00AA54EE" w:rsidRDefault="00000000">
            <w:pPr>
              <w:jc w:val="center"/>
            </w:pPr>
            <w:r>
              <w:rPr>
                <w:color w:val="9CA3AF"/>
                <w:sz w:val="24"/>
                <w:szCs w:val="24"/>
              </w:rPr>
              <w:t>↓</w:t>
            </w:r>
          </w:p>
        </w:tc>
      </w:tr>
      <w:tr w:rsidR="00AA54EE" w14:paraId="0A83A1D4" w14:textId="77777777">
        <w:tblPrEx>
          <w:tblCellMar>
            <w:top w:w="0" w:type="dxa"/>
            <w:bottom w:w="0" w:type="dxa"/>
          </w:tblCellMar>
        </w:tblPrEx>
        <w:tc>
          <w:tcPr>
            <w:tcW w:w="9360" w:type="dxa"/>
            <w:tcBorders>
              <w:top w:val="nil"/>
              <w:left w:val="nil"/>
              <w:bottom w:val="nil"/>
              <w:right w:val="nil"/>
            </w:tcBorders>
            <w:shd w:val="clear" w:color="auto" w:fill="FEF3C7"/>
            <w:tcMar>
              <w:top w:w="120" w:type="dxa"/>
              <w:left w:w="160" w:type="dxa"/>
              <w:bottom w:w="120" w:type="dxa"/>
              <w:right w:w="160" w:type="dxa"/>
            </w:tcMar>
          </w:tcPr>
          <w:p w14:paraId="4EAD4624" w14:textId="77777777" w:rsidR="00AA54EE" w:rsidRDefault="00000000">
            <w:pPr>
              <w:jc w:val="center"/>
            </w:pPr>
            <w:r>
              <w:rPr>
                <w:b/>
                <w:bCs/>
                <w:caps/>
                <w:color w:val="92400E"/>
                <w:sz w:val="17"/>
                <w:szCs w:val="17"/>
              </w:rPr>
              <w:t>STEP 3 — Power Automate triggers</w:t>
            </w:r>
          </w:p>
          <w:p w14:paraId="6868B169" w14:textId="77777777" w:rsidR="00AA54EE" w:rsidRDefault="00000000">
            <w:pPr>
              <w:spacing w:before="40"/>
              <w:jc w:val="center"/>
            </w:pPr>
            <w:r>
              <w:rPr>
                <w:color w:val="92400E"/>
                <w:sz w:val="20"/>
                <w:szCs w:val="20"/>
              </w:rPr>
              <w:t>'When an item is created' fires automatically — flow: Leave Request Approval</w:t>
            </w:r>
          </w:p>
          <w:p w14:paraId="136AFD49" w14:textId="77777777" w:rsidR="00AA54EE" w:rsidRDefault="00000000">
            <w:pPr>
              <w:spacing w:before="20"/>
              <w:jc w:val="center"/>
            </w:pPr>
            <w:r>
              <w:rPr>
                <w:color w:val="B45309"/>
                <w:sz w:val="18"/>
                <w:szCs w:val="18"/>
              </w:rPr>
              <w:t>Triggers within seconds of Patch() completing</w:t>
            </w:r>
          </w:p>
        </w:tc>
      </w:tr>
      <w:tr w:rsidR="00AA54EE" w14:paraId="23EE81B2" w14:textId="77777777">
        <w:tblPrEx>
          <w:tblCellMar>
            <w:top w:w="0" w:type="dxa"/>
            <w:bottom w:w="0" w:type="dxa"/>
          </w:tblCellMar>
        </w:tblPrEx>
        <w:tc>
          <w:tcPr>
            <w:tcW w:w="9360" w:type="dxa"/>
            <w:tcBorders>
              <w:top w:val="nil"/>
              <w:left w:val="nil"/>
              <w:bottom w:val="nil"/>
              <w:right w:val="nil"/>
            </w:tcBorders>
            <w:tcMar>
              <w:top w:w="0" w:type="dxa"/>
              <w:bottom w:w="0" w:type="dxa"/>
            </w:tcMar>
          </w:tcPr>
          <w:p w14:paraId="76E4005A" w14:textId="77777777" w:rsidR="00AA54EE" w:rsidRDefault="00000000">
            <w:pPr>
              <w:jc w:val="center"/>
            </w:pPr>
            <w:r>
              <w:rPr>
                <w:color w:val="9CA3AF"/>
                <w:sz w:val="24"/>
                <w:szCs w:val="24"/>
              </w:rPr>
              <w:t>↓</w:t>
            </w:r>
          </w:p>
        </w:tc>
      </w:tr>
      <w:tr w:rsidR="00AA54EE" w14:paraId="358AF84A" w14:textId="77777777">
        <w:tblPrEx>
          <w:tblCellMar>
            <w:top w:w="0" w:type="dxa"/>
            <w:bottom w:w="0" w:type="dxa"/>
          </w:tblCellMar>
        </w:tblPrEx>
        <w:tc>
          <w:tcPr>
            <w:tcW w:w="9360" w:type="dxa"/>
            <w:tcBorders>
              <w:top w:val="nil"/>
              <w:left w:val="nil"/>
              <w:bottom w:val="nil"/>
              <w:right w:val="nil"/>
            </w:tcBorders>
            <w:shd w:val="clear" w:color="auto" w:fill="FEF3C7"/>
            <w:tcMar>
              <w:top w:w="120" w:type="dxa"/>
              <w:left w:w="160" w:type="dxa"/>
              <w:bottom w:w="120" w:type="dxa"/>
              <w:right w:w="160" w:type="dxa"/>
            </w:tcMar>
          </w:tcPr>
          <w:p w14:paraId="0FF24D07" w14:textId="77777777" w:rsidR="00AA54EE" w:rsidRDefault="00000000">
            <w:pPr>
              <w:jc w:val="center"/>
            </w:pPr>
            <w:r>
              <w:rPr>
                <w:b/>
                <w:bCs/>
                <w:caps/>
                <w:color w:val="92400E"/>
                <w:sz w:val="17"/>
                <w:szCs w:val="17"/>
              </w:rPr>
              <w:t>STEP 4 — Manager receives approval email</w:t>
            </w:r>
          </w:p>
          <w:p w14:paraId="5D81C455" w14:textId="77777777" w:rsidR="00AA54EE" w:rsidRDefault="00000000">
            <w:pPr>
              <w:spacing w:before="40"/>
              <w:jc w:val="center"/>
            </w:pPr>
            <w:r>
              <w:rPr>
                <w:color w:val="92400E"/>
                <w:sz w:val="20"/>
                <w:szCs w:val="20"/>
              </w:rPr>
              <w:t>Email title: 'Leave Request from [</w:t>
            </w:r>
            <w:proofErr w:type="spellStart"/>
            <w:r>
              <w:rPr>
                <w:color w:val="92400E"/>
                <w:sz w:val="20"/>
                <w:szCs w:val="20"/>
              </w:rPr>
              <w:t>EmployeeName</w:t>
            </w:r>
            <w:proofErr w:type="spellEnd"/>
            <w:r>
              <w:rPr>
                <w:color w:val="92400E"/>
                <w:sz w:val="20"/>
                <w:szCs w:val="20"/>
              </w:rPr>
              <w:t>]' — contains all request details</w:t>
            </w:r>
          </w:p>
          <w:p w14:paraId="5655D2F6" w14:textId="77777777" w:rsidR="00AA54EE" w:rsidRDefault="00000000">
            <w:pPr>
              <w:spacing w:before="20"/>
              <w:jc w:val="center"/>
            </w:pPr>
            <w:r>
              <w:rPr>
                <w:color w:val="B45309"/>
                <w:sz w:val="18"/>
                <w:szCs w:val="18"/>
              </w:rPr>
              <w:lastRenderedPageBreak/>
              <w:t>Flow pauses and waits — can take hours or days — no timeout by default</w:t>
            </w:r>
          </w:p>
        </w:tc>
      </w:tr>
      <w:tr w:rsidR="00AA54EE" w14:paraId="2CAC6780" w14:textId="77777777">
        <w:tblPrEx>
          <w:tblCellMar>
            <w:top w:w="0" w:type="dxa"/>
            <w:bottom w:w="0" w:type="dxa"/>
          </w:tblCellMar>
        </w:tblPrEx>
        <w:tc>
          <w:tcPr>
            <w:tcW w:w="9360" w:type="dxa"/>
            <w:tcBorders>
              <w:top w:val="nil"/>
              <w:left w:val="nil"/>
              <w:bottom w:val="nil"/>
              <w:right w:val="nil"/>
            </w:tcBorders>
            <w:tcMar>
              <w:top w:w="0" w:type="dxa"/>
              <w:bottom w:w="0" w:type="dxa"/>
            </w:tcMar>
          </w:tcPr>
          <w:p w14:paraId="2F640F51" w14:textId="77777777" w:rsidR="00AA54EE" w:rsidRDefault="00000000">
            <w:pPr>
              <w:jc w:val="center"/>
            </w:pPr>
            <w:r>
              <w:rPr>
                <w:color w:val="9CA3AF"/>
                <w:sz w:val="24"/>
                <w:szCs w:val="24"/>
              </w:rPr>
              <w:lastRenderedPageBreak/>
              <w:t>↓</w:t>
            </w:r>
          </w:p>
        </w:tc>
      </w:tr>
      <w:tr w:rsidR="00AA54EE" w14:paraId="236BE535" w14:textId="77777777">
        <w:tblPrEx>
          <w:tblCellMar>
            <w:top w:w="0" w:type="dxa"/>
            <w:bottom w:w="0" w:type="dxa"/>
          </w:tblCellMar>
        </w:tblPrEx>
        <w:tc>
          <w:tcPr>
            <w:tcW w:w="9360" w:type="dxa"/>
            <w:tcBorders>
              <w:top w:val="nil"/>
              <w:left w:val="nil"/>
              <w:bottom w:val="nil"/>
              <w:right w:val="nil"/>
            </w:tcBorders>
            <w:shd w:val="clear" w:color="auto" w:fill="F3F4F6"/>
            <w:tcMar>
              <w:top w:w="120" w:type="dxa"/>
              <w:left w:w="160" w:type="dxa"/>
              <w:bottom w:w="120" w:type="dxa"/>
              <w:right w:w="160" w:type="dxa"/>
            </w:tcMar>
          </w:tcPr>
          <w:p w14:paraId="6D0B6181" w14:textId="77777777" w:rsidR="00AA54EE" w:rsidRDefault="00000000">
            <w:pPr>
              <w:jc w:val="center"/>
            </w:pPr>
            <w:r>
              <w:rPr>
                <w:b/>
                <w:bCs/>
                <w:caps/>
                <w:color w:val="374151"/>
                <w:sz w:val="17"/>
                <w:szCs w:val="17"/>
              </w:rPr>
              <w:t>STEP 5 — Manager clicks Approve or Reject</w:t>
            </w:r>
          </w:p>
          <w:p w14:paraId="68A8810E" w14:textId="77777777" w:rsidR="00AA54EE" w:rsidRDefault="00000000">
            <w:pPr>
              <w:spacing w:before="40"/>
              <w:jc w:val="center"/>
            </w:pPr>
            <w:r>
              <w:rPr>
                <w:color w:val="374151"/>
                <w:sz w:val="20"/>
                <w:szCs w:val="20"/>
              </w:rPr>
              <w:t>Condition checks Outcome — routes to True (Approve) or False (Reject) branch</w:t>
            </w:r>
          </w:p>
        </w:tc>
      </w:tr>
      <w:tr w:rsidR="00AA54EE" w14:paraId="48DA066A" w14:textId="77777777">
        <w:tblPrEx>
          <w:tblCellMar>
            <w:top w:w="0" w:type="dxa"/>
            <w:bottom w:w="0" w:type="dxa"/>
          </w:tblCellMar>
        </w:tblPrEx>
        <w:tc>
          <w:tcPr>
            <w:tcW w:w="9360" w:type="dxa"/>
            <w:tcBorders>
              <w:top w:val="nil"/>
              <w:left w:val="nil"/>
              <w:bottom w:val="nil"/>
              <w:right w:val="nil"/>
            </w:tcBorders>
            <w:tcMar>
              <w:top w:w="0" w:type="dxa"/>
              <w:left w:w="0" w:type="dxa"/>
              <w:bottom w:w="0" w:type="dxa"/>
              <w:right w:w="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
              <w:gridCol w:w="4373"/>
              <w:gridCol w:w="409"/>
              <w:gridCol w:w="4373"/>
            </w:tblGrid>
            <w:tr w:rsidR="00AA54EE" w14:paraId="695E7AC5" w14:textId="77777777">
              <w:tblPrEx>
                <w:tblCellMar>
                  <w:top w:w="0" w:type="dxa"/>
                  <w:bottom w:w="0" w:type="dxa"/>
                </w:tblCellMar>
              </w:tblPrEx>
              <w:tc>
                <w:tcPr>
                  <w:tcW w:w="200" w:type="dxa"/>
                  <w:tcBorders>
                    <w:top w:val="nil"/>
                    <w:left w:val="nil"/>
                    <w:bottom w:val="nil"/>
                    <w:right w:val="nil"/>
                  </w:tcBorders>
                </w:tcPr>
                <w:p w14:paraId="7D44E40A" w14:textId="77777777" w:rsidR="00AA54EE" w:rsidRDefault="00AA54EE"/>
              </w:tc>
              <w:tc>
                <w:tcPr>
                  <w:tcW w:w="4280" w:type="dxa"/>
                  <w:tcBorders>
                    <w:top w:val="nil"/>
                    <w:left w:val="nil"/>
                    <w:bottom w:val="nil"/>
                    <w:right w:val="nil"/>
                  </w:tcBorders>
                  <w:shd w:val="clear" w:color="auto" w:fill="E1F5EE"/>
                  <w:tcMar>
                    <w:top w:w="120" w:type="dxa"/>
                    <w:left w:w="120" w:type="dxa"/>
                    <w:bottom w:w="120" w:type="dxa"/>
                    <w:right w:w="80" w:type="dxa"/>
                  </w:tcMar>
                </w:tcPr>
                <w:p w14:paraId="56ED3FE7" w14:textId="77777777" w:rsidR="00AA54EE" w:rsidRDefault="00000000">
                  <w:pPr>
                    <w:jc w:val="center"/>
                  </w:pPr>
                  <w:r>
                    <w:rPr>
                      <w:b/>
                      <w:bCs/>
                      <w:color w:val="065F46"/>
                      <w:sz w:val="18"/>
                      <w:szCs w:val="18"/>
                    </w:rPr>
                    <w:t>TRUE — Approved</w:t>
                  </w:r>
                </w:p>
                <w:p w14:paraId="66B96CE3" w14:textId="77777777" w:rsidR="00AA54EE" w:rsidRDefault="00000000">
                  <w:pPr>
                    <w:spacing w:before="40"/>
                    <w:jc w:val="center"/>
                  </w:pPr>
                  <w:r>
                    <w:rPr>
                      <w:color w:val="065F46"/>
                      <w:sz w:val="18"/>
                      <w:szCs w:val="18"/>
                    </w:rPr>
                    <w:t>Update SharePoint Status → Approved</w:t>
                  </w:r>
                </w:p>
                <w:p w14:paraId="729336D9" w14:textId="77777777" w:rsidR="00AA54EE" w:rsidRDefault="00000000">
                  <w:pPr>
                    <w:spacing w:before="20"/>
                    <w:jc w:val="center"/>
                  </w:pPr>
                  <w:r>
                    <w:rPr>
                      <w:color w:val="0F6E56"/>
                      <w:sz w:val="17"/>
                      <w:szCs w:val="17"/>
                    </w:rPr>
                    <w:t xml:space="preserve">Send email to </w:t>
                  </w:r>
                  <w:proofErr w:type="spellStart"/>
                  <w:r>
                    <w:rPr>
                      <w:color w:val="0F6E56"/>
                      <w:sz w:val="17"/>
                      <w:szCs w:val="17"/>
                    </w:rPr>
                    <w:t>EmployeeEmail</w:t>
                  </w:r>
                  <w:proofErr w:type="spellEnd"/>
                  <w:r>
                    <w:rPr>
                      <w:color w:val="0F6E56"/>
                      <w:sz w:val="17"/>
                      <w:szCs w:val="17"/>
                    </w:rPr>
                    <w:t xml:space="preserve"> → 'Your leave request has been approved'</w:t>
                  </w:r>
                </w:p>
              </w:tc>
              <w:tc>
                <w:tcPr>
                  <w:tcW w:w="400" w:type="dxa"/>
                  <w:tcBorders>
                    <w:top w:val="nil"/>
                    <w:left w:val="nil"/>
                    <w:bottom w:val="nil"/>
                    <w:right w:val="nil"/>
                  </w:tcBorders>
                </w:tcPr>
                <w:p w14:paraId="14AC22BD" w14:textId="77777777" w:rsidR="00AA54EE" w:rsidRDefault="00AA54EE"/>
              </w:tc>
              <w:tc>
                <w:tcPr>
                  <w:tcW w:w="4280" w:type="dxa"/>
                  <w:tcBorders>
                    <w:top w:val="nil"/>
                    <w:left w:val="nil"/>
                    <w:bottom w:val="nil"/>
                    <w:right w:val="nil"/>
                  </w:tcBorders>
                  <w:shd w:val="clear" w:color="auto" w:fill="FEE2E2"/>
                  <w:tcMar>
                    <w:top w:w="120" w:type="dxa"/>
                    <w:left w:w="80" w:type="dxa"/>
                    <w:bottom w:w="120" w:type="dxa"/>
                    <w:right w:w="120" w:type="dxa"/>
                  </w:tcMar>
                </w:tcPr>
                <w:p w14:paraId="2ABD6289" w14:textId="77777777" w:rsidR="00AA54EE" w:rsidRDefault="00000000">
                  <w:pPr>
                    <w:jc w:val="center"/>
                  </w:pPr>
                  <w:r>
                    <w:rPr>
                      <w:b/>
                      <w:bCs/>
                      <w:color w:val="991B1B"/>
                      <w:sz w:val="18"/>
                      <w:szCs w:val="18"/>
                    </w:rPr>
                    <w:t>FALSE — Rejected</w:t>
                  </w:r>
                </w:p>
                <w:p w14:paraId="3E79EC40" w14:textId="77777777" w:rsidR="00AA54EE" w:rsidRDefault="00000000">
                  <w:pPr>
                    <w:spacing w:before="40"/>
                    <w:jc w:val="center"/>
                  </w:pPr>
                  <w:r>
                    <w:rPr>
                      <w:color w:val="991B1B"/>
                      <w:sz w:val="18"/>
                      <w:szCs w:val="18"/>
                    </w:rPr>
                    <w:t>Update SharePoint Status → Rejected</w:t>
                  </w:r>
                </w:p>
                <w:p w14:paraId="66691BDA" w14:textId="77777777" w:rsidR="00AA54EE" w:rsidRDefault="00000000">
                  <w:pPr>
                    <w:spacing w:before="20"/>
                    <w:jc w:val="center"/>
                  </w:pPr>
                  <w:r>
                    <w:rPr>
                      <w:color w:val="B91C1C"/>
                      <w:sz w:val="17"/>
                      <w:szCs w:val="17"/>
                    </w:rPr>
                    <w:t xml:space="preserve">Send email to </w:t>
                  </w:r>
                  <w:proofErr w:type="spellStart"/>
                  <w:r>
                    <w:rPr>
                      <w:color w:val="B91C1C"/>
                      <w:sz w:val="17"/>
                      <w:szCs w:val="17"/>
                    </w:rPr>
                    <w:t>EmployeeEmail</w:t>
                  </w:r>
                  <w:proofErr w:type="spellEnd"/>
                  <w:r>
                    <w:rPr>
                      <w:color w:val="B91C1C"/>
                      <w:sz w:val="17"/>
                      <w:szCs w:val="17"/>
                    </w:rPr>
                    <w:t xml:space="preserve"> → 'Your leave request has not been approved'</w:t>
                  </w:r>
                </w:p>
              </w:tc>
            </w:tr>
          </w:tbl>
          <w:p w14:paraId="6898CC14" w14:textId="77777777" w:rsidR="00AA54EE" w:rsidRDefault="00AA54EE"/>
        </w:tc>
      </w:tr>
      <w:tr w:rsidR="00AA54EE" w14:paraId="5A997AD1" w14:textId="77777777">
        <w:tblPrEx>
          <w:tblCellMar>
            <w:top w:w="0" w:type="dxa"/>
            <w:bottom w:w="0" w:type="dxa"/>
          </w:tblCellMar>
        </w:tblPrEx>
        <w:tc>
          <w:tcPr>
            <w:tcW w:w="9360" w:type="dxa"/>
            <w:tcBorders>
              <w:top w:val="nil"/>
              <w:left w:val="nil"/>
              <w:bottom w:val="nil"/>
              <w:right w:val="nil"/>
            </w:tcBorders>
            <w:tcMar>
              <w:top w:w="0" w:type="dxa"/>
              <w:bottom w:w="0" w:type="dxa"/>
            </w:tcMar>
          </w:tcPr>
          <w:p w14:paraId="6F34E09B" w14:textId="77777777" w:rsidR="00AA54EE" w:rsidRDefault="00000000">
            <w:pPr>
              <w:jc w:val="center"/>
            </w:pPr>
            <w:r>
              <w:rPr>
                <w:color w:val="9CA3AF"/>
                <w:sz w:val="24"/>
                <w:szCs w:val="24"/>
              </w:rPr>
              <w:t>↓</w:t>
            </w:r>
          </w:p>
        </w:tc>
      </w:tr>
      <w:tr w:rsidR="00AA54EE" w14:paraId="26C41264" w14:textId="77777777">
        <w:tblPrEx>
          <w:tblCellMar>
            <w:top w:w="0" w:type="dxa"/>
            <w:bottom w:w="0" w:type="dxa"/>
          </w:tblCellMar>
        </w:tblPrEx>
        <w:tc>
          <w:tcPr>
            <w:tcW w:w="9360" w:type="dxa"/>
            <w:tcBorders>
              <w:top w:val="nil"/>
              <w:left w:val="nil"/>
              <w:bottom w:val="nil"/>
              <w:right w:val="nil"/>
            </w:tcBorders>
            <w:shd w:val="clear" w:color="auto" w:fill="064E3B"/>
            <w:tcMar>
              <w:top w:w="120" w:type="dxa"/>
              <w:left w:w="160" w:type="dxa"/>
              <w:bottom w:w="120" w:type="dxa"/>
              <w:right w:w="160" w:type="dxa"/>
            </w:tcMar>
          </w:tcPr>
          <w:p w14:paraId="4D097BF7" w14:textId="77777777" w:rsidR="00AA54EE" w:rsidRDefault="00000000">
            <w:pPr>
              <w:jc w:val="center"/>
            </w:pPr>
            <w:r>
              <w:rPr>
                <w:b/>
                <w:bCs/>
                <w:color w:val="FFFFFF"/>
                <w:sz w:val="20"/>
                <w:szCs w:val="20"/>
              </w:rPr>
              <w:t>Complete — zero manual steps</w:t>
            </w:r>
          </w:p>
          <w:p w14:paraId="7FE59CFA" w14:textId="77777777" w:rsidR="00AA54EE" w:rsidRDefault="00000000">
            <w:pPr>
              <w:spacing w:before="30"/>
              <w:jc w:val="center"/>
            </w:pPr>
            <w:r>
              <w:rPr>
                <w:color w:val="6EE7B7"/>
                <w:sz w:val="18"/>
                <w:szCs w:val="18"/>
              </w:rPr>
              <w:t>Employee notified • SharePoint updated • Full audit trail in list</w:t>
            </w:r>
          </w:p>
        </w:tc>
      </w:tr>
    </w:tbl>
    <w:p w14:paraId="4B024BA3" w14:textId="77777777" w:rsidR="00AA54EE" w:rsidRDefault="00AA54EE">
      <w:pPr>
        <w:spacing w:before="200"/>
      </w:pPr>
    </w:p>
    <w:p w14:paraId="321C86BB" w14:textId="77777777" w:rsidR="00AA54EE" w:rsidRDefault="00000000">
      <w:pPr>
        <w:pStyle w:val="Heading1"/>
        <w:pBdr>
          <w:bottom w:val="single" w:sz="6" w:space="6" w:color="0F6E56"/>
        </w:pBdr>
      </w:pPr>
      <w:r>
        <w:rPr>
          <w:color w:val="111827"/>
        </w:rPr>
        <w:t>Making the app available to the whole team</w:t>
      </w:r>
    </w:p>
    <w:p w14:paraId="0B697799" w14:textId="77777777" w:rsidR="00AA54EE" w:rsidRDefault="00000000">
      <w:pPr>
        <w:spacing w:before="60" w:after="60"/>
      </w:pPr>
      <w:r>
        <w:rPr>
          <w:color w:val="111827"/>
        </w:rPr>
        <w:t>Three things must be in place before any team member can use the app. Complete all three before announcing the app to the team.</w:t>
      </w:r>
    </w:p>
    <w:p w14:paraId="681DDCE1" w14:textId="77777777" w:rsidR="00AA54EE" w:rsidRDefault="00AA54EE">
      <w:pPr>
        <w:spacing w:before="100"/>
      </w:pPr>
    </w:p>
    <w:p w14:paraId="5CAF9BB2" w14:textId="77777777" w:rsidR="00AA54EE" w:rsidRDefault="00000000">
      <w:pPr>
        <w:pStyle w:val="Heading2"/>
      </w:pPr>
      <w:r>
        <w:rPr>
          <w:color w:val="0F6E56"/>
        </w:rPr>
        <w:t>Checklist — 3 things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
        <w:gridCol w:w="2435"/>
        <w:gridCol w:w="4920"/>
        <w:gridCol w:w="1644"/>
      </w:tblGrid>
      <w:tr w:rsidR="00AA54EE" w14:paraId="2B3EB727" w14:textId="77777777">
        <w:tblPrEx>
          <w:tblCellMar>
            <w:top w:w="0" w:type="dxa"/>
            <w:bottom w:w="0" w:type="dxa"/>
          </w:tblCellMar>
        </w:tblPrEx>
        <w:trPr>
          <w:tblHeader/>
        </w:trPr>
        <w:tc>
          <w:tcPr>
            <w:tcW w:w="400" w:type="dxa"/>
            <w:tcBorders>
              <w:top w:val="single" w:sz="1" w:space="0" w:color="E5E7EB"/>
              <w:left w:val="single" w:sz="1" w:space="0" w:color="E5E7EB"/>
              <w:bottom w:val="single" w:sz="1" w:space="0" w:color="E5E7EB"/>
              <w:right w:val="single" w:sz="1" w:space="0" w:color="E5E7EB"/>
            </w:tcBorders>
            <w:shd w:val="clear" w:color="auto" w:fill="064E3B"/>
            <w:tcMar>
              <w:top w:w="80" w:type="dxa"/>
              <w:left w:w="80" w:type="dxa"/>
              <w:bottom w:w="80" w:type="dxa"/>
              <w:right w:w="80" w:type="dxa"/>
            </w:tcMar>
          </w:tcPr>
          <w:p w14:paraId="57F4F473" w14:textId="77777777" w:rsidR="00AA54EE" w:rsidRDefault="00AA54EE">
            <w:pPr>
              <w:jc w:val="center"/>
            </w:pPr>
          </w:p>
        </w:tc>
        <w:tc>
          <w:tcPr>
            <w:tcW w:w="2800" w:type="dxa"/>
            <w:tcBorders>
              <w:top w:val="single" w:sz="1" w:space="0" w:color="E5E7EB"/>
              <w:left w:val="single" w:sz="1" w:space="0" w:color="E5E7EB"/>
              <w:bottom w:val="single" w:sz="1" w:space="0" w:color="E5E7EB"/>
              <w:right w:val="single" w:sz="1" w:space="0" w:color="E5E7EB"/>
            </w:tcBorders>
            <w:shd w:val="clear" w:color="auto" w:fill="064E3B"/>
            <w:tcMar>
              <w:top w:w="80" w:type="dxa"/>
              <w:left w:w="120" w:type="dxa"/>
              <w:bottom w:w="80" w:type="dxa"/>
              <w:right w:w="100" w:type="dxa"/>
            </w:tcMar>
          </w:tcPr>
          <w:p w14:paraId="6B52B21F" w14:textId="77777777" w:rsidR="00AA54EE" w:rsidRDefault="00000000">
            <w:r>
              <w:rPr>
                <w:b/>
                <w:bCs/>
                <w:color w:val="FFFFFF"/>
                <w:sz w:val="20"/>
                <w:szCs w:val="20"/>
              </w:rPr>
              <w:t>What</w:t>
            </w:r>
          </w:p>
        </w:tc>
        <w:tc>
          <w:tcPr>
            <w:tcW w:w="4360" w:type="dxa"/>
            <w:tcBorders>
              <w:top w:val="single" w:sz="1" w:space="0" w:color="E5E7EB"/>
              <w:left w:val="single" w:sz="1" w:space="0" w:color="E5E7EB"/>
              <w:bottom w:val="single" w:sz="1" w:space="0" w:color="E5E7EB"/>
              <w:right w:val="single" w:sz="1" w:space="0" w:color="E5E7EB"/>
            </w:tcBorders>
            <w:shd w:val="clear" w:color="auto" w:fill="064E3B"/>
            <w:tcMar>
              <w:top w:w="80" w:type="dxa"/>
              <w:left w:w="120" w:type="dxa"/>
              <w:bottom w:w="80" w:type="dxa"/>
              <w:right w:w="100" w:type="dxa"/>
            </w:tcMar>
          </w:tcPr>
          <w:p w14:paraId="5E884100" w14:textId="77777777" w:rsidR="00AA54EE" w:rsidRDefault="00000000">
            <w:r>
              <w:rPr>
                <w:b/>
                <w:bCs/>
                <w:color w:val="FFFFFF"/>
                <w:sz w:val="20"/>
                <w:szCs w:val="20"/>
              </w:rPr>
              <w:t>How to do it</w:t>
            </w:r>
          </w:p>
        </w:tc>
        <w:tc>
          <w:tcPr>
            <w:tcW w:w="1800" w:type="dxa"/>
            <w:tcBorders>
              <w:top w:val="single" w:sz="1" w:space="0" w:color="E5E7EB"/>
              <w:left w:val="single" w:sz="1" w:space="0" w:color="E5E7EB"/>
              <w:bottom w:val="single" w:sz="1" w:space="0" w:color="E5E7EB"/>
              <w:right w:val="single" w:sz="1" w:space="0" w:color="E5E7EB"/>
            </w:tcBorders>
            <w:shd w:val="clear" w:color="auto" w:fill="064E3B"/>
            <w:tcMar>
              <w:top w:w="80" w:type="dxa"/>
              <w:left w:w="100" w:type="dxa"/>
              <w:bottom w:w="80" w:type="dxa"/>
              <w:right w:w="100" w:type="dxa"/>
            </w:tcMar>
          </w:tcPr>
          <w:p w14:paraId="2C329303" w14:textId="77777777" w:rsidR="00AA54EE" w:rsidRDefault="00000000">
            <w:pPr>
              <w:jc w:val="center"/>
            </w:pPr>
            <w:r>
              <w:rPr>
                <w:b/>
                <w:bCs/>
                <w:color w:val="FFFFFF"/>
                <w:sz w:val="20"/>
                <w:szCs w:val="20"/>
              </w:rPr>
              <w:t>Who does it</w:t>
            </w:r>
          </w:p>
        </w:tc>
      </w:tr>
      <w:tr w:rsidR="00AA54EE" w14:paraId="557F6D30"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80" w:type="dxa"/>
              <w:bottom w:w="80" w:type="dxa"/>
              <w:right w:w="80" w:type="dxa"/>
            </w:tcMar>
          </w:tcPr>
          <w:p w14:paraId="20051D93" w14:textId="77777777" w:rsidR="00AA54EE" w:rsidRDefault="00000000">
            <w:pPr>
              <w:jc w:val="center"/>
            </w:pPr>
            <w:r>
              <w:rPr>
                <w:b/>
                <w:bCs/>
                <w:color w:val="0F6E56"/>
                <w:sz w:val="20"/>
                <w:szCs w:val="20"/>
              </w:rPr>
              <w:t>1</w:t>
            </w:r>
          </w:p>
        </w:tc>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00" w:type="dxa"/>
            </w:tcMar>
          </w:tcPr>
          <w:p w14:paraId="7F4C5209" w14:textId="77777777" w:rsidR="00AA54EE" w:rsidRDefault="00000000">
            <w:r>
              <w:rPr>
                <w:b/>
                <w:bCs/>
                <w:color w:val="111827"/>
                <w:sz w:val="19"/>
                <w:szCs w:val="19"/>
              </w:rPr>
              <w:t>Share the Power Apps canvas app</w:t>
            </w:r>
          </w:p>
        </w:tc>
        <w:tc>
          <w:tcPr>
            <w:tcW w:w="4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00" w:type="dxa"/>
            </w:tcMar>
          </w:tcPr>
          <w:p w14:paraId="2DF427F8" w14:textId="77777777" w:rsidR="00AA54EE" w:rsidRDefault="00000000">
            <w:r>
              <w:rPr>
                <w:color w:val="111827"/>
                <w:sz w:val="19"/>
                <w:szCs w:val="19"/>
              </w:rPr>
              <w:t>make.powerapps.com → Apps → three dots → Share → add team members as Users → Send email invitation → Share</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tcPr>
          <w:p w14:paraId="0AAE22F3" w14:textId="77777777" w:rsidR="00AA54EE" w:rsidRDefault="00000000">
            <w:pPr>
              <w:jc w:val="center"/>
            </w:pPr>
            <w:r>
              <w:rPr>
                <w:color w:val="6B7280"/>
                <w:sz w:val="19"/>
                <w:szCs w:val="19"/>
              </w:rPr>
              <w:t>Oumar (app owner)</w:t>
            </w:r>
          </w:p>
        </w:tc>
      </w:tr>
      <w:tr w:rsidR="00AA54EE" w14:paraId="262D94BF"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80" w:type="dxa"/>
              <w:bottom w:w="80" w:type="dxa"/>
              <w:right w:w="80" w:type="dxa"/>
            </w:tcMar>
          </w:tcPr>
          <w:p w14:paraId="148CAB06" w14:textId="77777777" w:rsidR="00AA54EE" w:rsidRDefault="00000000">
            <w:pPr>
              <w:jc w:val="center"/>
            </w:pPr>
            <w:r>
              <w:rPr>
                <w:b/>
                <w:bCs/>
                <w:color w:val="0F6E56"/>
                <w:sz w:val="20"/>
                <w:szCs w:val="20"/>
              </w:rPr>
              <w:t>2</w:t>
            </w:r>
          </w:p>
        </w:tc>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00" w:type="dxa"/>
            </w:tcMar>
          </w:tcPr>
          <w:p w14:paraId="7389BDD3" w14:textId="77777777" w:rsidR="00AA54EE" w:rsidRDefault="00000000">
            <w:r>
              <w:rPr>
                <w:b/>
                <w:bCs/>
                <w:color w:val="111827"/>
                <w:sz w:val="19"/>
                <w:szCs w:val="19"/>
              </w:rPr>
              <w:t>Grant SharePoint site access</w:t>
            </w:r>
          </w:p>
        </w:tc>
        <w:tc>
          <w:tcPr>
            <w:tcW w:w="4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00" w:type="dxa"/>
            </w:tcMar>
          </w:tcPr>
          <w:p w14:paraId="06442DC9" w14:textId="77777777" w:rsidR="00AA54EE" w:rsidRDefault="00000000">
            <w:r>
              <w:rPr>
                <w:color w:val="111827"/>
                <w:sz w:val="19"/>
                <w:szCs w:val="19"/>
              </w:rPr>
              <w:t>IT admin adds team members as Members on lacoconnect.sharepoint.com/sites/</w:t>
            </w:r>
            <w:proofErr w:type="spellStart"/>
            <w:r>
              <w:rPr>
                <w:color w:val="111827"/>
                <w:sz w:val="19"/>
                <w:szCs w:val="19"/>
              </w:rPr>
              <w:t>Operationsnotification</w:t>
            </w:r>
            <w:proofErr w:type="spellEnd"/>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00" w:type="dxa"/>
              <w:bottom w:w="80" w:type="dxa"/>
              <w:right w:w="100" w:type="dxa"/>
            </w:tcMar>
          </w:tcPr>
          <w:p w14:paraId="009D1B51" w14:textId="77777777" w:rsidR="00AA54EE" w:rsidRDefault="00000000">
            <w:pPr>
              <w:jc w:val="center"/>
            </w:pPr>
            <w:r>
              <w:rPr>
                <w:color w:val="6B7280"/>
                <w:sz w:val="19"/>
                <w:szCs w:val="19"/>
              </w:rPr>
              <w:t>IT administrator</w:t>
            </w:r>
          </w:p>
        </w:tc>
      </w:tr>
      <w:tr w:rsidR="00AA54EE" w14:paraId="651B3876"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80" w:type="dxa"/>
              <w:bottom w:w="80" w:type="dxa"/>
              <w:right w:w="80" w:type="dxa"/>
            </w:tcMar>
          </w:tcPr>
          <w:p w14:paraId="3DB01E35" w14:textId="77777777" w:rsidR="00AA54EE" w:rsidRDefault="00000000">
            <w:pPr>
              <w:jc w:val="center"/>
            </w:pPr>
            <w:r>
              <w:rPr>
                <w:b/>
                <w:bCs/>
                <w:color w:val="0F6E56"/>
                <w:sz w:val="20"/>
                <w:szCs w:val="20"/>
              </w:rPr>
              <w:t>3</w:t>
            </w:r>
          </w:p>
        </w:tc>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00" w:type="dxa"/>
            </w:tcMar>
          </w:tcPr>
          <w:p w14:paraId="2883ACC9" w14:textId="77777777" w:rsidR="00AA54EE" w:rsidRDefault="00000000">
            <w:r>
              <w:rPr>
                <w:b/>
                <w:bCs/>
                <w:color w:val="111827"/>
                <w:sz w:val="19"/>
                <w:szCs w:val="19"/>
              </w:rPr>
              <w:t xml:space="preserve">Update flow emails to </w:t>
            </w:r>
            <w:proofErr w:type="spellStart"/>
            <w:r>
              <w:rPr>
                <w:b/>
                <w:bCs/>
                <w:color w:val="111827"/>
                <w:sz w:val="19"/>
                <w:szCs w:val="19"/>
              </w:rPr>
              <w:t>EmployeeEmail</w:t>
            </w:r>
            <w:proofErr w:type="spellEnd"/>
          </w:p>
        </w:tc>
        <w:tc>
          <w:tcPr>
            <w:tcW w:w="4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00" w:type="dxa"/>
            </w:tcMar>
          </w:tcPr>
          <w:p w14:paraId="5E886ECA" w14:textId="77777777" w:rsidR="00AA54EE" w:rsidRDefault="00000000">
            <w:r>
              <w:rPr>
                <w:color w:val="111827"/>
                <w:sz w:val="19"/>
                <w:szCs w:val="19"/>
              </w:rPr>
              <w:t xml:space="preserve">Power Automate → Leave Request Approval → Edit → both Send an email actions → To field → replace hardcoded email with </w:t>
            </w:r>
            <w:proofErr w:type="spellStart"/>
            <w:r>
              <w:rPr>
                <w:color w:val="111827"/>
                <w:sz w:val="19"/>
                <w:szCs w:val="19"/>
              </w:rPr>
              <w:t>EmployeeEmail</w:t>
            </w:r>
            <w:proofErr w:type="spellEnd"/>
            <w:r>
              <w:rPr>
                <w:color w:val="111827"/>
                <w:sz w:val="19"/>
                <w:szCs w:val="19"/>
              </w:rPr>
              <w:t xml:space="preserve"> dynamic content → Save</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100" w:type="dxa"/>
            </w:tcMar>
          </w:tcPr>
          <w:p w14:paraId="330F1812" w14:textId="77777777" w:rsidR="00AA54EE" w:rsidRDefault="00000000">
            <w:pPr>
              <w:jc w:val="center"/>
            </w:pPr>
            <w:r>
              <w:rPr>
                <w:color w:val="6B7280"/>
                <w:sz w:val="19"/>
                <w:szCs w:val="19"/>
              </w:rPr>
              <w:t>Oumar (flow owner)</w:t>
            </w:r>
          </w:p>
        </w:tc>
      </w:tr>
    </w:tbl>
    <w:p w14:paraId="60520379" w14:textId="77777777" w:rsidR="00AA54EE" w:rsidRDefault="00AA54EE">
      <w:pPr>
        <w:spacing w:before="200"/>
      </w:pPr>
    </w:p>
    <w:p w14:paraId="455C156B" w14:textId="77777777" w:rsidR="00AA54EE" w:rsidRDefault="00000000">
      <w:pPr>
        <w:pStyle w:val="Heading1"/>
        <w:pBdr>
          <w:bottom w:val="single" w:sz="6" w:space="6" w:color="0F6E56"/>
        </w:pBdr>
      </w:pPr>
      <w:r>
        <w:rPr>
          <w:color w:val="111827"/>
        </w:rPr>
        <w:t xml:space="preserve">Step-by-step — fix </w:t>
      </w:r>
      <w:proofErr w:type="spellStart"/>
      <w:r>
        <w:rPr>
          <w:color w:val="111827"/>
        </w:rPr>
        <w:t>EmployeeEmail</w:t>
      </w:r>
      <w:proofErr w:type="spellEnd"/>
      <w:r>
        <w:rPr>
          <w:color w:val="111827"/>
        </w:rPr>
        <w:t xml:space="preserve"> in the flow</w:t>
      </w:r>
    </w:p>
    <w:p w14:paraId="78AE8940" w14:textId="77777777" w:rsidR="00AA54EE" w:rsidRDefault="00000000">
      <w:pPr>
        <w:spacing w:before="60" w:after="60"/>
      </w:pPr>
      <w:r>
        <w:rPr>
          <w:color w:val="111827"/>
        </w:rPr>
        <w:t xml:space="preserve">Follow these exact steps to replace the hardcoded email address with the dynamic </w:t>
      </w:r>
      <w:proofErr w:type="spellStart"/>
      <w:r>
        <w:rPr>
          <w:color w:val="111827"/>
        </w:rPr>
        <w:t>EmployeeEmail</w:t>
      </w:r>
      <w:proofErr w:type="spellEnd"/>
      <w:r>
        <w:rPr>
          <w:color w:val="111827"/>
        </w:rPr>
        <w:t xml:space="preserve"> token in both notification emails.</w:t>
      </w:r>
    </w:p>
    <w:p w14:paraId="5AD46538" w14:textId="77777777" w:rsidR="00AA54EE" w:rsidRDefault="00AA54E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8800"/>
      </w:tblGrid>
      <w:tr w:rsidR="00AA54EE" w14:paraId="68E8E392" w14:textId="77777777">
        <w:tblPrEx>
          <w:tblCellMar>
            <w:top w:w="0" w:type="dxa"/>
            <w:bottom w:w="0" w:type="dxa"/>
          </w:tblCellMar>
        </w:tblPrEx>
        <w:tc>
          <w:tcPr>
            <w:tcW w:w="560" w:type="dxa"/>
            <w:tcBorders>
              <w:top w:val="single" w:sz="1" w:space="0" w:color="E5E7EB"/>
              <w:left w:val="single" w:sz="1" w:space="0" w:color="E5E7EB"/>
              <w:bottom w:val="single" w:sz="1" w:space="0" w:color="E5E7EB"/>
              <w:right w:val="single" w:sz="1" w:space="0" w:color="E5E7EB"/>
            </w:tcBorders>
            <w:shd w:val="clear" w:color="auto" w:fill="0F6E56"/>
            <w:tcMar>
              <w:top w:w="100" w:type="dxa"/>
              <w:left w:w="120" w:type="dxa"/>
              <w:bottom w:w="100" w:type="dxa"/>
              <w:right w:w="120" w:type="dxa"/>
            </w:tcMar>
          </w:tcPr>
          <w:p w14:paraId="213BF0AF" w14:textId="77777777" w:rsidR="00AA54EE" w:rsidRDefault="00000000">
            <w:pPr>
              <w:jc w:val="center"/>
            </w:pPr>
            <w:r>
              <w:rPr>
                <w:b/>
                <w:bCs/>
                <w:color w:val="FFFFFF"/>
                <w:sz w:val="22"/>
                <w:szCs w:val="22"/>
              </w:rPr>
              <w:t>1</w:t>
            </w:r>
          </w:p>
        </w:tc>
        <w:tc>
          <w:tcPr>
            <w:tcW w:w="88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60" w:type="dxa"/>
              <w:bottom w:w="100" w:type="dxa"/>
              <w:right w:w="120" w:type="dxa"/>
            </w:tcMar>
          </w:tcPr>
          <w:p w14:paraId="138D2D2A" w14:textId="77777777" w:rsidR="00AA54EE" w:rsidRDefault="00000000">
            <w:r>
              <w:rPr>
                <w:b/>
                <w:bCs/>
                <w:color w:val="111827"/>
              </w:rPr>
              <w:t>Open Power Automate and find your flow</w:t>
            </w:r>
          </w:p>
          <w:p w14:paraId="2A0A5197" w14:textId="77777777" w:rsidR="00AA54EE" w:rsidRDefault="00000000">
            <w:pPr>
              <w:spacing w:before="30"/>
            </w:pPr>
            <w:r>
              <w:rPr>
                <w:color w:val="6B7280"/>
                <w:sz w:val="19"/>
                <w:szCs w:val="19"/>
              </w:rPr>
              <w:t>Go to make.powerautomate.com → My flows → click 'Leave Request Approval' → click Edit</w:t>
            </w:r>
          </w:p>
        </w:tc>
      </w:tr>
    </w:tbl>
    <w:p w14:paraId="496F5073" w14:textId="77777777" w:rsidR="00AA54EE" w:rsidRDefault="00AA54EE">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8800"/>
      </w:tblGrid>
      <w:tr w:rsidR="00AA54EE" w14:paraId="2624CCF1" w14:textId="77777777">
        <w:tblPrEx>
          <w:tblCellMar>
            <w:top w:w="0" w:type="dxa"/>
            <w:bottom w:w="0" w:type="dxa"/>
          </w:tblCellMar>
        </w:tblPrEx>
        <w:tc>
          <w:tcPr>
            <w:tcW w:w="560" w:type="dxa"/>
            <w:tcBorders>
              <w:top w:val="single" w:sz="1" w:space="0" w:color="E5E7EB"/>
              <w:left w:val="single" w:sz="1" w:space="0" w:color="E5E7EB"/>
              <w:bottom w:val="single" w:sz="1" w:space="0" w:color="E5E7EB"/>
              <w:right w:val="single" w:sz="1" w:space="0" w:color="E5E7EB"/>
            </w:tcBorders>
            <w:shd w:val="clear" w:color="auto" w:fill="0F6E56"/>
            <w:tcMar>
              <w:top w:w="100" w:type="dxa"/>
              <w:left w:w="120" w:type="dxa"/>
              <w:bottom w:w="100" w:type="dxa"/>
              <w:right w:w="120" w:type="dxa"/>
            </w:tcMar>
          </w:tcPr>
          <w:p w14:paraId="4E6E21A5" w14:textId="77777777" w:rsidR="00AA54EE" w:rsidRDefault="00000000">
            <w:pPr>
              <w:jc w:val="center"/>
            </w:pPr>
            <w:r>
              <w:rPr>
                <w:b/>
                <w:bCs/>
                <w:color w:val="FFFFFF"/>
                <w:sz w:val="22"/>
                <w:szCs w:val="22"/>
              </w:rPr>
              <w:t>2</w:t>
            </w:r>
          </w:p>
        </w:tc>
        <w:tc>
          <w:tcPr>
            <w:tcW w:w="88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60" w:type="dxa"/>
              <w:bottom w:w="100" w:type="dxa"/>
              <w:right w:w="120" w:type="dxa"/>
            </w:tcMar>
          </w:tcPr>
          <w:p w14:paraId="720D96EC" w14:textId="77777777" w:rsidR="00AA54EE" w:rsidRDefault="00000000">
            <w:r>
              <w:rPr>
                <w:b/>
                <w:bCs/>
                <w:color w:val="111827"/>
              </w:rPr>
              <w:t>Open the True branch Send an email action</w:t>
            </w:r>
          </w:p>
          <w:p w14:paraId="0E63CFBA" w14:textId="77777777" w:rsidR="00AA54EE" w:rsidRDefault="00000000">
            <w:pPr>
              <w:spacing w:before="30"/>
            </w:pPr>
            <w:r>
              <w:rPr>
                <w:color w:val="6B7280"/>
                <w:sz w:val="19"/>
                <w:szCs w:val="19"/>
              </w:rPr>
              <w:t>On the canvas, click the True branch → click 'Send an email (V2)' to expand it</w:t>
            </w:r>
          </w:p>
        </w:tc>
      </w:tr>
    </w:tbl>
    <w:p w14:paraId="6CD70021" w14:textId="77777777" w:rsidR="00AA54EE" w:rsidRDefault="00AA54EE">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8800"/>
      </w:tblGrid>
      <w:tr w:rsidR="00AA54EE" w14:paraId="4A069366" w14:textId="77777777">
        <w:tblPrEx>
          <w:tblCellMar>
            <w:top w:w="0" w:type="dxa"/>
            <w:bottom w:w="0" w:type="dxa"/>
          </w:tblCellMar>
        </w:tblPrEx>
        <w:tc>
          <w:tcPr>
            <w:tcW w:w="560" w:type="dxa"/>
            <w:tcBorders>
              <w:top w:val="single" w:sz="1" w:space="0" w:color="E5E7EB"/>
              <w:left w:val="single" w:sz="1" w:space="0" w:color="E5E7EB"/>
              <w:bottom w:val="single" w:sz="1" w:space="0" w:color="E5E7EB"/>
              <w:right w:val="single" w:sz="1" w:space="0" w:color="E5E7EB"/>
            </w:tcBorders>
            <w:shd w:val="clear" w:color="auto" w:fill="0F6E56"/>
            <w:tcMar>
              <w:top w:w="100" w:type="dxa"/>
              <w:left w:w="120" w:type="dxa"/>
              <w:bottom w:w="100" w:type="dxa"/>
              <w:right w:w="120" w:type="dxa"/>
            </w:tcMar>
          </w:tcPr>
          <w:p w14:paraId="0F2CF63D" w14:textId="77777777" w:rsidR="00AA54EE" w:rsidRDefault="00000000">
            <w:pPr>
              <w:jc w:val="center"/>
            </w:pPr>
            <w:r>
              <w:rPr>
                <w:b/>
                <w:bCs/>
                <w:color w:val="FFFFFF"/>
                <w:sz w:val="22"/>
                <w:szCs w:val="22"/>
              </w:rPr>
              <w:lastRenderedPageBreak/>
              <w:t>3</w:t>
            </w:r>
          </w:p>
        </w:tc>
        <w:tc>
          <w:tcPr>
            <w:tcW w:w="88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60" w:type="dxa"/>
              <w:bottom w:w="100" w:type="dxa"/>
              <w:right w:w="120" w:type="dxa"/>
            </w:tcMar>
          </w:tcPr>
          <w:p w14:paraId="4AEF4C90" w14:textId="77777777" w:rsidR="00AA54EE" w:rsidRDefault="00000000">
            <w:r>
              <w:rPr>
                <w:b/>
                <w:bCs/>
                <w:color w:val="111827"/>
              </w:rPr>
              <w:t>Clear the To field</w:t>
            </w:r>
          </w:p>
          <w:p w14:paraId="59591850" w14:textId="77777777" w:rsidR="00AA54EE" w:rsidRDefault="00000000">
            <w:pPr>
              <w:spacing w:before="30"/>
            </w:pPr>
            <w:r>
              <w:rPr>
                <w:color w:val="6B7280"/>
                <w:sz w:val="19"/>
                <w:szCs w:val="19"/>
              </w:rPr>
              <w:t>Click on the To field → select all → delete the hardcoded email address</w:t>
            </w:r>
          </w:p>
        </w:tc>
      </w:tr>
    </w:tbl>
    <w:p w14:paraId="79517DD4" w14:textId="77777777" w:rsidR="00AA54EE" w:rsidRDefault="00AA54EE">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8800"/>
      </w:tblGrid>
      <w:tr w:rsidR="00AA54EE" w14:paraId="649FFD23" w14:textId="77777777">
        <w:tblPrEx>
          <w:tblCellMar>
            <w:top w:w="0" w:type="dxa"/>
            <w:bottom w:w="0" w:type="dxa"/>
          </w:tblCellMar>
        </w:tblPrEx>
        <w:tc>
          <w:tcPr>
            <w:tcW w:w="560" w:type="dxa"/>
            <w:tcBorders>
              <w:top w:val="single" w:sz="1" w:space="0" w:color="E5E7EB"/>
              <w:left w:val="single" w:sz="1" w:space="0" w:color="E5E7EB"/>
              <w:bottom w:val="single" w:sz="1" w:space="0" w:color="E5E7EB"/>
              <w:right w:val="single" w:sz="1" w:space="0" w:color="E5E7EB"/>
            </w:tcBorders>
            <w:shd w:val="clear" w:color="auto" w:fill="0F6E56"/>
            <w:tcMar>
              <w:top w:w="100" w:type="dxa"/>
              <w:left w:w="120" w:type="dxa"/>
              <w:bottom w:w="100" w:type="dxa"/>
              <w:right w:w="120" w:type="dxa"/>
            </w:tcMar>
          </w:tcPr>
          <w:p w14:paraId="46551CAF" w14:textId="77777777" w:rsidR="00AA54EE" w:rsidRDefault="00000000">
            <w:pPr>
              <w:jc w:val="center"/>
            </w:pPr>
            <w:r>
              <w:rPr>
                <w:b/>
                <w:bCs/>
                <w:color w:val="FFFFFF"/>
                <w:sz w:val="22"/>
                <w:szCs w:val="22"/>
              </w:rPr>
              <w:t>4</w:t>
            </w:r>
          </w:p>
        </w:tc>
        <w:tc>
          <w:tcPr>
            <w:tcW w:w="88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60" w:type="dxa"/>
              <w:bottom w:w="100" w:type="dxa"/>
              <w:right w:w="120" w:type="dxa"/>
            </w:tcMar>
          </w:tcPr>
          <w:p w14:paraId="4A3A4A5A" w14:textId="77777777" w:rsidR="00AA54EE" w:rsidRDefault="00000000">
            <w:r>
              <w:rPr>
                <w:b/>
                <w:bCs/>
                <w:color w:val="111827"/>
              </w:rPr>
              <w:t xml:space="preserve">Add </w:t>
            </w:r>
            <w:proofErr w:type="spellStart"/>
            <w:r>
              <w:rPr>
                <w:b/>
                <w:bCs/>
                <w:color w:val="111827"/>
              </w:rPr>
              <w:t>EmployeeEmail</w:t>
            </w:r>
            <w:proofErr w:type="spellEnd"/>
            <w:r>
              <w:rPr>
                <w:b/>
                <w:bCs/>
                <w:color w:val="111827"/>
              </w:rPr>
              <w:t xml:space="preserve"> dynamic content</w:t>
            </w:r>
          </w:p>
          <w:p w14:paraId="3943444C" w14:textId="77777777" w:rsidR="00AA54EE" w:rsidRDefault="00000000">
            <w:pPr>
              <w:spacing w:before="30"/>
            </w:pPr>
            <w:r>
              <w:rPr>
                <w:color w:val="6B7280"/>
                <w:sz w:val="19"/>
                <w:szCs w:val="19"/>
              </w:rPr>
              <w:t xml:space="preserve">Click the lightning bolt icon → type 'email' in the search box → select </w:t>
            </w:r>
            <w:proofErr w:type="spellStart"/>
            <w:r>
              <w:rPr>
                <w:color w:val="6B7280"/>
                <w:sz w:val="19"/>
                <w:szCs w:val="19"/>
              </w:rPr>
              <w:t>EmployeeEmail</w:t>
            </w:r>
            <w:proofErr w:type="spellEnd"/>
            <w:r>
              <w:rPr>
                <w:color w:val="6B7280"/>
                <w:sz w:val="19"/>
                <w:szCs w:val="19"/>
              </w:rPr>
              <w:t xml:space="preserve"> from the list</w:t>
            </w:r>
          </w:p>
        </w:tc>
      </w:tr>
    </w:tbl>
    <w:p w14:paraId="68BF0646" w14:textId="77777777" w:rsidR="00AA54EE" w:rsidRDefault="00AA54EE">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8800"/>
      </w:tblGrid>
      <w:tr w:rsidR="00AA54EE" w14:paraId="6839B5DF" w14:textId="77777777">
        <w:tblPrEx>
          <w:tblCellMar>
            <w:top w:w="0" w:type="dxa"/>
            <w:bottom w:w="0" w:type="dxa"/>
          </w:tblCellMar>
        </w:tblPrEx>
        <w:tc>
          <w:tcPr>
            <w:tcW w:w="560" w:type="dxa"/>
            <w:tcBorders>
              <w:top w:val="single" w:sz="1" w:space="0" w:color="E5E7EB"/>
              <w:left w:val="single" w:sz="1" w:space="0" w:color="E5E7EB"/>
              <w:bottom w:val="single" w:sz="1" w:space="0" w:color="E5E7EB"/>
              <w:right w:val="single" w:sz="1" w:space="0" w:color="E5E7EB"/>
            </w:tcBorders>
            <w:shd w:val="clear" w:color="auto" w:fill="0F6E56"/>
            <w:tcMar>
              <w:top w:w="100" w:type="dxa"/>
              <w:left w:w="120" w:type="dxa"/>
              <w:bottom w:w="100" w:type="dxa"/>
              <w:right w:w="120" w:type="dxa"/>
            </w:tcMar>
          </w:tcPr>
          <w:p w14:paraId="03608E1D" w14:textId="77777777" w:rsidR="00AA54EE" w:rsidRDefault="00000000">
            <w:pPr>
              <w:jc w:val="center"/>
            </w:pPr>
            <w:r>
              <w:rPr>
                <w:b/>
                <w:bCs/>
                <w:color w:val="FFFFFF"/>
                <w:sz w:val="22"/>
                <w:szCs w:val="22"/>
              </w:rPr>
              <w:t>5</w:t>
            </w:r>
          </w:p>
        </w:tc>
        <w:tc>
          <w:tcPr>
            <w:tcW w:w="88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60" w:type="dxa"/>
              <w:bottom w:w="100" w:type="dxa"/>
              <w:right w:w="120" w:type="dxa"/>
            </w:tcMar>
          </w:tcPr>
          <w:p w14:paraId="2A38AA7B" w14:textId="77777777" w:rsidR="00AA54EE" w:rsidRDefault="00000000">
            <w:r>
              <w:rPr>
                <w:b/>
                <w:bCs/>
                <w:color w:val="111827"/>
              </w:rPr>
              <w:t>Repeat for the False branch</w:t>
            </w:r>
          </w:p>
          <w:p w14:paraId="5AF0F026" w14:textId="77777777" w:rsidR="00AA54EE" w:rsidRDefault="00000000">
            <w:pPr>
              <w:spacing w:before="30"/>
            </w:pPr>
            <w:r>
              <w:rPr>
                <w:color w:val="6B7280"/>
                <w:sz w:val="19"/>
                <w:szCs w:val="19"/>
              </w:rPr>
              <w:t xml:space="preserve">Click 'Send an email (V2) 1' in the False branch → clear To → add </w:t>
            </w:r>
            <w:proofErr w:type="spellStart"/>
            <w:r>
              <w:rPr>
                <w:color w:val="6B7280"/>
                <w:sz w:val="19"/>
                <w:szCs w:val="19"/>
              </w:rPr>
              <w:t>EmployeeEmail</w:t>
            </w:r>
            <w:proofErr w:type="spellEnd"/>
            <w:r>
              <w:rPr>
                <w:color w:val="6B7280"/>
                <w:sz w:val="19"/>
                <w:szCs w:val="19"/>
              </w:rPr>
              <w:t xml:space="preserve"> the same way</w:t>
            </w:r>
          </w:p>
        </w:tc>
      </w:tr>
    </w:tbl>
    <w:p w14:paraId="09032493" w14:textId="77777777" w:rsidR="00AA54EE" w:rsidRDefault="00AA54EE">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8800"/>
      </w:tblGrid>
      <w:tr w:rsidR="00AA54EE" w14:paraId="68FFB8F6" w14:textId="77777777">
        <w:tblPrEx>
          <w:tblCellMar>
            <w:top w:w="0" w:type="dxa"/>
            <w:bottom w:w="0" w:type="dxa"/>
          </w:tblCellMar>
        </w:tblPrEx>
        <w:tc>
          <w:tcPr>
            <w:tcW w:w="560" w:type="dxa"/>
            <w:tcBorders>
              <w:top w:val="single" w:sz="1" w:space="0" w:color="E5E7EB"/>
              <w:left w:val="single" w:sz="1" w:space="0" w:color="E5E7EB"/>
              <w:bottom w:val="single" w:sz="1" w:space="0" w:color="E5E7EB"/>
              <w:right w:val="single" w:sz="1" w:space="0" w:color="E5E7EB"/>
            </w:tcBorders>
            <w:shd w:val="clear" w:color="auto" w:fill="0F6E56"/>
            <w:tcMar>
              <w:top w:w="100" w:type="dxa"/>
              <w:left w:w="120" w:type="dxa"/>
              <w:bottom w:w="100" w:type="dxa"/>
              <w:right w:w="120" w:type="dxa"/>
            </w:tcMar>
          </w:tcPr>
          <w:p w14:paraId="589ED8D8" w14:textId="77777777" w:rsidR="00AA54EE" w:rsidRDefault="00000000">
            <w:pPr>
              <w:jc w:val="center"/>
            </w:pPr>
            <w:r>
              <w:rPr>
                <w:b/>
                <w:bCs/>
                <w:color w:val="FFFFFF"/>
                <w:sz w:val="22"/>
                <w:szCs w:val="22"/>
              </w:rPr>
              <w:t>6</w:t>
            </w:r>
          </w:p>
        </w:tc>
        <w:tc>
          <w:tcPr>
            <w:tcW w:w="88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60" w:type="dxa"/>
              <w:bottom w:w="100" w:type="dxa"/>
              <w:right w:w="120" w:type="dxa"/>
            </w:tcMar>
          </w:tcPr>
          <w:p w14:paraId="60F1AE35" w14:textId="77777777" w:rsidR="00AA54EE" w:rsidRDefault="00000000">
            <w:r>
              <w:rPr>
                <w:b/>
                <w:bCs/>
                <w:color w:val="111827"/>
              </w:rPr>
              <w:t>Click Save</w:t>
            </w:r>
          </w:p>
          <w:p w14:paraId="32B51BFE" w14:textId="77777777" w:rsidR="00AA54EE" w:rsidRDefault="00000000">
            <w:pPr>
              <w:spacing w:before="30"/>
            </w:pPr>
            <w:r>
              <w:rPr>
                <w:color w:val="6B7280"/>
                <w:sz w:val="19"/>
                <w:szCs w:val="19"/>
              </w:rPr>
              <w:t>Top right corner — the flow is updated immediately. No restart needed.</w:t>
            </w:r>
          </w:p>
        </w:tc>
      </w:tr>
    </w:tbl>
    <w:p w14:paraId="35679F77" w14:textId="77777777" w:rsidR="00AA54EE" w:rsidRDefault="00AA54E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54EE" w14:paraId="19736BA3" w14:textId="77777777">
        <w:tblPrEx>
          <w:tblCellMar>
            <w:top w:w="0" w:type="dxa"/>
            <w:bottom w:w="0" w:type="dxa"/>
          </w:tblCellMar>
        </w:tblPrEx>
        <w:tc>
          <w:tcPr>
            <w:tcW w:w="9360" w:type="dxa"/>
            <w:tcBorders>
              <w:top w:val="single" w:sz="1" w:space="0" w:color="E5E7EB"/>
              <w:left w:val="single" w:sz="14" w:space="0" w:color="0F6E56"/>
              <w:bottom w:val="single" w:sz="1" w:space="0" w:color="E5E7EB"/>
              <w:right w:val="single" w:sz="1" w:space="0" w:color="E5E7EB"/>
            </w:tcBorders>
            <w:shd w:val="clear" w:color="auto" w:fill="E1F5EE"/>
            <w:tcMar>
              <w:top w:w="100" w:type="dxa"/>
              <w:left w:w="160" w:type="dxa"/>
              <w:bottom w:w="100" w:type="dxa"/>
              <w:right w:w="140" w:type="dxa"/>
            </w:tcMar>
          </w:tcPr>
          <w:p w14:paraId="635D79DC" w14:textId="77777777" w:rsidR="00AA54EE" w:rsidRDefault="00000000">
            <w:pPr>
              <w:spacing w:after="20"/>
            </w:pPr>
            <w:r>
              <w:rPr>
                <w:b/>
                <w:bCs/>
                <w:color w:val="0F6E56"/>
                <w:sz w:val="19"/>
                <w:szCs w:val="19"/>
              </w:rPr>
              <w:t>Verified fix</w:t>
            </w:r>
          </w:p>
          <w:p w14:paraId="1418E0C4" w14:textId="77777777" w:rsidR="00AA54EE" w:rsidRDefault="00000000">
            <w:r>
              <w:rPr>
                <w:color w:val="065F46"/>
                <w:sz w:val="20"/>
                <w:szCs w:val="20"/>
              </w:rPr>
              <w:t>After applying this fix, when any LACO team member submits a leave request using their laco.be account, the approval outcome email will arrive in their own inbox — not in Oumar's. The User().Email formula in Power Apps captures each person's identity automatically at submit time.</w:t>
            </w:r>
          </w:p>
        </w:tc>
      </w:tr>
    </w:tbl>
    <w:p w14:paraId="7BF51B09" w14:textId="77777777" w:rsidR="00AA54EE" w:rsidRDefault="00AA54EE">
      <w:pPr>
        <w:spacing w:before="200"/>
      </w:pPr>
    </w:p>
    <w:p w14:paraId="051B2BC6" w14:textId="77777777" w:rsidR="00AA54EE" w:rsidRDefault="00000000">
      <w:pPr>
        <w:pStyle w:val="Heading1"/>
        <w:pBdr>
          <w:bottom w:val="single" w:sz="6" w:space="6" w:color="0F6E56"/>
        </w:pBdr>
      </w:pPr>
      <w:r>
        <w:rPr>
          <w:color w:val="111827"/>
        </w:rPr>
        <w:t>How User().Email works — technical note</w:t>
      </w:r>
    </w:p>
    <w:p w14:paraId="7E6AF603" w14:textId="77777777" w:rsidR="00AA54EE" w:rsidRDefault="00000000">
      <w:pPr>
        <w:spacing w:before="60" w:after="60"/>
      </w:pPr>
      <w:r>
        <w:rPr>
          <w:color w:val="111827"/>
        </w:rPr>
        <w:t>This is worth understanding because it's the foundation of how the whole team sharing model works.</w:t>
      </w:r>
    </w:p>
    <w:p w14:paraId="686CBBEF" w14:textId="77777777" w:rsidR="00AA54EE" w:rsidRDefault="00AA54E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54EE" w14:paraId="13BD8E10" w14:textId="77777777">
        <w:tblPrEx>
          <w:tblCellMar>
            <w:top w:w="0" w:type="dxa"/>
            <w:bottom w:w="0" w:type="dxa"/>
          </w:tblCellMar>
        </w:tblPrEx>
        <w:tc>
          <w:tcPr>
            <w:tcW w:w="9360" w:type="dxa"/>
            <w:tcBorders>
              <w:top w:val="nil"/>
              <w:left w:val="nil"/>
              <w:bottom w:val="nil"/>
              <w:right w:val="nil"/>
            </w:tcBorders>
            <w:shd w:val="clear" w:color="auto" w:fill="1E293B"/>
            <w:tcMar>
              <w:top w:w="140" w:type="dxa"/>
              <w:left w:w="200" w:type="dxa"/>
              <w:bottom w:w="140" w:type="dxa"/>
              <w:right w:w="200" w:type="dxa"/>
            </w:tcMar>
          </w:tcPr>
          <w:p w14:paraId="2E72C0ED" w14:textId="77777777" w:rsidR="00AA54EE" w:rsidRDefault="00000000">
            <w:pPr>
              <w:spacing w:before="20" w:after="20"/>
            </w:pPr>
            <w:r>
              <w:rPr>
                <w:rFonts w:ascii="Courier New" w:eastAsia="Courier New" w:hAnsi="Courier New" w:cs="Courier New"/>
                <w:color w:val="E2E8F0"/>
                <w:sz w:val="19"/>
                <w:szCs w:val="19"/>
              </w:rPr>
              <w:t>In Power Apps — Patch() formula on the Submit button:</w:t>
            </w:r>
          </w:p>
          <w:p w14:paraId="03601CAB" w14:textId="77777777" w:rsidR="00AA54EE" w:rsidRDefault="00AA54EE">
            <w:pPr>
              <w:spacing w:before="20" w:after="20"/>
            </w:pPr>
          </w:p>
          <w:p w14:paraId="19387410" w14:textId="77777777" w:rsidR="00AA54EE" w:rsidRDefault="00000000">
            <w:pPr>
              <w:spacing w:before="20" w:after="20"/>
            </w:pPr>
            <w:proofErr w:type="spellStart"/>
            <w:r>
              <w:rPr>
                <w:rFonts w:ascii="Courier New" w:eastAsia="Courier New" w:hAnsi="Courier New" w:cs="Courier New"/>
                <w:color w:val="E2E8F0"/>
                <w:sz w:val="19"/>
                <w:szCs w:val="19"/>
              </w:rPr>
              <w:t>EmployeeEmail</w:t>
            </w:r>
            <w:proofErr w:type="spellEnd"/>
            <w:r>
              <w:rPr>
                <w:rFonts w:ascii="Courier New" w:eastAsia="Courier New" w:hAnsi="Courier New" w:cs="Courier New"/>
                <w:color w:val="E2E8F0"/>
                <w:sz w:val="19"/>
                <w:szCs w:val="19"/>
              </w:rPr>
              <w:t>: User().Email</w:t>
            </w:r>
          </w:p>
          <w:p w14:paraId="25C9362C" w14:textId="77777777" w:rsidR="00AA54EE" w:rsidRDefault="00AA54EE">
            <w:pPr>
              <w:spacing w:before="20" w:after="20"/>
            </w:pPr>
          </w:p>
          <w:p w14:paraId="332FFDD7" w14:textId="77777777" w:rsidR="00AA54EE" w:rsidRDefault="00000000">
            <w:pPr>
              <w:spacing w:before="20" w:after="20"/>
            </w:pPr>
            <w:r>
              <w:rPr>
                <w:rFonts w:ascii="Courier New" w:eastAsia="Courier New" w:hAnsi="Courier New" w:cs="Courier New"/>
                <w:color w:val="E2E8F0"/>
                <w:sz w:val="19"/>
                <w:szCs w:val="19"/>
              </w:rPr>
              <w:t>User() returns the profile of whoever is currently signed in.</w:t>
            </w:r>
          </w:p>
          <w:p w14:paraId="532A025D" w14:textId="77777777" w:rsidR="00AA54EE" w:rsidRDefault="00000000">
            <w:pPr>
              <w:spacing w:before="20" w:after="20"/>
            </w:pPr>
            <w:r>
              <w:rPr>
                <w:rFonts w:ascii="Courier New" w:eastAsia="Courier New" w:hAnsi="Courier New" w:cs="Courier New"/>
                <w:color w:val="E2E8F0"/>
                <w:sz w:val="19"/>
                <w:szCs w:val="19"/>
              </w:rPr>
              <w:t>User().Email = their laco.be email address.</w:t>
            </w:r>
          </w:p>
          <w:p w14:paraId="0DA97AC9" w14:textId="77777777" w:rsidR="00AA54EE" w:rsidRDefault="00000000">
            <w:pPr>
              <w:spacing w:before="20" w:after="20"/>
            </w:pPr>
            <w:r>
              <w:rPr>
                <w:rFonts w:ascii="Courier New" w:eastAsia="Courier New" w:hAnsi="Courier New" w:cs="Courier New"/>
                <w:color w:val="E2E8F0"/>
                <w:sz w:val="19"/>
                <w:szCs w:val="19"/>
              </w:rPr>
              <w:t>User().</w:t>
            </w:r>
            <w:proofErr w:type="spellStart"/>
            <w:r>
              <w:rPr>
                <w:rFonts w:ascii="Courier New" w:eastAsia="Courier New" w:hAnsi="Courier New" w:cs="Courier New"/>
                <w:color w:val="E2E8F0"/>
                <w:sz w:val="19"/>
                <w:szCs w:val="19"/>
              </w:rPr>
              <w:t>FullName</w:t>
            </w:r>
            <w:proofErr w:type="spellEnd"/>
            <w:r>
              <w:rPr>
                <w:rFonts w:ascii="Courier New" w:eastAsia="Courier New" w:hAnsi="Courier New" w:cs="Courier New"/>
                <w:color w:val="E2E8F0"/>
                <w:sz w:val="19"/>
                <w:szCs w:val="19"/>
              </w:rPr>
              <w:t xml:space="preserve"> = their display name.</w:t>
            </w:r>
          </w:p>
          <w:p w14:paraId="39D8320F" w14:textId="77777777" w:rsidR="00AA54EE" w:rsidRDefault="00AA54EE">
            <w:pPr>
              <w:spacing w:before="20" w:after="20"/>
            </w:pPr>
          </w:p>
          <w:p w14:paraId="36053667" w14:textId="77777777" w:rsidR="00AA54EE" w:rsidRDefault="00000000">
            <w:pPr>
              <w:spacing w:before="20" w:after="20"/>
            </w:pPr>
            <w:r>
              <w:rPr>
                <w:rFonts w:ascii="Courier New" w:eastAsia="Courier New" w:hAnsi="Courier New" w:cs="Courier New"/>
                <w:color w:val="E2E8F0"/>
                <w:sz w:val="19"/>
                <w:szCs w:val="19"/>
              </w:rPr>
              <w:t>This means the same app, same button, same formula —</w:t>
            </w:r>
          </w:p>
          <w:p w14:paraId="0104D5CE" w14:textId="77777777" w:rsidR="00AA54EE" w:rsidRDefault="00000000">
            <w:pPr>
              <w:spacing w:before="20" w:after="20"/>
            </w:pPr>
            <w:r>
              <w:rPr>
                <w:rFonts w:ascii="Courier New" w:eastAsia="Courier New" w:hAnsi="Courier New" w:cs="Courier New"/>
                <w:color w:val="E2E8F0"/>
                <w:sz w:val="19"/>
                <w:szCs w:val="19"/>
              </w:rPr>
              <w:t>but different result depending on who clicks it.</w:t>
            </w:r>
          </w:p>
          <w:p w14:paraId="318ADEC8" w14:textId="77777777" w:rsidR="00AA54EE" w:rsidRDefault="00AA54EE">
            <w:pPr>
              <w:spacing w:before="20" w:after="20"/>
            </w:pPr>
          </w:p>
          <w:p w14:paraId="3791792C" w14:textId="77777777" w:rsidR="00AA54EE" w:rsidRDefault="00000000">
            <w:pPr>
              <w:spacing w:before="20" w:after="20"/>
            </w:pPr>
            <w:r>
              <w:rPr>
                <w:rFonts w:ascii="Courier New" w:eastAsia="Courier New" w:hAnsi="Courier New" w:cs="Courier New"/>
                <w:color w:val="E2E8F0"/>
                <w:sz w:val="19"/>
                <w:szCs w:val="19"/>
              </w:rPr>
              <w:t xml:space="preserve">Sara clicks Submit → </w:t>
            </w:r>
            <w:proofErr w:type="spellStart"/>
            <w:r>
              <w:rPr>
                <w:rFonts w:ascii="Courier New" w:eastAsia="Courier New" w:hAnsi="Courier New" w:cs="Courier New"/>
                <w:color w:val="E2E8F0"/>
                <w:sz w:val="19"/>
                <w:szCs w:val="19"/>
              </w:rPr>
              <w:t>EmployeeEmail</w:t>
            </w:r>
            <w:proofErr w:type="spellEnd"/>
            <w:r>
              <w:rPr>
                <w:rFonts w:ascii="Courier New" w:eastAsia="Courier New" w:hAnsi="Courier New" w:cs="Courier New"/>
                <w:color w:val="E2E8F0"/>
                <w:sz w:val="19"/>
                <w:szCs w:val="19"/>
              </w:rPr>
              <w:t xml:space="preserve"> = sara.xxx@laco.be</w:t>
            </w:r>
          </w:p>
          <w:p w14:paraId="62E25C25" w14:textId="77777777" w:rsidR="00AA54EE" w:rsidRDefault="00000000">
            <w:pPr>
              <w:spacing w:before="20" w:after="20"/>
            </w:pPr>
            <w:r>
              <w:rPr>
                <w:rFonts w:ascii="Courier New" w:eastAsia="Courier New" w:hAnsi="Courier New" w:cs="Courier New"/>
                <w:color w:val="E2E8F0"/>
                <w:sz w:val="19"/>
                <w:szCs w:val="19"/>
              </w:rPr>
              <w:t xml:space="preserve">Thomas clicks Submit → </w:t>
            </w:r>
            <w:proofErr w:type="spellStart"/>
            <w:r>
              <w:rPr>
                <w:rFonts w:ascii="Courier New" w:eastAsia="Courier New" w:hAnsi="Courier New" w:cs="Courier New"/>
                <w:color w:val="E2E8F0"/>
                <w:sz w:val="19"/>
                <w:szCs w:val="19"/>
              </w:rPr>
              <w:t>EmployeeEmail</w:t>
            </w:r>
            <w:proofErr w:type="spellEnd"/>
            <w:r>
              <w:rPr>
                <w:rFonts w:ascii="Courier New" w:eastAsia="Courier New" w:hAnsi="Courier New" w:cs="Courier New"/>
                <w:color w:val="E2E8F0"/>
                <w:sz w:val="19"/>
                <w:szCs w:val="19"/>
              </w:rPr>
              <w:t xml:space="preserve"> = thomas.xxx@laco.be</w:t>
            </w:r>
          </w:p>
          <w:p w14:paraId="20F5E0CB" w14:textId="77777777" w:rsidR="00AA54EE" w:rsidRDefault="00000000">
            <w:pPr>
              <w:spacing w:before="20" w:after="20"/>
            </w:pPr>
            <w:r>
              <w:rPr>
                <w:rFonts w:ascii="Courier New" w:eastAsia="Courier New" w:hAnsi="Courier New" w:cs="Courier New"/>
                <w:color w:val="E2E8F0"/>
                <w:sz w:val="19"/>
                <w:szCs w:val="19"/>
              </w:rPr>
              <w:t xml:space="preserve">Oumar clicks Submit  → </w:t>
            </w:r>
            <w:proofErr w:type="spellStart"/>
            <w:r>
              <w:rPr>
                <w:rFonts w:ascii="Courier New" w:eastAsia="Courier New" w:hAnsi="Courier New" w:cs="Courier New"/>
                <w:color w:val="E2E8F0"/>
                <w:sz w:val="19"/>
                <w:szCs w:val="19"/>
              </w:rPr>
              <w:t>EmployeeEmail</w:t>
            </w:r>
            <w:proofErr w:type="spellEnd"/>
            <w:r>
              <w:rPr>
                <w:rFonts w:ascii="Courier New" w:eastAsia="Courier New" w:hAnsi="Courier New" w:cs="Courier New"/>
                <w:color w:val="E2E8F0"/>
                <w:sz w:val="19"/>
                <w:szCs w:val="19"/>
              </w:rPr>
              <w:t xml:space="preserve"> = oumar.coulibaly@laco.be</w:t>
            </w:r>
          </w:p>
        </w:tc>
      </w:tr>
    </w:tbl>
    <w:p w14:paraId="69FFA5C5" w14:textId="77777777" w:rsidR="00AA54EE" w:rsidRDefault="00AA54EE">
      <w:pPr>
        <w:spacing w:before="200"/>
      </w:pPr>
    </w:p>
    <w:p w14:paraId="0F876BFB" w14:textId="77777777" w:rsidR="00AA54EE" w:rsidRDefault="00000000">
      <w:pPr>
        <w:pStyle w:val="Heading1"/>
        <w:pBdr>
          <w:bottom w:val="single" w:sz="6" w:space="6" w:color="0F6E56"/>
        </w:pBdr>
      </w:pPr>
      <w:r>
        <w:rPr>
          <w:color w:val="111827"/>
        </w:rPr>
        <w:t>Common errors when sharing with the 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AA54EE" w14:paraId="3E0E5840" w14:textId="77777777">
        <w:tblPrEx>
          <w:tblCellMar>
            <w:top w:w="0" w:type="dxa"/>
            <w:bottom w:w="0" w:type="dxa"/>
          </w:tblCellMar>
        </w:tblPrEx>
        <w:trPr>
          <w:tblHeader/>
        </w:trPr>
        <w:tc>
          <w:tcPr>
            <w:tcW w:w="3200" w:type="dxa"/>
            <w:tcBorders>
              <w:top w:val="single" w:sz="1" w:space="0" w:color="E5E7EB"/>
              <w:left w:val="single" w:sz="1" w:space="0" w:color="E5E7EB"/>
              <w:bottom w:val="single" w:sz="1" w:space="0" w:color="E5E7EB"/>
              <w:right w:val="single" w:sz="1" w:space="0" w:color="E5E7EB"/>
            </w:tcBorders>
            <w:shd w:val="clear" w:color="auto" w:fill="1E1B4B"/>
            <w:tcMar>
              <w:top w:w="80" w:type="dxa"/>
              <w:left w:w="120" w:type="dxa"/>
              <w:bottom w:w="80" w:type="dxa"/>
              <w:right w:w="100" w:type="dxa"/>
            </w:tcMar>
          </w:tcPr>
          <w:p w14:paraId="594647DC" w14:textId="77777777" w:rsidR="00AA54EE" w:rsidRDefault="00000000">
            <w:r>
              <w:rPr>
                <w:b/>
                <w:bCs/>
                <w:color w:val="FFFFFF"/>
                <w:sz w:val="20"/>
                <w:szCs w:val="20"/>
              </w:rPr>
              <w:t>Error</w:t>
            </w:r>
          </w:p>
        </w:tc>
        <w:tc>
          <w:tcPr>
            <w:tcW w:w="6160" w:type="dxa"/>
            <w:tcBorders>
              <w:top w:val="single" w:sz="1" w:space="0" w:color="E5E7EB"/>
              <w:left w:val="single" w:sz="1" w:space="0" w:color="E5E7EB"/>
              <w:bottom w:val="single" w:sz="1" w:space="0" w:color="E5E7EB"/>
              <w:right w:val="single" w:sz="1" w:space="0" w:color="E5E7EB"/>
            </w:tcBorders>
            <w:shd w:val="clear" w:color="auto" w:fill="1E1B4B"/>
            <w:tcMar>
              <w:top w:w="80" w:type="dxa"/>
              <w:left w:w="120" w:type="dxa"/>
              <w:bottom w:w="80" w:type="dxa"/>
              <w:right w:w="100" w:type="dxa"/>
            </w:tcMar>
          </w:tcPr>
          <w:p w14:paraId="783FAE4A" w14:textId="77777777" w:rsidR="00AA54EE" w:rsidRDefault="00000000">
            <w:r>
              <w:rPr>
                <w:b/>
                <w:bCs/>
                <w:color w:val="FFFFFF"/>
                <w:sz w:val="20"/>
                <w:szCs w:val="20"/>
              </w:rPr>
              <w:t>Fix</w:t>
            </w:r>
          </w:p>
        </w:tc>
      </w:tr>
      <w:tr w:rsidR="00AA54EE" w14:paraId="353A9B3E"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00" w:type="dxa"/>
            </w:tcMar>
          </w:tcPr>
          <w:p w14:paraId="475C6365" w14:textId="77777777" w:rsidR="00AA54EE" w:rsidRDefault="00000000">
            <w:r>
              <w:rPr>
                <w:b/>
                <w:bCs/>
                <w:color w:val="991B1B"/>
                <w:sz w:val="19"/>
                <w:szCs w:val="19"/>
              </w:rPr>
              <w:t>Colleague can't open the app</w:t>
            </w:r>
          </w:p>
        </w:tc>
        <w:tc>
          <w:tcPr>
            <w:tcW w:w="6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00" w:type="dxa"/>
            </w:tcMar>
          </w:tcPr>
          <w:p w14:paraId="3E5DF2DB" w14:textId="77777777" w:rsidR="00AA54EE" w:rsidRDefault="00000000">
            <w:r>
              <w:rPr>
                <w:color w:val="111827"/>
                <w:sz w:val="19"/>
                <w:szCs w:val="19"/>
              </w:rPr>
              <w:t>Share the app in Power Apps — make.powerapps.com → Apps → Share → add their email as User</w:t>
            </w:r>
          </w:p>
        </w:tc>
      </w:tr>
      <w:tr w:rsidR="00AA54EE" w14:paraId="115C4669"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00" w:type="dxa"/>
            </w:tcMar>
          </w:tcPr>
          <w:p w14:paraId="246271A4" w14:textId="77777777" w:rsidR="00AA54EE" w:rsidRDefault="00000000">
            <w:r>
              <w:rPr>
                <w:b/>
                <w:bCs/>
                <w:color w:val="991B1B"/>
                <w:sz w:val="19"/>
                <w:szCs w:val="19"/>
              </w:rPr>
              <w:t>Colleague gets 'Access denied' on submit</w:t>
            </w:r>
          </w:p>
        </w:tc>
        <w:tc>
          <w:tcPr>
            <w:tcW w:w="61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00" w:type="dxa"/>
            </w:tcMar>
          </w:tcPr>
          <w:p w14:paraId="6FAE6B6E" w14:textId="77777777" w:rsidR="00AA54EE" w:rsidRDefault="00000000">
            <w:r>
              <w:rPr>
                <w:color w:val="111827"/>
                <w:sz w:val="19"/>
                <w:szCs w:val="19"/>
              </w:rPr>
              <w:t>They need Member access on the SharePoint site — ask IT admin to add them</w:t>
            </w:r>
          </w:p>
        </w:tc>
      </w:tr>
      <w:tr w:rsidR="00AA54EE" w14:paraId="3ACBDF09"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00" w:type="dxa"/>
            </w:tcMar>
          </w:tcPr>
          <w:p w14:paraId="1C05EFE8" w14:textId="77777777" w:rsidR="00AA54EE" w:rsidRDefault="00000000">
            <w:r>
              <w:rPr>
                <w:b/>
                <w:bCs/>
                <w:color w:val="991B1B"/>
                <w:sz w:val="19"/>
                <w:szCs w:val="19"/>
              </w:rPr>
              <w:lastRenderedPageBreak/>
              <w:t>Approval email still goes to Oumar</w:t>
            </w:r>
          </w:p>
        </w:tc>
        <w:tc>
          <w:tcPr>
            <w:tcW w:w="6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00" w:type="dxa"/>
            </w:tcMar>
          </w:tcPr>
          <w:p w14:paraId="2AD14EE1" w14:textId="77777777" w:rsidR="00AA54EE" w:rsidRDefault="00000000">
            <w:r>
              <w:rPr>
                <w:color w:val="111827"/>
                <w:sz w:val="19"/>
                <w:szCs w:val="19"/>
              </w:rPr>
              <w:t xml:space="preserve">The To field in Send an email still has a hardcoded email — replace with </w:t>
            </w:r>
            <w:proofErr w:type="spellStart"/>
            <w:r>
              <w:rPr>
                <w:color w:val="111827"/>
                <w:sz w:val="19"/>
                <w:szCs w:val="19"/>
              </w:rPr>
              <w:t>EmployeeEmail</w:t>
            </w:r>
            <w:proofErr w:type="spellEnd"/>
            <w:r>
              <w:rPr>
                <w:color w:val="111827"/>
                <w:sz w:val="19"/>
                <w:szCs w:val="19"/>
              </w:rPr>
              <w:t xml:space="preserve"> dynamic content and Save</w:t>
            </w:r>
          </w:p>
        </w:tc>
      </w:tr>
      <w:tr w:rsidR="00AA54EE" w14:paraId="2014AA61"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00" w:type="dxa"/>
            </w:tcMar>
          </w:tcPr>
          <w:p w14:paraId="3A38392E" w14:textId="77777777" w:rsidR="00AA54EE" w:rsidRDefault="00000000">
            <w:r>
              <w:rPr>
                <w:b/>
                <w:bCs/>
                <w:color w:val="991B1B"/>
                <w:sz w:val="19"/>
                <w:szCs w:val="19"/>
              </w:rPr>
              <w:t>Colleague doesn't appear in User() result</w:t>
            </w:r>
          </w:p>
        </w:tc>
        <w:tc>
          <w:tcPr>
            <w:tcW w:w="61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00" w:type="dxa"/>
            </w:tcMar>
          </w:tcPr>
          <w:p w14:paraId="19F67C8B" w14:textId="77777777" w:rsidR="00AA54EE" w:rsidRDefault="00000000">
            <w:r>
              <w:rPr>
                <w:color w:val="111827"/>
                <w:sz w:val="19"/>
                <w:szCs w:val="19"/>
              </w:rPr>
              <w:t>They must be signed into Power Apps with their laco.be account — not a personal Microsoft account</w:t>
            </w:r>
          </w:p>
        </w:tc>
      </w:tr>
      <w:tr w:rsidR="00AA54EE" w14:paraId="068B5418"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00" w:type="dxa"/>
            </w:tcMar>
          </w:tcPr>
          <w:p w14:paraId="53D90276" w14:textId="77777777" w:rsidR="00AA54EE" w:rsidRDefault="00000000">
            <w:r>
              <w:rPr>
                <w:b/>
                <w:bCs/>
                <w:color w:val="991B1B"/>
                <w:sz w:val="19"/>
                <w:szCs w:val="19"/>
              </w:rPr>
              <w:t>Flow runs but wrong person notified</w:t>
            </w:r>
          </w:p>
        </w:tc>
        <w:tc>
          <w:tcPr>
            <w:tcW w:w="6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00" w:type="dxa"/>
            </w:tcMar>
          </w:tcPr>
          <w:p w14:paraId="47403DB0" w14:textId="77777777" w:rsidR="00AA54EE" w:rsidRDefault="00000000">
            <w:r>
              <w:rPr>
                <w:color w:val="111827"/>
                <w:sz w:val="19"/>
                <w:szCs w:val="19"/>
              </w:rPr>
              <w:t xml:space="preserve">Check that both True and False branch Send an email actions use </w:t>
            </w:r>
            <w:proofErr w:type="spellStart"/>
            <w:r>
              <w:rPr>
                <w:color w:val="111827"/>
                <w:sz w:val="19"/>
                <w:szCs w:val="19"/>
              </w:rPr>
              <w:t>EmployeeEmail</w:t>
            </w:r>
            <w:proofErr w:type="spellEnd"/>
            <w:r>
              <w:rPr>
                <w:color w:val="111827"/>
                <w:sz w:val="19"/>
                <w:szCs w:val="19"/>
              </w:rPr>
              <w:t xml:space="preserve"> — not just one of them</w:t>
            </w:r>
          </w:p>
        </w:tc>
      </w:tr>
    </w:tbl>
    <w:p w14:paraId="2A25D750" w14:textId="77777777" w:rsidR="00AA54EE" w:rsidRDefault="00AA54EE">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54EE" w14:paraId="5E191FD7" w14:textId="77777777">
        <w:tblPrEx>
          <w:tblCellMar>
            <w:top w:w="0" w:type="dxa"/>
            <w:bottom w:w="0" w:type="dxa"/>
          </w:tblCellMar>
        </w:tblPrEx>
        <w:tc>
          <w:tcPr>
            <w:tcW w:w="9360" w:type="dxa"/>
            <w:tcBorders>
              <w:top w:val="single" w:sz="1" w:space="0" w:color="E5E7EB"/>
              <w:left w:val="single" w:sz="14" w:space="0" w:color="0F6E56"/>
              <w:bottom w:val="single" w:sz="1" w:space="0" w:color="E5E7EB"/>
              <w:right w:val="single" w:sz="1" w:space="0" w:color="E5E7EB"/>
            </w:tcBorders>
            <w:shd w:val="clear" w:color="auto" w:fill="E1F5EE"/>
            <w:tcMar>
              <w:top w:w="100" w:type="dxa"/>
              <w:left w:w="160" w:type="dxa"/>
              <w:bottom w:w="100" w:type="dxa"/>
              <w:right w:w="140" w:type="dxa"/>
            </w:tcMar>
          </w:tcPr>
          <w:p w14:paraId="08C1F38E" w14:textId="77777777" w:rsidR="00AA54EE" w:rsidRDefault="00000000">
            <w:pPr>
              <w:spacing w:after="20"/>
            </w:pPr>
            <w:proofErr w:type="gramStart"/>
            <w:r>
              <w:rPr>
                <w:b/>
                <w:bCs/>
                <w:color w:val="0F6E56"/>
                <w:sz w:val="19"/>
                <w:szCs w:val="19"/>
              </w:rPr>
              <w:t>Current status</w:t>
            </w:r>
            <w:proofErr w:type="gramEnd"/>
            <w:r>
              <w:rPr>
                <w:b/>
                <w:bCs/>
                <w:color w:val="0F6E56"/>
                <w:sz w:val="19"/>
                <w:szCs w:val="19"/>
              </w:rPr>
              <w:t xml:space="preserve"> — Week 2 complete and production-ready</w:t>
            </w:r>
          </w:p>
          <w:p w14:paraId="13A939BF" w14:textId="77777777" w:rsidR="00AA54EE" w:rsidRDefault="00000000">
            <w:r>
              <w:rPr>
                <w:color w:val="065F46"/>
                <w:sz w:val="20"/>
                <w:szCs w:val="20"/>
              </w:rPr>
              <w:t>The Leave Request App and its approval flow are now ready for the whole LACO team. Employees submit requests in Power Apps, managers approve or reject by email, SharePoint records every decision, and each employee receives their outcome notification automatically. Next: Week 3 — Inventory Tracker app with barcode scanning.</w:t>
            </w:r>
          </w:p>
        </w:tc>
      </w:tr>
    </w:tbl>
    <w:p w14:paraId="04E75194" w14:textId="77777777" w:rsidR="00000000" w:rsidRDefault="00000000"/>
    <w:p w14:paraId="3335F434" w14:textId="3B91656F" w:rsidR="001051C5" w:rsidRDefault="001051C5" w:rsidP="001051C5">
      <w:pPr>
        <w:jc w:val="center"/>
      </w:pPr>
      <w:r w:rsidRPr="001051C5">
        <w:drawing>
          <wp:inline distT="0" distB="0" distL="0" distR="0" wp14:anchorId="53ED1CD4" wp14:editId="4A77D21F">
            <wp:extent cx="4519052" cy="5433531"/>
            <wp:effectExtent l="0" t="0" r="0" b="0"/>
            <wp:docPr id="1601711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11229" name=""/>
                    <pic:cNvPicPr/>
                  </pic:nvPicPr>
                  <pic:blipFill>
                    <a:blip r:embed="rId7"/>
                    <a:stretch>
                      <a:fillRect/>
                    </a:stretch>
                  </pic:blipFill>
                  <pic:spPr>
                    <a:xfrm>
                      <a:off x="0" y="0"/>
                      <a:ext cx="4519052" cy="5433531"/>
                    </a:xfrm>
                    <a:prstGeom prst="rect">
                      <a:avLst/>
                    </a:prstGeom>
                  </pic:spPr>
                </pic:pic>
              </a:graphicData>
            </a:graphic>
          </wp:inline>
        </w:drawing>
      </w:r>
    </w:p>
    <w:p w14:paraId="192AA37B" w14:textId="71BA13A0" w:rsidR="001051C5" w:rsidRDefault="001051C5"/>
    <w:sectPr w:rsidR="001051C5">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6381C" w14:textId="77777777" w:rsidR="005826EC" w:rsidRDefault="005826EC">
      <w:r>
        <w:separator/>
      </w:r>
    </w:p>
  </w:endnote>
  <w:endnote w:type="continuationSeparator" w:id="0">
    <w:p w14:paraId="2D59B901" w14:textId="77777777" w:rsidR="005826EC" w:rsidRDefault="005826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32285" w14:textId="77777777" w:rsidR="00AA54EE" w:rsidRDefault="00000000">
    <w:pPr>
      <w:jc w:val="center"/>
    </w:pPr>
    <w:r>
      <w:rPr>
        <w:color w:val="9CA3AF"/>
        <w:sz w:val="18"/>
        <w:szCs w:val="18"/>
      </w:rPr>
      <w:t xml:space="preserve">Power Platform — Week 2 Build Guide (Updated)  •  Page </w:t>
    </w:r>
    <w:r>
      <w:rPr>
        <w:color w:val="9CA3AF"/>
        <w:sz w:val="18"/>
        <w:szCs w:val="18"/>
      </w:rPr>
      <w:fldChar w:fldCharType="begin"/>
    </w:r>
    <w:r>
      <w:rPr>
        <w:color w:val="9CA3AF"/>
        <w:sz w:val="18"/>
        <w:szCs w:val="18"/>
      </w:rPr>
      <w:instrText>PAGE</w:instrText>
    </w:r>
    <w:r>
      <w:rPr>
        <w:color w:val="9CA3AF"/>
        <w:sz w:val="18"/>
        <w:szCs w:val="18"/>
      </w:rPr>
      <w:fldChar w:fldCharType="separate"/>
    </w:r>
    <w:r w:rsidR="001051C5">
      <w:rPr>
        <w:noProof/>
        <w:color w:val="9CA3AF"/>
        <w:sz w:val="18"/>
        <w:szCs w:val="18"/>
      </w:rPr>
      <w:t>1</w:t>
    </w:r>
    <w:r>
      <w:rPr>
        <w:color w:val="9CA3AF"/>
        <w:sz w:val="18"/>
        <w:szCs w:val="18"/>
      </w:rPr>
      <w:fldChar w:fldCharType="end"/>
    </w:r>
    <w:r>
      <w:rPr>
        <w:color w:val="9CA3AF"/>
        <w:sz w:val="18"/>
        <w:szCs w:val="18"/>
      </w:rPr>
      <w:t xml:space="preserve"> of </w:t>
    </w:r>
    <w:r>
      <w:rPr>
        <w:color w:val="9CA3AF"/>
        <w:sz w:val="18"/>
        <w:szCs w:val="18"/>
      </w:rPr>
      <w:fldChar w:fldCharType="begin"/>
    </w:r>
    <w:r>
      <w:rPr>
        <w:color w:val="9CA3AF"/>
        <w:sz w:val="18"/>
        <w:szCs w:val="18"/>
      </w:rPr>
      <w:instrText>NUMPAGES</w:instrText>
    </w:r>
    <w:r>
      <w:rPr>
        <w:color w:val="9CA3AF"/>
        <w:sz w:val="18"/>
        <w:szCs w:val="18"/>
      </w:rPr>
      <w:fldChar w:fldCharType="separate"/>
    </w:r>
    <w:r w:rsidR="001051C5">
      <w:rPr>
        <w:noProof/>
        <w:color w:val="9CA3AF"/>
        <w:sz w:val="18"/>
        <w:szCs w:val="18"/>
      </w:rPr>
      <w:t>2</w:t>
    </w:r>
    <w:r>
      <w:rPr>
        <w:color w:val="9CA3A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A4A9C" w14:textId="77777777" w:rsidR="005826EC" w:rsidRDefault="005826EC">
      <w:r>
        <w:separator/>
      </w:r>
    </w:p>
  </w:footnote>
  <w:footnote w:type="continuationSeparator" w:id="0">
    <w:p w14:paraId="05FB52A6" w14:textId="77777777" w:rsidR="005826EC" w:rsidRDefault="005826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33C3E"/>
    <w:multiLevelType w:val="hybridMultilevel"/>
    <w:tmpl w:val="A35ED69E"/>
    <w:lvl w:ilvl="0" w:tplc="0F465086">
      <w:start w:val="1"/>
      <w:numFmt w:val="bullet"/>
      <w:lvlText w:val="•"/>
      <w:lvlJc w:val="left"/>
      <w:pPr>
        <w:ind w:left="560" w:hanging="280"/>
      </w:pPr>
    </w:lvl>
    <w:lvl w:ilvl="1" w:tplc="9ABA5084">
      <w:numFmt w:val="decimal"/>
      <w:lvlText w:val=""/>
      <w:lvlJc w:val="left"/>
    </w:lvl>
    <w:lvl w:ilvl="2" w:tplc="272E752A">
      <w:numFmt w:val="decimal"/>
      <w:lvlText w:val=""/>
      <w:lvlJc w:val="left"/>
    </w:lvl>
    <w:lvl w:ilvl="3" w:tplc="58680A6C">
      <w:numFmt w:val="decimal"/>
      <w:lvlText w:val=""/>
      <w:lvlJc w:val="left"/>
    </w:lvl>
    <w:lvl w:ilvl="4" w:tplc="57026F0E">
      <w:numFmt w:val="decimal"/>
      <w:lvlText w:val=""/>
      <w:lvlJc w:val="left"/>
    </w:lvl>
    <w:lvl w:ilvl="5" w:tplc="EBDAC906">
      <w:numFmt w:val="decimal"/>
      <w:lvlText w:val=""/>
      <w:lvlJc w:val="left"/>
    </w:lvl>
    <w:lvl w:ilvl="6" w:tplc="A7B40FD4">
      <w:numFmt w:val="decimal"/>
      <w:lvlText w:val=""/>
      <w:lvlJc w:val="left"/>
    </w:lvl>
    <w:lvl w:ilvl="7" w:tplc="7C82FA3C">
      <w:numFmt w:val="decimal"/>
      <w:lvlText w:val=""/>
      <w:lvlJc w:val="left"/>
    </w:lvl>
    <w:lvl w:ilvl="8" w:tplc="9C34F97C">
      <w:numFmt w:val="decimal"/>
      <w:lvlText w:val=""/>
      <w:lvlJc w:val="left"/>
    </w:lvl>
  </w:abstractNum>
  <w:abstractNum w:abstractNumId="1" w15:restartNumberingAfterBreak="0">
    <w:nsid w:val="68B0031D"/>
    <w:multiLevelType w:val="hybridMultilevel"/>
    <w:tmpl w:val="5B5A029E"/>
    <w:lvl w:ilvl="0" w:tplc="E398C450">
      <w:start w:val="1"/>
      <w:numFmt w:val="bullet"/>
      <w:lvlText w:val="●"/>
      <w:lvlJc w:val="left"/>
      <w:pPr>
        <w:ind w:left="720" w:hanging="360"/>
      </w:pPr>
    </w:lvl>
    <w:lvl w:ilvl="1" w:tplc="AEC414A8">
      <w:start w:val="1"/>
      <w:numFmt w:val="bullet"/>
      <w:lvlText w:val="○"/>
      <w:lvlJc w:val="left"/>
      <w:pPr>
        <w:ind w:left="1440" w:hanging="360"/>
      </w:pPr>
    </w:lvl>
    <w:lvl w:ilvl="2" w:tplc="CADAA81E">
      <w:start w:val="1"/>
      <w:numFmt w:val="bullet"/>
      <w:lvlText w:val="■"/>
      <w:lvlJc w:val="left"/>
      <w:pPr>
        <w:ind w:left="2160" w:hanging="360"/>
      </w:pPr>
    </w:lvl>
    <w:lvl w:ilvl="3" w:tplc="10F26728">
      <w:start w:val="1"/>
      <w:numFmt w:val="bullet"/>
      <w:lvlText w:val="●"/>
      <w:lvlJc w:val="left"/>
      <w:pPr>
        <w:ind w:left="2880" w:hanging="360"/>
      </w:pPr>
    </w:lvl>
    <w:lvl w:ilvl="4" w:tplc="E3B8B286">
      <w:start w:val="1"/>
      <w:numFmt w:val="bullet"/>
      <w:lvlText w:val="○"/>
      <w:lvlJc w:val="left"/>
      <w:pPr>
        <w:ind w:left="3600" w:hanging="360"/>
      </w:pPr>
    </w:lvl>
    <w:lvl w:ilvl="5" w:tplc="66CAC136">
      <w:start w:val="1"/>
      <w:numFmt w:val="bullet"/>
      <w:lvlText w:val="■"/>
      <w:lvlJc w:val="left"/>
      <w:pPr>
        <w:ind w:left="4320" w:hanging="360"/>
      </w:pPr>
    </w:lvl>
    <w:lvl w:ilvl="6" w:tplc="B07E5F9C">
      <w:start w:val="1"/>
      <w:numFmt w:val="bullet"/>
      <w:lvlText w:val="●"/>
      <w:lvlJc w:val="left"/>
      <w:pPr>
        <w:ind w:left="5040" w:hanging="360"/>
      </w:pPr>
    </w:lvl>
    <w:lvl w:ilvl="7" w:tplc="420C5506">
      <w:start w:val="1"/>
      <w:numFmt w:val="bullet"/>
      <w:lvlText w:val="●"/>
      <w:lvlJc w:val="left"/>
      <w:pPr>
        <w:ind w:left="5760" w:hanging="360"/>
      </w:pPr>
    </w:lvl>
    <w:lvl w:ilvl="8" w:tplc="2C7037B6">
      <w:start w:val="1"/>
      <w:numFmt w:val="bullet"/>
      <w:lvlText w:val="●"/>
      <w:lvlJc w:val="left"/>
      <w:pPr>
        <w:ind w:left="6480" w:hanging="360"/>
      </w:pPr>
    </w:lvl>
  </w:abstractNum>
  <w:num w:numId="1" w16cid:durableId="14939873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4EE"/>
    <w:rsid w:val="001051C5"/>
    <w:rsid w:val="00112240"/>
    <w:rsid w:val="001C1EDA"/>
    <w:rsid w:val="005826EC"/>
    <w:rsid w:val="00AA54EE"/>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D04FF"/>
  <w15:docId w15:val="{C3361268-8A62-4D75-B624-3A571585C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BE" w:eastAsia="en-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sz w:val="30"/>
      <w:szCs w:val="30"/>
    </w:rPr>
  </w:style>
  <w:style w:type="paragraph" w:styleId="Heading2">
    <w:name w:val="heading 2"/>
    <w:uiPriority w:val="9"/>
    <w:unhideWhenUsed/>
    <w:qFormat/>
    <w:pPr>
      <w:spacing w:before="24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758</TotalTime>
  <Pages>4</Pages>
  <Words>904</Words>
  <Characters>5085</Characters>
  <Application>Microsoft Office Word</Application>
  <DocSecurity>0</DocSecurity>
  <Lines>175</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Coulibaly Oumar</cp:lastModifiedBy>
  <cp:revision>2</cp:revision>
  <dcterms:created xsi:type="dcterms:W3CDTF">2026-04-30T18:50:00Z</dcterms:created>
  <dcterms:modified xsi:type="dcterms:W3CDTF">2026-05-01T07:32:00Z</dcterms:modified>
</cp:coreProperties>
</file>