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33806" w:val="clear"/>
            <w:tcMar>
              <w:top w:type="dxa" w:w="360"/>
              <w:left w:type="dxa" w:w="400"/>
              <w:bottom w:type="dxa" w:w="360"/>
              <w:right w:type="dxa" w:w="400"/>
            </w:tcMar>
          </w:tcPr>
          <w:p>
            <w:pPr>
              <w:spacing w:after="40" w:before="0"/>
              <w:jc w:val="center"/>
            </w:pPr>
            <w:r>
              <w:rPr>
                <w:rFonts w:ascii="Arial" w:cs="Arial" w:eastAsia="Arial" w:hAnsi="Arial"/>
                <w:caps/>
                <w:color w:val="FCD34D"/>
                <w:sz w:val="18"/>
                <w:szCs w:val="18"/>
              </w:rPr>
              <w:t xml:space="preserve">POWER PLATFORM - MAKER TRACK</w:t>
            </w:r>
          </w:p>
          <w:p>
            <w:pPr>
              <w:spacing w:after="60" w:before="0"/>
              <w:jc w:val="center"/>
            </w:pPr>
            <w:r>
              <w:rPr>
                <w:rFonts w:ascii="Arial" w:cs="Arial" w:eastAsia="Arial" w:hAnsi="Arial"/>
                <w:b/>
                <w:bCs/>
                <w:color w:val="FFFFFF"/>
                <w:sz w:val="48"/>
                <w:szCs w:val="48"/>
              </w:rPr>
              <w:t xml:space="preserve">Week 3 - Inventory Tracker</w:t>
            </w:r>
          </w:p>
          <w:p>
            <w:pPr>
              <w:spacing w:after="40" w:before="0"/>
              <w:jc w:val="center"/>
            </w:pPr>
            <w:r>
              <w:rPr>
                <w:rFonts w:ascii="Arial" w:cs="Arial" w:eastAsia="Arial" w:hAnsi="Arial"/>
                <w:color w:val="FDE68A"/>
                <w:sz w:val="26"/>
                <w:szCs w:val="26"/>
              </w:rPr>
              <w:t xml:space="preserve">Gallery | Search | Edit screen | Barcode scanner</w:t>
            </w:r>
          </w:p>
          <w:p>
            <w:pPr>
              <w:spacing w:after="0" w:before="0"/>
              <w:jc w:val="center"/>
            </w:pPr>
            <w:r>
              <w:rPr>
                <w:rFonts w:ascii="Arial" w:cs="Arial" w:eastAsia="Arial" w:hAnsi="Arial"/>
                <w:color w:val="FCD34D"/>
                <w:sz w:val="19"/>
                <w:szCs w:val="19"/>
              </w:rPr>
              <w:t xml:space="preserve">Connected to Dataverse Accounts table | Verified working on LACO tenant</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What is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Section</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Purpose</w:t>
            </w:r>
          </w:p>
        </w:tc>
      </w:tr>
      <w:tr>
        <w:tc>
          <w:tcPr>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pPr>
              <w:jc w:val="center"/>
            </w:pPr>
            <w:r>
              <w:rPr>
                <w:rFonts w:ascii="Arial" w:cs="Arial" w:eastAsia="Arial" w:hAnsi="Arial"/>
                <w:b/>
                <w:bCs/>
                <w:color w:val="B45309"/>
                <w:sz w:val="20"/>
                <w:szCs w:val="20"/>
              </w:rPr>
              <w:t xml:space="preserve">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Data setup - Accounts table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6B7280"/>
                <w:sz w:val="19"/>
                <w:szCs w:val="19"/>
              </w:rPr>
              <w:t xml:space="preserve">Add inventory items to the Dataverse Accounts table</w:t>
            </w:r>
          </w:p>
        </w:tc>
      </w:tr>
      <w:tr>
        <w:tc>
          <w:tcPr>
            <w:tcBorders>
              <w:top w:val="single" w:color="E5E7EB" w:sz="1"/>
              <w:left w:val="single" w:color="E5E7EB" w:sz="1"/>
              <w:bottom w:val="single" w:color="E5E7EB" w:sz="1"/>
              <w:right w:val="single" w:color="E5E7EB" w:sz="1"/>
            </w:tcBorders>
            <w:shd w:fill="F3F4F6" w:val="clear"/>
            <w:tcMar>
              <w:top w:type="dxa" w:w="80"/>
              <w:left w:type="dxa" w:w="80"/>
              <w:bottom w:type="dxa" w:w="80"/>
              <w:right w:type="dxa" w:w="80"/>
            </w:tcMar>
          </w:tcPr>
          <w:p>
            <w:pPr>
              <w:jc w:val="center"/>
            </w:pPr>
            <w:r>
              <w:rPr>
                <w:rFonts w:ascii="Arial" w:cs="Arial" w:eastAsia="Arial" w:hAnsi="Arial"/>
                <w:b/>
                <w:bCs/>
                <w:color w:val="B45309"/>
                <w:sz w:val="20"/>
                <w:szCs w:val="20"/>
              </w:rPr>
              <w:t xml:space="preserve">2</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StartScreen - Gallery and search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Build the searchable item list with low-stock badges</w:t>
            </w:r>
          </w:p>
        </w:tc>
      </w:tr>
      <w:tr>
        <w:tc>
          <w:tcPr>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pPr>
              <w:jc w:val="center"/>
            </w:pPr>
            <w:r>
              <w:rPr>
                <w:rFonts w:ascii="Arial" w:cs="Arial" w:eastAsia="Arial" w:hAnsi="Arial"/>
                <w:b/>
                <w:bCs/>
                <w:color w:val="B45309"/>
                <w:sz w:val="20"/>
                <w:szCs w:val="20"/>
              </w:rPr>
              <w:t xml:space="preserve">3</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EditScreen - Update quantity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6B7280"/>
                <w:sz w:val="19"/>
                <w:szCs w:val="19"/>
              </w:rPr>
              <w:t xml:space="preserve">Build the edit screen with Patch() formula</w:t>
            </w:r>
          </w:p>
        </w:tc>
      </w:tr>
      <w:tr>
        <w:tc>
          <w:tcPr>
            <w:tcBorders>
              <w:top w:val="single" w:color="E5E7EB" w:sz="1"/>
              <w:left w:val="single" w:color="E5E7EB" w:sz="1"/>
              <w:bottom w:val="single" w:color="E5E7EB" w:sz="1"/>
              <w:right w:val="single" w:color="E5E7EB" w:sz="1"/>
            </w:tcBorders>
            <w:shd w:fill="F3F4F6" w:val="clear"/>
            <w:tcMar>
              <w:top w:type="dxa" w:w="80"/>
              <w:left w:type="dxa" w:w="80"/>
              <w:bottom w:type="dxa" w:w="80"/>
              <w:right w:type="dxa" w:w="80"/>
            </w:tcMar>
          </w:tcPr>
          <w:p>
            <w:pPr>
              <w:jc w:val="center"/>
            </w:pPr>
            <w:r>
              <w:rPr>
                <w:rFonts w:ascii="Arial" w:cs="Arial" w:eastAsia="Arial" w:hAnsi="Arial"/>
                <w:b/>
                <w:bCs/>
                <w:color w:val="B45309"/>
                <w:sz w:val="20"/>
                <w:szCs w:val="20"/>
              </w:rPr>
              <w:t xml:space="preserve">4</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Formulas reference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All verified working formulas in one place</w:t>
            </w:r>
          </w:p>
        </w:tc>
      </w:tr>
      <w:tr>
        <w:tc>
          <w:tcPr>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pPr>
              <w:jc w:val="center"/>
            </w:pPr>
            <w:r>
              <w:rPr>
                <w:rFonts w:ascii="Arial" w:cs="Arial" w:eastAsia="Arial" w:hAnsi="Arial"/>
                <w:b/>
                <w:bCs/>
                <w:color w:val="B45309"/>
                <w:sz w:val="20"/>
                <w:szCs w:val="20"/>
              </w:rPr>
              <w:t xml:space="preserve">5</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Barcode scanner</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6B7280"/>
                <w:sz w:val="19"/>
                <w:szCs w:val="19"/>
              </w:rPr>
              <w:t xml:space="preserve">How to add it when Dataverse permissions are granted</w:t>
            </w:r>
          </w:p>
        </w:tc>
      </w:tr>
      <w:tr>
        <w:tc>
          <w:tcPr>
            <w:tcBorders>
              <w:top w:val="single" w:color="E5E7EB" w:sz="1"/>
              <w:left w:val="single" w:color="E5E7EB" w:sz="1"/>
              <w:bottom w:val="single" w:color="E5E7EB" w:sz="1"/>
              <w:right w:val="single" w:color="E5E7EB" w:sz="1"/>
            </w:tcBorders>
            <w:shd w:fill="F3F4F6" w:val="clear"/>
            <w:tcMar>
              <w:top w:type="dxa" w:w="80"/>
              <w:left w:type="dxa" w:w="80"/>
              <w:bottom w:type="dxa" w:w="80"/>
              <w:right w:type="dxa" w:w="80"/>
            </w:tcMar>
          </w:tcPr>
          <w:p>
            <w:pPr>
              <w:jc w:val="center"/>
            </w:pPr>
            <w:r>
              <w:rPr>
                <w:rFonts w:ascii="Arial" w:cs="Arial" w:eastAsia="Arial" w:hAnsi="Arial"/>
                <w:b/>
                <w:bCs/>
                <w:color w:val="B45309"/>
                <w:sz w:val="20"/>
                <w:szCs w:val="20"/>
              </w:rPr>
              <w:t xml:space="preserve">6</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Common errors and fixes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Troubleshooting guide specific to this app</w:t>
            </w:r>
          </w:p>
        </w:tc>
      </w:tr>
      <w:tr>
        <w:tc>
          <w:tcPr>
            <w:tcBorders>
              <w:top w:val="single" w:color="E5E7EB" w:sz="1"/>
              <w:left w:val="single" w:color="E5E7EB" w:sz="1"/>
              <w:bottom w:val="single" w:color="E5E7EB" w:sz="1"/>
              <w:right w:val="single" w:color="E5E7EB" w:sz="1"/>
            </w:tcBorders>
            <w:shd w:fill="F3F4F6" w:val="clear"/>
            <w:tcMar>
              <w:top w:type="dxa" w:w="80"/>
              <w:left w:type="dxa" w:w="80"/>
              <w:bottom w:type="dxa" w:w="80"/>
              <w:right w:type="dxa" w:w="80"/>
            </w:tcMar>
          </w:tcPr>
          <w:p>
            <w:pPr>
              <w:jc w:val="center"/>
            </w:pPr>
            <w:r>
              <w:rPr>
                <w:rFonts w:ascii="Arial" w:cs="Arial" w:eastAsia="Arial" w:hAnsi="Arial"/>
                <w:b/>
                <w:bCs/>
                <w:color w:val="1F5C99"/>
                <w:sz w:val="20"/>
                <w:szCs w:val="20"/>
              </w:rPr>
              <w:t>7</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Access management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Share the app + grant Dataverse Basic User role</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1 - Data setup</w:t>
      </w:r>
    </w:p>
    <w:p>
      <w:pPr>
        <w:spacing w:after="60" w:before="60"/>
      </w:pPr>
      <w:r>
        <w:rPr>
          <w:rFonts w:ascii="Arial" w:cs="Arial" w:eastAsia="Arial" w:hAnsi="Arial"/>
          <w:color w:val="111827"/>
          <w:sz w:val="21"/>
          <w:szCs w:val="21"/>
        </w:rPr>
        <w:t xml:space="preserve">The Inventory Tracker uses the Dataverse Accounts table as its data source. Since custom table creation requires Environment Maker permissions, existing Dataverse tables are used and mapped to inventory concepts.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B45309" w:sz="14"/>
              <w:bottom w:val="single" w:color="E5E7EB" w:sz="1"/>
              <w:right w:val="single" w:color="E5E7EB" w:sz="1"/>
            </w:tcBorders>
            <w:shd w:fill="FFFBEB" w:val="clear"/>
            <w:tcMar>
              <w:top w:type="dxa" w:w="100"/>
              <w:left w:type="dxa" w:w="160"/>
              <w:bottom w:type="dxa" w:w="100"/>
              <w:right w:type="dxa" w:w="140"/>
            </w:tcMar>
          </w:tcPr>
          <w:p>
            <w:pPr>
              <w:spacing w:after="20" w:before="0"/>
            </w:pPr>
            <w:r>
              <w:rPr>
                <w:rFonts w:ascii="Arial" w:cs="Arial" w:eastAsia="Arial" w:hAnsi="Arial"/>
                <w:b/>
                <w:bCs/>
                <w:color w:val="B45309"/>
                <w:sz w:val="19"/>
                <w:szCs w:val="19"/>
              </w:rPr>
              <w:t xml:space="preserve">Why Accounts table</w:t>
            </w:r>
          </w:p>
          <w:p>
            <w:pPr>
              <w:spacing w:after="0" w:before="0"/>
            </w:pPr>
            <w:r>
              <w:rPr>
                <w:rFonts w:ascii="Arial" w:cs="Arial" w:eastAsia="Arial" w:hAnsi="Arial"/>
                <w:color w:val="92400E"/>
                <w:sz w:val="20"/>
                <w:szCs w:val="20"/>
              </w:rPr>
              <w:t xml:space="preserve">The Accounts table is a standard Dataverse table available in all environments. Account Name maps to item name, Number of Employees maps to quantity. This works identically to a custom Inventory table for learning purposes.</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Accounts column</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Internal name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Used as</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In formulas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Account Name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name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Item name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ThisItem.name</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Number of Employees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numberofemployees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Stock quantity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6B7280"/>
                <w:sz w:val="18"/>
                <w:szCs w:val="18"/>
              </w:rPr>
              <w:t xml:space="preserve">ThisItem.numberofemployees</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Add test data to the Accounts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Go to make.powerapps.com - Tables - Account</w:t>
            </w:r>
          </w:p>
          <w:p>
            <w:pPr>
              <w:spacing w:before="30"/>
            </w:pPr>
            <w:r>
              <w:rPr>
                <w:rFonts w:ascii="Arial" w:cs="Arial" w:eastAsia="Arial" w:hAnsi="Arial"/>
                <w:color w:val="6B7280"/>
                <w:sz w:val="19"/>
                <w:szCs w:val="19"/>
              </w:rPr>
              <w:t xml:space="preserve">Click the Account table to open it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Click Edit data or open the table</w:t>
            </w:r>
          </w:p>
          <w:p>
            <w:pPr>
              <w:spacing w:before="30"/>
            </w:pPr>
            <w:r>
              <w:rPr>
                <w:rFonts w:ascii="Arial" w:cs="Arial" w:eastAsia="Arial" w:hAnsi="Arial"/>
                <w:color w:val="6B7280"/>
                <w:sz w:val="19"/>
                <w:szCs w:val="19"/>
              </w:rPr>
              <w:t xml:space="preserve">You will see the columns and data grid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Add these 5 rows</w:t>
            </w:r>
          </w:p>
          <w:p>
            <w:pPr>
              <w:spacing w:before="30"/>
            </w:pPr>
            <w:r>
              <w:rPr>
                <w:rFonts w:ascii="Arial" w:cs="Arial" w:eastAsia="Arial" w:hAnsi="Arial"/>
                <w:color w:val="6B7280"/>
                <w:sz w:val="19"/>
                <w:szCs w:val="19"/>
              </w:rPr>
              <w:t xml:space="preserve">Click Add row for each item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Account Name (Item)</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Number of Employees (Quantity)</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Laptop</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20"/>
                <w:szCs w:val="20"/>
              </w:rPr>
              <w:t xml:space="preserve">12</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Monitor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20"/>
                <w:szCs w:val="20"/>
              </w:rPr>
              <w:t xml:space="preserve">5</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Keyboard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20"/>
                <w:szCs w:val="20"/>
              </w:rPr>
              <w:t xml:space="preserve">30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111827"/>
                <w:sz w:val="20"/>
                <w:szCs w:val="20"/>
              </w:rPr>
              <w:t xml:space="preserve">Mouse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20"/>
                <w:szCs w:val="20"/>
              </w:rPr>
              <w:t xml:space="preserve">25</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111827"/>
                <w:sz w:val="20"/>
                <w:szCs w:val="20"/>
              </w:rPr>
              <w:t xml:space="preserve">Headset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20"/>
                <w:szCs w:val="20"/>
              </w:rPr>
              <w:t xml:space="preserve">8</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F6E56" w:sz="14"/>
              <w:bottom w:val="single" w:color="E5E7EB" w:sz="1"/>
              <w:right w:val="single" w:color="E5E7EB" w:sz="1"/>
            </w:tcBorders>
            <w:shd w:fill="E1F5EE" w:val="clear"/>
            <w:tcMar>
              <w:top w:type="dxa" w:w="100"/>
              <w:left w:type="dxa" w:w="160"/>
              <w:bottom w:type="dxa" w:w="100"/>
              <w:right w:type="dxa" w:w="140"/>
            </w:tcMar>
          </w:tcPr>
          <w:p>
            <w:pPr>
              <w:spacing w:after="20" w:before="0"/>
            </w:pPr>
            <w:r>
              <w:rPr>
                <w:rFonts w:ascii="Arial" w:cs="Arial" w:eastAsia="Arial" w:hAnsi="Arial"/>
                <w:b/>
                <w:bCs/>
                <w:color w:val="0F6E56"/>
                <w:sz w:val="19"/>
                <w:szCs w:val="19"/>
              </w:rPr>
              <w:t xml:space="preserve">Low stock threshold</w:t>
            </w:r>
          </w:p>
          <w:p>
            <w:pPr>
              <w:spacing w:after="0" w:before="0"/>
            </w:pPr>
            <w:r>
              <w:rPr>
                <w:rFonts w:ascii="Arial" w:cs="Arial" w:eastAsia="Arial" w:hAnsi="Arial"/>
                <w:color w:val="065F46"/>
                <w:sz w:val="20"/>
                <w:szCs w:val="20"/>
              </w:rPr>
              <w:t xml:space="preserve">Items with quantity below 10 show a red Low stock badge. Monitor (5) and Headset (8) will show red. Laptop (12), Keyboard (30), Mouse (25) will show green OK. Change the threshold in the formula to suit your needs.</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2 - StartScreen: Gallery and search</w:t>
      </w:r>
    </w:p>
    <w:p>
      <w:pPr>
        <w:spacing w:after="60" w:before="60"/>
      </w:pPr>
      <w:r>
        <w:rPr>
          <w:rFonts w:ascii="Arial" w:cs="Arial" w:eastAsia="Arial" w:hAnsi="Arial"/>
          <w:color w:val="111827"/>
          <w:sz w:val="21"/>
          <w:szCs w:val="21"/>
        </w:rPr>
        <w:t xml:space="preserve">The StartScreen has 3 controls: a title label, a search bar, and a vertical gallery. The gallery shows all inventory items with name, quantity, and a colour-coded stock badge.</w:t>
      </w:r>
    </w:p>
    <w:p>
      <w:pPr>
        <w:spacing w:after="0" w:before="100"/>
      </w:pPr>
      <w:r>
        <w:t xml:space="preserve"/>
      </w:r>
    </w:p>
    <w:p>
      <w:pPr>
        <w:pStyle w:val="Heading2"/>
        <w:spacing w:after="100" w:before="240"/>
      </w:pPr>
      <w:r>
        <w:rPr>
          <w:rFonts w:ascii="Arial" w:cs="Arial" w:eastAsia="Arial" w:hAnsi="Arial"/>
          <w:b/>
          <w:bCs/>
          <w:color w:val="B45309"/>
          <w:sz w:val="24"/>
          <w:szCs w:val="24"/>
        </w:rPr>
        <w:t xml:space="preserve">Controls on StartScreen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Insert type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Rename to</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Purpose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Key property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Text label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lblTitle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App title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Text: Inventory Tracker, FontSize: 20, Bold</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Text input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txtSearch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Search bar</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HintText: Search items..., Default: empty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Vertical gallery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Gallery1</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Item list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Items: see formula below</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Gallery Items formula - verified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9"/>
                <w:szCs w:val="19"/>
              </w:rPr>
              <w:t xml:space="preserve">SortByColumns(</w:t>
            </w:r>
          </w:p>
          <w:p>
            <w:pPr>
              <w:spacing w:after="20" w:before="20"/>
            </w:pPr>
            <w:r>
              <w:rPr>
                <w:rFonts w:ascii="Courier New" w:cs="Courier New" w:eastAsia="Courier New" w:hAnsi="Courier New"/>
                <w:color w:val="E2E8F0"/>
                <w:sz w:val="19"/>
                <w:szCs w:val="19"/>
              </w:rPr>
              <w:t xml:space="preserve">    Filter(</w:t>
            </w:r>
          </w:p>
          <w:p>
            <w:pPr>
              <w:spacing w:after="20" w:before="20"/>
            </w:pPr>
            <w:r>
              <w:rPr>
                <w:rFonts w:ascii="Courier New" w:cs="Courier New" w:eastAsia="Courier New" w:hAnsi="Courier New"/>
                <w:color w:val="E2E8F0"/>
                <w:sz w:val="19"/>
                <w:szCs w:val="19"/>
              </w:rPr>
              <w:t xml:space="preserve">        Accounts,</w:t>
            </w:r>
          </w:p>
          <w:p>
            <w:pPr>
              <w:spacing w:after="20" w:before="20"/>
            </w:pPr>
            <w:r>
              <w:rPr>
                <w:rFonts w:ascii="Courier New" w:cs="Courier New" w:eastAsia="Courier New" w:hAnsi="Courier New"/>
                <w:color w:val="E2E8F0"/>
                <w:sz w:val="19"/>
                <w:szCs w:val="19"/>
              </w:rPr>
              <w:t xml:space="preserve">        StartsWith('Account Name', txtSearch.Text)</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"name",</w:t>
            </w:r>
          </w:p>
          <w:p>
            <w:pPr>
              <w:spacing w:after="20" w:before="20"/>
            </w:pPr>
            <w:r>
              <w:rPr>
                <w:rFonts w:ascii="Courier New" w:cs="Courier New" w:eastAsia="Courier New" w:hAnsi="Courier New"/>
                <w:color w:val="E2E8F0"/>
                <w:sz w:val="19"/>
                <w:szCs w:val="19"/>
              </w:rPr>
              <w:t xml:space="preserve">    SortOrder.Ascending</w:t>
            </w:r>
          </w:p>
          <w:p>
            <w:pPr>
              <w:spacing w:after="20" w:before="20"/>
            </w:pPr>
            <w:r>
              <w:rPr>
                <w:rFonts w:ascii="Courier New" w:cs="Courier New" w:eastAsia="Courier New" w:hAnsi="Courier New"/>
                <w:color w:val="E2E8F0"/>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B45309" w:sz="14"/>
              <w:bottom w:val="single" w:color="E5E7EB" w:sz="1"/>
              <w:right w:val="single" w:color="E5E7EB" w:sz="1"/>
            </w:tcBorders>
            <w:shd w:fill="FFFBEB" w:val="clear"/>
            <w:tcMar>
              <w:top w:type="dxa" w:w="100"/>
              <w:left w:type="dxa" w:w="160"/>
              <w:bottom w:type="dxa" w:w="100"/>
              <w:right w:type="dxa" w:w="140"/>
            </w:tcMar>
          </w:tcPr>
          <w:p>
            <w:pPr>
              <w:spacing w:after="20" w:before="0"/>
            </w:pPr>
            <w:r>
              <w:rPr>
                <w:rFonts w:ascii="Arial" w:cs="Arial" w:eastAsia="Arial" w:hAnsi="Arial"/>
                <w:b/>
                <w:bCs/>
                <w:color w:val="B45309"/>
                <w:sz w:val="19"/>
                <w:szCs w:val="19"/>
              </w:rPr>
              <w:t xml:space="preserve">Why Filter not Search</w:t>
            </w:r>
          </w:p>
          <w:p>
            <w:pPr>
              <w:spacing w:after="0" w:before="0"/>
            </w:pPr>
            <w:r>
              <w:rPr>
                <w:rFonts w:ascii="Arial" w:cs="Arial" w:eastAsia="Arial" w:hAnsi="Arial"/>
                <w:color w:val="92400E"/>
                <w:sz w:val="20"/>
                <w:szCs w:val="20"/>
              </w:rPr>
              <w:t xml:space="preserve">The Search() function with Dataverse column names caused errors on the LACO tenant. Filter() with StartsWith() works reliably and gives the same result - items matching what the user types in the search bar.</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Inside the gallery template - 3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Property</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Formula</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Notes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B45309"/>
                <w:sz w:val="19"/>
                <w:szCs w:val="19"/>
              </w:rPr>
              <w:t xml:space="preserve">Item name - Text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8"/>
                <w:szCs w:val="18"/>
              </w:rPr>
              <w:t xml:space="preserve">ThisItem.name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6B7280"/>
                <w:sz w:val="19"/>
                <w:szCs w:val="19"/>
              </w:rPr>
              <w:t xml:space="preserve">Shows Account Name for each row</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B45309"/>
                <w:sz w:val="19"/>
                <w:szCs w:val="19"/>
              </w:rPr>
              <w:t xml:space="preserve">Quantity - Text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8"/>
                <w:szCs w:val="18"/>
              </w:rPr>
              <w:t xml:space="preserve">"Qty: " &amp; Text(ThisItem.numberofemployees)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Combines label with number</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B45309"/>
                <w:sz w:val="19"/>
                <w:szCs w:val="19"/>
              </w:rPr>
              <w:t xml:space="preserve">Badge - Text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8"/>
                <w:szCs w:val="18"/>
              </w:rPr>
              <w:t xml:space="preserve">If(ThisItem.numberofemployees &lt; 10, "Low stock", "OK")</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6B7280"/>
                <w:sz w:val="19"/>
                <w:szCs w:val="19"/>
              </w:rPr>
              <w:t xml:space="preserve">Threshold is 10 - change to suit</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B45309"/>
                <w:sz w:val="19"/>
                <w:szCs w:val="19"/>
              </w:rPr>
              <w:t xml:space="preserve">Badge - Color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8"/>
                <w:szCs w:val="18"/>
              </w:rPr>
              <w:t xml:space="preserve">If(ThisItem.numberofemployees &lt; 10, Color.Red, Color.Green)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6B7280"/>
                <w:sz w:val="19"/>
                <w:szCs w:val="19"/>
              </w:rPr>
              <w:t xml:space="preserve">Red below 10, green above</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Gallery OnSelect - navigate to edit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9"/>
                <w:szCs w:val="19"/>
              </w:rPr>
              <w:t xml:space="preserve">Navigate(EditScreen, ScreenTransition.None)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B45309" w:sz="14"/>
              <w:bottom w:val="single" w:color="E5E7EB" w:sz="1"/>
              <w:right w:val="single" w:color="E5E7EB" w:sz="1"/>
            </w:tcBorders>
            <w:shd w:fill="FFFBEB" w:val="clear"/>
            <w:tcMar>
              <w:top w:type="dxa" w:w="100"/>
              <w:left w:type="dxa" w:w="160"/>
              <w:bottom w:type="dxa" w:w="100"/>
              <w:right w:type="dxa" w:w="140"/>
            </w:tcMar>
          </w:tcPr>
          <w:p>
            <w:pPr>
              <w:spacing w:after="20" w:before="0"/>
            </w:pPr>
            <w:r>
              <w:rPr>
                <w:rFonts w:ascii="Arial" w:cs="Arial" w:eastAsia="Arial" w:hAnsi="Arial"/>
                <w:b/>
                <w:bCs/>
                <w:color w:val="B45309"/>
                <w:sz w:val="19"/>
                <w:szCs w:val="19"/>
              </w:rPr>
              <w:t xml:space="preserve">ScreenTransition.None</w:t>
            </w:r>
          </w:p>
          <w:p>
            <w:pPr>
              <w:spacing w:after="0" w:before="0"/>
            </w:pPr>
            <w:r>
              <w:rPr>
                <w:rFonts w:ascii="Arial" w:cs="Arial" w:eastAsia="Arial" w:hAnsi="Arial"/>
                <w:color w:val="92400E"/>
                <w:sz w:val="20"/>
                <w:szCs w:val="20"/>
              </w:rPr>
              <w:t xml:space="preserve">ScreenTransition.Slide caused errors on the LACO tenant. ScreenTransition.None works reliably and is actually slightly faster. Use None for all navigation in this app.</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3 - EditScreen: Update quantity</w:t>
      </w:r>
    </w:p>
    <w:p>
      <w:pPr>
        <w:spacing w:after="60" w:before="60"/>
      </w:pPr>
      <w:r>
        <w:rPr>
          <w:rFonts w:ascii="Arial" w:cs="Arial" w:eastAsia="Arial" w:hAnsi="Arial"/>
          <w:color w:val="111827"/>
          <w:sz w:val="21"/>
          <w:szCs w:val="21"/>
        </w:rPr>
        <w:t xml:space="preserve">When a user taps an item in the gallery they navigate to EditScreen. This screen shows the item name, lets the user update the quantity, and saves it back to Dataverse using Patch().</w:t>
      </w:r>
    </w:p>
    <w:p>
      <w:pPr>
        <w:spacing w:after="0" w:before="100"/>
      </w:pPr>
      <w:r>
        <w:t xml:space="preserve"/>
      </w:r>
    </w:p>
    <w:p>
      <w:pPr>
        <w:pStyle w:val="Heading2"/>
        <w:spacing w:after="100" w:before="240"/>
      </w:pPr>
      <w:r>
        <w:rPr>
          <w:rFonts w:ascii="Arial" w:cs="Arial" w:eastAsia="Arial" w:hAnsi="Arial"/>
          <w:b/>
          <w:bCs/>
          <w:color w:val="B45309"/>
          <w:sz w:val="24"/>
          <w:szCs w:val="24"/>
        </w:rPr>
        <w:t xml:space="preserve">Controls on EditScreen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Insert type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Name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Purpose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Key property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Text label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lblItemName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Shows selected item name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Text: Gallery1.Selected.name</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Text label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lblQtyLabel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Field label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Text: New quantity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Text input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txtQty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Quantity input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Default: Gallery1.Selected.numberofemployees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Button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btnSave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Save changes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Text: Save, OnSelect: see below</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Icon / Button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btnBack</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Navigate back</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8"/>
                <w:szCs w:val="18"/>
              </w:rPr>
              <w:t xml:space="preserve">OnSelect: Navigate(StartScreen)</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Save button OnSelect formula - verified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9"/>
                <w:szCs w:val="19"/>
              </w:rPr>
              <w:t xml:space="preserve">Patch(</w:t>
            </w:r>
          </w:p>
          <w:p>
            <w:pPr>
              <w:spacing w:after="20" w:before="20"/>
            </w:pPr>
            <w:r>
              <w:rPr>
                <w:rFonts w:ascii="Courier New" w:cs="Courier New" w:eastAsia="Courier New" w:hAnsi="Courier New"/>
                <w:color w:val="E2E8F0"/>
                <w:sz w:val="19"/>
                <w:szCs w:val="19"/>
              </w:rPr>
              <w:t xml:space="preserve">    Accounts,</w:t>
            </w:r>
          </w:p>
          <w:p>
            <w:pPr>
              <w:spacing w:after="20" w:before="20"/>
            </w:pPr>
            <w:r>
              <w:rPr>
                <w:rFonts w:ascii="Courier New" w:cs="Courier New" w:eastAsia="Courier New" w:hAnsi="Courier New"/>
                <w:color w:val="E2E8F0"/>
                <w:sz w:val="19"/>
                <w:szCs w:val="19"/>
              </w:rPr>
              <w:t xml:space="preserve">    Gallery1.Selected,</w:t>
            </w:r>
          </w:p>
          <w:p>
            <w:pPr>
              <w:spacing w:after="20" w:before="20"/>
            </w:pPr>
            <w:r>
              <w:rPr>
                <w:rFonts w:ascii="Courier New" w:cs="Courier New" w:eastAsia="Courier New" w:hAnsi="Courier New"/>
                <w:color w:val="E2E8F0"/>
                <w:sz w:val="19"/>
                <w:szCs w:val="19"/>
              </w:rPr>
              <w:t xml:space="preserve">    {'Number of Employees': Value(txtQty.Text)}</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Navigate(StartScreen)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B45309" w:sz="14"/>
              <w:bottom w:val="single" w:color="E5E7EB" w:sz="1"/>
              <w:right w:val="single" w:color="E5E7EB" w:sz="1"/>
            </w:tcBorders>
            <w:shd w:fill="FFFBEB" w:val="clear"/>
            <w:tcMar>
              <w:top w:type="dxa" w:w="100"/>
              <w:left w:type="dxa" w:w="160"/>
              <w:bottom w:type="dxa" w:w="100"/>
              <w:right w:type="dxa" w:w="140"/>
            </w:tcMar>
          </w:tcPr>
          <w:p>
            <w:pPr>
              <w:spacing w:after="20" w:before="0"/>
            </w:pPr>
            <w:r>
              <w:rPr>
                <w:rFonts w:ascii="Arial" w:cs="Arial" w:eastAsia="Arial" w:hAnsi="Arial"/>
                <w:b/>
                <w:bCs/>
                <w:color w:val="B45309"/>
                <w:sz w:val="19"/>
                <w:szCs w:val="19"/>
              </w:rPr>
              <w:t xml:space="preserve">Important - Value() wrapper</w:t>
            </w:r>
          </w:p>
          <w:p>
            <w:pPr>
              <w:spacing w:after="0" w:before="0"/>
            </w:pPr>
            <w:r>
              <w:rPr>
                <w:rFonts w:ascii="Arial" w:cs="Arial" w:eastAsia="Arial" w:hAnsi="Arial"/>
                <w:color w:val="92400E"/>
                <w:sz w:val="20"/>
                <w:szCs w:val="20"/>
              </w:rPr>
              <w:t xml:space="preserve">txtQty.Text always returns text even when the user types a number. Value() converts it to a number before saving. Without Value() Dataverse rejects the update because the Number of Employees column expects a number not a string.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4F46E5" w:sz="14"/>
              <w:bottom w:val="single" w:color="E5E7EB" w:sz="1"/>
              <w:right w:val="single" w:color="E5E7EB" w:sz="1"/>
            </w:tcBorders>
            <w:shd w:fill="EEEDFE" w:val="clear"/>
            <w:tcMar>
              <w:top w:type="dxa" w:w="100"/>
              <w:left w:type="dxa" w:w="160"/>
              <w:bottom w:type="dxa" w:w="100"/>
              <w:right w:type="dxa" w:w="140"/>
            </w:tcMar>
          </w:tcPr>
          <w:p>
            <w:pPr>
              <w:spacing w:after="20" w:before="0"/>
            </w:pPr>
            <w:r>
              <w:rPr>
                <w:rFonts w:ascii="Arial" w:cs="Arial" w:eastAsia="Arial" w:hAnsi="Arial"/>
                <w:b/>
                <w:bCs/>
                <w:color w:val="4F46E5"/>
                <w:sz w:val="19"/>
                <w:szCs w:val="19"/>
              </w:rPr>
              <w:t xml:space="preserve">Column name format</w:t>
            </w:r>
          </w:p>
          <w:p>
            <w:pPr>
              <w:spacing w:after="0" w:before="0"/>
            </w:pPr>
            <w:r>
              <w:rPr>
                <w:rFonts w:ascii="Arial" w:cs="Arial" w:eastAsia="Arial" w:hAnsi="Arial"/>
                <w:color w:val="3C3489"/>
                <w:sz w:val="20"/>
                <w:szCs w:val="20"/>
              </w:rPr>
              <w:t xml:space="preserve">The Patch() formula uses 'Number of Employees' with single quotes because the display name has spaces. The internal name numberofemployees (no spaces, all lowercase) also works. If one gives errors use the other.</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4 - All formulas reference</w:t>
      </w:r>
    </w:p>
    <w:p>
      <w:pPr>
        <w:spacing w:after="60" w:before="60"/>
      </w:pPr>
      <w:r>
        <w:rPr>
          <w:rFonts w:ascii="Arial" w:cs="Arial" w:eastAsia="Arial" w:hAnsi="Arial"/>
          <w:color w:val="111827"/>
          <w:sz w:val="21"/>
          <w:szCs w:val="21"/>
        </w:rPr>
        <w:t xml:space="preserve">All verified working formulas for this app in one place for quick 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Where</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Property</w:t>
            </w:r>
          </w:p>
        </w:tc>
        <w:tc>
          <w:tcPr>
            <w:tcBorders>
              <w:top w:val="single" w:color="E5E7EB" w:sz="1"/>
              <w:left w:val="single" w:color="E5E7EB" w:sz="1"/>
              <w:bottom w:val="single" w:color="E5E7EB" w:sz="1"/>
              <w:right w:val="single" w:color="E5E7EB" w:sz="1"/>
            </w:tcBorders>
            <w:shd w:fill="633806" w:val="clear"/>
            <w:tcMar>
              <w:top w:type="dxa" w:w="80"/>
              <w:left w:type="dxa" w:w="120"/>
              <w:bottom w:type="dxa" w:w="80"/>
              <w:right w:type="dxa" w:w="100"/>
            </w:tcMar>
          </w:tcPr>
          <w:p>
            <w:r>
              <w:rPr>
                <w:rFonts w:ascii="Arial" w:cs="Arial" w:eastAsia="Arial" w:hAnsi="Arial"/>
                <w:b/>
                <w:bCs/>
                <w:color w:val="FFFFFF"/>
                <w:sz w:val="20"/>
                <w:szCs w:val="20"/>
              </w:rPr>
              <w:t xml:space="preserve">Formula</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Gallery1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9"/>
                <w:szCs w:val="19"/>
              </w:rPr>
              <w:t xml:space="preserve">Items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7"/>
                <w:szCs w:val="17"/>
              </w:rPr>
              <w:t xml:space="preserve">SortByColumns(Filter(Accounts, StartsWith('Account Name', txtSearch.Text)), "name", SortOrder.Ascending)</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Gallery1</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9"/>
                <w:szCs w:val="19"/>
              </w:rPr>
              <w:t xml:space="preserve">OnSelect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6B7280"/>
                <w:sz w:val="17"/>
                <w:szCs w:val="17"/>
              </w:rPr>
              <w:t xml:space="preserve">Navigate(EditScreen, ScreenTransition.None)</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Badge label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9"/>
                <w:szCs w:val="19"/>
              </w:rPr>
              <w:t xml:space="preserve">Text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7"/>
                <w:szCs w:val="17"/>
              </w:rPr>
              <w:t xml:space="preserve">If(ThisItem.numberofemployees &lt; 10, "Low stock", "OK")</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Badge label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9"/>
                <w:szCs w:val="19"/>
              </w:rPr>
              <w:t xml:space="preserve">Color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6B7280"/>
                <w:sz w:val="17"/>
                <w:szCs w:val="17"/>
              </w:rPr>
              <w:t xml:space="preserve">If(ThisItem.numberofemployees &lt; 10, Color.Red, Color.Green)</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txtQty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9"/>
                <w:szCs w:val="19"/>
              </w:rPr>
              <w:t xml:space="preserve">Default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7"/>
                <w:szCs w:val="17"/>
              </w:rPr>
              <w:t xml:space="preserve">Gallery1.Selected.numberofemployees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lblItemName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9"/>
                <w:szCs w:val="19"/>
              </w:rPr>
              <w:t xml:space="preserve">Text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6B7280"/>
                <w:sz w:val="17"/>
                <w:szCs w:val="17"/>
              </w:rPr>
              <w:t xml:space="preserve">Gallery1.Selected.name</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btnSave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111827"/>
                <w:sz w:val="19"/>
                <w:szCs w:val="19"/>
              </w:rPr>
              <w:t xml:space="preserve">OnSelect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Courier New" w:cs="Courier New" w:eastAsia="Courier New" w:hAnsi="Courier New"/>
                <w:color w:val="6B7280"/>
                <w:sz w:val="17"/>
                <w:szCs w:val="17"/>
              </w:rPr>
              <w:t xml:space="preserve">Patch(Accounts, Gallery1.Selected, {'Number of Employees': Value(txtQty.Text)}); Navigate(StartScreen)</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b/>
                <w:bCs/>
                <w:color w:val="B45309"/>
                <w:sz w:val="19"/>
                <w:szCs w:val="19"/>
              </w:rPr>
              <w:t xml:space="preserve">btnBack</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111827"/>
                <w:sz w:val="19"/>
                <w:szCs w:val="19"/>
              </w:rPr>
              <w:t xml:space="preserve">OnSelect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Courier New" w:cs="Courier New" w:eastAsia="Courier New" w:hAnsi="Courier New"/>
                <w:color w:val="6B7280"/>
                <w:sz w:val="17"/>
                <w:szCs w:val="17"/>
              </w:rPr>
              <w:t xml:space="preserve">Navigate(StartScreen)</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5 - Barcode scanner (when permissions available)</w:t>
      </w:r>
    </w:p>
    <w:p>
      <w:pPr>
        <w:spacing w:after="60" w:before="60"/>
      </w:pPr>
      <w:r>
        <w:rPr>
          <w:rFonts w:ascii="Arial" w:cs="Arial" w:eastAsia="Arial" w:hAnsi="Arial"/>
          <w:color w:val="111827"/>
          <w:sz w:val="21"/>
          <w:szCs w:val="21"/>
        </w:rPr>
        <w:t xml:space="preserve">The barcode scanner lets staff scan a product barcode and jump straight to that item's edit screen. It requires a Barcode column in the data source and only works in the Power Apps mobile app - not the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4F46E5" w:sz="14"/>
              <w:bottom w:val="single" w:color="E5E7EB" w:sz="1"/>
              <w:right w:val="single" w:color="E5E7EB" w:sz="1"/>
            </w:tcBorders>
            <w:shd w:fill="EEEDFE" w:val="clear"/>
            <w:tcMar>
              <w:top w:type="dxa" w:w="100"/>
              <w:left w:type="dxa" w:w="160"/>
              <w:bottom w:type="dxa" w:w="100"/>
              <w:right w:type="dxa" w:w="140"/>
            </w:tcMar>
          </w:tcPr>
          <w:p>
            <w:pPr>
              <w:spacing w:after="20" w:before="0"/>
            </w:pPr>
            <w:r>
              <w:rPr>
                <w:rFonts w:ascii="Arial" w:cs="Arial" w:eastAsia="Arial" w:hAnsi="Arial"/>
                <w:b/>
                <w:bCs/>
                <w:color w:val="4F46E5"/>
                <w:sz w:val="19"/>
                <w:szCs w:val="19"/>
              </w:rPr>
              <w:t xml:space="preserve">Prerequisite</w:t>
            </w:r>
          </w:p>
          <w:p>
            <w:pPr>
              <w:spacing w:after="0" w:before="0"/>
            </w:pPr>
            <w:r>
              <w:rPr>
                <w:rFonts w:ascii="Arial" w:cs="Arial" w:eastAsia="Arial" w:hAnsi="Arial"/>
                <w:color w:val="3C3489"/>
                <w:sz w:val="20"/>
                <w:szCs w:val="20"/>
              </w:rPr>
              <w:t xml:space="preserve">To add the barcode scanner you need Environment Maker permissions to create a custom Inventory table with a Barcode column. Ask your IT admin to grant this role. See the IT Admin Prerequisites document for exact steps.</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How to add it when permissions are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Create a custom Inventory table in Dataverse</w:t>
            </w:r>
          </w:p>
          <w:p>
            <w:pPr>
              <w:spacing w:before="30"/>
            </w:pPr>
            <w:r>
              <w:rPr>
                <w:rFonts w:ascii="Arial" w:cs="Arial" w:eastAsia="Arial" w:hAnsi="Arial"/>
                <w:color w:val="6B7280"/>
                <w:sz w:val="19"/>
                <w:szCs w:val="19"/>
              </w:rPr>
              <w:t xml:space="preserve">Tables - New table - Start from blank - name: Inventory - add columns: ItemName (Text), Quantity (Whole number), Category (Text), Barcode (Text)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Add items with barcode values</w:t>
            </w:r>
          </w:p>
          <w:p>
            <w:pPr>
              <w:spacing w:before="30"/>
            </w:pPr>
            <w:r>
              <w:rPr>
                <w:rFonts w:ascii="Arial" w:cs="Arial" w:eastAsia="Arial" w:hAnsi="Arial"/>
                <w:color w:val="6B7280"/>
                <w:sz w:val="19"/>
                <w:szCs w:val="19"/>
              </w:rPr>
              <w:t xml:space="preserve">Enter the barcode number printed on each product as the Barcode value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On StartScreen - Insert - Media - Barcode scanner</w:t>
            </w:r>
          </w:p>
          <w:p>
            <w:pPr>
              <w:spacing w:before="30"/>
            </w:pPr>
            <w:r>
              <w:rPr>
                <w:rFonts w:ascii="Arial" w:cs="Arial" w:eastAsia="Arial" w:hAnsi="Arial"/>
                <w:color w:val="6B7280"/>
                <w:sz w:val="19"/>
                <w:szCs w:val="19"/>
              </w:rPr>
              <w:t xml:space="preserve">Rename to barcodeScanner - place below the search bar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20"/>
            </w:tcMar>
          </w:tcPr>
          <w:p>
            <w:r>
              <w:rPr>
                <w:rFonts w:ascii="Arial" w:cs="Arial" w:eastAsia="Arial" w:hAnsi="Arial"/>
                <w:b/>
                <w:bCs/>
                <w:color w:val="111827"/>
                <w:sz w:val="21"/>
                <w:szCs w:val="21"/>
              </w:rPr>
              <w:t xml:space="preserve">Set the OnScan property</w:t>
            </w:r>
          </w:p>
          <w:p>
            <w:pPr>
              <w:spacing w:before="30"/>
            </w:pPr>
            <w:r>
              <w:rPr>
                <w:rFonts w:ascii="Arial" w:cs="Arial" w:eastAsia="Arial" w:hAnsi="Arial"/>
                <w:color w:val="6B7280"/>
                <w:sz w:val="19"/>
                <w:szCs w:val="19"/>
              </w:rPr>
              <w:t xml:space="preserve">Paste the formula below</w:t>
            </w:r>
          </w:p>
        </w:tc>
      </w:tr>
    </w:tbl>
    <w:p>
      <w:pPr>
        <w:spacing w:after="0" w:before="100"/>
      </w:pPr>
      <w:r>
        <w:t xml:space="preserve"/>
      </w:r>
    </w:p>
    <w:p>
      <w:pPr>
        <w:pStyle w:val="Heading2"/>
        <w:spacing w:after="100" w:before="240"/>
      </w:pPr>
      <w:r>
        <w:rPr>
          <w:rFonts w:ascii="Arial" w:cs="Arial" w:eastAsia="Arial" w:hAnsi="Arial"/>
          <w:b/>
          <w:bCs/>
          <w:color w:val="B45309"/>
          <w:sz w:val="24"/>
          <w:szCs w:val="24"/>
        </w:rPr>
        <w:t xml:space="preserve">Barcode scanner OnScan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9"/>
                <w:szCs w:val="19"/>
              </w:rPr>
              <w:t xml:space="preserve">Set(</w:t>
            </w:r>
          </w:p>
          <w:p>
            <w:pPr>
              <w:spacing w:after="20" w:before="20"/>
            </w:pPr>
            <w:r>
              <w:rPr>
                <w:rFonts w:ascii="Courier New" w:cs="Courier New" w:eastAsia="Courier New" w:hAnsi="Courier New"/>
                <w:color w:val="E2E8F0"/>
                <w:sz w:val="19"/>
                <w:szCs w:val="19"/>
              </w:rPr>
              <w:t xml:space="preserve">    scannedItem,</w:t>
            </w:r>
          </w:p>
          <w:p>
            <w:pPr>
              <w:spacing w:after="20" w:before="20"/>
            </w:pPr>
            <w:r>
              <w:rPr>
                <w:rFonts w:ascii="Courier New" w:cs="Courier New" w:eastAsia="Courier New" w:hAnsi="Courier New"/>
                <w:color w:val="E2E8F0"/>
                <w:sz w:val="19"/>
                <w:szCs w:val="19"/>
              </w:rPr>
              <w:t xml:space="preserve">    LookUp(Inventory, Barcode = barcodeScanner.Value)</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If(</w:t>
            </w:r>
          </w:p>
          <w:p>
            <w:pPr>
              <w:spacing w:after="20" w:before="20"/>
            </w:pPr>
            <w:r>
              <w:rPr>
                <w:rFonts w:ascii="Courier New" w:cs="Courier New" w:eastAsia="Courier New" w:hAnsi="Courier New"/>
                <w:color w:val="E2E8F0"/>
                <w:sz w:val="19"/>
                <w:szCs w:val="19"/>
              </w:rPr>
              <w:t xml:space="preserve">    IsBlank(scannedItem),</w:t>
            </w:r>
          </w:p>
          <w:p>
            <w:pPr>
              <w:spacing w:after="20" w:before="20"/>
            </w:pPr>
            <w:r>
              <w:rPr>
                <w:rFonts w:ascii="Courier New" w:cs="Courier New" w:eastAsia="Courier New" w:hAnsi="Courier New"/>
                <w:color w:val="E2E8F0"/>
                <w:sz w:val="19"/>
                <w:szCs w:val="19"/>
              </w:rPr>
              <w:t xml:space="preserve">    Notify("Item not found", NotificationType.Warning),</w:t>
            </w:r>
          </w:p>
          <w:p>
            <w:pPr>
              <w:spacing w:after="20" w:before="20"/>
            </w:pPr>
            <w:r>
              <w:rPr>
                <w:rFonts w:ascii="Courier New" w:cs="Courier New" w:eastAsia="Courier New" w:hAnsi="Courier New"/>
                <w:color w:val="E2E8F0"/>
                <w:sz w:val="19"/>
                <w:szCs w:val="19"/>
              </w:rPr>
              <w:t xml:space="preserve">    Navigate(EditScreen, ScreenTransition.None)</w:t>
            </w:r>
          </w:p>
          <w:p>
            <w:pPr>
              <w:spacing w:after="20" w:before="20"/>
            </w:pPr>
            <w:r>
              <w:rPr>
                <w:rFonts w:ascii="Courier New" w:cs="Courier New" w:eastAsia="Courier New" w:hAnsi="Courier New"/>
                <w:color w:val="E2E8F0"/>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B45309" w:sz="14"/>
              <w:bottom w:val="single" w:color="E5E7EB" w:sz="1"/>
              <w:right w:val="single" w:color="E5E7EB" w:sz="1"/>
            </w:tcBorders>
            <w:shd w:fill="FFFBEB" w:val="clear"/>
            <w:tcMar>
              <w:top w:type="dxa" w:w="100"/>
              <w:left w:type="dxa" w:w="160"/>
              <w:bottom w:type="dxa" w:w="100"/>
              <w:right w:type="dxa" w:w="140"/>
            </w:tcMar>
          </w:tcPr>
          <w:p>
            <w:pPr>
              <w:spacing w:after="20" w:before="0"/>
            </w:pPr>
            <w:r>
              <w:rPr>
                <w:rFonts w:ascii="Arial" w:cs="Arial" w:eastAsia="Arial" w:hAnsi="Arial"/>
                <w:b/>
                <w:bCs/>
                <w:color w:val="B45309"/>
                <w:sz w:val="19"/>
                <w:szCs w:val="19"/>
              </w:rPr>
              <w:t xml:space="preserve">Mobile only</w:t>
            </w:r>
          </w:p>
          <w:p>
            <w:pPr>
              <w:spacing w:after="0" w:before="0"/>
            </w:pPr>
            <w:r>
              <w:rPr>
                <w:rFonts w:ascii="Arial" w:cs="Arial" w:eastAsia="Arial" w:hAnsi="Arial"/>
                <w:color w:val="92400E"/>
                <w:sz w:val="20"/>
                <w:szCs w:val="20"/>
              </w:rPr>
              <w:t xml:space="preserve">The barcode scanner control only works in the Power Apps mobile app. It will not work in the browser preview. Always test barcode scanning on a physical phone after publishing the app.</w:t>
            </w:r>
          </w:p>
        </w:tc>
      </w:tr>
    </w:tbl>
    <w:p>
      <w:pPr>
        <w:spacing w:after="0" w:before="200"/>
      </w:pPr>
      <w:r>
        <w:t xml:space="preserve"/>
      </w:r>
    </w:p>
    <w:p>
      <w:pPr>
        <w:pStyle w:val="Heading1"/>
        <w:pBdr>
          <w:bottom w:val="single" w:color="B45309" w:sz="6" w:space="6"/>
        </w:pBdr>
        <w:spacing w:after="140" w:before="300"/>
      </w:pPr>
      <w:r>
        <w:rPr>
          <w:rFonts w:ascii="Arial" w:cs="Arial" w:eastAsia="Arial" w:hAnsi="Arial"/>
          <w:b/>
          <w:bCs/>
          <w:color w:val="111827"/>
          <w:sz w:val="30"/>
          <w:szCs w:val="30"/>
        </w:rPr>
        <w:t xml:space="preserve">Section 6 -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00"/>
            </w:tcMar>
          </w:tcPr>
          <w:p>
            <w:r>
              <w:rPr>
                <w:rFonts w:ascii="Arial" w:cs="Arial" w:eastAsia="Arial" w:hAnsi="Arial"/>
                <w:b/>
                <w:bCs/>
                <w:color w:val="FFFFFF"/>
                <w:sz w:val="20"/>
                <w:szCs w:val="20"/>
              </w:rPr>
              <w:t xml:space="preserve">Error</w:t>
            </w:r>
          </w:p>
        </w:tc>
        <w:tc>
          <w:tcPr>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00"/>
            </w:tcMar>
          </w:tcPr>
          <w:p>
            <w:r>
              <w:rPr>
                <w:rFonts w:ascii="Arial" w:cs="Arial" w:eastAsia="Arial" w:hAnsi="Arial"/>
                <w:b/>
                <w:bCs/>
                <w:color w:val="FFFFFF"/>
                <w:sz w:val="20"/>
                <w:szCs w:val="20"/>
              </w:rPr>
              <w:t xml:space="preserve">Fix</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991B1B"/>
                <w:sz w:val="19"/>
                <w:szCs w:val="19"/>
              </w:rPr>
              <w:t xml:space="preserve">Search() gives red lines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Use Filter() with StartsWith() instead - Filter(Accounts, StartsWith('Account Name', txtSearch.Text))</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991B1B"/>
                <w:sz w:val="19"/>
                <w:szCs w:val="19"/>
              </w:rPr>
              <w:t xml:space="preserve">SortByColumns red on Ascending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Use SortOrder.Ascending not just Ascending for Dataverse tables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991B1B"/>
                <w:sz w:val="19"/>
                <w:szCs w:val="19"/>
              </w:rPr>
              <w:t xml:space="preserve">ScreenTransition.Slide red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Use ScreenTransition.None - works reliably on all LACO environments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991B1B"/>
                <w:sz w:val="19"/>
                <w:szCs w:val="19"/>
              </w:rPr>
              <w:t xml:space="preserve">Patch() not saving quantity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Try both 'Number of Employees' (with quotes and spaces) and numberofemployees (no spaces) - use whichever works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991B1B"/>
                <w:sz w:val="19"/>
                <w:szCs w:val="19"/>
              </w:rPr>
              <w:t xml:space="preserve">Value() red under txtQty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Confirm the text input is named exactly txtQty - check Tree view. If different name update the formula to match.</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991B1B"/>
                <w:sz w:val="19"/>
                <w:szCs w:val="19"/>
              </w:rPr>
              <w:t xml:space="preserve">Gallery shows empty after save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The gallery refreshes automatically from Dataverse - if it shows old data press Play again to restart the preview</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bCs/>
                <w:color w:val="991B1B"/>
                <w:sz w:val="19"/>
                <w:szCs w:val="19"/>
              </w:rPr>
              <w:t xml:space="preserve">Cannot create custom table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color w:val="111827"/>
                <w:sz w:val="19"/>
                <w:szCs w:val="19"/>
              </w:rPr>
              <w:t xml:space="preserve">Need Environment Maker role - ask IT admin: admin.powerplatform.microsoft.com - Environments - Default - Settings - Users + permissions - assign Environment Maker to your account</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bCs/>
                <w:color w:val="991B1B"/>
                <w:sz w:val="19"/>
                <w:szCs w:val="19"/>
              </w:rPr>
              <w:t xml:space="preserve">Barcode scanner not working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color w:val="111827"/>
                <w:sz w:val="19"/>
                <w:szCs w:val="19"/>
              </w:rPr>
              <w:t xml:space="preserve">Must use Power Apps mobile app not browser. Publish the app first then open on your phone.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F6E56" w:sz="14"/>
              <w:bottom w:val="single" w:color="E5E7EB" w:sz="1"/>
              <w:right w:val="single" w:color="E5E7EB" w:sz="1"/>
            </w:tcBorders>
            <w:shd w:fill="E1F5EE" w:val="clear"/>
            <w:tcMar>
              <w:top w:type="dxa" w:w="100"/>
              <w:left w:type="dxa" w:w="160"/>
              <w:bottom w:type="dxa" w:w="100"/>
              <w:right w:type="dxa" w:w="140"/>
            </w:tcMar>
          </w:tcPr>
          <w:p>
            <w:pPr>
              <w:spacing w:after="20" w:before="0"/>
            </w:pPr>
            <w:r>
              <w:rPr>
                <w:rFonts w:ascii="Arial" w:cs="Arial" w:eastAsia="Arial" w:hAnsi="Arial"/>
                <w:b/>
                <w:bCs/>
                <w:color w:val="0F6E56"/>
                <w:sz w:val="19"/>
                <w:szCs w:val="19"/>
              </w:rPr>
              <w:t xml:space="preserve">Week 3 complete</w:t>
            </w:r>
          </w:p>
          <w:p>
            <w:pPr>
              <w:spacing w:after="0" w:before="0"/>
            </w:pPr>
            <w:r>
              <w:rPr>
                <w:rFonts w:ascii="Arial" w:cs="Arial" w:eastAsia="Arial" w:hAnsi="Arial"/>
                <w:color w:val="065F46"/>
                <w:sz w:val="20"/>
                <w:szCs w:val="20"/>
              </w:rPr>
              <w:t xml:space="preserve">The Inventory Tracker app is fully working: searchable gallery with low-stock badges, tap-to-edit quantity with Patch() saving to Dataverse, and navigation between screens. Access management is documented in Section 7: share the app via make.powerapps.com and ask your IT admin to assign the Basic User Dataverse role. The barcode scanner is ready to add once IT grants Environment Maker permissions. Next: Week 4 - Power Pages external portal.</w:t>
            </w:r>
          </w:p>
        </w:tc>
      </w:tr>
    </w:tbl>
    <w:p>
      <w:pPr>
        <w:spacing w:after="0" w:before="200"/>
      </w:pPr>
      <w:r>
        <w:t xml:space="preserve"/>
      </w:r>
    </w:p>
    <w:p>
      <w:pPr>
        <w:pStyle w:val="Heading1"/>
        <w:pBdr>
          <w:bottom w:val="single" w:color="1F5C99" w:sz="6" w:space="6"/>
        </w:pBdr>
        <w:spacing w:after="140" w:before="300"/>
      </w:pPr>
      <w:r>
        <w:rPr>
          <w:rFonts w:ascii="Arial" w:cs="Arial" w:eastAsia="Arial" w:hAnsi="Arial"/>
          <w:b/>
          <w:bCs/>
          <w:color w:val="111827"/>
          <w:sz w:val="30"/>
          <w:szCs w:val="30"/>
        </w:rPr>
        <w:t xml:space="preserve">Section 7 - Access management</w:t>
      </w:r>
    </w:p>
    <w:p>
      <w:pPr>
        <w:spacing w:after="100" w:before="0"/>
      </w:pPr>
      <w:r>
        <w:rPr>
          <w:rFonts w:ascii="Arial" w:cs="Arial" w:eastAsia="Arial" w:hAnsi="Arial"/>
          <w:color w:val="374151"/>
          <w:sz w:val="20"/>
          <w:szCs w:val="20"/>
        </w:rPr>
        <w:t xml:space="preserve">Sharing the Inventory Tracker requires two separate steps: sharing the app itself in Power Apps, and granting access to the Dataverse Accounts table. These must both be done for users to open and use the app correctly.</w:t>
      </w:r>
    </w:p>
    <w:p>
      <w:pPr>
        <w:pStyle w:val="Heading2"/>
        <w:spacing w:after="100" w:before="200"/>
      </w:pPr>
      <w:r>
        <w:rPr>
          <w:rFonts w:ascii="Arial" w:cs="Arial" w:eastAsia="Arial" w:hAnsi="Arial"/>
          <w:b/>
          <w:bCs/>
          <w:color w:val="1F5C99"/>
          <w:sz w:val="24"/>
          <w:szCs w:val="24"/>
        </w:rPr>
        <w:t xml:space="preserve">Part 1 - Share the app in Power Apps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720"/>
        <w:gridCol w:w="8640"/>
      </w:tblGrid>
      <w:tr>
        <w:tc>
          <w:tcPr>
            <w:tcW w:type="dxa" w:w="720"/>
            <w:shd w:fill="1F5C99" w:val="clear"/>
            <w:tcMar>
              <w:top w:type="dxa" w:w="80"/>
              <w:left w:type="dxa" w:w="120"/>
              <w:bottom w:type="dxa" w:w="80"/>
              <w:right w:type="dxa" w:w="100"/>
            </w:tcMar>
          </w:tcPr>
          <w:p>
            <w:pPr>
              <w:jc w:val="center"/>
            </w:pPr>
            <w:r>
              <w:rPr>
                <w:rFonts w:ascii="Arial" w:cs="Arial" w:eastAsia="Arial" w:hAnsi="Arial"/>
                <w:b/>
                <w:color w:val="FFFFFF"/>
                <w:sz w:val="20"/>
                <w:szCs w:val="20"/>
              </w:rPr>
              <w:t>1</w:t>
            </w:r>
          </w:p>
        </w:tc>
        <w:tc>
          <w:tcPr>
            <w:tcW w:type="dxa" w:w="8640"/>
            <w:shd w:fill="F0F4F9" w:val="clear"/>
            <w:tcMar>
              <w:top w:type="dxa" w:w="80"/>
              <w:left w:type="dxa" w:w="120"/>
              <w:bottom w:type="dxa" w:w="80"/>
              <w:right w:type="dxa" w:w="100"/>
            </w:tcMar>
          </w:tcPr>
          <w:p>
            <w:r>
              <w:rPr>
                <w:rFonts w:ascii="Arial" w:cs="Arial" w:eastAsia="Arial" w:hAnsi="Arial"/>
                <w:b/>
                <w:sz w:val="20"/>
                <w:szCs w:val="20"/>
              </w:rPr>
              <w:t xml:space="preserve">Go to make.powerapps.com - click Apps in the left menu</w:t>
            </w:r>
          </w:p>
          <w:p>
            <w:r>
              <w:rPr>
                <w:rFonts w:ascii="Arial" w:cs="Arial" w:eastAsia="Arial" w:hAnsi="Arial"/>
                <w:color w:val="374151"/>
                <w:sz w:val="20"/>
                <w:szCs w:val="20"/>
              </w:rPr>
              <w:t xml:space="preserve">Find your Inventory Tracker app in the list.</w:t>
            </w:r>
          </w:p>
        </w:tc>
      </w:tr>
      <w:tr>
        <w:tc>
          <w:tcPr>
            <w:tcW w:type="dxa" w:w="720"/>
            <w:shd w:fill="1F5C99" w:val="clear"/>
            <w:tcMar>
              <w:top w:type="dxa" w:w="80"/>
              <w:left w:type="dxa" w:w="120"/>
              <w:bottom w:type="dxa" w:w="80"/>
              <w:right w:type="dxa" w:w="100"/>
            </w:tcMar>
          </w:tcPr>
          <w:p>
            <w:pPr>
              <w:jc w:val="center"/>
            </w:pPr>
            <w:r>
              <w:rPr>
                <w:rFonts w:ascii="Arial" w:cs="Arial" w:eastAsia="Arial" w:hAnsi="Arial"/>
                <w:b/>
                <w:color w:val="FFFFFF"/>
                <w:sz w:val="20"/>
                <w:szCs w:val="20"/>
              </w:rPr>
              <w:t>2</w:t>
            </w:r>
          </w:p>
        </w:tc>
        <w:tc>
          <w:tcPr>
            <w:tcW w:type="dxa" w:w="8640"/>
            <w:shd w:fill="FFFFFF" w:val="clear"/>
            <w:tcMar>
              <w:top w:type="dxa" w:w="80"/>
              <w:left w:type="dxa" w:w="120"/>
              <w:bottom w:type="dxa" w:w="80"/>
              <w:right w:type="dxa" w:w="100"/>
            </w:tcMar>
          </w:tcPr>
          <w:p>
            <w:r>
              <w:rPr>
                <w:rFonts w:ascii="Arial" w:cs="Arial" w:eastAsia="Arial" w:hAnsi="Arial"/>
                <w:b/>
                <w:sz w:val="20"/>
                <w:szCs w:val="20"/>
              </w:rPr>
              <w:t xml:space="preserve">Click the three dots (...) next to Inventory Tracker - click Share</w:t>
            </w:r>
          </w:p>
          <w:p>
            <w:r>
              <w:rPr>
                <w:rFonts w:ascii="Arial" w:cs="Arial" w:eastAsia="Arial" w:hAnsi="Arial"/>
                <w:color w:val="374151"/>
                <w:sz w:val="20"/>
                <w:szCs w:val="20"/>
              </w:rPr>
              <w:t xml:space="preserve">The Share panel opens on the right side of the screen.</w:t>
            </w:r>
          </w:p>
        </w:tc>
      </w:tr>
      <w:tr>
        <w:tc>
          <w:tcPr>
            <w:tcW w:type="dxa" w:w="720"/>
            <w:shd w:fill="1F5C99" w:val="clear"/>
            <w:tcMar>
              <w:top w:type="dxa" w:w="80"/>
              <w:left w:type="dxa" w:w="120"/>
              <w:bottom w:type="dxa" w:w="80"/>
              <w:right w:type="dxa" w:w="100"/>
            </w:tcMar>
          </w:tcPr>
          <w:p>
            <w:pPr>
              <w:jc w:val="center"/>
            </w:pPr>
            <w:r>
              <w:rPr>
                <w:rFonts w:ascii="Arial" w:cs="Arial" w:eastAsia="Arial" w:hAnsi="Arial"/>
                <w:b/>
                <w:color w:val="FFFFFF"/>
                <w:sz w:val="20"/>
                <w:szCs w:val="20"/>
              </w:rPr>
              <w:t>3</w:t>
            </w:r>
          </w:p>
        </w:tc>
        <w:tc>
          <w:tcPr>
            <w:tcW w:type="dxa" w:w="8640"/>
            <w:shd w:fill="F0F4F9" w:val="clear"/>
            <w:tcMar>
              <w:top w:type="dxa" w:w="80"/>
              <w:left w:type="dxa" w:w="120"/>
              <w:bottom w:type="dxa" w:w="80"/>
              <w:right w:type="dxa" w:w="100"/>
            </w:tcMar>
          </w:tcPr>
          <w:p>
            <w:r>
              <w:rPr>
                <w:rFonts w:ascii="Arial" w:cs="Arial" w:eastAsia="Arial" w:hAnsi="Arial"/>
                <w:b/>
                <w:sz w:val="20"/>
                <w:szCs w:val="20"/>
              </w:rPr>
              <w:t xml:space="preserve">Type the colleague’s name or email address in the search box</w:t>
            </w:r>
          </w:p>
          <w:p>
            <w:r>
              <w:rPr>
                <w:rFonts w:ascii="Arial" w:cs="Arial" w:eastAsia="Arial" w:hAnsi="Arial"/>
                <w:color w:val="374151"/>
                <w:sz w:val="20"/>
                <w:szCs w:val="20"/>
              </w:rPr>
              <w:t xml:space="preserve">Only @laco.be accounts will appear. External addresses are not supported on the trial license.</w:t>
            </w:r>
          </w:p>
        </w:tc>
      </w:tr>
      <w:tr>
        <w:tc>
          <w:tcPr>
            <w:tcW w:type="dxa" w:w="720"/>
            <w:shd w:fill="1F5C99" w:val="clear"/>
            <w:tcMar>
              <w:top w:type="dxa" w:w="80"/>
              <w:left w:type="dxa" w:w="120"/>
              <w:bottom w:type="dxa" w:w="80"/>
              <w:right w:type="dxa" w:w="100"/>
            </w:tcMar>
          </w:tcPr>
          <w:p>
            <w:pPr>
              <w:jc w:val="center"/>
            </w:pPr>
            <w:r>
              <w:rPr>
                <w:rFonts w:ascii="Arial" w:cs="Arial" w:eastAsia="Arial" w:hAnsi="Arial"/>
                <w:b/>
                <w:color w:val="FFFFFF"/>
                <w:sz w:val="20"/>
                <w:szCs w:val="20"/>
              </w:rPr>
              <w:t>4</w:t>
            </w:r>
          </w:p>
        </w:tc>
        <w:tc>
          <w:tcPr>
            <w:tcW w:type="dxa" w:w="8640"/>
            <w:shd w:fill="FFFFFF" w:val="clear"/>
            <w:tcMar>
              <w:top w:type="dxa" w:w="80"/>
              <w:left w:type="dxa" w:w="120"/>
              <w:bottom w:type="dxa" w:w="80"/>
              <w:right w:type="dxa" w:w="100"/>
            </w:tcMar>
          </w:tcPr>
          <w:p>
            <w:r>
              <w:rPr>
                <w:rFonts w:ascii="Arial" w:cs="Arial" w:eastAsia="Arial" w:hAnsi="Arial"/>
                <w:b/>
                <w:sz w:val="20"/>
                <w:szCs w:val="20"/>
              </w:rPr>
              <w:t xml:space="preserve">Set their role to User - then click Share</w:t>
            </w:r>
          </w:p>
          <w:p>
            <w:r>
              <w:rPr>
                <w:rFonts w:ascii="Arial" w:cs="Arial" w:eastAsia="Arial" w:hAnsi="Arial"/>
                <w:color w:val="374151"/>
                <w:sz w:val="20"/>
                <w:szCs w:val="20"/>
              </w:rPr>
              <w:t xml:space="preserve">Use Co-owner only for your trainer or IT admin. User is the correct role for all regular colleagues.</w:t>
            </w:r>
          </w:p>
        </w:tc>
      </w:tr>
    </w:tbl>
    <w:p>
      <w:pPr>
        <w:spacing w:after="0" w:before="200"/>
      </w:pPr>
      <w:r>
        <w:t xml:space="preserve"/>
      </w:r>
    </w:p>
    <w:p>
      <w:pPr>
        <w:pStyle w:val="Heading2"/>
        <w:spacing w:after="100" w:before="200"/>
      </w:pPr>
      <w:r>
        <w:rPr>
          <w:rFonts w:ascii="Arial" w:cs="Arial" w:eastAsia="Arial" w:hAnsi="Arial"/>
          <w:b/>
          <w:bCs/>
          <w:color w:val="1F5C99"/>
          <w:sz w:val="24"/>
          <w:szCs w:val="24"/>
        </w:rPr>
        <w:t xml:space="preserve">Part 2 - Grant Dataverse access (IT Admin required)</w:t>
      </w:r>
    </w:p>
    <w:p>
      <w:pPr>
        <w:spacing w:after="100" w:before="0"/>
      </w:pPr>
      <w:r>
        <w:rPr>
          <w:rFonts w:ascii="Arial" w:cs="Arial" w:eastAsia="Arial" w:hAnsi="Arial"/>
          <w:color w:val="374151"/>
          <w:sz w:val="20"/>
          <w:szCs w:val="20"/>
        </w:rPr>
        <w:t xml:space="preserve">Sharing the app alone is not enough. Because the Inventory Tracker reads and writes to the Dataverse Accounts table, each user also needs a Dataverse security role. This is different from the Leave Request app (which used SharePoint and only needed a site permission). Granting Dataverse roles requires Environment Admin rights - this must be done by your IT admin.</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720"/>
        <w:gridCol w:w="8640"/>
      </w:tblGrid>
      <w:tr>
        <w:tc>
          <w:tcPr>
            <w:tcW w:type="dxa" w:w="720"/>
            <w:shd w:fill="7B3F00" w:val="clear"/>
            <w:tcMar>
              <w:top w:type="dxa" w:w="80"/>
              <w:left w:type="dxa" w:w="120"/>
              <w:bottom w:type="dxa" w:w="80"/>
              <w:right w:type="dxa" w:w="100"/>
            </w:tcMar>
          </w:tcPr>
          <w:p>
            <w:pPr>
              <w:jc w:val="center"/>
            </w:pPr>
            <w:r>
              <w:rPr>
                <w:rFonts w:ascii="Arial" w:cs="Arial" w:eastAsia="Arial" w:hAnsi="Arial"/>
                <w:b/>
                <w:color w:val="FFFFFF"/>
                <w:sz w:val="20"/>
                <w:szCs w:val="20"/>
              </w:rPr>
              <w:t>1</w:t>
            </w:r>
          </w:p>
        </w:tc>
        <w:tc>
          <w:tcPr>
            <w:tcW w:type="dxa" w:w="8640"/>
            <w:shd w:fill="FDF3E7" w:val="clear"/>
            <w:tcMar>
              <w:top w:type="dxa" w:w="80"/>
              <w:left w:type="dxa" w:w="120"/>
              <w:bottom w:type="dxa" w:w="80"/>
              <w:right w:type="dxa" w:w="100"/>
            </w:tcMar>
          </w:tcPr>
          <w:p>
            <w:r>
              <w:rPr>
                <w:rFonts w:ascii="Arial" w:cs="Arial" w:eastAsia="Arial" w:hAnsi="Arial"/>
                <w:b/>
                <w:sz w:val="20"/>
                <w:szCs w:val="20"/>
              </w:rPr>
              <w:t xml:space="preserve">IT Admin goes to admin.powerplatform.microsoft.com</w:t>
            </w:r>
          </w:p>
          <w:p>
            <w:r>
              <w:rPr>
                <w:rFonts w:ascii="Arial" w:cs="Arial" w:eastAsia="Arial" w:hAnsi="Arial"/>
                <w:color w:val="374151"/>
                <w:sz w:val="20"/>
                <w:szCs w:val="20"/>
              </w:rPr>
              <w:t xml:space="preserve">Sign in with the LACO admin account. This is the Power Platform Admin Center.</w:t>
            </w:r>
          </w:p>
        </w:tc>
      </w:tr>
      <w:tr>
        <w:tc>
          <w:tcPr>
            <w:tcW w:type="dxa" w:w="720"/>
            <w:shd w:fill="7B3F00" w:val="clear"/>
            <w:tcMar>
              <w:top w:type="dxa" w:w="80"/>
              <w:left w:type="dxa" w:w="120"/>
              <w:bottom w:type="dxa" w:w="80"/>
              <w:right w:type="dxa" w:w="100"/>
            </w:tcMar>
          </w:tcPr>
          <w:p>
            <w:pPr>
              <w:jc w:val="center"/>
            </w:pPr>
            <w:r>
              <w:rPr>
                <w:rFonts w:ascii="Arial" w:cs="Arial" w:eastAsia="Arial" w:hAnsi="Arial"/>
                <w:b/>
                <w:color w:val="FFFFFF"/>
                <w:sz w:val="20"/>
                <w:szCs w:val="20"/>
              </w:rPr>
              <w:t>2</w:t>
            </w:r>
          </w:p>
        </w:tc>
        <w:tc>
          <w:tcPr>
            <w:tcW w:type="dxa" w:w="8640"/>
            <w:shd w:fill="FFFFFF" w:val="clear"/>
            <w:tcMar>
              <w:top w:type="dxa" w:w="80"/>
              <w:left w:type="dxa" w:w="120"/>
              <w:bottom w:type="dxa" w:w="80"/>
              <w:right w:type="dxa" w:w="100"/>
            </w:tcMar>
          </w:tcPr>
          <w:p>
            <w:r>
              <w:rPr>
                <w:rFonts w:ascii="Arial" w:cs="Arial" w:eastAsia="Arial" w:hAnsi="Arial"/>
                <w:b/>
                <w:sz w:val="20"/>
                <w:szCs w:val="20"/>
              </w:rPr>
              <w:t xml:space="preserve">Click Environments - select the Default environment</w:t>
            </w:r>
          </w:p>
          <w:p>
            <w:r>
              <w:rPr>
                <w:rFonts w:ascii="Arial" w:cs="Arial" w:eastAsia="Arial" w:hAnsi="Arial"/>
                <w:color w:val="374151"/>
                <w:sz w:val="20"/>
                <w:szCs w:val="20"/>
              </w:rPr>
              <w:t xml:space="preserve">This is the environment where your Inventory Tracker app and Dataverse Accounts table live.</w:t>
            </w:r>
          </w:p>
        </w:tc>
      </w:tr>
      <w:tr>
        <w:tc>
          <w:tcPr>
            <w:tcW w:type="dxa" w:w="720"/>
            <w:shd w:fill="7B3F00" w:val="clear"/>
            <w:tcMar>
              <w:top w:type="dxa" w:w="80"/>
              <w:left w:type="dxa" w:w="120"/>
              <w:bottom w:type="dxa" w:w="80"/>
              <w:right w:type="dxa" w:w="100"/>
            </w:tcMar>
          </w:tcPr>
          <w:p>
            <w:pPr>
              <w:jc w:val="center"/>
            </w:pPr>
            <w:r>
              <w:rPr>
                <w:rFonts w:ascii="Arial" w:cs="Arial" w:eastAsia="Arial" w:hAnsi="Arial"/>
                <w:b/>
                <w:color w:val="FFFFFF"/>
                <w:sz w:val="20"/>
                <w:szCs w:val="20"/>
              </w:rPr>
              <w:t>3</w:t>
            </w:r>
          </w:p>
        </w:tc>
        <w:tc>
          <w:tcPr>
            <w:tcW w:type="dxa" w:w="8640"/>
            <w:shd w:fill="FDF3E7" w:val="clear"/>
            <w:tcMar>
              <w:top w:type="dxa" w:w="80"/>
              <w:left w:type="dxa" w:w="120"/>
              <w:bottom w:type="dxa" w:w="80"/>
              <w:right w:type="dxa" w:w="100"/>
            </w:tcMar>
          </w:tcPr>
          <w:p>
            <w:r>
              <w:rPr>
                <w:rFonts w:ascii="Arial" w:cs="Arial" w:eastAsia="Arial" w:hAnsi="Arial"/>
                <w:b/>
                <w:sz w:val="20"/>
                <w:szCs w:val="20"/>
              </w:rPr>
              <w:t xml:space="preserve">Click Settings - Users + permissions - Users</w:t>
            </w:r>
          </w:p>
          <w:p>
            <w:r>
              <w:rPr>
                <w:rFonts w:ascii="Arial" w:cs="Arial" w:eastAsia="Arial" w:hAnsi="Arial"/>
                <w:color w:val="374151"/>
                <w:sz w:val="20"/>
                <w:szCs w:val="20"/>
              </w:rPr>
              <w:t xml:space="preserve">The list of all users in this environment appears here.</w:t>
            </w:r>
          </w:p>
        </w:tc>
      </w:tr>
      <w:tr>
        <w:tc>
          <w:tcPr>
            <w:tcW w:type="dxa" w:w="720"/>
            <w:shd w:fill="7B3F00" w:val="clear"/>
            <w:tcMar>
              <w:top w:type="dxa" w:w="80"/>
              <w:left w:type="dxa" w:w="120"/>
              <w:bottom w:type="dxa" w:w="80"/>
              <w:right w:type="dxa" w:w="100"/>
            </w:tcMar>
          </w:tcPr>
          <w:p>
            <w:pPr>
              <w:jc w:val="center"/>
            </w:pPr>
            <w:r>
              <w:rPr>
                <w:rFonts w:ascii="Arial" w:cs="Arial" w:eastAsia="Arial" w:hAnsi="Arial"/>
                <w:b/>
                <w:color w:val="FFFFFF"/>
                <w:sz w:val="20"/>
                <w:szCs w:val="20"/>
              </w:rPr>
              <w:t>4</w:t>
            </w:r>
          </w:p>
        </w:tc>
        <w:tc>
          <w:tcPr>
            <w:tcW w:type="dxa" w:w="8640"/>
            <w:shd w:fill="FFFFFF" w:val="clear"/>
            <w:tcMar>
              <w:top w:type="dxa" w:w="80"/>
              <w:left w:type="dxa" w:w="120"/>
              <w:bottom w:type="dxa" w:w="80"/>
              <w:right w:type="dxa" w:w="100"/>
            </w:tcMar>
          </w:tcPr>
          <w:p>
            <w:r>
              <w:rPr>
                <w:rFonts w:ascii="Arial" w:cs="Arial" w:eastAsia="Arial" w:hAnsi="Arial"/>
                <w:b/>
                <w:sz w:val="20"/>
                <w:szCs w:val="20"/>
              </w:rPr>
              <w:t xml:space="preserve">Find the colleague - click their name - click Manage security roles</w:t>
            </w:r>
          </w:p>
          <w:p>
            <w:r>
              <w:rPr>
                <w:rFonts w:ascii="Arial" w:cs="Arial" w:eastAsia="Arial" w:hAnsi="Arial"/>
                <w:color w:val="374151"/>
                <w:sz w:val="20"/>
                <w:szCs w:val="20"/>
              </w:rPr>
              <w:t xml:space="preserve">If the user does not appear yet, click Add user first and enter their @laco.be email address.</w:t>
            </w:r>
          </w:p>
        </w:tc>
      </w:tr>
      <w:tr>
        <w:tc>
          <w:tcPr>
            <w:tcW w:type="dxa" w:w="720"/>
            <w:shd w:fill="7B3F00" w:val="clear"/>
            <w:tcMar>
              <w:top w:type="dxa" w:w="80"/>
              <w:left w:type="dxa" w:w="120"/>
              <w:bottom w:type="dxa" w:w="80"/>
              <w:right w:type="dxa" w:w="100"/>
            </w:tcMar>
          </w:tcPr>
          <w:p>
            <w:pPr>
              <w:jc w:val="center"/>
            </w:pPr>
            <w:r>
              <w:rPr>
                <w:rFonts w:ascii="Arial" w:cs="Arial" w:eastAsia="Arial" w:hAnsi="Arial"/>
                <w:b/>
                <w:color w:val="FFFFFF"/>
                <w:sz w:val="20"/>
                <w:szCs w:val="20"/>
              </w:rPr>
              <w:t>5</w:t>
            </w:r>
          </w:p>
        </w:tc>
        <w:tc>
          <w:tcPr>
            <w:tcW w:type="dxa" w:w="8640"/>
            <w:shd w:fill="FDF3E7" w:val="clear"/>
            <w:tcMar>
              <w:top w:type="dxa" w:w="80"/>
              <w:left w:type="dxa" w:w="120"/>
              <w:bottom w:type="dxa" w:w="80"/>
              <w:right w:type="dxa" w:w="100"/>
            </w:tcMar>
          </w:tcPr>
          <w:p>
            <w:r>
              <w:rPr>
                <w:rFonts w:ascii="Arial" w:cs="Arial" w:eastAsia="Arial" w:hAnsi="Arial"/>
                <w:b/>
                <w:sz w:val="20"/>
                <w:szCs w:val="20"/>
              </w:rPr>
              <w:t xml:space="preserve">Tick Basic User - click Save</w:t>
            </w:r>
          </w:p>
          <w:p>
            <w:r>
              <w:rPr>
                <w:rFonts w:ascii="Arial" w:cs="Arial" w:eastAsia="Arial" w:hAnsi="Arial"/>
                <w:color w:val="374151"/>
                <w:sz w:val="20"/>
                <w:szCs w:val="20"/>
              </w:rPr>
              <w:t xml:space="preserve">Basic User gives read and write access to standard Dataverse tables including Accounts. This is the minimum role needed to open and use the Inventory Tracker app.</w:t>
            </w:r>
          </w:p>
        </w:tc>
      </w:tr>
    </w:tbl>
    <w:p>
      <w:pPr>
        <w:spacing w:after="0" w:before="200"/>
      </w:pPr>
      <w:r>
        <w:t xml:space="preserve"/>
      </w:r>
    </w:p>
    <w:p>
      <w:pPr>
        <w:pStyle w:val="Heading2"/>
        <w:spacing w:after="100" w:before="200"/>
      </w:pPr>
      <w:r>
        <w:rPr>
          <w:rFonts w:ascii="Arial" w:cs="Arial" w:eastAsia="Arial" w:hAnsi="Arial"/>
          <w:b/>
          <w:bCs/>
          <w:color w:val="1F5C99"/>
          <w:sz w:val="24"/>
          <w:szCs w:val="24"/>
        </w:rPr>
        <w:t xml:space="preserve">Access management summary</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120"/>
        <w:gridCol w:w="3120"/>
        <w:gridCol w:w="3120"/>
      </w:tblGrid>
      <w:tr>
        <w:trPr>
          <w:tblHeader/>
        </w:trPr>
        <w:tc>
          <w:tcPr>
            <w:tcW w:type="dxa" w:w="3120"/>
            <w:shd w:fill="1F5C99" w:val="clear"/>
            <w:tcMar>
              <w:top w:type="dxa" w:w="80"/>
              <w:left w:type="dxa" w:w="120"/>
              <w:bottom w:type="dxa" w:w="80"/>
              <w:right w:type="dxa" w:w="100"/>
            </w:tcMar>
          </w:tcPr>
          <w:p>
            <w:r>
              <w:rPr>
                <w:rFonts w:ascii="Arial" w:cs="Arial" w:eastAsia="Arial" w:hAnsi="Arial"/>
                <w:b/>
                <w:color w:val="FFFFFF"/>
                <w:sz w:val="20"/>
                <w:szCs w:val="20"/>
              </w:rPr>
              <w:t>What to grant</w:t>
            </w:r>
          </w:p>
        </w:tc>
        <w:tc>
          <w:tcPr>
            <w:tcW w:type="dxa" w:w="3120"/>
            <w:shd w:fill="1F5C99" w:val="clear"/>
            <w:tcMar>
              <w:top w:type="dxa" w:w="80"/>
              <w:left w:type="dxa" w:w="120"/>
              <w:bottom w:type="dxa" w:w="80"/>
              <w:right w:type="dxa" w:w="100"/>
            </w:tcMar>
          </w:tcPr>
          <w:p>
            <w:r>
              <w:rPr>
                <w:rFonts w:ascii="Arial" w:cs="Arial" w:eastAsia="Arial" w:hAnsi="Arial"/>
                <w:b/>
                <w:color w:val="FFFFFF"/>
                <w:sz w:val="20"/>
                <w:szCs w:val="20"/>
              </w:rPr>
              <w:t>Where</w:t>
            </w:r>
          </w:p>
        </w:tc>
        <w:tc>
          <w:tcPr>
            <w:tcW w:type="dxa" w:w="3120"/>
            <w:shd w:fill="1F5C99" w:val="clear"/>
            <w:tcMar>
              <w:top w:type="dxa" w:w="80"/>
              <w:left w:type="dxa" w:w="120"/>
              <w:bottom w:type="dxa" w:w="80"/>
              <w:right w:type="dxa" w:w="100"/>
            </w:tcMar>
          </w:tcPr>
          <w:p>
            <w:r>
              <w:rPr>
                <w:rFonts w:ascii="Arial" w:cs="Arial" w:eastAsia="Arial" w:hAnsi="Arial"/>
                <w:b/>
                <w:color w:val="FFFFFF"/>
                <w:sz w:val="20"/>
                <w:szCs w:val="20"/>
              </w:rPr>
              <w:t>Who does it</w:t>
            </w:r>
          </w:p>
        </w:tc>
      </w:tr>
      <w:tr>
        <w:tc>
          <w:tcPr>
            <w:tcW w:type="dxa" w:w="3120"/>
            <w:shd w:fill="F0F4F9" w:val="clear"/>
            <w:tcMar>
              <w:top w:type="dxa" w:w="80"/>
              <w:left w:type="dxa" w:w="120"/>
              <w:bottom w:type="dxa" w:w="80"/>
              <w:right w:type="dxa" w:w="100"/>
            </w:tcMar>
          </w:tcPr>
          <w:p>
            <w:r>
              <w:rPr>
                <w:rFonts w:ascii="Arial" w:cs="Arial" w:eastAsia="Arial" w:hAnsi="Arial"/>
                <w:sz w:val="20"/>
                <w:szCs w:val="20"/>
              </w:rPr>
              <w:t>App access (User role)</w:t>
            </w:r>
          </w:p>
        </w:tc>
        <w:tc>
          <w:tcPr>
            <w:tcW w:type="dxa" w:w="3120"/>
            <w:shd w:fill="F0F4F9" w:val="clear"/>
            <w:tcMar>
              <w:top w:type="dxa" w:w="80"/>
              <w:left w:type="dxa" w:w="120"/>
              <w:bottom w:type="dxa" w:w="80"/>
              <w:right w:type="dxa" w:w="100"/>
            </w:tcMar>
          </w:tcPr>
          <w:p>
            <w:r>
              <w:rPr>
                <w:rFonts w:ascii="Arial" w:cs="Arial" w:eastAsia="Arial" w:hAnsi="Arial"/>
                <w:sz w:val="20"/>
                <w:szCs w:val="20"/>
              </w:rPr>
              <w:t>make.powerapps.com - Apps - Share</w:t>
            </w:r>
          </w:p>
        </w:tc>
        <w:tc>
          <w:tcPr>
            <w:tcW w:type="dxa" w:w="3120"/>
            <w:shd w:fill="F0F4F9" w:val="clear"/>
            <w:tcMar>
              <w:top w:type="dxa" w:w="80"/>
              <w:left w:type="dxa" w:w="120"/>
              <w:bottom w:type="dxa" w:w="80"/>
              <w:right w:type="dxa" w:w="100"/>
            </w:tcMar>
          </w:tcPr>
          <w:p>
            <w:r>
              <w:rPr>
                <w:rFonts w:ascii="Arial" w:cs="Arial" w:eastAsia="Arial" w:hAnsi="Arial"/>
                <w:sz w:val="20"/>
                <w:szCs w:val="20"/>
              </w:rPr>
              <w:t>You (oumar.coulibaly@laco.be)</w:t>
            </w:r>
          </w:p>
        </w:tc>
      </w:tr>
      <w:tr>
        <w:tc>
          <w:tcPr>
            <w:tcW w:type="dxa" w:w="3120"/>
            <w:shd w:fill="FFFFFF" w:val="clear"/>
            <w:tcMar>
              <w:top w:type="dxa" w:w="80"/>
              <w:left w:type="dxa" w:w="120"/>
              <w:bottom w:type="dxa" w:w="80"/>
              <w:right w:type="dxa" w:w="100"/>
            </w:tcMar>
          </w:tcPr>
          <w:p>
            <w:r>
              <w:rPr>
                <w:rFonts w:ascii="Arial" w:cs="Arial" w:eastAsia="Arial" w:hAnsi="Arial"/>
                <w:sz w:val="20"/>
                <w:szCs w:val="20"/>
              </w:rPr>
              <w:t>Dataverse access (Basic User role)</w:t>
            </w:r>
          </w:p>
        </w:tc>
        <w:tc>
          <w:tcPr>
            <w:tcW w:type="dxa" w:w="3120"/>
            <w:shd w:fill="FFFFFF" w:val="clear"/>
            <w:tcMar>
              <w:top w:type="dxa" w:w="80"/>
              <w:left w:type="dxa" w:w="120"/>
              <w:bottom w:type="dxa" w:w="80"/>
              <w:right w:type="dxa" w:w="100"/>
            </w:tcMar>
          </w:tcPr>
          <w:p>
            <w:r>
              <w:rPr>
                <w:rFonts w:ascii="Arial" w:cs="Arial" w:eastAsia="Arial" w:hAnsi="Arial"/>
                <w:sz w:val="20"/>
                <w:szCs w:val="20"/>
              </w:rPr>
              <w:t>admin.powerplatform.microsoft.com</w:t>
            </w:r>
          </w:p>
        </w:tc>
        <w:tc>
          <w:tcPr>
            <w:tcW w:type="dxa" w:w="3120"/>
            <w:shd w:fill="FFFFFF" w:val="clear"/>
            <w:tcMar>
              <w:top w:type="dxa" w:w="80"/>
              <w:left w:type="dxa" w:w="120"/>
              <w:bottom w:type="dxa" w:w="80"/>
              <w:right w:type="dxa" w:w="100"/>
            </w:tcMar>
          </w:tcPr>
          <w:p>
            <w:r>
              <w:rPr>
                <w:rFonts w:ascii="Arial" w:cs="Arial" w:eastAsia="Arial" w:hAnsi="Arial"/>
                <w:sz w:val="20"/>
                <w:szCs w:val="20"/>
              </w:rPr>
              <w:t>IT Admin (Environment Admin role required)</w:t>
            </w:r>
          </w:p>
        </w:tc>
      </w:tr>
    </w:tbl>
    <w:p>
      <w:pPr>
        <w:spacing w:after="0" w:before="160"/>
      </w:pPr>
      <w:r>
        <w:rPr>
          <w:rFonts w:ascii="Arial" w:cs="Arial" w:eastAsia="Arial" w:hAnsi="Arial"/>
          <w:color w:val="374151"/>
          <w:sz w:val="20"/>
          <w:szCs w:val="20"/>
        </w:rPr>
        <w:t xml:space="preserve">Note: This two-step process (app share + Dataverse role) is the standard governance model for all Power Apps connected to Dataverse. It is different from the Leave Request app which used SharePoint and only needed a site permission. Both steps must be completed or the user will see a “You don’t have access” error when the app tries to load data.</w:t>
      </w:r>
    </w:p>
    <w:p>
      <w:pPr>
        <w:spacing w:after="0" w:before="2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Power Platform - Week 3 Complete Guide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2026-05-01T09:47:04.254Z</dcterms:created>
  <dcterms:modified xsi:type="dcterms:W3CDTF">2026-05-01T09:47:04.255Z</dcterms:modified>
</cp:coreProperties>
</file>

<file path=docProps/custom.xml><?xml version="1.0" encoding="utf-8"?>
<Properties xmlns="http://schemas.openxmlformats.org/officeDocument/2006/custom-properties" xmlns:vt="http://schemas.openxmlformats.org/officeDocument/2006/docPropsVTypes"/>
</file>