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1.png" ContentType="image/png"/>
  <Override PartName="/word/media/rId55.png" ContentType="image/png"/>
  <Override PartName="/word/media/rId14.png" ContentType="image/png"/>
  <Override PartName="/word/media/rId18.png" ContentType="image/png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Управление загрузкой системы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9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2" w:name="настройка-параметров-загрузчик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параметров загрузчика</w:t>
      </w:r>
    </w:p>
    <w:p>
      <w:pPr>
        <w:pStyle w:val="FirstParagraph"/>
      </w:pPr>
      <w:r>
        <w:t xml:space="preserve">Получаю полномочия администратора с помощью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</w:p>
    <w:p>
      <w:pPr>
        <w:pStyle w:val="BodyText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 </w:t>
      </w:r>
      <w:r>
        <w:t xml:space="preserve">для редактирования и устанавливаю отображение меню на 10 секунд, задавая параметр</w:t>
      </w:r>
      <w:r>
        <w:t xml:space="preserve"> </w:t>
      </w:r>
      <w:r>
        <w:rPr>
          <w:rStyle w:val="VerbatimChar"/>
        </w:rPr>
        <w:t xml:space="preserve">GRUB_TIMEOUT=10</w:t>
      </w:r>
      <w:r>
        <w:t xml:space="preserve"> </w:t>
      </w:r>
      <w:r>
        <w:t xml:space="preserve">(см. рис. fig. 1).</w:t>
      </w:r>
    </w:p>
    <w:bookmarkStart w:id="13" w:name="fig:001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1: Редактирование /etc/default/grub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Редактирование /etc/default/grub</w:t>
      </w:r>
    </w:p>
    <w:bookmarkEnd w:id="13"/>
    <w:p>
      <w:pPr>
        <w:pStyle w:val="BodyText"/>
      </w:pPr>
      <w:r>
        <w:t xml:space="preserve">Сохраняю изменения и обновляю конфигурацию GRUB2. Ход выполнения команды генерации файла показан на рис. fig. 2.</w:t>
      </w:r>
    </w:p>
    <w:bookmarkStart w:id="17" w:name="fig:002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2: Обновление конфигурации GRUB2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Обновление конфигурации GRUB2</w:t>
      </w:r>
    </w:p>
    <w:bookmarkEnd w:id="17"/>
    <w:p>
      <w:pPr>
        <w:pStyle w:val="BodyText"/>
      </w:pPr>
      <w:r>
        <w:t xml:space="preserve">Перезагружаю систему. После перезагрузки появляется меню загрузчика GRUB (см. рис. fig. 3).</w:t>
      </w:r>
    </w:p>
    <w:bookmarkStart w:id="21" w:name="fig:003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3: Меню загрузчика GRUB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Меню загрузчика GRUB</w:t>
      </w:r>
    </w:p>
    <w:bookmarkEnd w:id="21"/>
    <w:bookmarkEnd w:id="22"/>
    <w:bookmarkStart w:id="60" w:name="устранение-неполадок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Устранение неполадок</w:t>
      </w:r>
    </w:p>
    <w:bookmarkStart w:id="31" w:name="переход-в-режим-rescue.target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Переход в режим rescue.target</w:t>
      </w:r>
    </w:p>
    <w:p>
      <w:pPr>
        <w:pStyle w:val="FirstParagraph"/>
      </w:pPr>
      <w:r>
        <w:t xml:space="preserve">Перезагружаю систему и в меню GRUB открываю редактирование параметров ядра (клавиша</w:t>
      </w:r>
      <w:r>
        <w:t xml:space="preserve"> </w:t>
      </w:r>
      <w:r>
        <w:rPr>
          <w:rStyle w:val="VerbatimChar"/>
        </w:rPr>
        <w:t xml:space="preserve">e</w:t>
      </w:r>
      <w:r>
        <w:t xml:space="preserve">). В конце строки запуска ядра добавляю параметр</w:t>
      </w:r>
      <w:r>
        <w:t xml:space="preserve"> </w:t>
      </w:r>
      <w:r>
        <w:rPr>
          <w:rStyle w:val="VerbatimChar"/>
        </w:rPr>
        <w:t xml:space="preserve">systemd.unit=rescue.target</w:t>
      </w:r>
      <w:r>
        <w:t xml:space="preserve"> </w:t>
      </w:r>
      <w:r>
        <w:t xml:space="preserve">и удаляю</w:t>
      </w:r>
      <w:r>
        <w:t xml:space="preserve"> </w:t>
      </w:r>
      <w:r>
        <w:rPr>
          <w:rStyle w:val="VerbatimChar"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, если они присутствуют (см. рис. fig. 4).</w:t>
      </w:r>
    </w:p>
    <w:bookmarkStart w:id="26" w:name="fig:004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4: Добавление параметра rescue.target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параметра rescue.target</w:t>
      </w:r>
    </w:p>
    <w:bookmarkEnd w:id="26"/>
    <w:p>
      <w:pPr>
        <w:pStyle w:val="BodyText"/>
      </w:pPr>
      <w:r>
        <w:t xml:space="preserve">Нажимаю</w:t>
      </w:r>
      <w:r>
        <w:t xml:space="preserve"> </w:t>
      </w:r>
      <w:r>
        <w:rPr>
          <w:rStyle w:val="VerbatimChar"/>
        </w:rPr>
        <w:t xml:space="preserve">Ctrl + x</w:t>
      </w:r>
      <w:r>
        <w:t xml:space="preserve"> </w:t>
      </w:r>
      <w:r>
        <w:t xml:space="preserve">для загрузки. После ввода пароля root просматриваю список загруженных модулей с помощью</w:t>
      </w:r>
      <w:r>
        <w:t xml:space="preserve"> </w:t>
      </w:r>
      <w:r>
        <w:rPr>
          <w:rStyle w:val="VerbatimChar"/>
        </w:rPr>
        <w:t xml:space="preserve">systemctl list-units</w:t>
      </w:r>
      <w:r>
        <w:t xml:space="preserve">. Результат показан на рис. fig. 5.</w:t>
      </w:r>
    </w:p>
    <w:p>
      <w:pPr>
        <w:pStyle w:val="BodyText"/>
      </w:pPr>
      <w:r>
        <w:t xml:space="preserve">Просматриваю переменные среды с помощью</w:t>
      </w:r>
      <w:r>
        <w:t xml:space="preserve"> </w:t>
      </w:r>
      <w:r>
        <w:rPr>
          <w:rStyle w:val="VerbatimChar"/>
        </w:rPr>
        <w:t xml:space="preserve">systemctl show-environment</w:t>
      </w:r>
      <w:r>
        <w:t xml:space="preserve"> </w:t>
      </w:r>
      <w:r>
        <w:t xml:space="preserve">(см. рис. fig. 5).</w:t>
      </w:r>
    </w:p>
    <w:bookmarkStart w:id="30" w:name="fig:005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5: Переменные среды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Переменные среды</w:t>
      </w:r>
    </w:p>
    <w:bookmarkEnd w:id="30"/>
    <w:p>
      <w:pPr>
        <w:pStyle w:val="BodyText"/>
      </w:pPr>
      <w:r>
        <w:t xml:space="preserve">Перезагружаю систему.</w:t>
      </w:r>
    </w:p>
    <w:bookmarkEnd w:id="31"/>
    <w:bookmarkStart w:id="40" w:name="переход-в-режим-emergency.target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Переход в режим emergency.target</w:t>
      </w:r>
    </w:p>
    <w:p>
      <w:pPr>
        <w:pStyle w:val="FirstParagraph"/>
      </w:pPr>
      <w:r>
        <w:t xml:space="preserve">После повторной перезагрузки снова открываю параметры загрузки через клавишу</w:t>
      </w:r>
      <w:r>
        <w:t xml:space="preserve"> </w:t>
      </w:r>
      <w:r>
        <w:rPr>
          <w:rStyle w:val="VerbatimChar"/>
        </w:rPr>
        <w:t xml:space="preserve">e</w:t>
      </w:r>
      <w:r>
        <w:t xml:space="preserve">. В конец строки ядра добавляю</w:t>
      </w:r>
      <w:r>
        <w:t xml:space="preserve"> </w:t>
      </w:r>
      <w:r>
        <w:rPr>
          <w:rStyle w:val="VerbatimChar"/>
        </w:rPr>
        <w:t xml:space="preserve">systemd.unit=emergency.target</w:t>
      </w:r>
      <w:r>
        <w:t xml:space="preserve"> </w:t>
      </w:r>
      <w:r>
        <w:t xml:space="preserve">и удаляю</w:t>
      </w:r>
      <w:r>
        <w:t xml:space="preserve"> </w:t>
      </w:r>
      <w:r>
        <w:rPr>
          <w:rStyle w:val="VerbatimChar"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 </w:t>
      </w:r>
      <w:r>
        <w:t xml:space="preserve">(см. рис. fig. 6).</w:t>
      </w:r>
    </w:p>
    <w:bookmarkStart w:id="35" w:name="fig:006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6: Параметр emergency.target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Параметр emergency.target</w:t>
      </w:r>
    </w:p>
    <w:bookmarkEnd w:id="35"/>
    <w:p>
      <w:pPr>
        <w:pStyle w:val="BodyText"/>
      </w:pPr>
      <w:r>
        <w:t xml:space="preserve">Загружаюсь сочетанием</w:t>
      </w:r>
      <w:r>
        <w:t xml:space="preserve"> </w:t>
      </w:r>
      <w:r>
        <w:rPr>
          <w:rStyle w:val="VerbatimChar"/>
        </w:rPr>
        <w:t xml:space="preserve">Ctrl + x</w:t>
      </w:r>
      <w:r>
        <w:t xml:space="preserve">. После входа под root просматриваю минимальный набор загруженных модулей через</w:t>
      </w:r>
      <w:r>
        <w:t xml:space="preserve"> </w:t>
      </w:r>
      <w:r>
        <w:rPr>
          <w:rStyle w:val="VerbatimChar"/>
        </w:rPr>
        <w:t xml:space="preserve">systemctl list-units</w:t>
      </w:r>
      <w:r>
        <w:t xml:space="preserve">. Он показан на рис. fig. 7.</w:t>
      </w:r>
    </w:p>
    <w:bookmarkStart w:id="39" w:name="fig:007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7: Минимальный набор загруженных модулей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Минимальный набор загруженных модулей</w:t>
      </w:r>
    </w:p>
    <w:bookmarkEnd w:id="39"/>
    <w:p>
      <w:pPr>
        <w:pStyle w:val="BodyText"/>
      </w:pPr>
      <w:r>
        <w:t xml:space="preserve">Перезагружаю систему.</w:t>
      </w:r>
    </w:p>
    <w:bookmarkEnd w:id="40"/>
    <w:bookmarkStart w:id="41" w:name="сброс-пароля-root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Сброс пароля root</w:t>
      </w:r>
    </w:p>
    <w:bookmarkEnd w:id="41"/>
    <w:bookmarkStart w:id="46" w:name="попытка-сброса-через-rd.break-неуспешная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Попытка сброса через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 </w:t>
      </w:r>
      <w:r>
        <w:t xml:space="preserve">(неуспешная)</w:t>
      </w:r>
    </w:p>
    <w:p>
      <w:pPr>
        <w:pStyle w:val="FirstParagraph"/>
      </w:pPr>
      <w:r>
        <w:t xml:space="preserve">В меню GRUB перехожу к редактированию строки загрузки ядра, добавляю параметр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 </w:t>
      </w:r>
      <w:r>
        <w:t xml:space="preserve">и удаляю</w:t>
      </w:r>
      <w:r>
        <w:t xml:space="preserve"> </w:t>
      </w:r>
      <w:r>
        <w:rPr>
          <w:rStyle w:val="VerbatimChar"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.</w:t>
      </w:r>
    </w:p>
    <w:p>
      <w:pPr>
        <w:pStyle w:val="BodyText"/>
      </w:pPr>
      <w:r>
        <w:t xml:space="preserve">После загрузки система останавливается в минимальной среде initramfs. Попытки выполнить необходимые команды приводят к ошибкам, поскольку утилиты отсутствуют в данном окружении (см. рис. fig. 8).</w:t>
      </w:r>
    </w:p>
    <w:bookmarkStart w:id="45" w:name="fig:008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8: Ошибки при попытках выполнения команд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Ошибки при попытках выполнения команд</w:t>
      </w:r>
    </w:p>
    <w:bookmarkEnd w:id="45"/>
    <w:p>
      <w:pPr>
        <w:pStyle w:val="BodyText"/>
      </w:pPr>
      <w:r>
        <w:t xml:space="preserve">Способ, описанный в учебном пособии, в этой системе</w:t>
      </w:r>
      <w:r>
        <w:t xml:space="preserve"> </w:t>
      </w:r>
      <w:r>
        <w:rPr>
          <w:b/>
          <w:bCs/>
        </w:rPr>
        <w:t xml:space="preserve">не сработал</w:t>
      </w:r>
      <w:r>
        <w:t xml:space="preserve">.</w:t>
      </w:r>
    </w:p>
    <w:bookmarkEnd w:id="46"/>
    <w:bookmarkStart w:id="59" w:name="X0ed160e7304c02e59172c66a99755dc931b0538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Альтернативный рабочий способ сброса пароля root</w:t>
      </w:r>
    </w:p>
    <w:p>
      <w:pPr>
        <w:pStyle w:val="FirstParagraph"/>
      </w:pPr>
      <w:r>
        <w:t xml:space="preserve">Переходим к другому варианту — запуск системы с заменой процесса инициализации на оболочку Bash.</w:t>
      </w:r>
    </w:p>
    <w:p>
      <w:pPr>
        <w:pStyle w:val="BodyText"/>
      </w:pPr>
      <w:r>
        <w:t xml:space="preserve">Снова открываю параметры запуска ядра и в конец строки добавляю</w:t>
      </w:r>
      <w:r>
        <w:t xml:space="preserve"> </w:t>
      </w:r>
      <w:r>
        <w:rPr>
          <w:rStyle w:val="VerbatimChar"/>
        </w:rPr>
        <w:t xml:space="preserve">init=/bin/bash</w:t>
      </w:r>
      <w:r>
        <w:t xml:space="preserve"> </w:t>
      </w:r>
      <w:r>
        <w:t xml:space="preserve">(см. рис. fig. 9).</w:t>
      </w:r>
    </w:p>
    <w:bookmarkStart w:id="50" w:name="fig:009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9: Запуск системы с init=/bin/bash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системы с init=/bin/bash</w:t>
      </w:r>
    </w:p>
    <w:bookmarkEnd w:id="50"/>
    <w:p>
      <w:pPr>
        <w:pStyle w:val="BodyText"/>
      </w:pPr>
      <w:r>
        <w:t xml:space="preserve">После загрузки попадаю в оболочку Bash с правами суперпользователя. Устанавливаю новый пароль для пользователя root. Изменение прошло успешно, что видно на рис. fig. 10.</w:t>
      </w:r>
    </w:p>
    <w:bookmarkStart w:id="54" w:name="fig:010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10: Успешная смена пароля root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Успешная смена пароля root</w:t>
      </w:r>
    </w:p>
    <w:bookmarkEnd w:id="54"/>
    <w:p>
      <w:pPr>
        <w:pStyle w:val="BodyText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.autorelabel</w:t>
      </w:r>
      <w:r>
        <w:t xml:space="preserve">, чтобы при следующей загрузке система автоматически восстановила корректные контексты SELinux.</w:t>
      </w:r>
    </w:p>
    <w:p>
      <w:pPr>
        <w:pStyle w:val="BodyText"/>
      </w:pPr>
      <w:r>
        <w:t xml:space="preserve">Запускаю штатный процесс инициализации и перезагружаю систему. После перезагрузки успешно вхожу в систему под пользователем root с новым паролем (см. рис. fig. 11).</w:t>
      </w:r>
    </w:p>
    <w:bookmarkStart w:id="58" w:name="fig:011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11: Успешная аутентификация после сброса пароля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Успешная аутентификация после сброса пароля</w:t>
      </w:r>
    </w:p>
    <w:bookmarkEnd w:id="58"/>
    <w:bookmarkEnd w:id="59"/>
    <w:bookmarkEnd w:id="60"/>
    <w:bookmarkEnd w:id="61"/>
    <w:bookmarkStart w:id="6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файл конфигурации следует изменить для применения общих изменений в GRUB2?</w:t>
      </w:r>
      <w:r>
        <w:br/>
      </w:r>
      <w:r>
        <w:t xml:space="preserve">Необходимо отредактировать файл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называется конфигурационный файл GRUB2, в котором вы применяете изменения для GRUB2?</w:t>
      </w:r>
      <w:r>
        <w:br/>
      </w:r>
      <w:r>
        <w:t xml:space="preserve">Конфигурационный файл GRUB2 находится по пути</w:t>
      </w:r>
      <w:r>
        <w:t xml:space="preserve"> </w:t>
      </w:r>
      <w:r>
        <w:rPr>
          <w:rStyle w:val="VerbatimChar"/>
        </w:rPr>
        <w:t xml:space="preserve">/boot/grub2/grub.cfg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  <w:r>
        <w:br/>
      </w:r>
      <w:r>
        <w:t xml:space="preserve">Для применения изменений выполняется команда</w:t>
      </w:r>
      <w:r>
        <w:t xml:space="preserve"> </w:t>
      </w:r>
      <w:r>
        <w:rPr>
          <w:rStyle w:val="VerbatimChar"/>
        </w:rPr>
        <w:t xml:space="preserve">grub2-mkconfig -o /boot/grub2/grub.cfg</w:t>
      </w:r>
      <w:r>
        <w:t xml:space="preserve">.</w:t>
      </w:r>
    </w:p>
    <w:bookmarkEnd w:id="62"/>
    <w:bookmarkStart w:id="63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освоены методы настройки и модификации загрузчика GRUB2: изменение параметров конфигурации, обновление файла grub.cfg, редактирование параметров загрузки ядра и выполнение сброса пароля root в однопользовательском режиме.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Борисенкова София Павловна</dc:creator>
  <dc:language>ru-RU</dc:language>
  <cp:keywords/>
  <dcterms:created xsi:type="dcterms:W3CDTF">2025-11-15T08:56:22Z</dcterms:created>
  <dcterms:modified xsi:type="dcterms:W3CDTF">2025-11-15T08:56:22Z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DisplayTemplate">
    <vt:lpwstr>e</vt:lpwstr>
  </property>
  <property fmtid="{D5CDD505-2E9C-101B-9397-08002B2CF9AE}" pid="23" name="eqnIndexTemplate">
    <vt:lpwstr>(i)</vt:lpwstr>
  </property>
  <property fmtid="{D5CDD505-2E9C-101B-9397-08002B2CF9AE}" pid="24" name="eqnInlineTableTemplate">
    <vt:lpwstr>e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OfMetadata">
    <vt:lpwstr>False</vt:lpwstr>
  </property>
  <property fmtid="{D5CDD505-2E9C-101B-9397-08002B2CF9AE}" pid="42" name="listingTemplate">
    <vt:lpwstr>listingTitle ititleDelim t</vt:lpwstr>
  </property>
  <property fmtid="{D5CDD505-2E9C-101B-9397-08002B2CF9AE}" pid="43" name="listingTitle">
    <vt:lpwstr>Листинг</vt:lpwstr>
  </property>
  <property fmtid="{D5CDD505-2E9C-101B-9397-08002B2CF9AE}" pid="44" name="listings">
    <vt:lpwstr>False</vt:lpwstr>
  </property>
  <property fmtid="{D5CDD505-2E9C-101B-9397-08002B2CF9AE}" pid="45" name="lof">
    <vt:lpwstr>True</vt:lpwstr>
  </property>
  <property fmtid="{D5CDD505-2E9C-101B-9397-08002B2CF9AE}" pid="46" name="lofItemTemplate">
    <vt:lpwstr>lofItemTitleilistItemTitleDelimt </vt:lpwstr>
  </property>
  <property fmtid="{D5CDD505-2E9C-101B-9397-08002B2CF9AE}" pid="47" name="lofItemTitle">
    <vt:lpwstr/>
  </property>
  <property fmtid="{D5CDD505-2E9C-101B-9397-08002B2CF9AE}" pid="48" name="lofTitle">
    <vt:lpwstr>Список иллюстраций</vt:lpwstr>
  </property>
  <property fmtid="{D5CDD505-2E9C-101B-9397-08002B2CF9AE}" pid="49" name="lolItemTemplate">
    <vt:lpwstr>lolItemTitleilistItemTitleDelimt </vt:lpwstr>
  </property>
  <property fmtid="{D5CDD505-2E9C-101B-9397-08002B2CF9AE}" pid="50" name="lolItemTitle">
    <vt:lpwstr/>
  </property>
  <property fmtid="{D5CDD505-2E9C-101B-9397-08002B2CF9AE}" pid="51" name="lolTitle">
    <vt:lpwstr>Листинги</vt:lpwstr>
  </property>
  <property fmtid="{D5CDD505-2E9C-101B-9397-08002B2CF9AE}" pid="52" name="lot">
    <vt:lpwstr>True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Список таблиц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IBM Plex Serif</vt:lpwstr>
  </property>
  <property fmtid="{D5CDD505-2E9C-101B-9397-08002B2CF9AE}" pid="60" name="mainfontoptions">
    <vt:lpwstr>Ligatures=Common,Ligatures=TeX,Scale=0.94</vt:lpwstr>
  </property>
  <property fmtid="{D5CDD505-2E9C-101B-9397-08002B2CF9AE}" pid="61" name="mathfont">
    <vt:lpwstr>STIX Two Math</vt:lpwstr>
  </property>
  <property fmtid="{D5CDD505-2E9C-101B-9397-08002B2CF9AE}" pid="62" name="mathfontoptions">
    <vt:lpwstr/>
  </property>
  <property fmtid="{D5CDD505-2E9C-101B-9397-08002B2CF9AE}" pid="63" name="monofont">
    <vt:lpwstr>IBM Plex Mono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Управление загрузкой системы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