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Фильтр пакетов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пакетного фильтра в Linux.</w:t>
      </w:r>
    </w:p>
    <w:bookmarkEnd w:id="9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Получаю привилегии администратора,определяю зону по умолчанию и просматриваю доступные зоны (см. рис. fig. 1).</w:t>
      </w:r>
    </w:p>
    <w:bookmarkStart w:id="13" w:name="fig:001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1: Определение зоны и служб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Определение зоны и служб</w:t>
      </w:r>
    </w:p>
    <w:bookmarkEnd w:id="13"/>
    <w:p>
      <w:pPr>
        <w:pStyle w:val="BodyText"/>
      </w:pPr>
      <w:r>
        <w:t xml:space="preserve">Определяю службы, доступные в текущей зоне. Сравниваю вывод команд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--list-all --zone=public</w:t>
      </w:r>
      <w:r>
        <w:t xml:space="preserve"> </w:t>
      </w:r>
      <w:r>
        <w:t xml:space="preserve">(см. рис. fig. 2).</w:t>
      </w:r>
    </w:p>
    <w:bookmarkStart w:id="17" w:name="fig:002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2: Просмотр конфигурации зоны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конфигурации зоны</w:t>
      </w:r>
    </w:p>
    <w:bookmarkEnd w:id="17"/>
    <w:p>
      <w:pPr>
        <w:pStyle w:val="BodyText"/>
      </w:pPr>
      <w:r>
        <w:t xml:space="preserve">Добавляю службу vnc-server в конфигурацию брандмауэра и проверяю, что служба добавлена: (см. рис. fig. 3).</w:t>
      </w:r>
    </w:p>
    <w:p>
      <w:pPr>
        <w:pStyle w:val="BodyText"/>
      </w:pPr>
      <w:r>
        <w:t xml:space="preserve">Перезапускаю службу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systemctl restart firewalld</w:t>
      </w:r>
      <w:r>
        <w:t xml:space="preserve">, затем снова просматриваю конфигурацию — служба vnc-server исчезает, поскольку ранее была добавлена только во время выполнения</w:t>
      </w:r>
    </w:p>
    <w:p>
      <w:pPr>
        <w:pStyle w:val="BodyText"/>
      </w:pPr>
      <w:r>
        <w:t xml:space="preserve">Добавляю службу vnc-server на постоянной основе командой</w:t>
      </w:r>
      <w:r>
        <w:t xml:space="preserve"> </w:t>
      </w:r>
      <w:r>
        <w:rPr>
          <w:rStyle w:val="VerbatimChar"/>
        </w:rPr>
        <w:t xml:space="preserve">firewall-cmd --add-service=vnc-server --permanent</w:t>
      </w:r>
      <w:r>
        <w:t xml:space="preserve">.</w:t>
      </w:r>
      <w:r>
        <w:t xml:space="preserve"> </w:t>
      </w:r>
      <w:r>
        <w:t xml:space="preserve">Проверяю конфигурацию — служба не отображается, так как изменения постоянной конфигурации не активируются автоматически</w:t>
      </w:r>
    </w:p>
    <w:p>
      <w:pPr>
        <w:pStyle w:val="BodyText"/>
      </w:pPr>
      <w:r>
        <w:t xml:space="preserve">Перезагружаю конфигурацию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 снова просматриваю параметры зоны — служба vnc-server появляется</w:t>
      </w:r>
    </w:p>
    <w:bookmarkStart w:id="21" w:name="fig:003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3: Добавление vnc-server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vnc-server</w:t>
      </w:r>
    </w:p>
    <w:bookmarkEnd w:id="21"/>
    <w:p>
      <w:pPr>
        <w:pStyle w:val="BodyText"/>
      </w:pPr>
      <w:r>
        <w:t xml:space="preserve">Добавляю порт 2022/tcp в постоянную конфигурацию и после перезагрузки убеждаюсь, что порт добавлен (см. рис. fig. 4).</w:t>
      </w:r>
    </w:p>
    <w:bookmarkStart w:id="25" w:name="fig:006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4: Добавление порта 2022/tcp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порта 2022/tcp</w:t>
      </w:r>
    </w:p>
    <w:bookmarkEnd w:id="25"/>
    <w:p>
      <w:pPr>
        <w:pStyle w:val="BodyText"/>
      </w:pPr>
      <w:r>
        <w:t xml:space="preserve">Запускаю графическую утилиту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(см. рис. fig. </w:t>
      </w:r>
      <w:r>
        <w:rPr>
          <w:b/>
          <w:bCs/>
        </w:rPr>
        <w:t xml:space="preserve">¿fig:005?</w:t>
      </w:r>
      <w:r>
        <w:t xml:space="preserve">).</w:t>
      </w:r>
      <w:r>
        <w:br/>
      </w:r>
      <w:r>
        <w:t xml:space="preserve">В меню Configuration выбираю Permanent.</w:t>
      </w:r>
    </w:p>
    <w:p>
      <w:pPr>
        <w:pStyle w:val="BodyText"/>
      </w:pPr>
      <w:r>
        <w:t xml:space="preserve">Перехожу в зону public и включаю службы http, https и ftp (см. рис. fig. 5).</w:t>
      </w:r>
    </w:p>
    <w:bookmarkStart w:id="29" w:name="fig:007"/>
    <w:p>
      <w:pPr>
        <w:pStyle w:val="CaptionedFigure"/>
      </w:pPr>
      <w:r>
        <w:drawing>
          <wp:inline>
            <wp:extent cx="3733800" cy="2240280"/>
            <wp:effectExtent b="0" l="0" r="0" t="0"/>
            <wp:docPr descr="Рис. 5: Настройка служб в firewall-config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служб в firewall-config</w:t>
      </w:r>
    </w:p>
    <w:bookmarkEnd w:id="29"/>
    <w:p>
      <w:pPr>
        <w:pStyle w:val="BodyText"/>
      </w:pPr>
      <w:r>
        <w:t xml:space="preserve">На вкладке Ports нажимаю Add и добавляю порт 2022/udp</w:t>
      </w:r>
    </w:p>
    <w:p>
      <w:pPr>
        <w:pStyle w:val="BodyText"/>
      </w:pPr>
      <w:r>
        <w:t xml:space="preserve">Проверяю конфигурацию</w:t>
      </w:r>
      <w:r>
        <w:t xml:space="preserve"> </w:t>
      </w:r>
      <w:r>
        <w:rPr>
          <w:rStyle w:val="VerbatimChar"/>
        </w:rPr>
        <w:t xml:space="preserve">firewall-cmd --list-all</w:t>
      </w:r>
      <w:r>
        <w:t xml:space="preserve"> </w:t>
      </w:r>
      <w:r>
        <w:t xml:space="preserve">— изменения не вступили в силу, так как были добавлены только в постоянный профиль.</w:t>
      </w:r>
    </w:p>
    <w:p>
      <w:pPr>
        <w:pStyle w:val="BodyText"/>
      </w:pPr>
      <w:r>
        <w:t xml:space="preserve">Перезагружаю конфигурацию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 </w:t>
      </w:r>
      <w:r>
        <w:t xml:space="preserve">и снова просматриваю настройки — изменения применены (см. рис. fig. 4).</w:t>
      </w:r>
    </w:p>
    <w:bookmarkStart w:id="33" w:name="fig:009"/>
    <w:p>
      <w:pPr>
        <w:pStyle w:val="CaptionedFigure"/>
      </w:pPr>
      <w:r>
        <w:drawing>
          <wp:inline>
            <wp:extent cx="3733800" cy="2790225"/>
            <wp:effectExtent b="0" l="0" r="0" t="0"/>
            <wp:docPr descr="Рис. 6: Применение настроек firewall-config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Применение настроек firewall-config</w:t>
      </w:r>
    </w:p>
    <w:bookmarkEnd w:id="33"/>
    <w:p>
      <w:pPr>
        <w:pStyle w:val="BodyText"/>
      </w:pPr>
      <w:r>
        <w:t xml:space="preserve">Создаю конфигурацию межсетевого экрана, позволяющую доступ к службам</w:t>
      </w:r>
      <w:r>
        <w:t xml:space="preserve"> </w:t>
      </w:r>
      <w:r>
        <w:rPr>
          <w:b/>
          <w:bCs/>
        </w:rPr>
        <w:t xml:space="preserve">telnet</w:t>
      </w:r>
      <w:r>
        <w:t xml:space="preserve">,</w:t>
      </w:r>
      <w:r>
        <w:t xml:space="preserve"> </w:t>
      </w:r>
      <w:r>
        <w:rPr>
          <w:b/>
          <w:bCs/>
        </w:rPr>
        <w:t xml:space="preserve">imap</w:t>
      </w:r>
      <w:r>
        <w:t xml:space="preserve">,</w:t>
      </w:r>
      <w:r>
        <w:t xml:space="preserve"> </w:t>
      </w:r>
      <w:r>
        <w:rPr>
          <w:b/>
          <w:bCs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smtp</w:t>
      </w:r>
      <w:r>
        <w:t xml:space="preserve">.</w:t>
      </w:r>
    </w:p>
    <w:p>
      <w:pPr>
        <w:pStyle w:val="BodyText"/>
      </w:pPr>
      <w:r>
        <w:t xml:space="preserve">Открываю утилиту</w:t>
      </w:r>
      <w:r>
        <w:t xml:space="preserve"> </w:t>
      </w:r>
      <w:r>
        <w:rPr>
          <w:rStyle w:val="VerbatimChar"/>
        </w:rPr>
        <w:t xml:space="preserve">firewall-config</w:t>
      </w:r>
      <w:r>
        <w:t xml:space="preserve"> </w:t>
      </w:r>
      <w:r>
        <w:t xml:space="preserve">и перехожу в режим</w:t>
      </w:r>
      <w:r>
        <w:t xml:space="preserve"> </w:t>
      </w:r>
      <w:r>
        <w:rPr>
          <w:b/>
          <w:bCs/>
        </w:rPr>
        <w:t xml:space="preserve">Permanent</w:t>
      </w:r>
      <w:r>
        <w:t xml:space="preserve">.</w:t>
      </w:r>
      <w:r>
        <w:br/>
      </w:r>
      <w:r>
        <w:t xml:space="preserve">Выбираю зону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и отмечаю службы</w:t>
      </w:r>
      <w:r>
        <w:t xml:space="preserve"> </w:t>
      </w:r>
      <w:r>
        <w:rPr>
          <w:b/>
          <w:bCs/>
        </w:rPr>
        <w:t xml:space="preserve">imap</w:t>
      </w:r>
      <w:r>
        <w:t xml:space="preserve">,</w:t>
      </w:r>
      <w:r>
        <w:t xml:space="preserve"> </w:t>
      </w:r>
      <w:r>
        <w:rPr>
          <w:b/>
          <w:bCs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в списке (см. рис. fig. </w:t>
      </w:r>
      <w:r>
        <w:rPr>
          <w:b/>
          <w:bCs/>
        </w:rPr>
        <w:t xml:space="preserve">¿fig:010?</w:t>
      </w:r>
      <w:r>
        <w:t xml:space="preserve">).</w:t>
      </w:r>
    </w:p>
    <w:p>
      <w:pPr>
        <w:pStyle w:val="BodyText"/>
      </w:pPr>
      <w:bookmarkStart w:id="37" w:name="fig:010"/>
      <w:r>
        <w:drawing>
          <wp:inline>
            <wp:extent cx="3733800" cy="2368141"/>
            <wp:effectExtent b="0" l="0" r="0" t="0"/>
            <wp:docPr descr="Добавление imap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bookmarkStart w:id="41" w:name="fig:010"/>
      <w:r>
        <w:drawing>
          <wp:inline>
            <wp:extent cx="3733800" cy="2790225"/>
            <wp:effectExtent b="0" l="0" r="0" t="0"/>
            <wp:docPr descr="Добавление pop3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bookmarkStart w:id="45" w:name="fig:010"/>
      <w:r>
        <w:drawing>
          <wp:inline>
            <wp:extent cx="3733800" cy="2790225"/>
            <wp:effectExtent b="0" l="0" r="0" t="0"/>
            <wp:docPr descr="Добавление smtp через GUI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r>
        <w:t xml:space="preserve">Добавляю службу</w:t>
      </w:r>
      <w:r>
        <w:t xml:space="preserve"> </w:t>
      </w:r>
      <w:r>
        <w:rPr>
          <w:b/>
          <w:bCs/>
        </w:rPr>
        <w:t xml:space="preserve">telnet</w:t>
      </w:r>
      <w:r>
        <w:t xml:space="preserve"> </w:t>
      </w:r>
      <w:r>
        <w:t xml:space="preserve">через командную строку, используя постоянное добавление, чтобы правило сохранилось на диске и применялось после перезагрузки</w:t>
      </w:r>
    </w:p>
    <w:p>
      <w:pPr>
        <w:pStyle w:val="BodyText"/>
      </w:pPr>
      <w:r>
        <w:t xml:space="preserve">После внесения изменений проверяю конфигурацию в терминале.</w:t>
      </w:r>
      <w:r>
        <w:br/>
      </w:r>
      <w:r>
        <w:t xml:space="preserve">Службы</w:t>
      </w:r>
      <w:r>
        <w:t xml:space="preserve"> </w:t>
      </w:r>
      <w:r>
        <w:rPr>
          <w:b/>
          <w:bCs/>
        </w:rPr>
        <w:t xml:space="preserve">telnet</w:t>
      </w:r>
      <w:r>
        <w:t xml:space="preserve">,</w:t>
      </w:r>
      <w:r>
        <w:t xml:space="preserve"> </w:t>
      </w:r>
      <w:r>
        <w:rPr>
          <w:b/>
          <w:bCs/>
        </w:rPr>
        <w:t xml:space="preserve">imap</w:t>
      </w:r>
      <w:r>
        <w:t xml:space="preserve">,</w:t>
      </w:r>
      <w:r>
        <w:t xml:space="preserve"> </w:t>
      </w:r>
      <w:r>
        <w:rPr>
          <w:b/>
          <w:bCs/>
        </w:rPr>
        <w:t xml:space="preserve">pop3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smtp</w:t>
      </w:r>
      <w:r>
        <w:t xml:space="preserve"> </w:t>
      </w:r>
      <w:r>
        <w:t xml:space="preserve">присутствуют в списке и отмечены как активные и постоянные, что подтверждает корректное применение настроек после перезагрузки системы</w:t>
      </w:r>
    </w:p>
    <w:bookmarkEnd w:id="46"/>
    <w:bookmarkStart w:id="47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t xml:space="preserve">Должна быть запущена служба firewalld.</w:t>
      </w:r>
    </w:p>
    <w:p>
      <w:pPr>
        <w:numPr>
          <w:ilvl w:val="0"/>
          <w:numId w:val="1001"/>
        </w:numPr>
      </w:pPr>
      <w:r>
        <w:t xml:space="preserve">firewall-cmd –add-port=2355/udp –permanent</w:t>
      </w:r>
    </w:p>
    <w:p>
      <w:pPr>
        <w:numPr>
          <w:ilvl w:val="0"/>
          <w:numId w:val="1001"/>
        </w:numPr>
      </w:pPr>
      <w:r>
        <w:t xml:space="preserve">firewall-cmd –list-all-zones</w:t>
      </w:r>
    </w:p>
    <w:p>
      <w:pPr>
        <w:numPr>
          <w:ilvl w:val="0"/>
          <w:numId w:val="1001"/>
        </w:numPr>
      </w:pPr>
      <w:r>
        <w:t xml:space="preserve">firewall-cmd –remove-service=vnc-server</w:t>
      </w:r>
    </w:p>
    <w:p>
      <w:pPr>
        <w:numPr>
          <w:ilvl w:val="0"/>
          <w:numId w:val="1001"/>
        </w:numPr>
      </w:pPr>
      <w:r>
        <w:t xml:space="preserve">firewall-cmd –reload</w:t>
      </w:r>
    </w:p>
    <w:p>
      <w:pPr>
        <w:numPr>
          <w:ilvl w:val="0"/>
          <w:numId w:val="1001"/>
        </w:numPr>
      </w:pPr>
      <w:r>
        <w:t xml:space="preserve">firewall-cmd –list-all</w:t>
      </w:r>
    </w:p>
    <w:p>
      <w:pPr>
        <w:numPr>
          <w:ilvl w:val="0"/>
          <w:numId w:val="1001"/>
        </w:numPr>
      </w:pPr>
      <w:r>
        <w:t xml:space="preserve">firewall-cmd –zone=public –add-interface=eno1 –permanent</w:t>
      </w:r>
    </w:p>
    <w:p>
      <w:pPr>
        <w:numPr>
          <w:ilvl w:val="0"/>
          <w:numId w:val="1001"/>
        </w:numPr>
      </w:pPr>
      <w:r>
        <w:t xml:space="preserve">В зону по умолчанию</w:t>
      </w:r>
    </w:p>
    <w:bookmarkEnd w:id="47"/>
    <w:bookmarkStart w:id="48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освоены приёмы управления брандмауэром в Linux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Борисенкова София Павловна</dc:creator>
  <dc:language>ru-RU</dc:language>
  <cp:keywords/>
  <dcterms:created xsi:type="dcterms:W3CDTF">2025-11-29T20:51:28Z</dcterms:created>
  <dcterms:modified xsi:type="dcterms:W3CDTF">2025-11-29T20:51:28Z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DisplayTemplate">
    <vt:lpwstr>e</vt:lpwstr>
  </property>
  <property fmtid="{D5CDD505-2E9C-101B-9397-08002B2CF9AE}" pid="23" name="eqnIndexTemplate">
    <vt:lpwstr>(i)</vt:lpwstr>
  </property>
  <property fmtid="{D5CDD505-2E9C-101B-9397-08002B2CF9AE}" pid="24" name="eqnInlineTableTemplate">
    <vt:lpwstr>e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OfMetadata">
    <vt:lpwstr>False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иллюстраций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Фильтр пакетов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