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D9B83" w14:textId="54B68F8B" w:rsidR="00F37689" w:rsidRDefault="00F37689" w:rsidP="00F37689">
      <w:pPr>
        <w:pStyle w:val="Heading3"/>
        <w:jc w:val="both"/>
        <w:rPr>
          <w:rFonts w:ascii="Times New Roman" w:hAnsi="Times New Roman" w:cs="Times New Roman"/>
          <w:b/>
          <w:bCs/>
        </w:rPr>
      </w:pPr>
      <w:r w:rsidRPr="00F37689">
        <w:rPr>
          <w:rFonts w:ascii="Times New Roman" w:hAnsi="Times New Roman" w:cs="Times New Roman"/>
          <w:b/>
          <w:bCs/>
        </w:rPr>
        <w:t>Budget Expense Tracker (Using Flutter)</w:t>
      </w:r>
    </w:p>
    <w:p w14:paraId="7AAD9C76" w14:textId="300425BD" w:rsidR="00F37689" w:rsidRDefault="00F37689" w:rsidP="00F37689">
      <w:pPr>
        <w:rPr>
          <w:lang w:val="en-IN"/>
        </w:rPr>
      </w:pPr>
    </w:p>
    <w:p w14:paraId="2A28812E" w14:textId="0D666AB9" w:rsidR="00F37689" w:rsidRPr="00F37689" w:rsidRDefault="00F37689" w:rsidP="00F37689">
      <w:pPr>
        <w:rPr>
          <w:rFonts w:ascii="Times New Roman" w:hAnsi="Times New Roman" w:cs="Times New Roman"/>
          <w:b/>
          <w:bCs/>
          <w:sz w:val="28"/>
          <w:szCs w:val="28"/>
          <w:lang w:val="en-IN"/>
        </w:rPr>
      </w:pPr>
      <w:proofErr w:type="gramStart"/>
      <w:r w:rsidRPr="00F37689">
        <w:rPr>
          <w:rFonts w:ascii="Times New Roman" w:hAnsi="Times New Roman" w:cs="Times New Roman"/>
          <w:b/>
          <w:bCs/>
          <w:sz w:val="28"/>
          <w:szCs w:val="28"/>
          <w:lang w:val="en-IN"/>
        </w:rPr>
        <w:t>Abstract :</w:t>
      </w:r>
      <w:proofErr w:type="gramEnd"/>
      <w:r w:rsidRPr="00F37689">
        <w:rPr>
          <w:rFonts w:ascii="Times New Roman" w:hAnsi="Times New Roman" w:cs="Times New Roman"/>
          <w:b/>
          <w:bCs/>
          <w:sz w:val="28"/>
          <w:szCs w:val="28"/>
          <w:lang w:val="en-IN"/>
        </w:rPr>
        <w:t xml:space="preserve"> </w:t>
      </w:r>
    </w:p>
    <w:p w14:paraId="5103D4EB" w14:textId="77777777" w:rsidR="00F37689" w:rsidRPr="00F37689" w:rsidRDefault="00F37689" w:rsidP="00F37689">
      <w:pPr>
        <w:pStyle w:val="NormalWeb"/>
        <w:jc w:val="both"/>
        <w:rPr>
          <w:sz w:val="26"/>
          <w:szCs w:val="26"/>
        </w:rPr>
      </w:pPr>
      <w:r w:rsidRPr="00F37689">
        <w:rPr>
          <w:sz w:val="26"/>
          <w:szCs w:val="26"/>
        </w:rPr>
        <w:t xml:space="preserve">The </w:t>
      </w:r>
      <w:r w:rsidRPr="00F37689">
        <w:rPr>
          <w:rStyle w:val="Strong"/>
          <w:rFonts w:eastAsiaTheme="majorEastAsia"/>
          <w:sz w:val="26"/>
          <w:szCs w:val="26"/>
        </w:rPr>
        <w:t>Budget Expense Tracker</w:t>
      </w:r>
      <w:r w:rsidRPr="00F37689">
        <w:rPr>
          <w:sz w:val="26"/>
          <w:szCs w:val="26"/>
        </w:rPr>
        <w:t xml:space="preserve"> introduces a comprehensive, data-driven mobile and web application designed to revolutionize how individuals, financial planners, and organizations monitor, </w:t>
      </w:r>
      <w:proofErr w:type="spellStart"/>
      <w:r w:rsidRPr="00F37689">
        <w:rPr>
          <w:sz w:val="26"/>
          <w:szCs w:val="26"/>
        </w:rPr>
        <w:t>analyze</w:t>
      </w:r>
      <w:proofErr w:type="spellEnd"/>
      <w:r w:rsidRPr="00F37689">
        <w:rPr>
          <w:sz w:val="26"/>
          <w:szCs w:val="26"/>
        </w:rPr>
        <w:t xml:space="preserve">, and optimize their financial activities. Developed using </w:t>
      </w:r>
      <w:r w:rsidRPr="00F37689">
        <w:rPr>
          <w:rStyle w:val="Strong"/>
          <w:rFonts w:eastAsiaTheme="majorEastAsia"/>
          <w:sz w:val="26"/>
          <w:szCs w:val="26"/>
        </w:rPr>
        <w:t>Flutter</w:t>
      </w:r>
      <w:r w:rsidRPr="00F37689">
        <w:rPr>
          <w:sz w:val="26"/>
          <w:szCs w:val="26"/>
        </w:rPr>
        <w:t xml:space="preserve">, this system leverages advanced data analytics and machine learning techniques—most notably </w:t>
      </w:r>
      <w:r w:rsidRPr="00F37689">
        <w:rPr>
          <w:rStyle w:val="Strong"/>
          <w:rFonts w:eastAsiaTheme="majorEastAsia"/>
          <w:sz w:val="26"/>
          <w:szCs w:val="26"/>
        </w:rPr>
        <w:t>Linear Regression</w:t>
      </w:r>
      <w:r w:rsidRPr="00F37689">
        <w:rPr>
          <w:sz w:val="26"/>
          <w:szCs w:val="26"/>
        </w:rPr>
        <w:t xml:space="preserve"> and </w:t>
      </w:r>
      <w:r w:rsidRPr="00F37689">
        <w:rPr>
          <w:rStyle w:val="Strong"/>
          <w:rFonts w:eastAsiaTheme="majorEastAsia"/>
          <w:sz w:val="26"/>
          <w:szCs w:val="26"/>
        </w:rPr>
        <w:t>Gradient Boosting</w:t>
      </w:r>
      <w:r w:rsidRPr="00F37689">
        <w:rPr>
          <w:sz w:val="26"/>
          <w:szCs w:val="26"/>
        </w:rPr>
        <w:t xml:space="preserve"> algorithms—to forecast spending patterns, identify budgeting inefficiencies, and promote smarter financial management across various categories and time horizons.</w:t>
      </w:r>
    </w:p>
    <w:p w14:paraId="1B0C1D88" w14:textId="77777777" w:rsidR="00F37689" w:rsidRPr="00F37689" w:rsidRDefault="00F37689" w:rsidP="00F37689">
      <w:pPr>
        <w:pStyle w:val="NormalWeb"/>
        <w:jc w:val="both"/>
        <w:rPr>
          <w:sz w:val="26"/>
          <w:szCs w:val="26"/>
        </w:rPr>
      </w:pPr>
      <w:r w:rsidRPr="00F37689">
        <w:rPr>
          <w:sz w:val="26"/>
          <w:szCs w:val="26"/>
        </w:rPr>
        <w:t xml:space="preserve">Upon receiving user-defined parameters—such as expense categories, time frames, or financial goals—the system </w:t>
      </w:r>
      <w:proofErr w:type="spellStart"/>
      <w:r w:rsidRPr="00F37689">
        <w:rPr>
          <w:sz w:val="26"/>
          <w:szCs w:val="26"/>
        </w:rPr>
        <w:t>analyzes</w:t>
      </w:r>
      <w:proofErr w:type="spellEnd"/>
      <w:r w:rsidRPr="00F37689">
        <w:rPr>
          <w:sz w:val="26"/>
          <w:szCs w:val="26"/>
        </w:rPr>
        <w:t xml:space="preserve"> historical spending data and generates predictive insights into future expenses and savings potential. It further evaluates financial momentum by assessing historical spending trends, providing forecasts that balance statistical precision with realistic </w:t>
      </w:r>
      <w:proofErr w:type="spellStart"/>
      <w:r w:rsidRPr="00F37689">
        <w:rPr>
          <w:sz w:val="26"/>
          <w:szCs w:val="26"/>
        </w:rPr>
        <w:t>behavioral</w:t>
      </w:r>
      <w:proofErr w:type="spellEnd"/>
      <w:r w:rsidRPr="00F37689">
        <w:rPr>
          <w:sz w:val="26"/>
          <w:szCs w:val="26"/>
        </w:rPr>
        <w:t xml:space="preserve"> insights. Users can explore three primary analytical pathways: </w:t>
      </w:r>
      <w:r w:rsidRPr="00F37689">
        <w:rPr>
          <w:rStyle w:val="Strong"/>
          <w:rFonts w:eastAsiaTheme="majorEastAsia"/>
          <w:sz w:val="26"/>
          <w:szCs w:val="26"/>
        </w:rPr>
        <w:t>category-based expense forecasting</w:t>
      </w:r>
      <w:r w:rsidRPr="00F37689">
        <w:rPr>
          <w:sz w:val="26"/>
          <w:szCs w:val="26"/>
        </w:rPr>
        <w:t xml:space="preserve">, </w:t>
      </w:r>
      <w:r w:rsidRPr="00F37689">
        <w:rPr>
          <w:rStyle w:val="Strong"/>
          <w:rFonts w:eastAsiaTheme="majorEastAsia"/>
          <w:sz w:val="26"/>
          <w:szCs w:val="26"/>
        </w:rPr>
        <w:t>comparative budget analysis</w:t>
      </w:r>
      <w:r w:rsidRPr="00F37689">
        <w:rPr>
          <w:sz w:val="26"/>
          <w:szCs w:val="26"/>
        </w:rPr>
        <w:t xml:space="preserve">, and </w:t>
      </w:r>
      <w:r w:rsidRPr="00F37689">
        <w:rPr>
          <w:rStyle w:val="Strong"/>
          <w:rFonts w:eastAsiaTheme="majorEastAsia"/>
          <w:sz w:val="26"/>
          <w:szCs w:val="26"/>
        </w:rPr>
        <w:t>trend visualization</w:t>
      </w:r>
      <w:r w:rsidRPr="00F37689">
        <w:rPr>
          <w:sz w:val="26"/>
          <w:szCs w:val="26"/>
        </w:rPr>
        <w:t xml:space="preserve"> that integrates both past </w:t>
      </w:r>
      <w:proofErr w:type="spellStart"/>
      <w:r w:rsidRPr="00F37689">
        <w:rPr>
          <w:sz w:val="26"/>
          <w:szCs w:val="26"/>
        </w:rPr>
        <w:t>behaviors</w:t>
      </w:r>
      <w:proofErr w:type="spellEnd"/>
      <w:r w:rsidRPr="00F37689">
        <w:rPr>
          <w:sz w:val="26"/>
          <w:szCs w:val="26"/>
        </w:rPr>
        <w:t xml:space="preserve"> and projected outcomes through a weighted scoring framework.</w:t>
      </w:r>
    </w:p>
    <w:p w14:paraId="3AD59BEF" w14:textId="77777777" w:rsidR="00F37689" w:rsidRPr="00F37689" w:rsidRDefault="00F37689" w:rsidP="00F37689">
      <w:pPr>
        <w:pStyle w:val="NormalWeb"/>
        <w:jc w:val="both"/>
        <w:rPr>
          <w:sz w:val="26"/>
          <w:szCs w:val="26"/>
        </w:rPr>
      </w:pPr>
      <w:r w:rsidRPr="00F37689">
        <w:rPr>
          <w:sz w:val="26"/>
          <w:szCs w:val="26"/>
        </w:rPr>
        <w:t xml:space="preserve">The application features a </w:t>
      </w:r>
      <w:r w:rsidRPr="00F37689">
        <w:rPr>
          <w:rStyle w:val="Strong"/>
          <w:rFonts w:eastAsiaTheme="majorEastAsia"/>
          <w:sz w:val="26"/>
          <w:szCs w:val="26"/>
        </w:rPr>
        <w:t>visually engaging and user-friendly interface</w:t>
      </w:r>
      <w:r w:rsidRPr="00F37689">
        <w:rPr>
          <w:sz w:val="26"/>
          <w:szCs w:val="26"/>
        </w:rPr>
        <w:t xml:space="preserve">, designed with </w:t>
      </w:r>
      <w:r w:rsidRPr="00F37689">
        <w:rPr>
          <w:rStyle w:val="Strong"/>
          <w:rFonts w:eastAsiaTheme="majorEastAsia"/>
          <w:sz w:val="26"/>
          <w:szCs w:val="26"/>
        </w:rPr>
        <w:t>custom Flutter UI components</w:t>
      </w:r>
      <w:r w:rsidRPr="00F37689">
        <w:rPr>
          <w:sz w:val="26"/>
          <w:szCs w:val="26"/>
        </w:rPr>
        <w:t xml:space="preserve"> and organized into intuitive interactive tabs. Users can effortlessly navigate between dashboards for category insights, budget comparisons, expense trends, and overall financial summaries. The analytics dashboard presents rich visualizations—including spending curves, budget distribution charts, and savings performance graphs—offering deeper insights into financial health and </w:t>
      </w:r>
      <w:proofErr w:type="spellStart"/>
      <w:r w:rsidRPr="00F37689">
        <w:rPr>
          <w:sz w:val="26"/>
          <w:szCs w:val="26"/>
        </w:rPr>
        <w:t>behavioral</w:t>
      </w:r>
      <w:proofErr w:type="spellEnd"/>
      <w:r w:rsidRPr="00F37689">
        <w:rPr>
          <w:sz w:val="26"/>
          <w:szCs w:val="26"/>
        </w:rPr>
        <w:t xml:space="preserve"> dynamics.</w:t>
      </w:r>
    </w:p>
    <w:p w14:paraId="2FCBFC23" w14:textId="77777777" w:rsidR="00F37689" w:rsidRPr="00F37689" w:rsidRDefault="00F37689" w:rsidP="00F37689">
      <w:pPr>
        <w:pStyle w:val="NormalWeb"/>
        <w:jc w:val="both"/>
        <w:rPr>
          <w:sz w:val="26"/>
          <w:szCs w:val="26"/>
        </w:rPr>
      </w:pPr>
      <w:r w:rsidRPr="00F37689">
        <w:rPr>
          <w:sz w:val="26"/>
          <w:szCs w:val="26"/>
        </w:rPr>
        <w:t xml:space="preserve">This system serves as a vital analytical tool for </w:t>
      </w:r>
      <w:r w:rsidRPr="00F37689">
        <w:rPr>
          <w:rStyle w:val="Strong"/>
          <w:rFonts w:eastAsiaTheme="majorEastAsia"/>
          <w:sz w:val="26"/>
          <w:szCs w:val="26"/>
        </w:rPr>
        <w:t>individuals seeking financial discipline</w:t>
      </w:r>
      <w:r w:rsidRPr="00F37689">
        <w:rPr>
          <w:sz w:val="26"/>
          <w:szCs w:val="26"/>
        </w:rPr>
        <w:t xml:space="preserve">, </w:t>
      </w:r>
      <w:r w:rsidRPr="00F37689">
        <w:rPr>
          <w:rStyle w:val="Strong"/>
          <w:rFonts w:eastAsiaTheme="majorEastAsia"/>
          <w:sz w:val="26"/>
          <w:szCs w:val="26"/>
        </w:rPr>
        <w:t>financial advisors optimizing client budgets</w:t>
      </w:r>
      <w:r w:rsidRPr="00F37689">
        <w:rPr>
          <w:sz w:val="26"/>
          <w:szCs w:val="26"/>
        </w:rPr>
        <w:t xml:space="preserve">, and </w:t>
      </w:r>
      <w:r w:rsidRPr="00F37689">
        <w:rPr>
          <w:rStyle w:val="Strong"/>
          <w:rFonts w:eastAsiaTheme="majorEastAsia"/>
          <w:sz w:val="26"/>
          <w:szCs w:val="26"/>
        </w:rPr>
        <w:t>organizations managing operational expenditures</w:t>
      </w:r>
      <w:r w:rsidRPr="00F37689">
        <w:rPr>
          <w:sz w:val="26"/>
          <w:szCs w:val="26"/>
        </w:rPr>
        <w:t xml:space="preserve">. By integrating </w:t>
      </w:r>
      <w:r w:rsidRPr="00F37689">
        <w:rPr>
          <w:rStyle w:val="Strong"/>
          <w:rFonts w:eastAsiaTheme="majorEastAsia"/>
          <w:sz w:val="26"/>
          <w:szCs w:val="26"/>
        </w:rPr>
        <w:t>explainable AI-driven forecasts</w:t>
      </w:r>
      <w:r w:rsidRPr="00F37689">
        <w:rPr>
          <w:sz w:val="26"/>
          <w:szCs w:val="26"/>
        </w:rPr>
        <w:t xml:space="preserve"> and </w:t>
      </w:r>
      <w:r w:rsidRPr="00F37689">
        <w:rPr>
          <w:rStyle w:val="Strong"/>
          <w:rFonts w:eastAsiaTheme="majorEastAsia"/>
          <w:sz w:val="26"/>
          <w:szCs w:val="26"/>
        </w:rPr>
        <w:t>transparent data visualizations</w:t>
      </w:r>
      <w:r w:rsidRPr="00F37689">
        <w:rPr>
          <w:sz w:val="26"/>
          <w:szCs w:val="26"/>
        </w:rPr>
        <w:t xml:space="preserve">, the platform empowers users to make informed, evidence-based financial decisions in an increasingly data-centric world. The modular architecture and use of </w:t>
      </w:r>
      <w:r w:rsidRPr="00F37689">
        <w:rPr>
          <w:rStyle w:val="Strong"/>
          <w:rFonts w:eastAsiaTheme="majorEastAsia"/>
          <w:sz w:val="26"/>
          <w:szCs w:val="26"/>
        </w:rPr>
        <w:t>open-source Flutter frameworks</w:t>
      </w:r>
      <w:r w:rsidRPr="00F37689">
        <w:rPr>
          <w:sz w:val="26"/>
          <w:szCs w:val="26"/>
        </w:rPr>
        <w:t xml:space="preserve"> also enable seamless customization and expansion for diverse financial contexts and user requirements.</w:t>
      </w:r>
    </w:p>
    <w:p w14:paraId="3F949C2A" w14:textId="45D4DAB0" w:rsidR="00F37689" w:rsidRPr="00F37689" w:rsidRDefault="00F37689" w:rsidP="00F37689">
      <w:pPr>
        <w:pStyle w:val="NormalWeb"/>
        <w:jc w:val="both"/>
        <w:rPr>
          <w:sz w:val="26"/>
          <w:szCs w:val="26"/>
        </w:rPr>
      </w:pPr>
      <w:r w:rsidRPr="00F37689">
        <w:rPr>
          <w:rStyle w:val="Strong"/>
          <w:rFonts w:eastAsiaTheme="majorEastAsia"/>
          <w:sz w:val="26"/>
          <w:szCs w:val="26"/>
        </w:rPr>
        <w:t>Keywords:</w:t>
      </w:r>
      <w:r w:rsidRPr="00F37689">
        <w:rPr>
          <w:sz w:val="26"/>
          <w:szCs w:val="26"/>
        </w:rPr>
        <w:t xml:space="preserve"> Budget Expense Tracker, Flutter App, Financial Analytics, Expense Forecasting, Expense Management, Predictive </w:t>
      </w:r>
      <w:proofErr w:type="spellStart"/>
      <w:r w:rsidRPr="00F37689">
        <w:rPr>
          <w:sz w:val="26"/>
          <w:szCs w:val="26"/>
        </w:rPr>
        <w:t>Modeling</w:t>
      </w:r>
      <w:proofErr w:type="spellEnd"/>
      <w:r w:rsidRPr="00F37689">
        <w:rPr>
          <w:sz w:val="26"/>
          <w:szCs w:val="26"/>
        </w:rPr>
        <w:t>, Financial Dashboard, Data Visualization, Interactive Interface, Spending Trends, Smart Budgeting, Financial Insights</w:t>
      </w:r>
      <w:r>
        <w:rPr>
          <w:sz w:val="26"/>
          <w:szCs w:val="26"/>
        </w:rPr>
        <w:t xml:space="preserve"> . </w:t>
      </w:r>
      <w:bookmarkStart w:id="0" w:name="_GoBack"/>
      <w:bookmarkEnd w:id="0"/>
    </w:p>
    <w:p w14:paraId="59804B19" w14:textId="1C974EF2" w:rsidR="00DA53AB" w:rsidRPr="00C71EA2" w:rsidRDefault="00DA53AB" w:rsidP="00C71EA2"/>
    <w:sectPr w:rsidR="00DA53AB" w:rsidRPr="00C71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Gautami">
    <w:altName w:val="Cambria Math"/>
    <w:panose1 w:val="02000500000000000000"/>
    <w:charset w:val="01"/>
    <w:family w:val="roman"/>
    <w:pitch w:val="variable"/>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3AB"/>
    <w:rsid w:val="00641552"/>
    <w:rsid w:val="00C71EA2"/>
    <w:rsid w:val="00D02FA6"/>
    <w:rsid w:val="00DA53AB"/>
    <w:rsid w:val="00F37689"/>
    <w:rsid w:val="00F95C8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E1C2C"/>
  <w15:chartTrackingRefBased/>
  <w15:docId w15:val="{386567F8-8DB9-4214-A515-FA56AC70B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53AB"/>
    <w:pPr>
      <w:spacing w:after="200" w:line="276" w:lineRule="auto"/>
    </w:pPr>
    <w:rPr>
      <w:sz w:val="22"/>
      <w:szCs w:val="22"/>
      <w:lang w:val="en-US"/>
    </w:rPr>
  </w:style>
  <w:style w:type="paragraph" w:styleId="Heading1">
    <w:name w:val="heading 1"/>
    <w:basedOn w:val="Normal"/>
    <w:next w:val="Normal"/>
    <w:link w:val="Heading1Char"/>
    <w:uiPriority w:val="9"/>
    <w:qFormat/>
    <w:rsid w:val="00DA53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Normal"/>
    <w:next w:val="Normal"/>
    <w:link w:val="Heading2Char"/>
    <w:uiPriority w:val="9"/>
    <w:semiHidden/>
    <w:unhideWhenUsed/>
    <w:qFormat/>
    <w:rsid w:val="00DA53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IN"/>
    </w:rPr>
  </w:style>
  <w:style w:type="paragraph" w:styleId="Heading3">
    <w:name w:val="heading 3"/>
    <w:basedOn w:val="Normal"/>
    <w:next w:val="Normal"/>
    <w:link w:val="Heading3Char"/>
    <w:uiPriority w:val="9"/>
    <w:semiHidden/>
    <w:unhideWhenUsed/>
    <w:qFormat/>
    <w:rsid w:val="00DA53AB"/>
    <w:pPr>
      <w:keepNext/>
      <w:keepLines/>
      <w:spacing w:before="160" w:after="80" w:line="278" w:lineRule="auto"/>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DA53AB"/>
    <w:pPr>
      <w:keepNext/>
      <w:keepLines/>
      <w:spacing w:before="80" w:after="40" w:line="278" w:lineRule="auto"/>
      <w:outlineLvl w:val="3"/>
    </w:pPr>
    <w:rPr>
      <w:rFonts w:eastAsiaTheme="majorEastAsia" w:cstheme="majorBidi"/>
      <w:i/>
      <w:iCs/>
      <w:color w:val="0F4761" w:themeColor="accent1" w:themeShade="BF"/>
      <w:sz w:val="24"/>
      <w:szCs w:val="24"/>
      <w:lang w:val="en-IN"/>
    </w:rPr>
  </w:style>
  <w:style w:type="paragraph" w:styleId="Heading5">
    <w:name w:val="heading 5"/>
    <w:basedOn w:val="Normal"/>
    <w:next w:val="Normal"/>
    <w:link w:val="Heading5Char"/>
    <w:uiPriority w:val="9"/>
    <w:semiHidden/>
    <w:unhideWhenUsed/>
    <w:qFormat/>
    <w:rsid w:val="00DA53AB"/>
    <w:pPr>
      <w:keepNext/>
      <w:keepLines/>
      <w:spacing w:before="80" w:after="40" w:line="278" w:lineRule="auto"/>
      <w:outlineLvl w:val="4"/>
    </w:pPr>
    <w:rPr>
      <w:rFonts w:eastAsiaTheme="majorEastAsia" w:cstheme="majorBidi"/>
      <w:color w:val="0F4761" w:themeColor="accent1" w:themeShade="BF"/>
      <w:sz w:val="24"/>
      <w:szCs w:val="24"/>
      <w:lang w:val="en-IN"/>
    </w:rPr>
  </w:style>
  <w:style w:type="paragraph" w:styleId="Heading6">
    <w:name w:val="heading 6"/>
    <w:basedOn w:val="Normal"/>
    <w:next w:val="Normal"/>
    <w:link w:val="Heading6Char"/>
    <w:uiPriority w:val="9"/>
    <w:semiHidden/>
    <w:unhideWhenUsed/>
    <w:qFormat/>
    <w:rsid w:val="00DA53AB"/>
    <w:pPr>
      <w:keepNext/>
      <w:keepLines/>
      <w:spacing w:before="40" w:after="0" w:line="278" w:lineRule="auto"/>
      <w:outlineLvl w:val="5"/>
    </w:pPr>
    <w:rPr>
      <w:rFonts w:eastAsiaTheme="majorEastAsia" w:cstheme="majorBidi"/>
      <w:i/>
      <w:iCs/>
      <w:color w:val="595959" w:themeColor="text1" w:themeTint="A6"/>
      <w:sz w:val="24"/>
      <w:szCs w:val="24"/>
      <w:lang w:val="en-IN"/>
    </w:rPr>
  </w:style>
  <w:style w:type="paragraph" w:styleId="Heading7">
    <w:name w:val="heading 7"/>
    <w:basedOn w:val="Normal"/>
    <w:next w:val="Normal"/>
    <w:link w:val="Heading7Char"/>
    <w:uiPriority w:val="9"/>
    <w:semiHidden/>
    <w:unhideWhenUsed/>
    <w:qFormat/>
    <w:rsid w:val="00DA53AB"/>
    <w:pPr>
      <w:keepNext/>
      <w:keepLines/>
      <w:spacing w:before="40" w:after="0" w:line="278" w:lineRule="auto"/>
      <w:outlineLvl w:val="6"/>
    </w:pPr>
    <w:rPr>
      <w:rFonts w:eastAsiaTheme="majorEastAsia" w:cstheme="majorBidi"/>
      <w:color w:val="595959" w:themeColor="text1" w:themeTint="A6"/>
      <w:sz w:val="24"/>
      <w:szCs w:val="24"/>
      <w:lang w:val="en-IN"/>
    </w:rPr>
  </w:style>
  <w:style w:type="paragraph" w:styleId="Heading8">
    <w:name w:val="heading 8"/>
    <w:basedOn w:val="Normal"/>
    <w:next w:val="Normal"/>
    <w:link w:val="Heading8Char"/>
    <w:uiPriority w:val="9"/>
    <w:semiHidden/>
    <w:unhideWhenUsed/>
    <w:qFormat/>
    <w:rsid w:val="00DA53AB"/>
    <w:pPr>
      <w:keepNext/>
      <w:keepLines/>
      <w:spacing w:after="0" w:line="278" w:lineRule="auto"/>
      <w:outlineLvl w:val="7"/>
    </w:pPr>
    <w:rPr>
      <w:rFonts w:eastAsiaTheme="majorEastAsia" w:cstheme="majorBidi"/>
      <w:i/>
      <w:iCs/>
      <w:color w:val="272727" w:themeColor="text1" w:themeTint="D8"/>
      <w:sz w:val="24"/>
      <w:szCs w:val="24"/>
      <w:lang w:val="en-IN"/>
    </w:rPr>
  </w:style>
  <w:style w:type="paragraph" w:styleId="Heading9">
    <w:name w:val="heading 9"/>
    <w:basedOn w:val="Normal"/>
    <w:next w:val="Normal"/>
    <w:link w:val="Heading9Char"/>
    <w:uiPriority w:val="9"/>
    <w:semiHidden/>
    <w:unhideWhenUsed/>
    <w:qFormat/>
    <w:rsid w:val="00DA53AB"/>
    <w:pPr>
      <w:keepNext/>
      <w:keepLines/>
      <w:spacing w:after="0" w:line="278" w:lineRule="auto"/>
      <w:outlineLvl w:val="8"/>
    </w:pPr>
    <w:rPr>
      <w:rFonts w:eastAsiaTheme="majorEastAsia" w:cstheme="majorBidi"/>
      <w:color w:val="272727" w:themeColor="text1" w:themeTint="D8"/>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3AB"/>
    <w:rPr>
      <w:rFonts w:eastAsiaTheme="majorEastAsia" w:cstheme="majorBidi"/>
      <w:color w:val="272727" w:themeColor="text1" w:themeTint="D8"/>
    </w:rPr>
  </w:style>
  <w:style w:type="paragraph" w:styleId="Title">
    <w:name w:val="Title"/>
    <w:basedOn w:val="Normal"/>
    <w:next w:val="Normal"/>
    <w:link w:val="TitleChar"/>
    <w:uiPriority w:val="10"/>
    <w:qFormat/>
    <w:rsid w:val="00DA53AB"/>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DA5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3AB"/>
    <w:pPr>
      <w:numPr>
        <w:ilvl w:val="1"/>
      </w:numPr>
      <w:spacing w:after="160" w:line="278" w:lineRule="auto"/>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DA5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3AB"/>
    <w:pPr>
      <w:spacing w:before="160" w:after="160" w:line="278" w:lineRule="auto"/>
      <w:jc w:val="center"/>
    </w:pPr>
    <w:rPr>
      <w:i/>
      <w:iCs/>
      <w:color w:val="404040" w:themeColor="text1" w:themeTint="BF"/>
      <w:sz w:val="24"/>
      <w:szCs w:val="24"/>
      <w:lang w:val="en-IN"/>
    </w:rPr>
  </w:style>
  <w:style w:type="character" w:customStyle="1" w:styleId="QuoteChar">
    <w:name w:val="Quote Char"/>
    <w:basedOn w:val="DefaultParagraphFont"/>
    <w:link w:val="Quote"/>
    <w:uiPriority w:val="29"/>
    <w:rsid w:val="00DA53AB"/>
    <w:rPr>
      <w:i/>
      <w:iCs/>
      <w:color w:val="404040" w:themeColor="text1" w:themeTint="BF"/>
    </w:rPr>
  </w:style>
  <w:style w:type="paragraph" w:styleId="ListParagraph">
    <w:name w:val="List Paragraph"/>
    <w:basedOn w:val="Normal"/>
    <w:uiPriority w:val="34"/>
    <w:qFormat/>
    <w:rsid w:val="00DA53AB"/>
    <w:pPr>
      <w:spacing w:after="160" w:line="278" w:lineRule="auto"/>
      <w:ind w:left="720"/>
      <w:contextualSpacing/>
    </w:pPr>
    <w:rPr>
      <w:sz w:val="24"/>
      <w:szCs w:val="24"/>
      <w:lang w:val="en-IN"/>
    </w:rPr>
  </w:style>
  <w:style w:type="character" w:styleId="IntenseEmphasis">
    <w:name w:val="Intense Emphasis"/>
    <w:basedOn w:val="DefaultParagraphFont"/>
    <w:uiPriority w:val="21"/>
    <w:qFormat/>
    <w:rsid w:val="00DA53AB"/>
    <w:rPr>
      <w:i/>
      <w:iCs/>
      <w:color w:val="0F4761" w:themeColor="accent1" w:themeShade="BF"/>
    </w:rPr>
  </w:style>
  <w:style w:type="paragraph" w:styleId="IntenseQuote">
    <w:name w:val="Intense Quote"/>
    <w:basedOn w:val="Normal"/>
    <w:next w:val="Normal"/>
    <w:link w:val="IntenseQuoteChar"/>
    <w:uiPriority w:val="30"/>
    <w:qFormat/>
    <w:rsid w:val="00DA53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IN"/>
    </w:rPr>
  </w:style>
  <w:style w:type="character" w:customStyle="1" w:styleId="IntenseQuoteChar">
    <w:name w:val="Intense Quote Char"/>
    <w:basedOn w:val="DefaultParagraphFont"/>
    <w:link w:val="IntenseQuote"/>
    <w:uiPriority w:val="30"/>
    <w:rsid w:val="00DA53AB"/>
    <w:rPr>
      <w:i/>
      <w:iCs/>
      <w:color w:val="0F4761" w:themeColor="accent1" w:themeShade="BF"/>
    </w:rPr>
  </w:style>
  <w:style w:type="character" w:styleId="IntenseReference">
    <w:name w:val="Intense Reference"/>
    <w:basedOn w:val="DefaultParagraphFont"/>
    <w:uiPriority w:val="32"/>
    <w:qFormat/>
    <w:rsid w:val="00DA53AB"/>
    <w:rPr>
      <w:b/>
      <w:bCs/>
      <w:smallCaps/>
      <w:color w:val="0F4761" w:themeColor="accent1" w:themeShade="BF"/>
      <w:spacing w:val="5"/>
    </w:rPr>
  </w:style>
  <w:style w:type="paragraph" w:styleId="NormalWeb">
    <w:name w:val="Normal (Web)"/>
    <w:basedOn w:val="Normal"/>
    <w:uiPriority w:val="99"/>
    <w:semiHidden/>
    <w:unhideWhenUsed/>
    <w:rsid w:val="00F37689"/>
    <w:pPr>
      <w:spacing w:before="100" w:beforeAutospacing="1" w:after="100" w:afterAutospacing="1" w:line="240" w:lineRule="auto"/>
    </w:pPr>
    <w:rPr>
      <w:rFonts w:ascii="Times New Roman" w:eastAsia="Times New Roman" w:hAnsi="Times New Roman" w:cs="Times New Roman"/>
      <w:kern w:val="0"/>
      <w:sz w:val="24"/>
      <w:szCs w:val="24"/>
      <w:lang w:val="en-IN" w:eastAsia="en-IN" w:bidi="te-IN"/>
      <w14:ligatures w14:val="none"/>
    </w:rPr>
  </w:style>
  <w:style w:type="character" w:styleId="Strong">
    <w:name w:val="Strong"/>
    <w:basedOn w:val="DefaultParagraphFont"/>
    <w:uiPriority w:val="22"/>
    <w:qFormat/>
    <w:rsid w:val="00F376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549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Gudapati 🧿</dc:creator>
  <cp:keywords/>
  <dc:description/>
  <cp:lastModifiedBy>ADMIN</cp:lastModifiedBy>
  <cp:revision>2</cp:revision>
  <dcterms:created xsi:type="dcterms:W3CDTF">2025-11-01T17:31:00Z</dcterms:created>
  <dcterms:modified xsi:type="dcterms:W3CDTF">2025-11-01T17:31:00Z</dcterms:modified>
</cp:coreProperties>
</file>