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8D4A" w14:textId="77777777" w:rsidR="0018642E" w:rsidRDefault="00000000">
      <w:pPr>
        <w:spacing w:before="480" w:after="360"/>
        <w:jc w:val="center"/>
      </w:pPr>
      <w:r>
        <w:rPr>
          <w:noProof/>
        </w:rPr>
        <w:drawing>
          <wp:inline distT="0" distB="0" distL="0" distR="0" wp14:anchorId="4354E985" wp14:editId="2B8F6F8E">
            <wp:extent cx="2667000" cy="447675"/>
            <wp:effectExtent l="0" t="0" r="0" b="0"/>
            <wp:docPr id="1" name="ChronX Logo" descr="ChronX Logo" title="Chro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447675"/>
                    </a:xfrm>
                    <a:prstGeom prst="rect">
                      <a:avLst/>
                    </a:prstGeom>
                  </pic:spPr>
                </pic:pic>
              </a:graphicData>
            </a:graphic>
          </wp:inline>
        </w:drawing>
      </w:r>
    </w:p>
    <w:p w14:paraId="6E3939D4" w14:textId="77777777" w:rsidR="0018642E" w:rsidRDefault="00000000">
      <w:pPr>
        <w:spacing w:after="80"/>
        <w:jc w:val="center"/>
      </w:pPr>
      <w:r>
        <w:rPr>
          <w:b/>
          <w:bCs/>
          <w:color w:val="1B2A4A"/>
          <w:sz w:val="52"/>
          <w:szCs w:val="52"/>
        </w:rPr>
        <w:t>WHITEPAPER</w:t>
      </w:r>
    </w:p>
    <w:p w14:paraId="246C7413" w14:textId="77777777" w:rsidR="0018642E" w:rsidRDefault="00000000">
      <w:pPr>
        <w:spacing w:after="80"/>
        <w:jc w:val="center"/>
      </w:pPr>
      <w:r>
        <w:rPr>
          <w:i/>
          <w:iCs/>
          <w:color w:val="2E5099"/>
        </w:rPr>
        <w:t>Version 2.0  │  January 1, 2026</w:t>
      </w:r>
    </w:p>
    <w:p w14:paraId="6FADD2B1" w14:textId="77777777" w:rsidR="0018642E" w:rsidRDefault="00000000">
      <w:pPr>
        <w:spacing w:before="120" w:after="120"/>
        <w:jc w:val="center"/>
      </w:pPr>
      <w:r>
        <w:rPr>
          <w:b/>
          <w:bCs/>
          <w:color w:val="B8860B"/>
          <w:sz w:val="36"/>
          <w:szCs w:val="36"/>
        </w:rPr>
        <w:t>The Future Payment Protocol</w:t>
      </w:r>
    </w:p>
    <w:p w14:paraId="7A78CFAD" w14:textId="77777777" w:rsidR="0018642E" w:rsidRDefault="00000000">
      <w:pPr>
        <w:spacing w:after="480"/>
        <w:jc w:val="center"/>
      </w:pPr>
      <w:r>
        <w:rPr>
          <w:i/>
          <w:iCs/>
          <w:sz w:val="23"/>
          <w:szCs w:val="23"/>
        </w:rPr>
        <w:t>Lock funds for yourself or anyone else — up to 100 years in the future. Tamper-proof, quantum-resistant, fully transparent. No willpower required.</w:t>
      </w:r>
    </w:p>
    <w:p w14:paraId="07C417F6"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57E928A9"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200" w:type="dxa"/>
              <w:left w:w="280" w:type="dxa"/>
              <w:bottom w:w="200" w:type="dxa"/>
              <w:right w:w="280" w:type="dxa"/>
            </w:tcMar>
          </w:tcPr>
          <w:p w14:paraId="08D7F271" w14:textId="77777777" w:rsidR="0018642E" w:rsidRDefault="00000000">
            <w:pPr>
              <w:spacing w:before="40" w:after="80"/>
              <w:jc w:val="center"/>
            </w:pPr>
            <w:r>
              <w:rPr>
                <w:b/>
                <w:bCs/>
                <w:color w:val="B8860B"/>
                <w:sz w:val="40"/>
                <w:szCs w:val="40"/>
              </w:rPr>
              <w:t>8,270,000,000 KX</w:t>
            </w:r>
          </w:p>
          <w:p w14:paraId="5F7C83C2" w14:textId="77777777" w:rsidR="0018642E" w:rsidRDefault="00000000">
            <w:pPr>
              <w:spacing w:after="40"/>
              <w:jc w:val="center"/>
            </w:pPr>
            <w:r>
              <w:rPr>
                <w:i/>
                <w:iCs/>
              </w:rPr>
              <w:t>A supply sized for humanity — matched to the world population on January 1, 2026.</w:t>
            </w:r>
          </w:p>
          <w:p w14:paraId="46D797D9" w14:textId="77777777" w:rsidR="0018642E" w:rsidRDefault="00000000">
            <w:pPr>
              <w:jc w:val="center"/>
            </w:pPr>
            <w:r>
              <w:rPr>
                <w:i/>
                <w:iCs/>
              </w:rPr>
              <w:t>Not a round number chosen for aesthetics — a population number chosen for meaning.</w:t>
            </w:r>
          </w:p>
        </w:tc>
      </w:tr>
    </w:tbl>
    <w:p w14:paraId="26C9CA84" w14:textId="77777777" w:rsidR="0018642E" w:rsidRDefault="00000000">
      <w:r>
        <w:br w:type="page"/>
      </w:r>
    </w:p>
    <w:p w14:paraId="266AEBBE" w14:textId="77777777" w:rsidR="0018642E" w:rsidRDefault="00000000">
      <w:pPr>
        <w:pStyle w:val="Heading1"/>
      </w:pPr>
      <w:r>
        <w:lastRenderedPageBreak/>
        <w:t>Abstract</w:t>
      </w:r>
    </w:p>
    <w:p w14:paraId="6EE29DEE" w14:textId="77777777" w:rsidR="0018642E" w:rsidRDefault="00000000">
      <w:pPr>
        <w:spacing w:before="80" w:after="120"/>
        <w:jc w:val="both"/>
      </w:pPr>
      <w:proofErr w:type="spellStart"/>
      <w:r>
        <w:t>ChronX</w:t>
      </w:r>
      <w:proofErr w:type="spellEnd"/>
      <w:r>
        <w:t xml:space="preserve">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14:paraId="06D19F5D" w14:textId="77777777" w:rsidR="0018642E" w:rsidRDefault="00000000">
      <w:pPr>
        <w:spacing w:before="80" w:after="120"/>
        <w:jc w:val="both"/>
      </w:pPr>
      <w:r>
        <w:t xml:space="preserve">Built on post-quantum cryptography (CRYSTALS-Dilithium2) and powered by proof-of-work consensus over a directed acyclic graph (DAG), </w:t>
      </w:r>
      <w:proofErr w:type="spellStart"/>
      <w:r>
        <w:t>ChronX</w:t>
      </w:r>
      <w:proofErr w:type="spellEnd"/>
      <w:r>
        <w:t xml:space="preserve"> enables anyone to lock funds for themselves or a named recipient, with a guaranteed automatic release at a user-specified date. No bank. No committee. No willpower required.</w:t>
      </w:r>
    </w:p>
    <w:p w14:paraId="32DB557A" w14:textId="77777777" w:rsidR="0018642E" w:rsidRDefault="00000000">
      <w:pPr>
        <w:spacing w:before="80" w:after="120"/>
        <w:jc w:val="both"/>
      </w:pPr>
      <w:proofErr w:type="spellStart"/>
      <w:r>
        <w:t>ChronX</w:t>
      </w:r>
      <w:proofErr w:type="spellEnd"/>
      <w:r>
        <w:t xml:space="preserve"> is also the first blockchain designed from genesis to solve the hardest problem in long-horizon value transfer: what happens when a recipient cannot claim directly? Through a native, versioned claims resolution framework — built into the protocol at genesis, not bolted on later — </w:t>
      </w:r>
      <w:proofErr w:type="spellStart"/>
      <w:r>
        <w:t>ChronX</w:t>
      </w:r>
      <w:proofErr w:type="spellEnd"/>
      <w:r>
        <w:t xml:space="preserve"> handles lost keys, changed identities, deceased recipients, and ambiguous beneficiary specifications through an incentivized system of bonded third-party agents, without ever requiring a hard fork.</w:t>
      </w:r>
    </w:p>
    <w:p w14:paraId="236B06FC" w14:textId="77777777" w:rsidR="0018642E" w:rsidRDefault="00000000">
      <w:pPr>
        <w:spacing w:before="80" w:after="120"/>
        <w:jc w:val="both"/>
      </w:pPr>
      <w:r>
        <w:t xml:space="preserve">This whitepaper describes the protocol design, cryptographic foundations, </w:t>
      </w:r>
      <w:proofErr w:type="spellStart"/>
      <w:r>
        <w:t>tokenomics</w:t>
      </w:r>
      <w:proofErr w:type="spellEnd"/>
      <w:r>
        <w:t xml:space="preserve">, economic incentives, claims resolution architecture, and long-term vision for </w:t>
      </w:r>
      <w:proofErr w:type="spellStart"/>
      <w:r>
        <w:t>ChronX</w:t>
      </w:r>
      <w:proofErr w:type="spellEnd"/>
      <w:r>
        <w:t xml:space="preserve"> — including its complete technical specification and roadmap. It is written to be fully understandable by general readers, technical developers, institutional investors, and AI agents alike.</w:t>
      </w:r>
    </w:p>
    <w:p w14:paraId="5BF7A6F8" w14:textId="77777777" w:rsidR="0018642E" w:rsidRDefault="0018642E">
      <w:pPr>
        <w:spacing w:before="160"/>
      </w:pPr>
    </w:p>
    <w:p w14:paraId="46CD657D" w14:textId="77777777" w:rsidR="0018642E" w:rsidRDefault="00000000">
      <w:pPr>
        <w:pStyle w:val="Heading1"/>
      </w:pPr>
      <w:r>
        <w:t>1. The Problem: Value Has No Future Tense</w:t>
      </w:r>
    </w:p>
    <w:p w14:paraId="50BB4DBE" w14:textId="77777777" w:rsidR="0018642E" w:rsidRDefault="00000000">
      <w:pPr>
        <w:spacing w:before="80" w:after="120"/>
        <w:jc w:val="both"/>
      </w:pPr>
      <w:r>
        <w:t>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14:paraId="3CA249FD" w14:textId="77777777" w:rsidR="0018642E" w:rsidRDefault="00000000">
      <w:pPr>
        <w:pStyle w:val="Heading2"/>
      </w:pPr>
      <w:r>
        <w:t>1.1 A Story Every Parent Understands</w:t>
      </w:r>
    </w:p>
    <w:p w14:paraId="38FD5231"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69C520E5"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6946EF20" w14:textId="77777777" w:rsidR="0018642E" w:rsidRDefault="00000000">
            <w:pPr>
              <w:spacing w:before="40" w:after="100"/>
            </w:pPr>
            <w:r>
              <w:rPr>
                <w:b/>
                <w:bCs/>
                <w:color w:val="B8860B"/>
                <w:sz w:val="23"/>
                <w:szCs w:val="23"/>
              </w:rPr>
              <w:t>The Newborn Problem</w:t>
            </w:r>
          </w:p>
          <w:p w14:paraId="615089D8" w14:textId="77777777" w:rsidR="0018642E" w:rsidRDefault="00000000">
            <w:pPr>
              <w:spacing w:before="40" w:after="40"/>
              <w:jc w:val="both"/>
            </w:pPr>
            <w:r>
              <w:rPr>
                <w:sz w:val="21"/>
                <w:szCs w:val="21"/>
              </w:rPr>
              <w:t xml:space="preserve">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  This is not a hypothetical edge case. This is the reality of every long-horizon value commitment ever attempted on a blockchain — and no existing protocol has a native answer to it.  </w:t>
            </w:r>
            <w:proofErr w:type="spellStart"/>
            <w:r>
              <w:rPr>
                <w:sz w:val="21"/>
                <w:szCs w:val="21"/>
              </w:rPr>
              <w:t>ChronX</w:t>
            </w:r>
            <w:proofErr w:type="spellEnd"/>
            <w:r>
              <w:rPr>
                <w:sz w:val="21"/>
                <w:szCs w:val="21"/>
              </w:rPr>
              <w:t xml:space="preserve"> does.</w:t>
            </w:r>
          </w:p>
        </w:tc>
      </w:tr>
    </w:tbl>
    <w:p w14:paraId="4A8BF3F1" w14:textId="77777777" w:rsidR="0018642E" w:rsidRDefault="0018642E">
      <w:pPr>
        <w:spacing w:before="160"/>
      </w:pPr>
    </w:p>
    <w:p w14:paraId="761A3CF7" w14:textId="77777777" w:rsidR="0018642E" w:rsidRDefault="00000000">
      <w:pPr>
        <w:spacing w:before="80" w:after="120"/>
        <w:jc w:val="both"/>
      </w:pPr>
      <w:r>
        <w:t xml:space="preserve">This scenario — the newborn child, the 18-year lock, the absent private key — is the design test that </w:t>
      </w:r>
      <w:proofErr w:type="spellStart"/>
      <w:r>
        <w:t>ChronX</w:t>
      </w:r>
      <w:proofErr w:type="spellEnd"/>
      <w:r>
        <w:t xml:space="preserve"> was built to pass. Every architectural decision, from the cryptographic scheme to the claims resolution framework, flows from this single question: what does it take to send value forward in time, reliably, for anyone, across any horizon?</w:t>
      </w:r>
    </w:p>
    <w:p w14:paraId="67A1B674" w14:textId="77777777" w:rsidR="0018642E" w:rsidRDefault="00000000">
      <w:pPr>
        <w:pStyle w:val="Heading2"/>
      </w:pPr>
      <w:r>
        <w:lastRenderedPageBreak/>
        <w:t>1.2 What a Future Payment Actually Requires</w:t>
      </w:r>
    </w:p>
    <w:p w14:paraId="41E1818B" w14:textId="77777777" w:rsidR="0018642E" w:rsidRDefault="00000000">
      <w:pPr>
        <w:spacing w:before="80" w:after="120"/>
        <w:jc w:val="both"/>
      </w:pPr>
      <w:r>
        <w:t>A future payment is not simply a scheduled transfer. It is a commitment that must survive:</w:t>
      </w:r>
    </w:p>
    <w:p w14:paraId="03337F93" w14:textId="77777777" w:rsidR="0018642E" w:rsidRDefault="00000000">
      <w:pPr>
        <w:pStyle w:val="ListParagraph"/>
        <w:numPr>
          <w:ilvl w:val="0"/>
          <w:numId w:val="2"/>
        </w:numPr>
        <w:spacing w:before="60" w:after="60"/>
      </w:pPr>
      <w:r>
        <w:t>The recipient losing their wallet or private key</w:t>
      </w:r>
    </w:p>
    <w:p w14:paraId="69B1E837" w14:textId="77777777" w:rsidR="0018642E" w:rsidRDefault="00000000">
      <w:pPr>
        <w:pStyle w:val="ListParagraph"/>
        <w:numPr>
          <w:ilvl w:val="0"/>
          <w:numId w:val="2"/>
        </w:numPr>
        <w:spacing w:before="60" w:after="60"/>
      </w:pPr>
      <w:r>
        <w:t>Identity drift — the person at claim time may look different, have a different name, or live in a different country from the person specified at lock time</w:t>
      </w:r>
    </w:p>
    <w:p w14:paraId="69268090" w14:textId="77777777" w:rsidR="0018642E" w:rsidRDefault="00000000">
      <w:pPr>
        <w:pStyle w:val="ListParagraph"/>
        <w:numPr>
          <w:ilvl w:val="0"/>
          <w:numId w:val="2"/>
        </w:numPr>
        <w:spacing w:before="60" w:after="60"/>
      </w:pPr>
      <w:r>
        <w:t>Legal and jurisdictional change over multi-decade horizons</w:t>
      </w:r>
    </w:p>
    <w:p w14:paraId="051F0B74" w14:textId="77777777" w:rsidR="0018642E" w:rsidRDefault="00000000">
      <w:pPr>
        <w:pStyle w:val="ListParagraph"/>
        <w:numPr>
          <w:ilvl w:val="0"/>
          <w:numId w:val="2"/>
        </w:numPr>
        <w:spacing w:before="60" w:after="60"/>
      </w:pPr>
      <w:r>
        <w:t>Adversarial conditions — attempts by third parties to intercept or redirect the funds</w:t>
      </w:r>
    </w:p>
    <w:p w14:paraId="13070D47" w14:textId="77777777" w:rsidR="0018642E" w:rsidRDefault="00000000">
      <w:pPr>
        <w:pStyle w:val="ListParagraph"/>
        <w:numPr>
          <w:ilvl w:val="0"/>
          <w:numId w:val="2"/>
        </w:numPr>
        <w:spacing w:before="60" w:after="60"/>
      </w:pPr>
      <w:r>
        <w:t>Protocol upgrades and technological shifts across generations</w:t>
      </w:r>
    </w:p>
    <w:p w14:paraId="10950FBF" w14:textId="77777777" w:rsidR="0018642E" w:rsidRDefault="00000000">
      <w:pPr>
        <w:pStyle w:val="ListParagraph"/>
        <w:numPr>
          <w:ilvl w:val="0"/>
          <w:numId w:val="2"/>
        </w:numPr>
        <w:spacing w:before="60" w:after="60"/>
      </w:pPr>
      <w:r>
        <w:t>The death of the sender before the unlock date</w:t>
      </w:r>
    </w:p>
    <w:p w14:paraId="4189D9A5" w14:textId="77777777" w:rsidR="0018642E" w:rsidRDefault="00000000">
      <w:pPr>
        <w:pStyle w:val="ListParagraph"/>
        <w:numPr>
          <w:ilvl w:val="0"/>
          <w:numId w:val="2"/>
        </w:numPr>
        <w:spacing w:before="60" w:after="60"/>
      </w:pPr>
      <w:r>
        <w:t>A recipient who does not yet have — and may never have had — a blockchain wallet</w:t>
      </w:r>
    </w:p>
    <w:p w14:paraId="606F5ED0" w14:textId="77777777" w:rsidR="0018642E" w:rsidRDefault="0018642E">
      <w:pPr>
        <w:spacing w:before="120"/>
      </w:pPr>
    </w:p>
    <w:p w14:paraId="2B954388" w14:textId="77777777" w:rsidR="0018642E" w:rsidRDefault="00000000">
      <w:pPr>
        <w:spacing w:before="80" w:after="120"/>
        <w:jc w:val="both"/>
      </w:pPr>
      <w:r>
        <w:t>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14:paraId="184C7673" w14:textId="77777777" w:rsidR="0018642E" w:rsidRDefault="00000000">
      <w:pPr>
        <w:pStyle w:val="Heading2"/>
      </w:pPr>
      <w:r>
        <w:t>1.3 Why Existing Crypto Hasn’t Solved This</w:t>
      </w:r>
    </w:p>
    <w:p w14:paraId="4868DC8A" w14:textId="77777777" w:rsidR="0018642E" w:rsidRDefault="00000000">
      <w:pPr>
        <w:spacing w:before="80" w:after="120"/>
        <w:jc w:val="both"/>
      </w:pPr>
      <w:r>
        <w:t xml:space="preserve">Existing blockchain solutions treat </w:t>
      </w:r>
      <w:proofErr w:type="spellStart"/>
      <w:r>
        <w:t>timelocks</w:t>
      </w:r>
      <w:proofErr w:type="spellEnd"/>
      <w:r>
        <w:t xml:space="preserve"> as a bolt-on feature — a scripting primitive layered onto a general-purpose chain. Bitcoin’s CLTV and Ethereum’s smart contract </w:t>
      </w:r>
      <w:proofErr w:type="spellStart"/>
      <w:r>
        <w:t>timelocks</w:t>
      </w:r>
      <w:proofErr w:type="spellEnd"/>
      <w:r>
        <w:t xml:space="preserve">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14:paraId="79E16DE6" w14:textId="77777777" w:rsidR="0018642E" w:rsidRDefault="00000000">
      <w:pPr>
        <w:spacing w:before="80" w:after="120"/>
        <w:jc w:val="both"/>
      </w:pPr>
      <w:proofErr w:type="spellStart"/>
      <w:r>
        <w:t>ChronX</w:t>
      </w:r>
      <w:proofErr w:type="spellEnd"/>
      <w:r>
        <w:t xml:space="preserve"> is built differently. Future payment is not a feature — it is the protocol’s core identity. The claims resolution framework that handles lost keys, changed identities, and absent recipients is not a roadmap item. It is designed into the protocol at genesis, with all necessary data structures in place from block zero.</w:t>
      </w:r>
    </w:p>
    <w:p w14:paraId="5842139A" w14:textId="77777777" w:rsidR="0018642E" w:rsidRDefault="0018642E">
      <w:pPr>
        <w:spacing w:before="160"/>
      </w:pPr>
    </w:p>
    <w:p w14:paraId="79F6EF4E" w14:textId="77777777" w:rsidR="0018642E" w:rsidRDefault="00000000">
      <w:pPr>
        <w:pStyle w:val="Heading1"/>
      </w:pPr>
      <w:r>
        <w:t xml:space="preserve">2. The Solution: </w:t>
      </w:r>
      <w:proofErr w:type="spellStart"/>
      <w:r>
        <w:t>ChronX</w:t>
      </w:r>
      <w:proofErr w:type="spellEnd"/>
      <w:r>
        <w:t xml:space="preserve"> Protocol</w:t>
      </w:r>
    </w:p>
    <w:p w14:paraId="114786EA" w14:textId="77777777" w:rsidR="0018642E" w:rsidRDefault="00000000">
      <w:pPr>
        <w:spacing w:before="80" w:after="120"/>
        <w:jc w:val="both"/>
      </w:pPr>
      <w:proofErr w:type="spellStart"/>
      <w:r>
        <w:t>ChronX</w:t>
      </w:r>
      <w:proofErr w:type="spellEnd"/>
      <w:r>
        <w:t xml:space="preserve">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 — including every scenario where a direct claim is impossible.</w:t>
      </w:r>
    </w:p>
    <w:p w14:paraId="000F70FD" w14:textId="77777777" w:rsidR="0018642E" w:rsidRDefault="00000000">
      <w:pPr>
        <w:pStyle w:val="Heading2"/>
      </w:pPr>
      <w:r>
        <w:t>2.1 Core Value Proposition</w:t>
      </w:r>
    </w:p>
    <w:p w14:paraId="6B6E534E"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0EFDDE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027EB66D" w14:textId="77777777" w:rsidR="0018642E" w:rsidRDefault="00000000">
            <w:pPr>
              <w:spacing w:before="40" w:after="100"/>
            </w:pPr>
            <w:r>
              <w:rPr>
                <w:b/>
                <w:bCs/>
                <w:color w:val="1B2A4A"/>
                <w:sz w:val="23"/>
                <w:szCs w:val="23"/>
              </w:rPr>
              <w:t xml:space="preserve">The </w:t>
            </w:r>
            <w:proofErr w:type="spellStart"/>
            <w:r>
              <w:rPr>
                <w:b/>
                <w:bCs/>
                <w:color w:val="1B2A4A"/>
                <w:sz w:val="23"/>
                <w:szCs w:val="23"/>
              </w:rPr>
              <w:t>ChronX</w:t>
            </w:r>
            <w:proofErr w:type="spellEnd"/>
            <w:r>
              <w:rPr>
                <w:b/>
                <w:bCs/>
                <w:color w:val="1B2A4A"/>
                <w:sz w:val="23"/>
                <w:szCs w:val="23"/>
              </w:rPr>
              <w:t xml:space="preserve"> Promise</w:t>
            </w:r>
          </w:p>
          <w:p w14:paraId="522921AE" w14:textId="77777777" w:rsidR="0018642E" w:rsidRDefault="00000000">
            <w:pPr>
              <w:spacing w:before="40" w:after="40"/>
              <w:jc w:val="both"/>
            </w:pPr>
            <w:r>
              <w:rPr>
                <w:sz w:val="21"/>
                <w:szCs w:val="21"/>
              </w:rPr>
              <w:t xml:space="preserve">Lock funds for yourself or anyone else — up to 100 years in the future. The blockchain enforces the release. No bank. No lawyer. No custodian. If the date arrives and the conditions are met, </w:t>
            </w:r>
            <w:r>
              <w:rPr>
                <w:sz w:val="21"/>
                <w:szCs w:val="21"/>
              </w:rPr>
              <w:lastRenderedPageBreak/>
              <w:t xml:space="preserve">the funds unlock. Full stop. And if the recipient can’t claim directly — </w:t>
            </w:r>
            <w:proofErr w:type="spellStart"/>
            <w:r>
              <w:rPr>
                <w:sz w:val="21"/>
                <w:szCs w:val="21"/>
              </w:rPr>
              <w:t>ChronX</w:t>
            </w:r>
            <w:proofErr w:type="spellEnd"/>
            <w:r>
              <w:rPr>
                <w:sz w:val="21"/>
                <w:szCs w:val="21"/>
              </w:rPr>
              <w:t xml:space="preserve"> has a native answer for that too.</w:t>
            </w:r>
          </w:p>
        </w:tc>
      </w:tr>
    </w:tbl>
    <w:p w14:paraId="3C5C90AB" w14:textId="77777777" w:rsidR="0018642E" w:rsidRDefault="0018642E">
      <w:pPr>
        <w:spacing w:before="120"/>
      </w:pPr>
    </w:p>
    <w:p w14:paraId="4626C0AB" w14:textId="77777777" w:rsidR="0018642E" w:rsidRDefault="00000000">
      <w:pPr>
        <w:spacing w:before="80" w:after="120"/>
        <w:jc w:val="both"/>
      </w:pPr>
      <w:r>
        <w:t xml:space="preserve">This makes </w:t>
      </w:r>
      <w:proofErr w:type="spellStart"/>
      <w:r>
        <w:t>ChronX</w:t>
      </w:r>
      <w:proofErr w:type="spellEnd"/>
      <w:r>
        <w:t xml:space="preserve"> immediately useful for:</w:t>
      </w:r>
    </w:p>
    <w:p w14:paraId="57BA4413" w14:textId="77777777" w:rsidR="0018642E" w:rsidRDefault="00000000">
      <w:pPr>
        <w:pStyle w:val="ListParagraph"/>
        <w:numPr>
          <w:ilvl w:val="0"/>
          <w:numId w:val="2"/>
        </w:numPr>
        <w:spacing w:before="60" w:after="60"/>
      </w:pPr>
      <w:r>
        <w:t>Savings discipline — lock funds you don’t want to touch until a future date</w:t>
      </w:r>
    </w:p>
    <w:p w14:paraId="1FD27295" w14:textId="77777777" w:rsidR="0018642E" w:rsidRDefault="00000000">
      <w:pPr>
        <w:pStyle w:val="ListParagraph"/>
        <w:numPr>
          <w:ilvl w:val="0"/>
          <w:numId w:val="2"/>
        </w:numPr>
        <w:spacing w:before="60" w:after="60"/>
      </w:pPr>
      <w:r>
        <w:t>Gifts for children — send KX to a minor that unlocks on their 18th birthday, even before they have a wallet</w:t>
      </w:r>
    </w:p>
    <w:p w14:paraId="67828442" w14:textId="77777777" w:rsidR="0018642E" w:rsidRDefault="00000000">
      <w:pPr>
        <w:pStyle w:val="ListParagraph"/>
        <w:numPr>
          <w:ilvl w:val="0"/>
          <w:numId w:val="2"/>
        </w:numPr>
        <w:spacing w:before="60" w:after="60"/>
      </w:pPr>
      <w:r>
        <w:t>Inheritance-style transfers — direct value to a named recipient after a specified date</w:t>
      </w:r>
    </w:p>
    <w:p w14:paraId="1518D8C8" w14:textId="77777777" w:rsidR="0018642E" w:rsidRDefault="00000000">
      <w:pPr>
        <w:pStyle w:val="ListParagraph"/>
        <w:numPr>
          <w:ilvl w:val="0"/>
          <w:numId w:val="2"/>
        </w:numPr>
        <w:spacing w:before="60" w:after="60"/>
      </w:pPr>
      <w:r>
        <w:t>Deferred compensation — programmable vesting without smart contract complexity</w:t>
      </w:r>
    </w:p>
    <w:p w14:paraId="75412D58" w14:textId="77777777" w:rsidR="0018642E" w:rsidRDefault="00000000">
      <w:pPr>
        <w:pStyle w:val="ListParagraph"/>
        <w:numPr>
          <w:ilvl w:val="0"/>
          <w:numId w:val="2"/>
        </w:numPr>
        <w:spacing w:before="60" w:after="60"/>
      </w:pPr>
      <w:r>
        <w:t>Institutional escrow — policy-controlled future payments with full audit trails</w:t>
      </w:r>
    </w:p>
    <w:p w14:paraId="60758E1D" w14:textId="77777777" w:rsidR="0018642E" w:rsidRDefault="00000000">
      <w:pPr>
        <w:pStyle w:val="ListParagraph"/>
        <w:numPr>
          <w:ilvl w:val="0"/>
          <w:numId w:val="2"/>
        </w:numPr>
        <w:spacing w:before="60" w:after="60"/>
      </w:pPr>
      <w:r>
        <w:t>Email-based gifts — send KX to an email address; recipient claims by downloading a wallet</w:t>
      </w:r>
    </w:p>
    <w:p w14:paraId="18D9E633" w14:textId="77777777" w:rsidR="0018642E" w:rsidRDefault="00000000">
      <w:pPr>
        <w:pStyle w:val="ListParagraph"/>
        <w:numPr>
          <w:ilvl w:val="0"/>
          <w:numId w:val="2"/>
        </w:numPr>
        <w:spacing w:before="60" w:after="60"/>
      </w:pPr>
      <w:r>
        <w:t>Recurring installments — multiple locks at regular intervals for structured future payments</w:t>
      </w:r>
    </w:p>
    <w:p w14:paraId="7A60E912" w14:textId="77777777" w:rsidR="0018642E" w:rsidRDefault="0018642E">
      <w:pPr>
        <w:spacing w:before="120"/>
      </w:pPr>
    </w:p>
    <w:p w14:paraId="72DA60BB" w14:textId="77777777" w:rsidR="0018642E" w:rsidRDefault="00000000">
      <w:pPr>
        <w:pStyle w:val="Heading2"/>
      </w:pPr>
      <w:r>
        <w:t>2.2 How Time-Locks Work</w:t>
      </w:r>
    </w:p>
    <w:p w14:paraId="3EBDD640" w14:textId="77777777" w:rsidR="0018642E" w:rsidRDefault="00000000">
      <w:pPr>
        <w:spacing w:before="80" w:after="120"/>
        <w:jc w:val="both"/>
      </w:pPr>
      <w:r>
        <w:t xml:space="preserve">A </w:t>
      </w:r>
      <w:proofErr w:type="spellStart"/>
      <w:r>
        <w:t>ChronX</w:t>
      </w:r>
      <w:proofErr w:type="spellEnd"/>
      <w:r>
        <w:t xml:space="preserve">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14:paraId="13D139E2" w14:textId="77777777" w:rsidR="0018642E" w:rsidRDefault="00000000">
      <w:pPr>
        <w:spacing w:before="80" w:after="120"/>
        <w:jc w:val="both"/>
      </w:pPr>
      <w:r>
        <w:t xml:space="preserve">All timestamps in </w:t>
      </w:r>
      <w:proofErr w:type="spellStart"/>
      <w:r>
        <w:t>ChronX</w:t>
      </w:r>
      <w:proofErr w:type="spellEnd"/>
      <w:r>
        <w:t xml:space="preserve"> are UTC (Coordinated Universal Time) — baked into the protocol at the most fundamental level. Every lock, every transaction, every genesis allocation uses UTC Unix timestamps. There is no </w:t>
      </w:r>
      <w:proofErr w:type="spellStart"/>
      <w:r>
        <w:t>timezone</w:t>
      </w:r>
      <w:proofErr w:type="spellEnd"/>
      <w:r>
        <w:t xml:space="preserve"> ambiguity possible at the protocol level, which is critical for legal precision in multi-jurisdiction long-horizon commitments.</w:t>
      </w:r>
    </w:p>
    <w:p w14:paraId="5CA64467" w14:textId="77777777" w:rsidR="0018642E" w:rsidRDefault="00000000">
      <w:pPr>
        <w:spacing w:before="80" w:after="120"/>
        <w:jc w:val="both"/>
      </w:pPr>
      <w:r>
        <w:t xml:space="preserve">The </w:t>
      </w:r>
      <w:proofErr w:type="spellStart"/>
      <w:r>
        <w:t>ChronX</w:t>
      </w:r>
      <w:proofErr w:type="spellEnd"/>
      <w:r>
        <w:t xml:space="preserve"> wallet highlights incoming pending time-locks in gold, displaying the sender, amount, and exact UTC unlock date. For users receiving many future payments, the wallet provides a paginated summary view — ensuring the interface remains responsive regardless of how many incoming locks a recipient has accumulated.</w:t>
      </w:r>
    </w:p>
    <w:p w14:paraId="719B112F" w14:textId="77777777" w:rsidR="0018642E" w:rsidRDefault="00000000">
      <w:pPr>
        <w:pStyle w:val="Heading2"/>
      </w:pPr>
      <w:r>
        <w:t xml:space="preserve">2.3 What Makes </w:t>
      </w:r>
      <w:proofErr w:type="spellStart"/>
      <w:r>
        <w:t>ChronX</w:t>
      </w:r>
      <w:proofErr w:type="spellEnd"/>
      <w:r>
        <w:t xml:space="preserve"> Different</w:t>
      </w:r>
    </w:p>
    <w:p w14:paraId="64EF3C3F"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642E" w14:paraId="7AF2683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8E7269C" w14:textId="77777777" w:rsidR="0018642E"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C113D3" w14:textId="77777777" w:rsidR="0018642E" w:rsidRDefault="00000000">
            <w:r>
              <w:rPr>
                <w:b/>
                <w:bCs/>
                <w:color w:val="FFFFFF"/>
                <w:sz w:val="20"/>
                <w:szCs w:val="20"/>
              </w:rPr>
              <w:t>Traditional / Other Chains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2267BC" w14:textId="77777777" w:rsidR="0018642E" w:rsidRDefault="00000000">
            <w:proofErr w:type="spellStart"/>
            <w:r>
              <w:rPr>
                <w:b/>
                <w:bCs/>
                <w:color w:val="FFFFFF"/>
                <w:sz w:val="20"/>
                <w:szCs w:val="20"/>
              </w:rPr>
              <w:t>ChronX</w:t>
            </w:r>
            <w:proofErr w:type="spellEnd"/>
          </w:p>
        </w:tc>
      </w:tr>
      <w:tr w:rsidR="0018642E" w14:paraId="632A0E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50CC7" w14:textId="77777777" w:rsidR="0018642E" w:rsidRDefault="00000000">
            <w:r>
              <w:rPr>
                <w:sz w:val="20"/>
                <w:szCs w:val="20"/>
              </w:rPr>
              <w:t>Custodian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7FF71" w14:textId="77777777" w:rsidR="0018642E" w:rsidRDefault="00000000">
            <w:r>
              <w:rPr>
                <w:sz w:val="20"/>
                <w:szCs w:val="20"/>
              </w:rPr>
              <w:t>Yes (banks, trusts)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F6108" w14:textId="77777777" w:rsidR="0018642E" w:rsidRDefault="00000000">
            <w:r>
              <w:rPr>
                <w:sz w:val="20"/>
                <w:szCs w:val="20"/>
              </w:rPr>
              <w:t>No — protocol-enforced</w:t>
            </w:r>
          </w:p>
        </w:tc>
      </w:tr>
      <w:tr w:rsidR="0018642E" w14:paraId="721FAA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19CBE" w14:textId="77777777" w:rsidR="0018642E" w:rsidRDefault="00000000">
            <w:r>
              <w:rPr>
                <w:sz w:val="20"/>
                <w:szCs w:val="20"/>
              </w:rPr>
              <w:t>Quantum-resistant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7151E" w14:textId="77777777" w:rsidR="0018642E" w:rsidRDefault="00000000">
            <w:r>
              <w:rPr>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1EF8C" w14:textId="77777777" w:rsidR="0018642E" w:rsidRDefault="00000000">
            <w:r>
              <w:rPr>
                <w:sz w:val="20"/>
                <w:szCs w:val="20"/>
              </w:rPr>
              <w:t>Yes — Dilithium2 (NIST PQC)</w:t>
            </w:r>
          </w:p>
        </w:tc>
      </w:tr>
      <w:tr w:rsidR="0018642E" w14:paraId="2BCFD3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EA23" w14:textId="77777777" w:rsidR="0018642E" w:rsidRDefault="00000000">
            <w:r>
              <w:rPr>
                <w:sz w:val="20"/>
                <w:szCs w:val="20"/>
              </w:rPr>
              <w:t>Recipient key loss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F28CA" w14:textId="77777777" w:rsidR="0018642E" w:rsidRDefault="00000000">
            <w:r>
              <w:rPr>
                <w:sz w:val="20"/>
                <w:szCs w:val="20"/>
              </w:rPr>
              <w:t>Funds lost or litigation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CB2AF" w14:textId="77777777" w:rsidR="0018642E" w:rsidRDefault="00000000">
            <w:r>
              <w:rPr>
                <w:sz w:val="20"/>
                <w:szCs w:val="20"/>
              </w:rPr>
              <w:t>Native claims resolution at genesis</w:t>
            </w:r>
          </w:p>
        </w:tc>
      </w:tr>
      <w:tr w:rsidR="0018642E" w14:paraId="79A8ED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536F9" w14:textId="77777777" w:rsidR="0018642E" w:rsidRDefault="00000000">
            <w:r>
              <w:rPr>
                <w:sz w:val="20"/>
                <w:szCs w:val="20"/>
              </w:rPr>
              <w:t>Recipient has no wallet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AD69D" w14:textId="77777777" w:rsidR="0018642E" w:rsidRDefault="00000000">
            <w:r>
              <w:rPr>
                <w:sz w:val="20"/>
                <w:szCs w:val="20"/>
              </w:rPr>
              <w:t>Impossible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7E494" w14:textId="77777777" w:rsidR="0018642E" w:rsidRDefault="00000000">
            <w:r>
              <w:rPr>
                <w:sz w:val="20"/>
                <w:szCs w:val="20"/>
              </w:rPr>
              <w:t>Email-based locks (Phase 2)</w:t>
            </w:r>
          </w:p>
        </w:tc>
      </w:tr>
      <w:tr w:rsidR="0018642E" w14:paraId="515845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26A33" w14:textId="77777777" w:rsidR="0018642E" w:rsidRDefault="00000000">
            <w:r>
              <w:rPr>
                <w:sz w:val="20"/>
                <w:szCs w:val="20"/>
              </w:rPr>
              <w:t>Gas fees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0FF78" w14:textId="77777777" w:rsidR="0018642E" w:rsidRDefault="00000000">
            <w:r>
              <w:rPr>
                <w:sz w:val="20"/>
                <w:szCs w:val="20"/>
              </w:rPr>
              <w:t>Variable, unpredictable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56960" w14:textId="77777777" w:rsidR="0018642E" w:rsidRDefault="00000000">
            <w:r>
              <w:rPr>
                <w:sz w:val="20"/>
                <w:szCs w:val="20"/>
              </w:rPr>
              <w:t>PoW only — no fees deducted</w:t>
            </w:r>
          </w:p>
        </w:tc>
      </w:tr>
      <w:tr w:rsidR="0018642E" w14:paraId="3EB56F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1EB01" w14:textId="77777777" w:rsidR="0018642E" w:rsidRDefault="00000000">
            <w:r>
              <w:rPr>
                <w:sz w:val="20"/>
                <w:szCs w:val="20"/>
              </w:rPr>
              <w:lastRenderedPageBreak/>
              <w:t>Time horizon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15504" w14:textId="77777777" w:rsidR="0018642E" w:rsidRDefault="00000000">
            <w:r>
              <w:rPr>
                <w:sz w:val="20"/>
                <w:szCs w:val="20"/>
              </w:rPr>
              <w:t>Limited by institution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73126" w14:textId="77777777" w:rsidR="0018642E" w:rsidRDefault="00000000">
            <w:r>
              <w:rPr>
                <w:sz w:val="20"/>
                <w:szCs w:val="20"/>
              </w:rPr>
              <w:t>Up to 100+ years</w:t>
            </w:r>
          </w:p>
        </w:tc>
      </w:tr>
      <w:tr w:rsidR="0018642E" w14:paraId="146D7F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61C0A" w14:textId="77777777" w:rsidR="0018642E" w:rsidRDefault="00000000">
            <w:r>
              <w:rPr>
                <w:sz w:val="20"/>
                <w:szCs w:val="20"/>
              </w:rPr>
              <w:t>Audit trail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E89F8" w14:textId="77777777" w:rsidR="0018642E" w:rsidRDefault="00000000">
            <w:r>
              <w:rPr>
                <w:sz w:val="20"/>
                <w:szCs w:val="20"/>
              </w:rPr>
              <w:t>Opaque / private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FBCDE" w14:textId="77777777" w:rsidR="0018642E" w:rsidRDefault="00000000">
            <w:r>
              <w:rPr>
                <w:sz w:val="20"/>
                <w:szCs w:val="20"/>
              </w:rPr>
              <w:t>Fully on-chain, public</w:t>
            </w:r>
          </w:p>
        </w:tc>
      </w:tr>
      <w:tr w:rsidR="0018642E" w14:paraId="4F96BA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BA2B34" w14:textId="77777777" w:rsidR="0018642E" w:rsidRDefault="00000000">
            <w:r>
              <w:rPr>
                <w:sz w:val="20"/>
                <w:szCs w:val="20"/>
              </w:rPr>
              <w:t>Hard fork to add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84F7E" w14:textId="77777777" w:rsidR="0018642E" w:rsidRDefault="00000000">
            <w:r>
              <w:rPr>
                <w:sz w:val="20"/>
                <w:szCs w:val="20"/>
              </w:rPr>
              <w:t>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E7A4D" w14:textId="77777777" w:rsidR="0018642E" w:rsidRDefault="00000000">
            <w:r>
              <w:rPr>
                <w:sz w:val="20"/>
                <w:szCs w:val="20"/>
              </w:rPr>
              <w:t>No — versioned schemas</w:t>
            </w:r>
          </w:p>
        </w:tc>
      </w:tr>
      <w:tr w:rsidR="0018642E" w14:paraId="011A6D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ED616" w14:textId="77777777" w:rsidR="0018642E" w:rsidRDefault="00000000">
            <w:r>
              <w:rPr>
                <w:sz w:val="20"/>
                <w:szCs w:val="20"/>
              </w:rPr>
              <w:t>Timestamp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7EC4C" w14:textId="77777777" w:rsidR="0018642E" w:rsidRDefault="00000000">
            <w:r>
              <w:rPr>
                <w:sz w:val="20"/>
                <w:szCs w:val="20"/>
              </w:rPr>
              <w:t>Varies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10571" w14:textId="77777777" w:rsidR="0018642E" w:rsidRDefault="00000000">
            <w:r>
              <w:rPr>
                <w:sz w:val="20"/>
                <w:szCs w:val="20"/>
              </w:rPr>
              <w:t>UTC always, protocol-enforced</w:t>
            </w:r>
          </w:p>
        </w:tc>
      </w:tr>
      <w:tr w:rsidR="0018642E" w14:paraId="11C58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45D8B" w14:textId="77777777" w:rsidR="0018642E" w:rsidRDefault="00000000">
            <w:r>
              <w:rPr>
                <w:sz w:val="20"/>
                <w:szCs w:val="20"/>
              </w:rPr>
              <w:t>Jurisdictional risk</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57D2E" w14:textId="77777777" w:rsidR="0018642E"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03171" w14:textId="77777777" w:rsidR="0018642E" w:rsidRDefault="00000000">
            <w:r>
              <w:rPr>
                <w:sz w:val="20"/>
                <w:szCs w:val="20"/>
              </w:rPr>
              <w:t>Protocol-agnostic</w:t>
            </w:r>
          </w:p>
        </w:tc>
      </w:tr>
    </w:tbl>
    <w:p w14:paraId="62B84D26" w14:textId="77777777" w:rsidR="0018642E" w:rsidRDefault="0018642E">
      <w:pPr>
        <w:spacing w:before="160"/>
      </w:pPr>
    </w:p>
    <w:p w14:paraId="5374841E" w14:textId="77777777" w:rsidR="0018642E" w:rsidRDefault="00000000">
      <w:pPr>
        <w:pStyle w:val="Heading1"/>
      </w:pPr>
      <w:r>
        <w:t>3. Technical Architecture</w:t>
      </w:r>
    </w:p>
    <w:p w14:paraId="37FD6085" w14:textId="77777777" w:rsidR="0018642E" w:rsidRDefault="00000000">
      <w:pPr>
        <w:spacing w:before="80" w:after="120"/>
        <w:jc w:val="both"/>
      </w:pPr>
      <w:proofErr w:type="spellStart"/>
      <w:r>
        <w:t>ChronX</w:t>
      </w:r>
      <w:proofErr w:type="spellEnd"/>
      <w:r>
        <w:t xml:space="preserve">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14:paraId="0E6C9E31" w14:textId="77777777" w:rsidR="0018642E" w:rsidRDefault="00000000">
      <w:pPr>
        <w:pStyle w:val="Heading2"/>
      </w:pPr>
      <w:r>
        <w:t>3.1 Post-Quantum Cryptography: Dilithium2</w:t>
      </w:r>
    </w:p>
    <w:p w14:paraId="77FD8966" w14:textId="77777777" w:rsidR="0018642E" w:rsidRDefault="00000000">
      <w:pPr>
        <w:spacing w:before="80" w:after="120"/>
        <w:jc w:val="both"/>
      </w:pPr>
      <w:r>
        <w:t xml:space="preserve">Every account on </w:t>
      </w:r>
      <w:proofErr w:type="spellStart"/>
      <w:r>
        <w:t>ChronX</w:t>
      </w:r>
      <w:proofErr w:type="spellEnd"/>
      <w:r>
        <w:t xml:space="preserve"> is secured by CRYSTALS-Dilithium2, a lattice-based digital signature scheme selected by NIST as a post-quantum cryptography standard. Classical blockchain signatures (ECDSA, </w:t>
      </w:r>
      <w:proofErr w:type="spellStart"/>
      <w:r>
        <w:t>EdDSA</w:t>
      </w:r>
      <w:proofErr w:type="spellEnd"/>
      <w:r>
        <w:t>) are vulnerable to a sufficiently powerful quantum computer running Shor’s algorithm. For a protocol designed to hold value for decades, this is not a theoretical risk — it is a planning requirement.</w:t>
      </w:r>
    </w:p>
    <w:p w14:paraId="548D18D2" w14:textId="77777777" w:rsidR="0018642E" w:rsidRDefault="00000000">
      <w:pPr>
        <w:spacing w:before="80" w:after="120"/>
        <w:jc w:val="both"/>
      </w:pPr>
      <w:r>
        <w:t xml:space="preserve">Dilithium2 provides 128-bit post-quantum security with public keys of 1,312 bytes and signatures of 2,420 bytes. The larger key sizes are a deliberate tradeoff: </w:t>
      </w:r>
      <w:proofErr w:type="spellStart"/>
      <w:r>
        <w:t>ChronX</w:t>
      </w:r>
      <w:proofErr w:type="spellEnd"/>
      <w:r>
        <w:t xml:space="preserve"> accepts greater on-chain storage in exchange for cryptographic durability measured not in years but in generations.</w:t>
      </w:r>
    </w:p>
    <w:p w14:paraId="43FE196A"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28101F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0621CB48" w14:textId="77777777" w:rsidR="0018642E" w:rsidRDefault="00000000">
            <w:pPr>
              <w:spacing w:before="40" w:after="100"/>
            </w:pPr>
            <w:r>
              <w:rPr>
                <w:b/>
                <w:bCs/>
                <w:color w:val="1B2A4A"/>
                <w:sz w:val="23"/>
                <w:szCs w:val="23"/>
              </w:rPr>
              <w:t>Why Quantum Resistance Matters for Time-Locks</w:t>
            </w:r>
          </w:p>
          <w:p w14:paraId="59803F7A" w14:textId="77777777" w:rsidR="0018642E" w:rsidRDefault="00000000">
            <w:pPr>
              <w:spacing w:before="40" w:after="40"/>
              <w:jc w:val="both"/>
            </w:pPr>
            <w:r>
              <w:rPr>
                <w:sz w:val="21"/>
                <w:szCs w:val="21"/>
              </w:rPr>
              <w:t xml:space="preserve">A 30-year time-lock created today must still be secure in 2056. Cryptographers broadly expect quantum computers capable of breaking classical signatures to exist within that timeframe. A lock created on </w:t>
            </w:r>
            <w:proofErr w:type="spellStart"/>
            <w:r>
              <w:rPr>
                <w:sz w:val="21"/>
                <w:szCs w:val="21"/>
              </w:rPr>
              <w:t>ChronX</w:t>
            </w:r>
            <w:proofErr w:type="spellEnd"/>
            <w:r>
              <w:rPr>
                <w:sz w:val="21"/>
                <w:szCs w:val="21"/>
              </w:rPr>
              <w:t xml:space="preserve"> in 2026 and unlocking in 2056 is protected by a cryptographic standard specifically designed to survive that transition. </w:t>
            </w:r>
            <w:proofErr w:type="spellStart"/>
            <w:r>
              <w:rPr>
                <w:sz w:val="21"/>
                <w:szCs w:val="21"/>
              </w:rPr>
              <w:t>ChronX</w:t>
            </w:r>
            <w:proofErr w:type="spellEnd"/>
            <w:r>
              <w:rPr>
                <w:sz w:val="21"/>
                <w:szCs w:val="21"/>
              </w:rPr>
              <w:t xml:space="preserve"> is the only chain designed from the ground up with this reality in mind.</w:t>
            </w:r>
          </w:p>
        </w:tc>
      </w:tr>
    </w:tbl>
    <w:p w14:paraId="0D9979EB" w14:textId="77777777" w:rsidR="0018642E" w:rsidRDefault="0018642E">
      <w:pPr>
        <w:spacing w:before="120"/>
      </w:pPr>
    </w:p>
    <w:p w14:paraId="53E6E278" w14:textId="77777777" w:rsidR="0018642E" w:rsidRDefault="00000000">
      <w:pPr>
        <w:pStyle w:val="Heading2"/>
      </w:pPr>
      <w:r>
        <w:t>3.2 Consensus: Proof of Work over a DAG</w:t>
      </w:r>
    </w:p>
    <w:p w14:paraId="5B8AF4FA" w14:textId="77777777" w:rsidR="0018642E" w:rsidRDefault="00000000">
      <w:pPr>
        <w:spacing w:before="80" w:after="120"/>
        <w:jc w:val="both"/>
      </w:pPr>
      <w:proofErr w:type="spellStart"/>
      <w:r>
        <w:t>ChronX</w:t>
      </w:r>
      <w:proofErr w:type="spellEnd"/>
      <w:r>
        <w:t xml:space="preserve">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14:paraId="7CE4FD6C" w14:textId="77777777" w:rsidR="0018642E" w:rsidRDefault="00000000">
      <w:pPr>
        <w:spacing w:before="80" w:after="120"/>
        <w:jc w:val="both"/>
      </w:pPr>
      <w:r>
        <w:t xml:space="preserve">PoW was chosen over proof-of-stake for its simplicity, its absence of staking-based centralization risk, and its suitability for a chain where transaction volume is expected to be moderate and security derives from computational commitment rather than capital lock-up. Transaction PoW </w:t>
      </w:r>
      <w:r>
        <w:lastRenderedPageBreak/>
        <w:t>also serves as spam prevention: every transaction requires the sender’s CPU to solve a small puzzle, imposing a real cost on spam without deducting any KX from the sender’s balance.</w:t>
      </w:r>
    </w:p>
    <w:p w14:paraId="77DB19EF" w14:textId="77777777" w:rsidR="0018642E" w:rsidRDefault="00000000">
      <w:pPr>
        <w:pStyle w:val="Heading2"/>
      </w:pPr>
      <w:r>
        <w:t>3.3 Workspace Crates</w:t>
      </w:r>
    </w:p>
    <w:p w14:paraId="2B7ECFD9" w14:textId="77777777" w:rsidR="0018642E" w:rsidRDefault="00000000">
      <w:pPr>
        <w:spacing w:before="80" w:after="120"/>
        <w:jc w:val="both"/>
      </w:pPr>
      <w:r>
        <w:t xml:space="preserve">The </w:t>
      </w:r>
      <w:proofErr w:type="spellStart"/>
      <w:r>
        <w:t>ChronX</w:t>
      </w:r>
      <w:proofErr w:type="spellEnd"/>
      <w:r>
        <w:t xml:space="preserve"> protocol is organized as a Rust workspace with the following crates:</w:t>
      </w:r>
    </w:p>
    <w:p w14:paraId="3AF89292"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8642E" w14:paraId="772E367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1BC39A" w14:textId="77777777" w:rsidR="0018642E" w:rsidRDefault="00000000">
            <w:r>
              <w:rPr>
                <w:b/>
                <w:bCs/>
                <w:color w:val="FFFFFF"/>
                <w:sz w:val="20"/>
                <w:szCs w:val="20"/>
              </w:rPr>
              <w:t>Crate</w:t>
            </w:r>
          </w:p>
        </w:tc>
        <w:tc>
          <w:tcPr>
            <w:tcW w:w="6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2BDF9B" w14:textId="77777777" w:rsidR="0018642E" w:rsidRDefault="00000000">
            <w:r>
              <w:rPr>
                <w:b/>
                <w:bCs/>
                <w:color w:val="FFFFFF"/>
                <w:sz w:val="20"/>
                <w:szCs w:val="20"/>
              </w:rPr>
              <w:t>Purpose</w:t>
            </w:r>
          </w:p>
        </w:tc>
      </w:tr>
      <w:tr w:rsidR="0018642E" w14:paraId="6B1654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686B" w14:textId="77777777" w:rsidR="0018642E" w:rsidRDefault="00000000">
            <w:proofErr w:type="spellStart"/>
            <w:r>
              <w:rPr>
                <w:sz w:val="20"/>
                <w:szCs w:val="20"/>
              </w:rPr>
              <w:t>chronx</w:t>
            </w:r>
            <w:proofErr w:type="spellEnd"/>
            <w:r>
              <w:rPr>
                <w:sz w:val="20"/>
                <w:szCs w:val="20"/>
              </w:rPr>
              <w:t>-core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EAE03" w14:textId="77777777" w:rsidR="0018642E" w:rsidRDefault="00000000">
            <w:r>
              <w:rPr>
                <w:sz w:val="20"/>
                <w:szCs w:val="20"/>
              </w:rPr>
              <w:t xml:space="preserve">Core types: Account, Transaction, Action, </w:t>
            </w:r>
            <w:proofErr w:type="spellStart"/>
            <w:r>
              <w:rPr>
                <w:sz w:val="20"/>
                <w:szCs w:val="20"/>
              </w:rPr>
              <w:t>TimeLockContract</w:t>
            </w:r>
            <w:proofErr w:type="spellEnd"/>
            <w:r>
              <w:rPr>
                <w:sz w:val="20"/>
                <w:szCs w:val="20"/>
              </w:rPr>
              <w:t>, constants</w:t>
            </w:r>
          </w:p>
        </w:tc>
      </w:tr>
      <w:tr w:rsidR="0018642E" w14:paraId="0C3463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526F7" w14:textId="77777777" w:rsidR="0018642E" w:rsidRDefault="00000000">
            <w:proofErr w:type="spellStart"/>
            <w:r>
              <w:rPr>
                <w:sz w:val="20"/>
                <w:szCs w:val="20"/>
              </w:rPr>
              <w:t>chronx</w:t>
            </w:r>
            <w:proofErr w:type="spellEnd"/>
            <w:r>
              <w:rPr>
                <w:sz w:val="20"/>
                <w:szCs w:val="20"/>
              </w:rPr>
              <w:t>-crypto</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4A115" w14:textId="77777777" w:rsidR="0018642E" w:rsidRDefault="00000000">
            <w:r>
              <w:rPr>
                <w:sz w:val="20"/>
                <w:szCs w:val="20"/>
              </w:rPr>
              <w:t xml:space="preserve">Dilithium2 </w:t>
            </w:r>
            <w:proofErr w:type="spellStart"/>
            <w:r>
              <w:rPr>
                <w:sz w:val="20"/>
                <w:szCs w:val="20"/>
              </w:rPr>
              <w:t>KeyPair</w:t>
            </w:r>
            <w:proofErr w:type="spellEnd"/>
            <w:r>
              <w:rPr>
                <w:sz w:val="20"/>
                <w:szCs w:val="20"/>
              </w:rPr>
              <w:t>, PoW mining, hashing utilities</w:t>
            </w:r>
          </w:p>
        </w:tc>
      </w:tr>
      <w:tr w:rsidR="0018642E" w14:paraId="0E4657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623D0" w14:textId="77777777" w:rsidR="0018642E" w:rsidRDefault="00000000">
            <w:proofErr w:type="spellStart"/>
            <w:r>
              <w:rPr>
                <w:sz w:val="20"/>
                <w:szCs w:val="20"/>
              </w:rPr>
              <w:t>chronx-dag</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C911" w14:textId="77777777" w:rsidR="0018642E" w:rsidRDefault="00000000">
            <w:r>
              <w:rPr>
                <w:sz w:val="20"/>
                <w:szCs w:val="20"/>
              </w:rPr>
              <w:t>DAG vertex structure and validation</w:t>
            </w:r>
          </w:p>
        </w:tc>
      </w:tr>
      <w:tr w:rsidR="0018642E" w14:paraId="1EC1BD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D6C45" w14:textId="77777777" w:rsidR="0018642E" w:rsidRDefault="00000000">
            <w:proofErr w:type="spellStart"/>
            <w:r>
              <w:rPr>
                <w:sz w:val="20"/>
                <w:szCs w:val="20"/>
              </w:rPr>
              <w:t>chronx</w:t>
            </w:r>
            <w:proofErr w:type="spellEnd"/>
            <w:r>
              <w:rPr>
                <w:sz w:val="20"/>
                <w:szCs w:val="20"/>
              </w:rPr>
              <w:t>-state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F53E1" w14:textId="77777777" w:rsidR="0018642E" w:rsidRDefault="00000000">
            <w:proofErr w:type="spellStart"/>
            <w:r>
              <w:rPr>
                <w:sz w:val="20"/>
                <w:szCs w:val="20"/>
              </w:rPr>
              <w:t>StateDb</w:t>
            </w:r>
            <w:proofErr w:type="spellEnd"/>
            <w:r>
              <w:rPr>
                <w:sz w:val="20"/>
                <w:szCs w:val="20"/>
              </w:rPr>
              <w:t xml:space="preserve"> (sled), </w:t>
            </w:r>
            <w:proofErr w:type="spellStart"/>
            <w:r>
              <w:rPr>
                <w:sz w:val="20"/>
                <w:szCs w:val="20"/>
              </w:rPr>
              <w:t>StateEngine</w:t>
            </w:r>
            <w:proofErr w:type="spellEnd"/>
            <w:r>
              <w:rPr>
                <w:sz w:val="20"/>
                <w:szCs w:val="20"/>
              </w:rPr>
              <w:t xml:space="preserve"> (consensus + </w:t>
            </w:r>
            <w:proofErr w:type="spellStart"/>
            <w:r>
              <w:rPr>
                <w:sz w:val="20"/>
                <w:szCs w:val="20"/>
              </w:rPr>
              <w:t>tx</w:t>
            </w:r>
            <w:proofErr w:type="spellEnd"/>
            <w:r>
              <w:rPr>
                <w:sz w:val="20"/>
                <w:szCs w:val="20"/>
              </w:rPr>
              <w:t xml:space="preserve"> application)</w:t>
            </w:r>
          </w:p>
        </w:tc>
      </w:tr>
      <w:tr w:rsidR="0018642E" w14:paraId="235492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22F8D" w14:textId="77777777" w:rsidR="0018642E" w:rsidRDefault="00000000">
            <w:proofErr w:type="spellStart"/>
            <w:r>
              <w:rPr>
                <w:sz w:val="20"/>
                <w:szCs w:val="20"/>
              </w:rPr>
              <w:t>chronx</w:t>
            </w:r>
            <w:proofErr w:type="spellEnd"/>
            <w:r>
              <w:rPr>
                <w:sz w:val="20"/>
                <w:szCs w:val="20"/>
              </w:rPr>
              <w:t>-consensus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F868" w14:textId="77777777" w:rsidR="0018642E" w:rsidRDefault="00000000">
            <w:r>
              <w:rPr>
                <w:sz w:val="20"/>
                <w:szCs w:val="20"/>
              </w:rPr>
              <w:t>Finality logic</w:t>
            </w:r>
          </w:p>
        </w:tc>
      </w:tr>
      <w:tr w:rsidR="0018642E" w14:paraId="3B8C18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2DD08" w14:textId="77777777" w:rsidR="0018642E" w:rsidRDefault="00000000">
            <w:proofErr w:type="spellStart"/>
            <w:r>
              <w:rPr>
                <w:sz w:val="20"/>
                <w:szCs w:val="20"/>
              </w:rPr>
              <w:t>chronx-timelock</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67750" w14:textId="77777777" w:rsidR="0018642E" w:rsidRDefault="00000000">
            <w:r>
              <w:rPr>
                <w:sz w:val="20"/>
                <w:szCs w:val="20"/>
              </w:rPr>
              <w:t xml:space="preserve">Treasury schedule, </w:t>
            </w:r>
            <w:proofErr w:type="spellStart"/>
            <w:r>
              <w:rPr>
                <w:sz w:val="20"/>
                <w:szCs w:val="20"/>
              </w:rPr>
              <w:t>timelock</w:t>
            </w:r>
            <w:proofErr w:type="spellEnd"/>
            <w:r>
              <w:rPr>
                <w:sz w:val="20"/>
                <w:szCs w:val="20"/>
              </w:rPr>
              <w:t xml:space="preserve"> query helpers</w:t>
            </w:r>
          </w:p>
        </w:tc>
      </w:tr>
      <w:tr w:rsidR="0018642E" w14:paraId="18555E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11BB" w14:textId="77777777" w:rsidR="0018642E" w:rsidRDefault="00000000">
            <w:proofErr w:type="spellStart"/>
            <w:r>
              <w:rPr>
                <w:sz w:val="20"/>
                <w:szCs w:val="20"/>
              </w:rPr>
              <w:t>chronx</w:t>
            </w:r>
            <w:proofErr w:type="spellEnd"/>
            <w:r>
              <w:rPr>
                <w:sz w:val="20"/>
                <w:szCs w:val="20"/>
              </w:rPr>
              <w:t>-recovery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9E510" w14:textId="77777777" w:rsidR="0018642E" w:rsidRDefault="00000000">
            <w:r>
              <w:rPr>
                <w:sz w:val="20"/>
                <w:szCs w:val="20"/>
              </w:rPr>
              <w:t>Social recovery protocol</w:t>
            </w:r>
          </w:p>
        </w:tc>
      </w:tr>
      <w:tr w:rsidR="0018642E" w14:paraId="0EDE84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98849" w14:textId="77777777" w:rsidR="0018642E" w:rsidRDefault="00000000">
            <w:r>
              <w:rPr>
                <w:sz w:val="20"/>
                <w:szCs w:val="20"/>
              </w:rPr>
              <w:t>chronx-p2p</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E2000" w14:textId="77777777" w:rsidR="0018642E" w:rsidRDefault="00000000">
            <w:r>
              <w:rPr>
                <w:sz w:val="20"/>
                <w:szCs w:val="20"/>
              </w:rPr>
              <w:t>libp2p networking</w:t>
            </w:r>
          </w:p>
        </w:tc>
      </w:tr>
      <w:tr w:rsidR="0018642E" w14:paraId="3FB6BC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8ABF9" w14:textId="77777777" w:rsidR="0018642E" w:rsidRDefault="00000000">
            <w:proofErr w:type="spellStart"/>
            <w:r>
              <w:rPr>
                <w:sz w:val="20"/>
                <w:szCs w:val="20"/>
              </w:rPr>
              <w:t>chronx-rpc</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3597" w14:textId="77777777" w:rsidR="0018642E" w:rsidRDefault="00000000">
            <w:r>
              <w:rPr>
                <w:sz w:val="20"/>
                <w:szCs w:val="20"/>
              </w:rPr>
              <w:t>JSON-RPC 2.0 server (</w:t>
            </w:r>
            <w:proofErr w:type="spellStart"/>
            <w:r>
              <w:rPr>
                <w:sz w:val="20"/>
                <w:szCs w:val="20"/>
              </w:rPr>
              <w:t>jsonrpsee</w:t>
            </w:r>
            <w:proofErr w:type="spellEnd"/>
            <w:r>
              <w:rPr>
                <w:sz w:val="20"/>
                <w:szCs w:val="20"/>
              </w:rPr>
              <w:t xml:space="preserve"> + tower-http CORS)</w:t>
            </w:r>
          </w:p>
        </w:tc>
      </w:tr>
      <w:tr w:rsidR="0018642E" w14:paraId="7D7A77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626C4D" w14:textId="77777777" w:rsidR="0018642E" w:rsidRDefault="00000000">
            <w:proofErr w:type="spellStart"/>
            <w:r>
              <w:rPr>
                <w:sz w:val="20"/>
                <w:szCs w:val="20"/>
              </w:rPr>
              <w:t>chronx</w:t>
            </w:r>
            <w:proofErr w:type="spellEnd"/>
            <w:r>
              <w:rPr>
                <w:sz w:val="20"/>
                <w:szCs w:val="20"/>
              </w:rPr>
              <w:t>-node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1A4C2" w14:textId="77777777" w:rsidR="0018642E" w:rsidRDefault="00000000">
            <w:r>
              <w:rPr>
                <w:sz w:val="20"/>
                <w:szCs w:val="20"/>
              </w:rPr>
              <w:t>Node binary entry point</w:t>
            </w:r>
          </w:p>
        </w:tc>
      </w:tr>
      <w:tr w:rsidR="0018642E" w14:paraId="114EDD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EE3F8" w14:textId="77777777" w:rsidR="0018642E" w:rsidRDefault="00000000">
            <w:proofErr w:type="spellStart"/>
            <w:r>
              <w:rPr>
                <w:sz w:val="20"/>
                <w:szCs w:val="20"/>
              </w:rPr>
              <w:t>chronx</w:t>
            </w:r>
            <w:proofErr w:type="spellEnd"/>
            <w:r>
              <w:rPr>
                <w:sz w:val="20"/>
                <w:szCs w:val="20"/>
              </w:rPr>
              <w:t>-wallet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8820" w14:textId="77777777" w:rsidR="0018642E" w:rsidRDefault="00000000">
            <w:r>
              <w:rPr>
                <w:sz w:val="20"/>
                <w:szCs w:val="20"/>
              </w:rPr>
              <w:t>CLI wallet binary</w:t>
            </w:r>
          </w:p>
        </w:tc>
      </w:tr>
      <w:tr w:rsidR="0018642E" w14:paraId="676EE5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D5249" w14:textId="77777777" w:rsidR="0018642E" w:rsidRDefault="00000000">
            <w:proofErr w:type="spellStart"/>
            <w:r>
              <w:rPr>
                <w:sz w:val="20"/>
                <w:szCs w:val="20"/>
              </w:rPr>
              <w:t>chronx</w:t>
            </w:r>
            <w:proofErr w:type="spellEnd"/>
            <w:r>
              <w:rPr>
                <w:sz w:val="20"/>
                <w:szCs w:val="20"/>
              </w:rPr>
              <w:t>-genesis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A7DF5" w14:textId="77777777" w:rsidR="0018642E" w:rsidRDefault="00000000">
            <w:r>
              <w:rPr>
                <w:sz w:val="20"/>
                <w:szCs w:val="20"/>
              </w:rPr>
              <w:t>Genesis state builder</w:t>
            </w:r>
          </w:p>
        </w:tc>
      </w:tr>
    </w:tbl>
    <w:p w14:paraId="247147CD" w14:textId="77777777" w:rsidR="0018642E" w:rsidRDefault="0018642E">
      <w:pPr>
        <w:spacing w:before="120"/>
      </w:pPr>
    </w:p>
    <w:p w14:paraId="28DC54C6" w14:textId="77777777" w:rsidR="0018642E" w:rsidRDefault="00000000">
      <w:pPr>
        <w:pStyle w:val="Heading2"/>
      </w:pPr>
      <w:r>
        <w:t>3.4 Storage and State</w:t>
      </w:r>
    </w:p>
    <w:p w14:paraId="27ACE67B" w14:textId="77777777" w:rsidR="0018642E" w:rsidRDefault="00000000">
      <w:pPr>
        <w:spacing w:before="80" w:after="120"/>
        <w:jc w:val="both"/>
      </w:pPr>
      <w:r>
        <w:t xml:space="preserve">Chain state is managed via sled, an embedded key-value store optimized for low-latency reads and crash safety. Account balances, time-lock records, and chain metadata are stored in a structured, append-friendly format. The state database is designed to remain </w:t>
      </w:r>
      <w:proofErr w:type="spellStart"/>
      <w:r>
        <w:t>queryable</w:t>
      </w:r>
      <w:proofErr w:type="spellEnd"/>
      <w:r>
        <w:t xml:space="preserve"> and auditable without external indexing infrastructure.</w:t>
      </w:r>
    </w:p>
    <w:p w14:paraId="2F12B927" w14:textId="77777777" w:rsidR="0018642E" w:rsidRDefault="00000000">
      <w:pPr>
        <w:pStyle w:val="Heading2"/>
      </w:pPr>
      <w:r>
        <w:t>3.5 Networking: libp2p</w:t>
      </w:r>
    </w:p>
    <w:p w14:paraId="7C55D70B" w14:textId="77777777" w:rsidR="0018642E" w:rsidRDefault="00000000">
      <w:pPr>
        <w:spacing w:before="80" w:after="120"/>
        <w:jc w:val="both"/>
      </w:pPr>
      <w:r>
        <w:t xml:space="preserve">Node-to-node communication is handled by libp2p — the same peer-to-peer networking stack used by IPFS, Ethereum 2.0, and </w:t>
      </w:r>
      <w:proofErr w:type="spellStart"/>
      <w:r>
        <w:t>Filecoin</w:t>
      </w:r>
      <w:proofErr w:type="spellEnd"/>
      <w:r>
        <w:t xml:space="preserve">. </w:t>
      </w:r>
      <w:proofErr w:type="spellStart"/>
      <w:r>
        <w:t>ChronX</w:t>
      </w:r>
      <w:proofErr w:type="spellEnd"/>
      <w:r>
        <w:t xml:space="preserve"> nodes discover peers, propagate transactions, and synchronize chain state using libp2p’s </w:t>
      </w:r>
      <w:proofErr w:type="spellStart"/>
      <w:r>
        <w:t>Kademlia</w:t>
      </w:r>
      <w:proofErr w:type="spellEnd"/>
      <w:r>
        <w:t xml:space="preserve"> DHT and gossip protocols. The network is permissionless — anyone may run a node.</w:t>
      </w:r>
    </w:p>
    <w:p w14:paraId="0427C4F3" w14:textId="77777777" w:rsidR="0018642E" w:rsidRDefault="00000000">
      <w:pPr>
        <w:pStyle w:val="Heading2"/>
      </w:pPr>
      <w:r>
        <w:t>3.6 JSON-RPC Interface</w:t>
      </w:r>
    </w:p>
    <w:p w14:paraId="04BB4CD0" w14:textId="77777777" w:rsidR="0018642E" w:rsidRDefault="00000000">
      <w:pPr>
        <w:spacing w:before="80" w:after="120"/>
        <w:jc w:val="both"/>
      </w:pPr>
      <w:r>
        <w:t xml:space="preserve">The </w:t>
      </w:r>
      <w:proofErr w:type="spellStart"/>
      <w:r>
        <w:t>ChronX</w:t>
      </w:r>
      <w:proofErr w:type="spellEnd"/>
      <w:r>
        <w:t xml:space="preserve"> node exposes a JSON-RPC 2.0 interface at port 8545 with CORS enabled for browser clients. All methods are prefixed </w:t>
      </w:r>
      <w:proofErr w:type="spellStart"/>
      <w:r>
        <w:t>chronx</w:t>
      </w:r>
      <w:proofErr w:type="spellEnd"/>
      <w:r>
        <w:t>_. Current RPC methods include:</w:t>
      </w:r>
    </w:p>
    <w:p w14:paraId="207E7353"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642E" w14:paraId="564F2DE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1AEDA0" w14:textId="77777777" w:rsidR="0018642E" w:rsidRDefault="00000000">
            <w:r>
              <w:rPr>
                <w:b/>
                <w:bCs/>
                <w:color w:val="FFFFFF"/>
                <w:sz w:val="20"/>
                <w:szCs w:val="20"/>
              </w:rPr>
              <w:lastRenderedPageBreak/>
              <w:t>Method</w:t>
            </w:r>
          </w:p>
        </w:tc>
        <w:tc>
          <w:tcPr>
            <w:tcW w:w="5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1AEEFC" w14:textId="77777777" w:rsidR="0018642E" w:rsidRDefault="00000000">
            <w:r>
              <w:rPr>
                <w:b/>
                <w:bCs/>
                <w:color w:val="FFFFFF"/>
                <w:sz w:val="20"/>
                <w:szCs w:val="20"/>
              </w:rPr>
              <w:t>Description</w:t>
            </w:r>
          </w:p>
        </w:tc>
      </w:tr>
      <w:tr w:rsidR="0018642E" w14:paraId="7AFDDC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20DB" w14:textId="77777777" w:rsidR="0018642E" w:rsidRDefault="00000000">
            <w:proofErr w:type="spellStart"/>
            <w:r>
              <w:rPr>
                <w:sz w:val="20"/>
                <w:szCs w:val="20"/>
              </w:rPr>
              <w:t>chronx_getAccount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49E6" w14:textId="77777777" w:rsidR="0018642E" w:rsidRDefault="00000000">
            <w:r>
              <w:rPr>
                <w:sz w:val="20"/>
                <w:szCs w:val="20"/>
              </w:rPr>
              <w:t>Account balance, spendable balance, nonce</w:t>
            </w:r>
          </w:p>
        </w:tc>
      </w:tr>
      <w:tr w:rsidR="0018642E" w14:paraId="026FF3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9C825" w14:textId="77777777" w:rsidR="0018642E" w:rsidRDefault="00000000">
            <w:proofErr w:type="spellStart"/>
            <w:r>
              <w:rPr>
                <w:sz w:val="20"/>
                <w:szCs w:val="20"/>
              </w:rPr>
              <w:t>chronx_getTimeLockContracts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0209D" w14:textId="77777777" w:rsidR="0018642E" w:rsidRDefault="00000000">
            <w:r>
              <w:rPr>
                <w:sz w:val="20"/>
                <w:szCs w:val="20"/>
              </w:rPr>
              <w:t>All locks for an account</w:t>
            </w:r>
          </w:p>
        </w:tc>
      </w:tr>
      <w:tr w:rsidR="0018642E" w14:paraId="509C92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BA12" w14:textId="77777777" w:rsidR="0018642E" w:rsidRDefault="00000000">
            <w:proofErr w:type="spellStart"/>
            <w:r>
              <w:rPr>
                <w:sz w:val="20"/>
                <w:szCs w:val="20"/>
              </w:rPr>
              <w:t>chronx_getTimeLockById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4FC36" w14:textId="77777777" w:rsidR="0018642E" w:rsidRDefault="00000000">
            <w:r>
              <w:rPr>
                <w:sz w:val="20"/>
                <w:szCs w:val="20"/>
              </w:rPr>
              <w:t>Single lock by ID</w:t>
            </w:r>
          </w:p>
        </w:tc>
      </w:tr>
      <w:tr w:rsidR="0018642E" w14:paraId="3DEFB0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BDE31" w14:textId="77777777" w:rsidR="0018642E" w:rsidRDefault="00000000">
            <w:proofErr w:type="spellStart"/>
            <w:r>
              <w:rPr>
                <w:sz w:val="20"/>
                <w:szCs w:val="20"/>
              </w:rPr>
              <w:t>chronx_getPendingIncoming</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7BB78" w14:textId="77777777" w:rsidR="0018642E" w:rsidRDefault="00000000">
            <w:r>
              <w:rPr>
                <w:sz w:val="20"/>
                <w:szCs w:val="20"/>
              </w:rPr>
              <w:t>Incoming pending locks (up to 20)</w:t>
            </w:r>
          </w:p>
        </w:tc>
      </w:tr>
      <w:tr w:rsidR="0018642E" w14:paraId="1C0204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169C0" w14:textId="77777777" w:rsidR="0018642E" w:rsidRDefault="00000000">
            <w:proofErr w:type="spellStart"/>
            <w:r>
              <w:rPr>
                <w:sz w:val="20"/>
                <w:szCs w:val="20"/>
              </w:rPr>
              <w:t>chronx_getTimeLockContractsPaged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2C590" w14:textId="77777777" w:rsidR="0018642E" w:rsidRDefault="00000000">
            <w:r>
              <w:rPr>
                <w:sz w:val="20"/>
                <w:szCs w:val="20"/>
              </w:rPr>
              <w:t>Paginated lock listing</w:t>
            </w:r>
          </w:p>
        </w:tc>
      </w:tr>
      <w:tr w:rsidR="0018642E" w14:paraId="0D5A7E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0C304" w14:textId="77777777" w:rsidR="0018642E" w:rsidRDefault="00000000">
            <w:proofErr w:type="spellStart"/>
            <w:r>
              <w:rPr>
                <w:sz w:val="20"/>
                <w:szCs w:val="20"/>
              </w:rPr>
              <w:t>chronx_getChainStats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61D30" w14:textId="77777777" w:rsidR="0018642E" w:rsidRDefault="00000000">
            <w:r>
              <w:rPr>
                <w:sz w:val="20"/>
                <w:szCs w:val="20"/>
              </w:rPr>
              <w:t>Total supply, circulating supply, lock counts</w:t>
            </w:r>
          </w:p>
        </w:tc>
      </w:tr>
      <w:tr w:rsidR="0018642E" w14:paraId="34C0AE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E3E94" w14:textId="77777777" w:rsidR="0018642E" w:rsidRDefault="00000000">
            <w:proofErr w:type="spellStart"/>
            <w:r>
              <w:rPr>
                <w:sz w:val="20"/>
                <w:szCs w:val="20"/>
              </w:rPr>
              <w:t>chronx_getRecentTransactions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3AD01" w14:textId="77777777" w:rsidR="0018642E" w:rsidRDefault="00000000">
            <w:r>
              <w:rPr>
                <w:sz w:val="20"/>
                <w:szCs w:val="20"/>
              </w:rPr>
              <w:t>Recent transaction history</w:t>
            </w:r>
          </w:p>
        </w:tc>
      </w:tr>
      <w:tr w:rsidR="0018642E" w14:paraId="32C4C6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E7AC2" w14:textId="77777777" w:rsidR="0018642E" w:rsidRDefault="00000000">
            <w:proofErr w:type="spellStart"/>
            <w:r>
              <w:rPr>
                <w:sz w:val="20"/>
                <w:szCs w:val="20"/>
              </w:rPr>
              <w:t>chronx_getLocksByUnlockDate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85C96" w14:textId="77777777" w:rsidR="0018642E" w:rsidRDefault="00000000">
            <w:r>
              <w:rPr>
                <w:sz w:val="20"/>
                <w:szCs w:val="20"/>
              </w:rPr>
              <w:t>Locks filtered by unlock date range</w:t>
            </w:r>
          </w:p>
        </w:tc>
      </w:tr>
      <w:tr w:rsidR="0018642E" w14:paraId="2B45A6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D634D" w14:textId="77777777" w:rsidR="0018642E" w:rsidRDefault="00000000">
            <w:proofErr w:type="spellStart"/>
            <w:r>
              <w:rPr>
                <w:sz w:val="20"/>
                <w:szCs w:val="20"/>
              </w:rPr>
              <w:t>chronx_getVersion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74D1A" w14:textId="77777777" w:rsidR="0018642E" w:rsidRDefault="00000000">
            <w:r>
              <w:rPr>
                <w:sz w:val="20"/>
                <w:szCs w:val="20"/>
              </w:rPr>
              <w:t>Protocol version</w:t>
            </w:r>
          </w:p>
        </w:tc>
      </w:tr>
      <w:tr w:rsidR="0018642E" w14:paraId="79852D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0B832" w14:textId="77777777" w:rsidR="0018642E" w:rsidRDefault="00000000">
            <w:proofErr w:type="spellStart"/>
            <w:r>
              <w:rPr>
                <w:sz w:val="20"/>
                <w:szCs w:val="20"/>
              </w:rPr>
              <w:t>chronx_cancelLock</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72C8E" w14:textId="77777777" w:rsidR="0018642E" w:rsidRDefault="00000000">
            <w:r>
              <w:rPr>
                <w:sz w:val="20"/>
                <w:szCs w:val="20"/>
              </w:rPr>
              <w:t>Cancel a lock within cancellation window</w:t>
            </w:r>
          </w:p>
        </w:tc>
      </w:tr>
      <w:tr w:rsidR="0018642E" w14:paraId="6A7F13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1F3B1" w14:textId="77777777" w:rsidR="0018642E" w:rsidRDefault="00000000">
            <w:proofErr w:type="spellStart"/>
            <w:r>
              <w:rPr>
                <w:sz w:val="20"/>
                <w:szCs w:val="20"/>
              </w:rPr>
              <w:t>chronx_searchLocks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8A5E" w14:textId="77777777" w:rsidR="0018642E" w:rsidRDefault="00000000">
            <w:r>
              <w:rPr>
                <w:sz w:val="20"/>
                <w:szCs w:val="20"/>
              </w:rPr>
              <w:t>Search locks by criteria</w:t>
            </w:r>
          </w:p>
        </w:tc>
      </w:tr>
      <w:tr w:rsidR="0018642E" w14:paraId="1EE731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88620" w14:textId="77777777" w:rsidR="0018642E" w:rsidRDefault="00000000">
            <w:proofErr w:type="spellStart"/>
            <w:r>
              <w:rPr>
                <w:sz w:val="20"/>
                <w:szCs w:val="20"/>
              </w:rPr>
              <w:t>chronx_sendTransaction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E5171" w14:textId="77777777" w:rsidR="0018642E" w:rsidRDefault="00000000">
            <w:r>
              <w:rPr>
                <w:sz w:val="20"/>
                <w:szCs w:val="20"/>
              </w:rPr>
              <w:t>Submit a signed transaction</w:t>
            </w:r>
          </w:p>
        </w:tc>
      </w:tr>
      <w:tr w:rsidR="0018642E" w14:paraId="67D49C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EC543" w14:textId="77777777" w:rsidR="0018642E" w:rsidRDefault="00000000">
            <w:proofErr w:type="spellStart"/>
            <w:r>
              <w:rPr>
                <w:sz w:val="20"/>
                <w:szCs w:val="20"/>
              </w:rPr>
              <w:t>chronx_getGenesisInfo</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25F74" w14:textId="77777777" w:rsidR="0018642E" w:rsidRDefault="00000000">
            <w:r>
              <w:rPr>
                <w:sz w:val="20"/>
                <w:szCs w:val="20"/>
              </w:rPr>
              <w:t>Genesis parameters and supply verification</w:t>
            </w:r>
          </w:p>
        </w:tc>
      </w:tr>
    </w:tbl>
    <w:p w14:paraId="62938FB2" w14:textId="77777777" w:rsidR="0018642E" w:rsidRDefault="0018642E">
      <w:pPr>
        <w:spacing w:before="120"/>
      </w:pPr>
    </w:p>
    <w:p w14:paraId="51FC9AB2" w14:textId="77777777" w:rsidR="0018642E" w:rsidRDefault="00000000">
      <w:pPr>
        <w:pStyle w:val="Heading2"/>
      </w:pPr>
      <w:r>
        <w:t>3.7 Units and Denomination</w:t>
      </w:r>
    </w:p>
    <w:p w14:paraId="62C7823E" w14:textId="77777777" w:rsidR="0018642E" w:rsidRDefault="00000000">
      <w:pPr>
        <w:spacing w:before="80" w:after="120"/>
        <w:jc w:val="both"/>
      </w:pPr>
      <w:r>
        <w:t xml:space="preserve">The native currency of </w:t>
      </w:r>
      <w:proofErr w:type="spellStart"/>
      <w:r>
        <w:t>ChronX</w:t>
      </w:r>
      <w:proofErr w:type="spellEnd"/>
      <w:r>
        <w:t xml:space="preserve"> is KX. The base unit is the Chrono, where 1 KX = 1,000,000 Chronos (10⁶). This provides fine-grained precision for small transactions while keeping user-facing amounts readable at scale. All on-chain values are stored and transmitted in Chronos; wallets display amounts in KX with up to 6 decimal places.</w:t>
      </w:r>
    </w:p>
    <w:p w14:paraId="1ADC6DBA" w14:textId="77777777" w:rsidR="0018642E" w:rsidRDefault="0018642E">
      <w:pPr>
        <w:spacing w:before="160"/>
      </w:pPr>
    </w:p>
    <w:p w14:paraId="156A2CF3" w14:textId="77777777" w:rsidR="0018642E" w:rsidRDefault="00000000">
      <w:pPr>
        <w:pStyle w:val="Heading1"/>
      </w:pPr>
      <w:r>
        <w:t xml:space="preserve">4. </w:t>
      </w:r>
      <w:proofErr w:type="spellStart"/>
      <w:r>
        <w:t>Tokenomics</w:t>
      </w:r>
      <w:proofErr w:type="spellEnd"/>
    </w:p>
    <w:p w14:paraId="254B187B" w14:textId="77777777" w:rsidR="0018642E" w:rsidRDefault="00000000">
      <w:pPr>
        <w:spacing w:before="80" w:after="120"/>
        <w:jc w:val="both"/>
      </w:pPr>
      <w:proofErr w:type="spellStart"/>
      <w:r>
        <w:t>ChronX</w:t>
      </w:r>
      <w:proofErr w:type="spellEnd"/>
      <w:r>
        <w:t xml:space="preserve"> has a fixed total supply of 8,270,000,000 KX, allocated at genesis with no inflation mechanism. The supply is permanent and immutable — it cannot be increased by any governance action, protocol upgrade, or administrative decision.</w:t>
      </w:r>
    </w:p>
    <w:p w14:paraId="4CF6F4FC" w14:textId="77777777" w:rsidR="0018642E" w:rsidRDefault="00000000">
      <w:pPr>
        <w:pStyle w:val="Heading2"/>
      </w:pPr>
      <w:r>
        <w:t>4.1 Supply Allocation</w:t>
      </w:r>
    </w:p>
    <w:p w14:paraId="39213A45"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40"/>
        <w:gridCol w:w="1560"/>
        <w:gridCol w:w="2860"/>
      </w:tblGrid>
      <w:tr w:rsidR="0018642E" w14:paraId="63815D8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AC530EC" w14:textId="77777777" w:rsidR="0018642E" w:rsidRDefault="00000000">
            <w:r>
              <w:rPr>
                <w:b/>
                <w:bCs/>
                <w:color w:val="FFFFFF"/>
                <w:sz w:val="20"/>
                <w:szCs w:val="20"/>
              </w:rPr>
              <w:t>Allocation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9F2AEFF" w14:textId="77777777" w:rsidR="0018642E" w:rsidRDefault="00000000">
            <w:r>
              <w:rPr>
                <w:b/>
                <w:bCs/>
                <w:color w:val="FFFFFF"/>
                <w:sz w:val="20"/>
                <w:szCs w:val="20"/>
              </w:rPr>
              <w:t>Amount (KX)</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E301745" w14:textId="77777777" w:rsidR="0018642E" w:rsidRDefault="00000000">
            <w:r>
              <w:rPr>
                <w:b/>
                <w:bCs/>
                <w:color w:val="FFFFFF"/>
                <w:sz w:val="20"/>
                <w:szCs w:val="20"/>
              </w:rPr>
              <w:t>% of Supply</w:t>
            </w:r>
          </w:p>
        </w:tc>
        <w:tc>
          <w:tcPr>
            <w:tcW w:w="2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F99977" w14:textId="77777777" w:rsidR="0018642E" w:rsidRDefault="00000000">
            <w:r>
              <w:rPr>
                <w:b/>
                <w:bCs/>
                <w:color w:val="FFFFFF"/>
                <w:sz w:val="20"/>
                <w:szCs w:val="20"/>
              </w:rPr>
              <w:t>Conditions</w:t>
            </w:r>
          </w:p>
        </w:tc>
      </w:tr>
      <w:tr w:rsidR="0018642E" w14:paraId="565B57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8C3D" w14:textId="77777777" w:rsidR="0018642E" w:rsidRDefault="00000000">
            <w:r>
              <w:rPr>
                <w:sz w:val="20"/>
                <w:szCs w:val="20"/>
              </w:rPr>
              <w:t>Public Sale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EBD4" w14:textId="77777777" w:rsidR="0018642E" w:rsidRDefault="00000000">
            <w:r>
              <w:rPr>
                <w:sz w:val="20"/>
                <w:szCs w:val="20"/>
              </w:rPr>
              <w:t>7,268,000,000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224F8" w14:textId="77777777" w:rsidR="0018642E" w:rsidRDefault="00000000">
            <w:r>
              <w:rPr>
                <w:sz w:val="20"/>
                <w:szCs w:val="20"/>
              </w:rPr>
              <w:t>87.88%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08CC" w14:textId="77777777" w:rsidR="0018642E" w:rsidRDefault="00000000">
            <w:r>
              <w:rPr>
                <w:sz w:val="20"/>
                <w:szCs w:val="20"/>
              </w:rPr>
              <w:t>Spendable at genesis</w:t>
            </w:r>
          </w:p>
        </w:tc>
      </w:tr>
      <w:tr w:rsidR="0018642E" w14:paraId="7F4BEF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D3C9E" w14:textId="77777777" w:rsidR="0018642E" w:rsidRDefault="00000000">
            <w:r>
              <w:rPr>
                <w:sz w:val="20"/>
                <w:szCs w:val="20"/>
              </w:rPr>
              <w:t>Treasury</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B2250" w14:textId="77777777" w:rsidR="0018642E" w:rsidRDefault="00000000">
            <w:r>
              <w:rPr>
                <w:sz w:val="20"/>
                <w:szCs w:val="20"/>
              </w:rPr>
              <w:t>1,000,000,000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01149" w14:textId="77777777" w:rsidR="0018642E" w:rsidRDefault="00000000">
            <w:r>
              <w:rPr>
                <w:sz w:val="20"/>
                <w:szCs w:val="20"/>
              </w:rPr>
              <w:t>12.09%</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3D62A" w14:textId="77777777" w:rsidR="0018642E" w:rsidRDefault="00000000">
            <w:r>
              <w:rPr>
                <w:sz w:val="20"/>
                <w:szCs w:val="20"/>
              </w:rPr>
              <w:t>100 annual time-locks, 2029–2128</w:t>
            </w:r>
          </w:p>
        </w:tc>
      </w:tr>
      <w:tr w:rsidR="0018642E" w14:paraId="0D7D0C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728C" w14:textId="77777777" w:rsidR="0018642E" w:rsidRDefault="00000000">
            <w:r>
              <w:rPr>
                <w:sz w:val="20"/>
                <w:szCs w:val="20"/>
              </w:rPr>
              <w:t>Humanity Stake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626B8" w14:textId="77777777" w:rsidR="0018642E" w:rsidRDefault="00000000">
            <w:r>
              <w:rPr>
                <w:sz w:val="20"/>
                <w:szCs w:val="20"/>
              </w:rPr>
              <w:t>1,000,000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5416" w14:textId="77777777" w:rsidR="0018642E" w:rsidRDefault="00000000">
            <w:r>
              <w:rPr>
                <w:sz w:val="20"/>
                <w:szCs w:val="20"/>
              </w:rPr>
              <w:t>0.012%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E9167" w14:textId="77777777" w:rsidR="0018642E" w:rsidRDefault="00000000">
            <w:r>
              <w:rPr>
                <w:sz w:val="20"/>
                <w:szCs w:val="20"/>
              </w:rPr>
              <w:t>Locked until January 1, 2127</w:t>
            </w:r>
          </w:p>
        </w:tc>
      </w:tr>
      <w:tr w:rsidR="0018642E" w14:paraId="1ECAFB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A4DC2" w14:textId="77777777" w:rsidR="0018642E" w:rsidRDefault="00000000">
            <w:r>
              <w:rPr>
                <w:sz w:val="20"/>
                <w:szCs w:val="20"/>
              </w:rPr>
              <w:t>Milestone 2076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5D2A8" w14:textId="77777777" w:rsidR="0018642E" w:rsidRDefault="00000000">
            <w:r>
              <w:rPr>
                <w:sz w:val="20"/>
                <w:szCs w:val="20"/>
              </w:rPr>
              <w:t>500,000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F664E" w14:textId="77777777" w:rsidR="0018642E" w:rsidRDefault="00000000">
            <w:r>
              <w:rPr>
                <w:sz w:val="20"/>
                <w:szCs w:val="20"/>
              </w:rPr>
              <w:t>0.006%</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467B3" w14:textId="77777777" w:rsidR="0018642E" w:rsidRDefault="00000000">
            <w:r>
              <w:rPr>
                <w:sz w:val="20"/>
                <w:szCs w:val="20"/>
              </w:rPr>
              <w:t>Locked until January 1, 2076</w:t>
            </w:r>
          </w:p>
        </w:tc>
      </w:tr>
      <w:tr w:rsidR="0018642E" w14:paraId="33E03A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6A1F2" w14:textId="77777777" w:rsidR="0018642E" w:rsidRDefault="00000000">
            <w:r>
              <w:rPr>
                <w:sz w:val="20"/>
                <w:szCs w:val="20"/>
              </w:rPr>
              <w:lastRenderedPageBreak/>
              <w:t>Protocol Reserve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FA94B" w14:textId="77777777" w:rsidR="0018642E" w:rsidRDefault="00000000">
            <w:r>
              <w:rPr>
                <w:sz w:val="20"/>
                <w:szCs w:val="20"/>
              </w:rPr>
              <w:t>500,000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E56C5" w14:textId="77777777" w:rsidR="0018642E" w:rsidRDefault="00000000">
            <w:r>
              <w:rPr>
                <w:sz w:val="20"/>
                <w:szCs w:val="20"/>
              </w:rPr>
              <w:t>0.006%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3AA11" w14:textId="77777777" w:rsidR="0018642E" w:rsidRDefault="00000000">
            <w:r>
              <w:rPr>
                <w:sz w:val="20"/>
                <w:szCs w:val="20"/>
              </w:rPr>
              <w:t>Locked until January 1, 2036</w:t>
            </w:r>
          </w:p>
        </w:tc>
      </w:tr>
      <w:tr w:rsidR="0018642E" w14:paraId="61AD98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34D321" w14:textId="77777777" w:rsidR="0018642E" w:rsidRDefault="00000000">
            <w:r>
              <w:rPr>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460C5" w14:textId="77777777" w:rsidR="0018642E" w:rsidRDefault="00000000">
            <w:r>
              <w:rPr>
                <w:sz w:val="20"/>
                <w:szCs w:val="20"/>
              </w:rPr>
              <w:t>8,270,000,000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13FDB" w14:textId="77777777" w:rsidR="0018642E" w:rsidRDefault="00000000">
            <w:r>
              <w:rPr>
                <w:sz w:val="20"/>
                <w:szCs w:val="20"/>
              </w:rPr>
              <w:t>100%</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B89AC" w14:textId="77777777" w:rsidR="0018642E" w:rsidRDefault="00000000">
            <w:r>
              <w:rPr>
                <w:sz w:val="20"/>
                <w:szCs w:val="20"/>
              </w:rPr>
              <w:t>Fixed at genesis, no inflation ever</w:t>
            </w:r>
          </w:p>
        </w:tc>
      </w:tr>
    </w:tbl>
    <w:p w14:paraId="5BCE99EC" w14:textId="77777777" w:rsidR="0018642E" w:rsidRDefault="0018642E">
      <w:pPr>
        <w:spacing w:before="120"/>
      </w:pPr>
    </w:p>
    <w:p w14:paraId="1FF3D6B1" w14:textId="77777777" w:rsidR="0018642E" w:rsidRDefault="00000000">
      <w:pPr>
        <w:pStyle w:val="Heading2"/>
      </w:pPr>
      <w:r>
        <w:t>4.2 Public Sale Allocation</w:t>
      </w:r>
    </w:p>
    <w:p w14:paraId="6880039D" w14:textId="77777777" w:rsidR="0018642E" w:rsidRDefault="00000000">
      <w:pPr>
        <w:spacing w:before="80" w:after="120"/>
        <w:jc w:val="both"/>
      </w:pPr>
      <w:r>
        <w:t>87.88% of total supply — 7,268,000,000 KX — is allocated to the public sale wallet at genesis and is immediately spendable. These funds are available for distribution to early adopters, token sale participants, ecosystem contributors, and the public at the founding team’s discretion. The public sale allocation ensures that the vast majority of KX enters open circulation rather than being locked up by insiders.</w:t>
      </w:r>
    </w:p>
    <w:p w14:paraId="12178A89" w14:textId="77777777" w:rsidR="0018642E" w:rsidRDefault="00000000">
      <w:pPr>
        <w:pStyle w:val="Heading2"/>
      </w:pPr>
      <w:r>
        <w:t>4.3 Treasury</w:t>
      </w:r>
    </w:p>
    <w:p w14:paraId="2C2A5DD9" w14:textId="77777777" w:rsidR="0018642E" w:rsidRDefault="00000000">
      <w:pPr>
        <w:spacing w:before="80" w:after="120"/>
        <w:jc w:val="both"/>
      </w:pPr>
      <w:r>
        <w:t>1,000,000,000 KX is allocated to the treasury across 100 annual time-locks following a harmonic series release schedule (proportional to 1/k, where k is the release number). The first treasury release occurs on January 1, 2029 — two years after genesis — giving the ecosystem time to develop before protocol funding begins.</w:t>
      </w:r>
    </w:p>
    <w:p w14:paraId="705F0A85" w14:textId="77777777" w:rsidR="0018642E" w:rsidRDefault="00000000">
      <w:pPr>
        <w:spacing w:before="80" w:after="120"/>
        <w:jc w:val="both"/>
      </w:pPr>
      <w:r>
        <w:t>The harmonic schedule produces a front-weighted but long-running funding stream:</w:t>
      </w:r>
    </w:p>
    <w:p w14:paraId="09239578"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8642E" w14:paraId="6966A4D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529C787" w14:textId="77777777" w:rsidR="0018642E" w:rsidRDefault="00000000">
            <w:r>
              <w:rPr>
                <w:b/>
                <w:bCs/>
                <w:color w:val="FFFFFF"/>
                <w:sz w:val="20"/>
                <w:szCs w:val="20"/>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D862F5" w14:textId="77777777" w:rsidR="0018642E" w:rsidRDefault="00000000">
            <w:r>
              <w:rPr>
                <w:b/>
                <w:bCs/>
                <w:color w:val="FFFFFF"/>
                <w:sz w:val="20"/>
                <w:szCs w:val="20"/>
              </w:rPr>
              <w:t>Calendar Year</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590D78" w14:textId="77777777" w:rsidR="0018642E" w:rsidRDefault="00000000">
            <w:r>
              <w:rPr>
                <w:b/>
                <w:bCs/>
                <w:color w:val="FFFFFF"/>
                <w:sz w:val="20"/>
                <w:szCs w:val="20"/>
              </w:rPr>
              <w:t>Approx. Release (KX)</w:t>
            </w:r>
          </w:p>
        </w:tc>
      </w:tr>
      <w:tr w:rsidR="0018642E" w14:paraId="22316C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837B" w14:textId="77777777" w:rsidR="0018642E" w:rsidRDefault="00000000">
            <w:r>
              <w:rPr>
                <w:sz w:val="20"/>
                <w:szCs w:val="20"/>
              </w:rPr>
              <w:t>Year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6C214" w14:textId="77777777" w:rsidR="0018642E" w:rsidRDefault="00000000">
            <w:r>
              <w:rPr>
                <w:sz w:val="20"/>
                <w:szCs w:val="20"/>
              </w:rPr>
              <w:t>2029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03C2D" w14:textId="77777777" w:rsidR="0018642E" w:rsidRDefault="00000000">
            <w:r>
              <w:rPr>
                <w:sz w:val="20"/>
                <w:szCs w:val="20"/>
              </w:rPr>
              <w:t>192,775,636</w:t>
            </w:r>
          </w:p>
        </w:tc>
      </w:tr>
      <w:tr w:rsidR="0018642E" w14:paraId="3FEEBF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B2987" w14:textId="77777777" w:rsidR="0018642E" w:rsidRDefault="00000000">
            <w:r>
              <w:rPr>
                <w:sz w:val="20"/>
                <w:szCs w:val="20"/>
              </w:rPr>
              <w:t>Year 10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451516" w14:textId="77777777" w:rsidR="0018642E" w:rsidRDefault="00000000">
            <w:r>
              <w:rPr>
                <w:sz w:val="20"/>
                <w:szCs w:val="20"/>
              </w:rPr>
              <w:t>2039</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695D4" w14:textId="77777777" w:rsidR="0018642E" w:rsidRDefault="00000000">
            <w:r>
              <w:rPr>
                <w:sz w:val="20"/>
                <w:szCs w:val="20"/>
              </w:rPr>
              <w:t>19,277,564</w:t>
            </w:r>
          </w:p>
        </w:tc>
      </w:tr>
      <w:tr w:rsidR="0018642E" w14:paraId="3E6D87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669E" w14:textId="77777777" w:rsidR="0018642E" w:rsidRDefault="00000000">
            <w:r>
              <w:rPr>
                <w:sz w:val="20"/>
                <w:szCs w:val="20"/>
              </w:rPr>
              <w:t>Year 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FA126" w14:textId="77777777" w:rsidR="0018642E" w:rsidRDefault="00000000">
            <w:r>
              <w:rPr>
                <w:sz w:val="20"/>
                <w:szCs w:val="20"/>
              </w:rPr>
              <w:t>2079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2244" w14:textId="77777777" w:rsidR="0018642E" w:rsidRDefault="00000000">
            <w:r>
              <w:rPr>
                <w:sz w:val="20"/>
                <w:szCs w:val="20"/>
              </w:rPr>
              <w:t>3,855,513</w:t>
            </w:r>
          </w:p>
        </w:tc>
      </w:tr>
      <w:tr w:rsidR="0018642E" w14:paraId="0E0BAB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27DFB" w14:textId="77777777" w:rsidR="0018642E" w:rsidRDefault="00000000">
            <w:r>
              <w:rPr>
                <w:sz w:val="20"/>
                <w:szCs w:val="20"/>
              </w:rPr>
              <w:t>Year 99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7BDEF" w14:textId="77777777" w:rsidR="0018642E" w:rsidRDefault="00000000">
            <w:r>
              <w:rPr>
                <w:sz w:val="20"/>
                <w:szCs w:val="20"/>
              </w:rPr>
              <w:t>2127</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E32B2" w14:textId="77777777" w:rsidR="0018642E" w:rsidRDefault="00000000">
            <w:r>
              <w:rPr>
                <w:sz w:val="20"/>
                <w:szCs w:val="20"/>
              </w:rPr>
              <w:t>1,947,229</w:t>
            </w:r>
          </w:p>
        </w:tc>
      </w:tr>
      <w:tr w:rsidR="0018642E" w14:paraId="6B2942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BF75" w14:textId="77777777" w:rsidR="0018642E" w:rsidRDefault="00000000">
            <w:r>
              <w:rPr>
                <w:sz w:val="20"/>
                <w:szCs w:val="20"/>
              </w:rPr>
              <w:t>Year 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D4B3" w14:textId="77777777" w:rsidR="0018642E" w:rsidRDefault="00000000">
            <w:r>
              <w:rPr>
                <w:sz w:val="20"/>
                <w:szCs w:val="20"/>
              </w:rPr>
              <w:t>2128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DD821" w14:textId="77777777" w:rsidR="0018642E" w:rsidRDefault="00000000">
            <w:r>
              <w:rPr>
                <w:sz w:val="20"/>
                <w:szCs w:val="20"/>
              </w:rPr>
              <w:t>1,927,756</w:t>
            </w:r>
          </w:p>
        </w:tc>
      </w:tr>
    </w:tbl>
    <w:p w14:paraId="28EDEFC2" w14:textId="77777777" w:rsidR="0018642E" w:rsidRDefault="0018642E">
      <w:pPr>
        <w:spacing w:before="120"/>
      </w:pPr>
    </w:p>
    <w:p w14:paraId="4B13B43A" w14:textId="77777777" w:rsidR="0018642E" w:rsidRDefault="00000000">
      <w:pPr>
        <w:spacing w:before="80" w:after="120"/>
        <w:jc w:val="both"/>
      </w:pPr>
      <w:r>
        <w:t>This structure incentivizes long-term protocol development while preventing large, destabilizing treasury dumps in any single year. Treasury funds are intended for protocol development, ecosystem grants, and operational sustainability across a 100-year horizon.</w:t>
      </w:r>
    </w:p>
    <w:p w14:paraId="4DF5EB3D" w14:textId="77777777" w:rsidR="0018642E" w:rsidRDefault="00000000">
      <w:pPr>
        <w:pStyle w:val="Heading2"/>
      </w:pPr>
      <w:r>
        <w:t>4.4 Humanity Stake</w:t>
      </w:r>
    </w:p>
    <w:p w14:paraId="6E4E58A7" w14:textId="77777777" w:rsidR="0018642E" w:rsidRDefault="00000000">
      <w:pPr>
        <w:spacing w:before="80" w:after="120"/>
        <w:jc w:val="both"/>
      </w:pPr>
      <w:r>
        <w:t xml:space="preserve">1,000,000 KX is locked until January 1, 2127 — a symbolic and functional demonstration of </w:t>
      </w:r>
      <w:proofErr w:type="spellStart"/>
      <w:r>
        <w:t>ChronX’s</w:t>
      </w:r>
      <w:proofErr w:type="spellEnd"/>
      <w:r>
        <w:t xml:space="preserve"> core capability. This is a 100-year time-lock created at genesis, visible on-chain to anyone, redeemable by no one alive today.</w:t>
      </w:r>
    </w:p>
    <w:p w14:paraId="4EABE22C" w14:textId="77777777" w:rsidR="0018642E" w:rsidRDefault="00000000">
      <w:pPr>
        <w:spacing w:before="80" w:after="120"/>
        <w:jc w:val="both"/>
      </w:pPr>
      <w:r>
        <w:t>Its on-chain memo reads: “The humanity stake — 1,000,000 KX — locked until Jan 1 2127 00:00:00 UTC. The largest single promise in the ledger.”</w:t>
      </w:r>
    </w:p>
    <w:p w14:paraId="33109437"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5708E56E"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1E12E0D8" w14:textId="77777777" w:rsidR="0018642E" w:rsidRDefault="00000000">
            <w:pPr>
              <w:spacing w:before="40" w:after="100"/>
            </w:pPr>
            <w:r>
              <w:rPr>
                <w:b/>
                <w:bCs/>
                <w:color w:val="B8860B"/>
                <w:sz w:val="23"/>
                <w:szCs w:val="23"/>
              </w:rPr>
              <w:lastRenderedPageBreak/>
              <w:t>The Humanity Stake</w:t>
            </w:r>
          </w:p>
          <w:p w14:paraId="5548704C" w14:textId="77777777" w:rsidR="0018642E" w:rsidRDefault="00000000">
            <w:pPr>
              <w:spacing w:before="40" w:after="40"/>
              <w:jc w:val="both"/>
            </w:pPr>
            <w:r>
              <w:rPr>
                <w:sz w:val="21"/>
                <w:szCs w:val="21"/>
              </w:rPr>
              <w:t xml:space="preserve">One million KX locked for 100 years. Not a marketing claim — an on-chain record, verifiable by anyone, redeemable by no one alive today. </w:t>
            </w:r>
            <w:proofErr w:type="spellStart"/>
            <w:r>
              <w:rPr>
                <w:sz w:val="21"/>
                <w:szCs w:val="21"/>
              </w:rPr>
              <w:t>ChronX</w:t>
            </w:r>
            <w:proofErr w:type="spellEnd"/>
            <w:r>
              <w:rPr>
                <w:sz w:val="21"/>
                <w:szCs w:val="21"/>
              </w:rPr>
              <w:t xml:space="preserve"> puts its own protocol to the test from block zero. If the chain is still running in 2127, this lock will unlock. That is the standard the team holds itself to.</w:t>
            </w:r>
          </w:p>
        </w:tc>
      </w:tr>
    </w:tbl>
    <w:p w14:paraId="0B56944A" w14:textId="77777777" w:rsidR="0018642E" w:rsidRDefault="0018642E">
      <w:pPr>
        <w:spacing w:before="120"/>
      </w:pPr>
    </w:p>
    <w:p w14:paraId="1383A0DE" w14:textId="77777777" w:rsidR="0018642E" w:rsidRDefault="00000000">
      <w:pPr>
        <w:pStyle w:val="Heading2"/>
      </w:pPr>
      <w:r>
        <w:t>4.5 Milestone 2076</w:t>
      </w:r>
    </w:p>
    <w:p w14:paraId="3BBF3127" w14:textId="77777777" w:rsidR="0018642E" w:rsidRDefault="00000000">
      <w:pPr>
        <w:spacing w:before="80" w:after="120"/>
        <w:jc w:val="both"/>
      </w:pPr>
      <w:r>
        <w:t>500,000 KX is locked until January 1, 2076 — the exact halfway point between the genesis block and the Humanity Stake unlock date of 2127. Its on-chain memo reads: “</w:t>
      </w:r>
      <w:proofErr w:type="spellStart"/>
      <w:r>
        <w:t>ChronX</w:t>
      </w:r>
      <w:proofErr w:type="spellEnd"/>
      <w:r>
        <w:t xml:space="preserve"> 50-year milestone stake — locked at genesis, January 1 2026. Unlocks at the halfway point to the Humanity Stake.”</w:t>
      </w:r>
    </w:p>
    <w:p w14:paraId="30CD6A1A" w14:textId="77777777" w:rsidR="0018642E" w:rsidRDefault="00000000">
      <w:pPr>
        <w:spacing w:before="80" w:after="120"/>
        <w:jc w:val="both"/>
      </w:pPr>
      <w:r>
        <w:t xml:space="preserve">This lock serves as a public 50-year proof-of-concept checkpoint. If </w:t>
      </w:r>
      <w:proofErr w:type="spellStart"/>
      <w:r>
        <w:t>ChronX</w:t>
      </w:r>
      <w:proofErr w:type="spellEnd"/>
      <w:r>
        <w:t xml:space="preserve"> is still running in 2076, this lock will mature as visible, on-chain evidence that the protocol held value for half a century.</w:t>
      </w:r>
    </w:p>
    <w:p w14:paraId="536C457B" w14:textId="77777777" w:rsidR="0018642E" w:rsidRDefault="00000000">
      <w:pPr>
        <w:pStyle w:val="Heading2"/>
      </w:pPr>
      <w:r>
        <w:t>4.6 Protocol Reserve</w:t>
      </w:r>
    </w:p>
    <w:p w14:paraId="7BB257F2" w14:textId="77777777" w:rsidR="0018642E" w:rsidRDefault="00000000">
      <w:pPr>
        <w:spacing w:before="80" w:after="120"/>
        <w:jc w:val="both"/>
      </w:pPr>
      <w:r>
        <w:t>500,000 KX is locked until January 1, 2036, functioning as a 10-year development reserve. Its on-chain memo reads: “</w:t>
      </w:r>
      <w:proofErr w:type="spellStart"/>
      <w:r>
        <w:t>ChronX</w:t>
      </w:r>
      <w:proofErr w:type="spellEnd"/>
      <w:r>
        <w:t xml:space="preserve"> protocol reserve — 10-year development fund. Locked at genesis January 1 2026.”</w:t>
      </w:r>
    </w:p>
    <w:p w14:paraId="03E4DE12" w14:textId="77777777" w:rsidR="0018642E" w:rsidRDefault="00000000">
      <w:pPr>
        <w:spacing w:before="80" w:after="120"/>
        <w:jc w:val="both"/>
      </w:pPr>
      <w:r>
        <w:t>By locking these funds at genesis rather than leaving them in the spendable public sale wallet, the protocol makes a credible on-chain commitment that core development resources cannot be spent impulsively in the early years. The Protocol Reserve unlocks in 2036 alongside approximately 19.3M KX from the treasury’s Year 8 release, providing supplementary development funding during a critical growth phase.</w:t>
      </w:r>
    </w:p>
    <w:p w14:paraId="7E281574" w14:textId="77777777" w:rsidR="0018642E" w:rsidRDefault="00000000">
      <w:pPr>
        <w:pStyle w:val="Heading2"/>
      </w:pPr>
      <w:r>
        <w:t>4.7 No Inflation, No Staking Rewards</w:t>
      </w:r>
    </w:p>
    <w:p w14:paraId="62CBF6D4" w14:textId="77777777" w:rsidR="0018642E" w:rsidRDefault="00000000">
      <w:pPr>
        <w:spacing w:before="80" w:after="120"/>
        <w:jc w:val="both"/>
      </w:pPr>
      <w:proofErr w:type="spellStart"/>
      <w:r>
        <w:t>ChronX</w:t>
      </w:r>
      <w:proofErr w:type="spellEnd"/>
      <w:r>
        <w:t xml:space="preserve"> does not mint new tokens. There are no block rewards, no staking yields, and no inflationary mechanism. The total supply at genesis equals the total supply forever. KX derives its value from utility and scarcity — not from engineered yield that dilutes existing holders.</w:t>
      </w:r>
    </w:p>
    <w:p w14:paraId="45C90E3D" w14:textId="77777777" w:rsidR="0018642E" w:rsidRDefault="00000000">
      <w:pPr>
        <w:spacing w:before="80" w:after="120"/>
        <w:jc w:val="both"/>
      </w:pPr>
      <w:r>
        <w:t>Notably, 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14:paraId="4D34113A" w14:textId="77777777" w:rsidR="0018642E" w:rsidRDefault="0018642E">
      <w:pPr>
        <w:spacing w:before="160"/>
      </w:pPr>
    </w:p>
    <w:p w14:paraId="6185BA75" w14:textId="77777777" w:rsidR="0018642E" w:rsidRDefault="00000000">
      <w:pPr>
        <w:pStyle w:val="Heading1"/>
      </w:pPr>
      <w:r>
        <w:t>5. Genesis Design Choices</w:t>
      </w:r>
    </w:p>
    <w:p w14:paraId="624EF2EB" w14:textId="77777777" w:rsidR="0018642E" w:rsidRDefault="00000000">
      <w:pPr>
        <w:spacing w:before="80" w:after="120"/>
        <w:jc w:val="both"/>
      </w:pPr>
      <w:proofErr w:type="spellStart"/>
      <w:r>
        <w:t>ChronX</w:t>
      </w:r>
      <w:proofErr w:type="spellEnd"/>
      <w:r>
        <w:t xml:space="preserve"> was designed with intention at every level. The details embedded in the genesis block are not accidents — they are deliberate choices that reflect the protocol’s values and long-term thinking.</w:t>
      </w:r>
    </w:p>
    <w:p w14:paraId="09CA081A" w14:textId="77777777" w:rsidR="0018642E" w:rsidRDefault="00000000">
      <w:pPr>
        <w:pStyle w:val="Heading2"/>
      </w:pPr>
      <w:r>
        <w:t>5.1 One Coin Per Person</w:t>
      </w:r>
    </w:p>
    <w:p w14:paraId="26A5820C" w14:textId="77777777" w:rsidR="0018642E" w:rsidRDefault="00000000">
      <w:pPr>
        <w:spacing w:before="80" w:after="120"/>
        <w:jc w:val="both"/>
      </w:pPr>
      <w:r>
        <w:lastRenderedPageBreak/>
        <w:t xml:space="preserve">The total supply of 8,270,000,000 KX was chosen to match the world population on January 1, 2026. This is a statement of intent: </w:t>
      </w:r>
      <w:proofErr w:type="spellStart"/>
      <w:r>
        <w:t>ChronX</w:t>
      </w:r>
      <w:proofErr w:type="spellEnd"/>
      <w:r>
        <w:t xml:space="preserve"> is not designed for whales, speculators, or insiders. It is designed for people.</w:t>
      </w:r>
    </w:p>
    <w:p w14:paraId="367ACD78"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5B3E21E7"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20293688" w14:textId="77777777" w:rsidR="0018642E" w:rsidRDefault="00000000">
            <w:pPr>
              <w:spacing w:before="40" w:after="100"/>
            </w:pPr>
            <w:r>
              <w:rPr>
                <w:b/>
                <w:bCs/>
                <w:color w:val="B8860B"/>
                <w:sz w:val="23"/>
                <w:szCs w:val="23"/>
              </w:rPr>
              <w:t>8,270,000,000 KX</w:t>
            </w:r>
          </w:p>
          <w:p w14:paraId="681DD340" w14:textId="77777777" w:rsidR="0018642E" w:rsidRDefault="00000000">
            <w:pPr>
              <w:spacing w:before="40" w:after="40"/>
              <w:jc w:val="both"/>
            </w:pPr>
            <w:r>
              <w:rPr>
                <w:sz w:val="21"/>
                <w:szCs w:val="21"/>
              </w:rPr>
              <w:t>A supply sized for humanity — matched to the world population on January 1, 2026. Not a round number chosen for aesthetics — a population number chosen for meaning.</w:t>
            </w:r>
          </w:p>
        </w:tc>
      </w:tr>
    </w:tbl>
    <w:p w14:paraId="79A78B15" w14:textId="77777777" w:rsidR="0018642E" w:rsidRDefault="0018642E">
      <w:pPr>
        <w:spacing w:before="120"/>
      </w:pPr>
    </w:p>
    <w:p w14:paraId="2B8FA19C" w14:textId="77777777" w:rsidR="0018642E" w:rsidRDefault="00000000">
      <w:pPr>
        <w:pStyle w:val="Heading2"/>
      </w:pPr>
      <w:r>
        <w:t>5.2 The 2127 Alignment</w:t>
      </w:r>
    </w:p>
    <w:p w14:paraId="4037B69D" w14:textId="77777777" w:rsidR="0018642E" w:rsidRDefault="00000000">
      <w:pPr>
        <w:spacing w:before="80" w:after="120"/>
        <w:jc w:val="both"/>
      </w:pPr>
      <w:r>
        <w:t>Treasury Release #99 (the 100th release in zero-indexed terms) unlocks on January 1, 2127 — the same date as the Humanity Stake. On that day, two promises made at genesis in 2026 will mature simultaneously: the last meaningful treasury release and the humanity stake, both unlocking 101 years after the chain’s first block. The final treasury release follows one year later on January 1, 2128, completing a 100-year funding arc spanning 2029 to 2128.</w:t>
      </w:r>
    </w:p>
    <w:p w14:paraId="34656FD1" w14:textId="77777777" w:rsidR="0018642E" w:rsidRDefault="00000000">
      <w:pPr>
        <w:pStyle w:val="Heading2"/>
      </w:pPr>
      <w:r>
        <w:t>5.3 A Fully Transparent Genesis</w:t>
      </w:r>
    </w:p>
    <w:p w14:paraId="327F630B" w14:textId="77777777" w:rsidR="0018642E" w:rsidRDefault="00000000">
      <w:pPr>
        <w:spacing w:before="80" w:after="120"/>
        <w:jc w:val="both"/>
      </w:pPr>
      <w:r>
        <w:t>Every token that will ever exist was created at genesis on January 1, 2026 at 00:00:00 UTC. There is no mining reward. There is no inflation. There is no hidden allocation. The complete distribution — public sale wallet, 100 treasury time-locks, the humanity stake, the milestone lock, and the protocol reserve — is visible on-chain from block zero and verifiable by anyone running a node.</w:t>
      </w:r>
    </w:p>
    <w:p w14:paraId="5C0766B9" w14:textId="77777777" w:rsidR="0018642E" w:rsidRDefault="0018642E">
      <w:pPr>
        <w:spacing w:before="160"/>
      </w:pPr>
    </w:p>
    <w:p w14:paraId="22FCBD39" w14:textId="77777777" w:rsidR="0018642E" w:rsidRDefault="00000000">
      <w:pPr>
        <w:pStyle w:val="Heading1"/>
      </w:pPr>
      <w:r>
        <w:t>6. Claims Resolution: The Core Innovation</w:t>
      </w:r>
    </w:p>
    <w:p w14:paraId="54F3EA67" w14:textId="77777777" w:rsidR="0018642E" w:rsidRDefault="00000000">
      <w:pPr>
        <w:spacing w:before="80" w:after="120"/>
        <w:jc w:val="both"/>
      </w:pPr>
      <w:r>
        <w:t>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14:paraId="2C746230" w14:textId="77777777" w:rsidR="0018642E" w:rsidRDefault="00000000">
      <w:pPr>
        <w:spacing w:before="80" w:after="120"/>
        <w:jc w:val="both"/>
      </w:pPr>
      <w:proofErr w:type="spellStart"/>
      <w:r>
        <w:t>ChronX’s</w:t>
      </w:r>
      <w:proofErr w:type="spellEnd"/>
      <w:r>
        <w:t xml:space="preserve"> claims resolution layer is not a roadmap item. It is a founding design principle, with all necessary data structures present in the protocol from genesis. This architecture ensures that </w:t>
      </w:r>
      <w:proofErr w:type="spellStart"/>
      <w:r>
        <w:t>ChronX</w:t>
      </w:r>
      <w:proofErr w:type="spellEnd"/>
      <w:r>
        <w:t xml:space="preserve"> can evolve its claims resolution capabilities over decades without ever requiring a hard fork or breaking existing locks.</w:t>
      </w:r>
    </w:p>
    <w:p w14:paraId="07E78D14" w14:textId="77777777" w:rsidR="0018642E" w:rsidRDefault="00000000">
      <w:pPr>
        <w:pStyle w:val="Heading2"/>
      </w:pPr>
      <w:r>
        <w:t>6.1 The No-Hard-Fork Principle</w:t>
      </w:r>
    </w:p>
    <w:p w14:paraId="591BF03C" w14:textId="77777777" w:rsidR="0018642E" w:rsidRDefault="00000000">
      <w:pPr>
        <w:spacing w:before="80" w:after="120"/>
        <w:jc w:val="both"/>
      </w:pPr>
      <w:r>
        <w:t xml:space="preserve">A protocol designed to hold value for 100 years cannot afford to break existing locks every time the claim resolution rules evolve. </w:t>
      </w:r>
      <w:proofErr w:type="spellStart"/>
      <w:r>
        <w:t>ChronX’s</w:t>
      </w:r>
      <w:proofErr w:type="spellEnd"/>
      <w:r>
        <w:t xml:space="preserve"> claim resolution layer is therefore designed as a versioned runtime module — not as hard-coded consensus rules. The core insight: claim logic lives in data, policies, and registries rather than in block validity rules.</w:t>
      </w:r>
    </w:p>
    <w:p w14:paraId="1FDC21F0" w14:textId="77777777" w:rsidR="0018642E" w:rsidRDefault="00000000">
      <w:pPr>
        <w:pStyle w:val="ListParagraph"/>
        <w:numPr>
          <w:ilvl w:val="0"/>
          <w:numId w:val="2"/>
        </w:numPr>
        <w:spacing w:before="60" w:after="60"/>
      </w:pPr>
      <w:r>
        <w:t>Lock records carry versioned schemas — old locks remain valid as new lock versions are introduced</w:t>
      </w:r>
    </w:p>
    <w:p w14:paraId="5B0EBC7E" w14:textId="77777777" w:rsidR="0018642E" w:rsidRDefault="00000000">
      <w:pPr>
        <w:pStyle w:val="ListParagraph"/>
        <w:numPr>
          <w:ilvl w:val="0"/>
          <w:numId w:val="2"/>
        </w:numPr>
        <w:spacing w:before="60" w:after="60"/>
      </w:pPr>
      <w:r>
        <w:lastRenderedPageBreak/>
        <w:t xml:space="preserve">Certificate types are registered on-chain via governance, not hard-coded as </w:t>
      </w:r>
      <w:proofErr w:type="spellStart"/>
      <w:r>
        <w:t>enums</w:t>
      </w:r>
      <w:proofErr w:type="spellEnd"/>
      <w:r>
        <w:t xml:space="preserve"> that require forks</w:t>
      </w:r>
    </w:p>
    <w:p w14:paraId="5F62127A" w14:textId="77777777" w:rsidR="0018642E" w:rsidRDefault="00000000">
      <w:pPr>
        <w:pStyle w:val="ListParagraph"/>
        <w:numPr>
          <w:ilvl w:val="0"/>
          <w:numId w:val="2"/>
        </w:numPr>
        <w:spacing w:before="60" w:after="60"/>
      </w:pPr>
      <w:r>
        <w:t>Provider classes (KYC providers, notaries, compliance attestors, court proxies) are data-driven registry entries</w:t>
      </w:r>
    </w:p>
    <w:p w14:paraId="506BB0F4" w14:textId="77777777" w:rsidR="0018642E" w:rsidRDefault="00000000">
      <w:pPr>
        <w:pStyle w:val="ListParagraph"/>
        <w:numPr>
          <w:ilvl w:val="0"/>
          <w:numId w:val="2"/>
        </w:numPr>
        <w:spacing w:before="60" w:after="60"/>
      </w:pPr>
      <w:r>
        <w:t>Lane thresholds, bond multipliers, and claim windows are governance-updatable policy parameters</w:t>
      </w:r>
    </w:p>
    <w:p w14:paraId="4E706A4A" w14:textId="77777777" w:rsidR="0018642E" w:rsidRDefault="00000000">
      <w:pPr>
        <w:pStyle w:val="ListParagraph"/>
        <w:numPr>
          <w:ilvl w:val="0"/>
          <w:numId w:val="2"/>
        </w:numPr>
        <w:spacing w:before="60" w:after="60"/>
      </w:pPr>
      <w:r>
        <w:t>New certificate schemas and identity anchors can be added at runtime without consensus changes</w:t>
      </w:r>
    </w:p>
    <w:p w14:paraId="49AA7711" w14:textId="77777777" w:rsidR="0018642E" w:rsidRDefault="0018642E">
      <w:pPr>
        <w:spacing w:before="120"/>
      </w:pPr>
    </w:p>
    <w:p w14:paraId="2BA6AD61" w14:textId="77777777" w:rsidR="0018642E" w:rsidRDefault="00000000">
      <w:pPr>
        <w:pStyle w:val="Heading2"/>
      </w:pPr>
      <w:r>
        <w:t xml:space="preserve">6.2 The </w:t>
      </w:r>
      <w:proofErr w:type="spellStart"/>
      <w:r>
        <w:t>TimeLockContract</w:t>
      </w:r>
      <w:proofErr w:type="spellEnd"/>
      <w:r>
        <w:t>: A Complete Data Structure</w:t>
      </w:r>
    </w:p>
    <w:p w14:paraId="345632CA" w14:textId="77777777" w:rsidR="0018642E" w:rsidRDefault="00000000">
      <w:pPr>
        <w:spacing w:before="80" w:after="120"/>
        <w:jc w:val="both"/>
      </w:pPr>
      <w:r>
        <w:t xml:space="preserve">Every </w:t>
      </w:r>
      <w:proofErr w:type="spellStart"/>
      <w:r>
        <w:t>ChronX</w:t>
      </w:r>
      <w:proofErr w:type="spellEnd"/>
      <w:r>
        <w:t xml:space="preserve"> time-lock is represented by a </w:t>
      </w:r>
      <w:proofErr w:type="spellStart"/>
      <w:r>
        <w:t>TimeLockContract</w:t>
      </w:r>
      <w:proofErr w:type="spellEnd"/>
      <w:r>
        <w:t xml:space="preserve"> with a comprehensive set of fields covering all current and future use cases. All optional fields default to None/false so existing locks remain valid as new features are activated. The current field set includes:</w:t>
      </w:r>
    </w:p>
    <w:p w14:paraId="69E72CF9"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5232"/>
        <w:gridCol w:w="2194"/>
      </w:tblGrid>
      <w:tr w:rsidR="0018642E" w14:paraId="7D5FDB1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B53222" w14:textId="77777777" w:rsidR="0018642E" w:rsidRDefault="00000000">
            <w:r>
              <w:rPr>
                <w:b/>
                <w:bCs/>
                <w:color w:val="FFFFFF"/>
                <w:sz w:val="20"/>
                <w:szCs w:val="20"/>
              </w:rPr>
              <w:t>Field Group</w:t>
            </w:r>
          </w:p>
        </w:tc>
        <w:tc>
          <w:tcPr>
            <w:tcW w:w="3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6512EDA" w14:textId="77777777" w:rsidR="0018642E" w:rsidRDefault="00000000">
            <w:r>
              <w:rPr>
                <w:b/>
                <w:bCs/>
                <w:color w:val="FFFFFF"/>
                <w:sz w:val="20"/>
                <w:szCs w:val="20"/>
              </w:rPr>
              <w:t>Fields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37F1545" w14:textId="77777777" w:rsidR="0018642E" w:rsidRDefault="00000000">
            <w:r>
              <w:rPr>
                <w:b/>
                <w:bCs/>
                <w:color w:val="FFFFFF"/>
                <w:sz w:val="20"/>
                <w:szCs w:val="20"/>
              </w:rPr>
              <w:t>Purpose</w:t>
            </w:r>
          </w:p>
        </w:tc>
      </w:tr>
      <w:tr w:rsidR="0018642E" w14:paraId="1790E9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130B" w14:textId="77777777" w:rsidR="0018642E" w:rsidRDefault="00000000">
            <w:r>
              <w:rPr>
                <w:sz w:val="20"/>
                <w:szCs w:val="20"/>
              </w:rPr>
              <w:t>Core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584A9" w14:textId="77777777" w:rsidR="0018642E" w:rsidRDefault="00000000">
            <w:r>
              <w:rPr>
                <w:sz w:val="20"/>
                <w:szCs w:val="20"/>
              </w:rPr>
              <w:t xml:space="preserve">sender, recipient, </w:t>
            </w:r>
            <w:proofErr w:type="spellStart"/>
            <w:r>
              <w:rPr>
                <w:sz w:val="20"/>
                <w:szCs w:val="20"/>
              </w:rPr>
              <w:t>amount_chronos</w:t>
            </w:r>
            <w:proofErr w:type="spellEnd"/>
            <w:r>
              <w:rPr>
                <w:sz w:val="20"/>
                <w:szCs w:val="20"/>
              </w:rPr>
              <w:t xml:space="preserve">, </w:t>
            </w:r>
            <w:proofErr w:type="spellStart"/>
            <w:r>
              <w:rPr>
                <w:sz w:val="20"/>
                <w:szCs w:val="20"/>
              </w:rPr>
              <w:t>unlock_at</w:t>
            </w:r>
            <w:proofErr w:type="spellEnd"/>
            <w:r>
              <w:rPr>
                <w:sz w:val="20"/>
                <w:szCs w:val="20"/>
              </w:rPr>
              <w:t xml:space="preserve">, memo, </w:t>
            </w:r>
            <w:proofErr w:type="spellStart"/>
            <w:r>
              <w:rPr>
                <w:sz w:val="20"/>
                <w:szCs w:val="20"/>
              </w:rPr>
              <w:t>lock_version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FDF2" w14:textId="77777777" w:rsidR="0018642E" w:rsidRDefault="00000000">
            <w:r>
              <w:rPr>
                <w:sz w:val="20"/>
                <w:szCs w:val="20"/>
              </w:rPr>
              <w:t>Basic time-lock data</w:t>
            </w:r>
          </w:p>
        </w:tc>
      </w:tr>
      <w:tr w:rsidR="0018642E" w14:paraId="61C8B0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61E7B" w14:textId="77777777" w:rsidR="0018642E" w:rsidRDefault="00000000">
            <w:r>
              <w:rPr>
                <w:sz w:val="20"/>
                <w:szCs w:val="20"/>
              </w:rPr>
              <w:t>Claims V2</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DC3245" w14:textId="77777777" w:rsidR="0018642E" w:rsidRDefault="00000000">
            <w:proofErr w:type="spellStart"/>
            <w:r>
              <w:rPr>
                <w:sz w:val="20"/>
                <w:szCs w:val="20"/>
              </w:rPr>
              <w:t>claim_policy</w:t>
            </w:r>
            <w:proofErr w:type="spellEnd"/>
            <w:r>
              <w:rPr>
                <w:sz w:val="20"/>
                <w:szCs w:val="20"/>
              </w:rPr>
              <w:t xml:space="preserve">, </w:t>
            </w:r>
            <w:proofErr w:type="spellStart"/>
            <w:r>
              <w:rPr>
                <w:sz w:val="20"/>
                <w:szCs w:val="20"/>
              </w:rPr>
              <w:t>beneficiary_anchor</w:t>
            </w:r>
            <w:proofErr w:type="spellEnd"/>
            <w:r>
              <w:rPr>
                <w:sz w:val="20"/>
                <w:szCs w:val="20"/>
              </w:rPr>
              <w:t xml:space="preserve">, </w:t>
            </w:r>
            <w:proofErr w:type="spellStart"/>
            <w:r>
              <w:rPr>
                <w:sz w:val="20"/>
                <w:szCs w:val="20"/>
              </w:rPr>
              <w:t>lock_version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155E3" w14:textId="77777777" w:rsidR="0018642E" w:rsidRDefault="00000000">
            <w:r>
              <w:rPr>
                <w:sz w:val="20"/>
                <w:szCs w:val="20"/>
              </w:rPr>
              <w:t>Claims resolution framework</w:t>
            </w:r>
          </w:p>
        </w:tc>
      </w:tr>
      <w:tr w:rsidR="0018642E" w14:paraId="07CEDA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C7E5A" w14:textId="77777777" w:rsidR="0018642E" w:rsidRDefault="00000000">
            <w:r>
              <w:rPr>
                <w:sz w:val="20"/>
                <w:szCs w:val="20"/>
              </w:rPr>
              <w:t>V3 Extended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8448C" w14:textId="77777777" w:rsidR="0018642E" w:rsidRDefault="00000000">
            <w:proofErr w:type="spellStart"/>
            <w:r>
              <w:rPr>
                <w:sz w:val="20"/>
                <w:szCs w:val="20"/>
              </w:rPr>
              <w:t>cancellation_window</w:t>
            </w:r>
            <w:proofErr w:type="spellEnd"/>
            <w:r>
              <w:rPr>
                <w:sz w:val="20"/>
                <w:szCs w:val="20"/>
              </w:rPr>
              <w:t xml:space="preserve">, tags, private, </w:t>
            </w:r>
            <w:proofErr w:type="spellStart"/>
            <w:r>
              <w:rPr>
                <w:sz w:val="20"/>
                <w:szCs w:val="20"/>
              </w:rPr>
              <w:t>expiry_policy</w:t>
            </w:r>
            <w:proofErr w:type="spellEnd"/>
            <w:r>
              <w:rPr>
                <w:sz w:val="20"/>
                <w:szCs w:val="20"/>
              </w:rPr>
              <w:t xml:space="preserve">, recurring, </w:t>
            </w:r>
            <w:proofErr w:type="spellStart"/>
            <w:r>
              <w:rPr>
                <w:sz w:val="20"/>
                <w:szCs w:val="20"/>
              </w:rPr>
              <w:t>oracle_hint</w:t>
            </w:r>
            <w:proofErr w:type="spellEnd"/>
            <w:r>
              <w:rPr>
                <w:sz w:val="20"/>
                <w:szCs w:val="20"/>
              </w:rPr>
              <w:t xml:space="preserve">, </w:t>
            </w:r>
            <w:proofErr w:type="spellStart"/>
            <w:r>
              <w:rPr>
                <w:sz w:val="20"/>
                <w:szCs w:val="20"/>
              </w:rPr>
              <w:t>jurisdiction_hint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A8074" w14:textId="77777777" w:rsidR="0018642E" w:rsidRDefault="00000000">
            <w:r>
              <w:rPr>
                <w:sz w:val="20"/>
                <w:szCs w:val="20"/>
              </w:rPr>
              <w:t>Rich lock metadata</w:t>
            </w:r>
          </w:p>
        </w:tc>
      </w:tr>
      <w:tr w:rsidR="0018642E" w14:paraId="641937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18872" w14:textId="77777777" w:rsidR="0018642E" w:rsidRDefault="00000000">
            <w:r>
              <w:rPr>
                <w:sz w:val="20"/>
                <w:szCs w:val="20"/>
              </w:rPr>
              <w:t>V3.1 Transferability</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C48CB" w14:textId="77777777" w:rsidR="0018642E" w:rsidRDefault="00000000">
            <w:r>
              <w:rPr>
                <w:sz w:val="20"/>
                <w:szCs w:val="20"/>
              </w:rPr>
              <w:t xml:space="preserve">transferable, </w:t>
            </w:r>
            <w:proofErr w:type="spellStart"/>
            <w:r>
              <w:rPr>
                <w:sz w:val="20"/>
                <w:szCs w:val="20"/>
              </w:rPr>
              <w:t>transfer_policy</w:t>
            </w:r>
            <w:proofErr w:type="spellEnd"/>
            <w:r>
              <w:rPr>
                <w:sz w:val="20"/>
                <w:szCs w:val="20"/>
              </w:rPr>
              <w:t xml:space="preserve">, </w:t>
            </w:r>
            <w:proofErr w:type="spellStart"/>
            <w:r>
              <w:rPr>
                <w:sz w:val="20"/>
                <w:szCs w:val="20"/>
              </w:rPr>
              <w:t>current_beneficiary</w:t>
            </w:r>
            <w:proofErr w:type="spellEnd"/>
            <w:r>
              <w:rPr>
                <w:sz w:val="20"/>
                <w:szCs w:val="20"/>
              </w:rPr>
              <w:t xml:space="preserve">, </w:t>
            </w:r>
            <w:proofErr w:type="spellStart"/>
            <w:r>
              <w:rPr>
                <w:sz w:val="20"/>
                <w:szCs w:val="20"/>
              </w:rPr>
              <w:t>transfer_history</w:t>
            </w:r>
            <w:proofErr w:type="spellEnd"/>
            <w:r>
              <w:rPr>
                <w:sz w:val="20"/>
                <w:szCs w:val="20"/>
              </w:rPr>
              <w:t xml:space="preserve">, </w:t>
            </w:r>
            <w:proofErr w:type="spellStart"/>
            <w:r>
              <w:rPr>
                <w:sz w:val="20"/>
                <w:szCs w:val="20"/>
              </w:rPr>
              <w:t>earliest_transfer_date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16340" w14:textId="77777777" w:rsidR="0018642E" w:rsidRDefault="00000000">
            <w:r>
              <w:rPr>
                <w:sz w:val="20"/>
                <w:szCs w:val="20"/>
              </w:rPr>
              <w:t>Secondary market support</w:t>
            </w:r>
          </w:p>
        </w:tc>
      </w:tr>
      <w:tr w:rsidR="0018642E" w14:paraId="52CC7F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040BD" w14:textId="77777777" w:rsidR="0018642E" w:rsidRDefault="00000000">
            <w:r>
              <w:rPr>
                <w:sz w:val="20"/>
                <w:szCs w:val="20"/>
              </w:rPr>
              <w:t>V3.1 Email-lock</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0538D" w14:textId="77777777" w:rsidR="0018642E" w:rsidRDefault="00000000">
            <w:proofErr w:type="spellStart"/>
            <w:r>
              <w:rPr>
                <w:sz w:val="20"/>
                <w:szCs w:val="20"/>
              </w:rPr>
              <w:t>recipient_email_hash</w:t>
            </w:r>
            <w:proofErr w:type="spellEnd"/>
            <w:r>
              <w:rPr>
                <w:sz w:val="20"/>
                <w:szCs w:val="20"/>
              </w:rPr>
              <w:t xml:space="preserve">, </w:t>
            </w:r>
            <w:proofErr w:type="spellStart"/>
            <w:r>
              <w:rPr>
                <w:sz w:val="20"/>
                <w:szCs w:val="20"/>
              </w:rPr>
              <w:t>claim_window_secs</w:t>
            </w:r>
            <w:proofErr w:type="spellEnd"/>
            <w:r>
              <w:rPr>
                <w:sz w:val="20"/>
                <w:szCs w:val="20"/>
              </w:rPr>
              <w:t xml:space="preserve">, </w:t>
            </w:r>
            <w:proofErr w:type="spellStart"/>
            <w:r>
              <w:rPr>
                <w:sz w:val="20"/>
                <w:szCs w:val="20"/>
              </w:rPr>
              <w:t>unclaimed_action</w:t>
            </w:r>
            <w:proofErr w:type="spellEnd"/>
            <w:r>
              <w:rPr>
                <w:sz w:val="20"/>
                <w:szCs w:val="20"/>
              </w:rPr>
              <w:t xml:space="preserve">, </w:t>
            </w:r>
            <w:proofErr w:type="spellStart"/>
            <w:r>
              <w:rPr>
                <w:sz w:val="20"/>
                <w:szCs w:val="20"/>
              </w:rPr>
              <w:t>notification_sent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073E" w14:textId="77777777" w:rsidR="0018642E" w:rsidRDefault="00000000">
            <w:r>
              <w:rPr>
                <w:sz w:val="20"/>
                <w:szCs w:val="20"/>
              </w:rPr>
              <w:t>Email-based future gifts</w:t>
            </w:r>
          </w:p>
        </w:tc>
      </w:tr>
      <w:tr w:rsidR="0018642E" w14:paraId="7527AD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F0695" w14:textId="77777777" w:rsidR="0018642E" w:rsidRDefault="00000000">
            <w:r>
              <w:rPr>
                <w:sz w:val="20"/>
                <w:szCs w:val="20"/>
              </w:rPr>
              <w:t>Status</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C3D53" w14:textId="77777777" w:rsidR="0018642E" w:rsidRDefault="00000000">
            <w:r>
              <w:rPr>
                <w:sz w:val="20"/>
                <w:szCs w:val="20"/>
              </w:rPr>
              <w:t>status (Pending/Active/Claimed/Cancelled/Expired/Ambiguous)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95FAA" w14:textId="77777777" w:rsidR="0018642E" w:rsidRDefault="00000000">
            <w:r>
              <w:rPr>
                <w:sz w:val="20"/>
                <w:szCs w:val="20"/>
              </w:rPr>
              <w:t>Lifecycle tracking</w:t>
            </w:r>
          </w:p>
        </w:tc>
      </w:tr>
    </w:tbl>
    <w:p w14:paraId="0E30A484" w14:textId="77777777" w:rsidR="0018642E" w:rsidRDefault="0018642E">
      <w:pPr>
        <w:spacing w:before="120"/>
      </w:pPr>
    </w:p>
    <w:p w14:paraId="7B241652" w14:textId="77777777" w:rsidR="0018642E" w:rsidRDefault="00000000">
      <w:pPr>
        <w:pStyle w:val="Heading2"/>
      </w:pPr>
      <w:r>
        <w:t>6.3 The Claim Lifecycle</w:t>
      </w:r>
    </w:p>
    <w:p w14:paraId="327934BC" w14:textId="77777777" w:rsidR="0018642E" w:rsidRDefault="00000000">
      <w:pPr>
        <w:spacing w:before="80" w:after="120"/>
        <w:jc w:val="both"/>
      </w:pPr>
      <w:r>
        <w:t>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 — a critical property for high-value long-horizon locks.</w:t>
      </w:r>
    </w:p>
    <w:p w14:paraId="6EE8EE54" w14:textId="77777777" w:rsidR="0018642E" w:rsidRDefault="00000000">
      <w:pPr>
        <w:spacing w:before="80" w:after="120"/>
        <w:jc w:val="both"/>
      </w:pPr>
      <w:r>
        <w:t xml:space="preserve">Submissions use a commit-reveal scheme: a Claim Agent first commits a hash of their claim, waits a defined number of blocks, then reveals the full claim. This prevents frontrunning — other actors cannot observe a valid claim in the </w:t>
      </w:r>
      <w:proofErr w:type="spellStart"/>
      <w:r>
        <w:t>mempool</w:t>
      </w:r>
      <w:proofErr w:type="spellEnd"/>
      <w:r>
        <w:t xml:space="preserve"> and submit a competing claim before it confirms.</w:t>
      </w:r>
    </w:p>
    <w:p w14:paraId="790C0B24" w14:textId="77777777" w:rsidR="0018642E" w:rsidRDefault="00000000">
      <w:pPr>
        <w:pStyle w:val="Heading2"/>
      </w:pPr>
      <w:r>
        <w:t>6.4 Bonded Claim Agents</w:t>
      </w:r>
    </w:p>
    <w:p w14:paraId="5E146361" w14:textId="77777777" w:rsidR="0018642E" w:rsidRDefault="00000000">
      <w:pPr>
        <w:spacing w:before="80" w:after="120"/>
        <w:jc w:val="both"/>
      </w:pPr>
      <w:proofErr w:type="spellStart"/>
      <w:r>
        <w:lastRenderedPageBreak/>
        <w:t>ChronX</w:t>
      </w:r>
      <w:proofErr w:type="spellEnd"/>
      <w:r>
        <w:t xml:space="preserve"> will introduce a permissionless registry of bonded Claim Agents — independent third parties who post economic bonds and compete to complete claims on behalf of recipients who cannot claim directly. A Claim Agent submits an Outcome Certificate attesting that the described recipient is identifiable and reachable, and facilitates the claim process under the lock’s policy.</w:t>
      </w:r>
    </w:p>
    <w:p w14:paraId="4F357174" w14:textId="77777777" w:rsidR="0018642E" w:rsidRDefault="00000000">
      <w:pPr>
        <w:spacing w:before="80" w:after="120"/>
        <w:jc w:val="both"/>
      </w:pPr>
      <w:r>
        <w:t>Claim Agents are deterred from fraud by value-scaled bonding: the bond required scales with the fiat-equivalent value of the lock being claimed in the claiming jurisdiction — not the raw token amount. This ensures that the cost of fraud always exceeds the potential gain regardless of KX price fluctuations.</w:t>
      </w:r>
    </w:p>
    <w:p w14:paraId="504E5A96" w14:textId="77777777" w:rsidR="0018642E" w:rsidRDefault="00000000">
      <w:pPr>
        <w:pStyle w:val="Heading2"/>
      </w:pPr>
      <w:r>
        <w:t>6.5 Value-Tier Lane Selection</w:t>
      </w:r>
    </w:p>
    <w:p w14:paraId="68F61876" w14:textId="77777777" w:rsidR="0018642E" w:rsidRDefault="00000000">
      <w:pPr>
        <w:spacing w:before="80" w:after="120"/>
        <w:jc w:val="both"/>
      </w:pPr>
      <w:r>
        <w:t>Compliance requirements for a claim are determined at claim time based on the fiat-equivalent value of the lock in the claiming jurisdiction. A trivial-value lock requires only a direct signature. A mid-value lock may require an Outcome Certificate. A high-value lock may require a full Compliance Certificate from an approved provider class. Lane thresholds are governance-updatable.</w:t>
      </w:r>
    </w:p>
    <w:p w14:paraId="44155D41" w14:textId="77777777" w:rsidR="0018642E" w:rsidRDefault="00000000">
      <w:pPr>
        <w:pStyle w:val="Heading2"/>
      </w:pPr>
      <w:r>
        <w:t>6.6 Ambiguity Mode</w:t>
      </w:r>
    </w:p>
    <w:p w14:paraId="02A76028" w14:textId="77777777" w:rsidR="0018642E" w:rsidRDefault="00000000">
      <w:pPr>
        <w:spacing w:before="80" w:after="120"/>
        <w:jc w:val="both"/>
      </w:pPr>
      <w:proofErr w:type="spellStart"/>
      <w:r>
        <w:t>ChronX</w:t>
      </w:r>
      <w:proofErr w:type="spellEnd"/>
      <w:r>
        <w:t xml:space="preserve"> does not guess. When a lock specifies a recipient that could match multiple real-world entities — for example, “my eldest child” rather than a full legal name with date of birth and jurisdiction — the lock enters Ambiguity Mode at unlock. The protocol will never resolve ambiguity by majority vote, committee discretion, or inference. Precision at lock creation time is incentivized; ambiguity has a deterministic, sender-specified resolution path.</w:t>
      </w:r>
    </w:p>
    <w:p w14:paraId="6A209454" w14:textId="77777777" w:rsidR="0018642E" w:rsidRDefault="00000000">
      <w:pPr>
        <w:pStyle w:val="Heading2"/>
      </w:pPr>
      <w:r>
        <w:t>6.7 Cancellation Windows</w:t>
      </w:r>
    </w:p>
    <w:p w14:paraId="7EE74463" w14:textId="77777777" w:rsidR="0018642E" w:rsidRDefault="00000000">
      <w:pPr>
        <w:spacing w:before="80" w:after="120"/>
        <w:jc w:val="both"/>
      </w:pPr>
      <w:r>
        <w:t xml:space="preserve">Senders may optionally specify a cancellation window at lock creation time. Within this window, the sender may cancel the lock and receive a full refund. Once the cancellation window expires, the lock is permanently irrevocable. This gives senders a grace period for correction while preserving the unconditional commitment that makes </w:t>
      </w:r>
      <w:proofErr w:type="spellStart"/>
      <w:r>
        <w:t>ChronX</w:t>
      </w:r>
      <w:proofErr w:type="spellEnd"/>
      <w:r>
        <w:t xml:space="preserve"> time-locks trustworthy.</w:t>
      </w:r>
    </w:p>
    <w:p w14:paraId="09379410" w14:textId="77777777" w:rsidR="0018642E" w:rsidRDefault="0018642E">
      <w:pPr>
        <w:spacing w:before="160"/>
      </w:pPr>
    </w:p>
    <w:p w14:paraId="3437D44C" w14:textId="77777777" w:rsidR="0018642E" w:rsidRDefault="00000000">
      <w:pPr>
        <w:pStyle w:val="Heading1"/>
      </w:pPr>
      <w:r>
        <w:t>7. Future-Proof Features</w:t>
      </w:r>
    </w:p>
    <w:p w14:paraId="5CD84113" w14:textId="77777777" w:rsidR="0018642E" w:rsidRDefault="00000000">
      <w:pPr>
        <w:pStyle w:val="Heading2"/>
      </w:pPr>
      <w:r>
        <w:t>7.1 Email-Based Locks</w:t>
      </w:r>
    </w:p>
    <w:p w14:paraId="6F454B18" w14:textId="77777777" w:rsidR="0018642E" w:rsidRDefault="00000000">
      <w:pPr>
        <w:spacing w:before="80" w:after="120"/>
        <w:jc w:val="both"/>
      </w:pPr>
      <w:r>
        <w:t xml:space="preserve">One of the most significant barriers to mainstream adoption of any blockchain is the requirement that both sender and recipient have wallets. </w:t>
      </w:r>
      <w:proofErr w:type="spellStart"/>
      <w:r>
        <w:t>ChronX</w:t>
      </w:r>
      <w:proofErr w:type="spellEnd"/>
      <w:r>
        <w:t xml:space="preserve"> removes this barrier entirely through email-based locks — a Phase 2 feature with full protocol support built into genesis.</w:t>
      </w:r>
    </w:p>
    <w:p w14:paraId="505EC5B6"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66CBB1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5ED3C9D5" w14:textId="77777777" w:rsidR="0018642E" w:rsidRDefault="00000000">
            <w:pPr>
              <w:spacing w:before="40" w:after="100"/>
            </w:pPr>
            <w:r>
              <w:rPr>
                <w:b/>
                <w:bCs/>
                <w:color w:val="1B2A4A"/>
                <w:sz w:val="23"/>
                <w:szCs w:val="23"/>
              </w:rPr>
              <w:t>How Email Locks Work</w:t>
            </w:r>
          </w:p>
          <w:p w14:paraId="7DF2CDBC" w14:textId="77777777" w:rsidR="0018642E" w:rsidRDefault="00000000">
            <w:pPr>
              <w:spacing w:before="40" w:after="40"/>
              <w:jc w:val="both"/>
            </w:pPr>
            <w:r>
              <w:rPr>
                <w:sz w:val="21"/>
                <w:szCs w:val="21"/>
              </w:rPr>
              <w:t xml:space="preserve">1. Sender creates a lock and enters the recipient’s email address instead of a wallet address. 2. </w:t>
            </w:r>
            <w:proofErr w:type="spellStart"/>
            <w:r>
              <w:rPr>
                <w:sz w:val="21"/>
                <w:szCs w:val="21"/>
              </w:rPr>
              <w:t>ChronX</w:t>
            </w:r>
            <w:proofErr w:type="spellEnd"/>
            <w:r>
              <w:rPr>
                <w:sz w:val="21"/>
                <w:szCs w:val="21"/>
              </w:rPr>
              <w:t xml:space="preserve"> hashes the email with BLAKE3 (never storing plaintext on-chain) and records it in the </w:t>
            </w:r>
            <w:proofErr w:type="spellStart"/>
            <w:r>
              <w:rPr>
                <w:sz w:val="21"/>
                <w:szCs w:val="21"/>
              </w:rPr>
              <w:t>recipient_email_hash</w:t>
            </w:r>
            <w:proofErr w:type="spellEnd"/>
            <w:r>
              <w:rPr>
                <w:sz w:val="21"/>
                <w:szCs w:val="21"/>
              </w:rPr>
              <w:t xml:space="preserve"> field. 3. The sender sets a </w:t>
            </w:r>
            <w:proofErr w:type="spellStart"/>
            <w:r>
              <w:rPr>
                <w:sz w:val="21"/>
                <w:szCs w:val="21"/>
              </w:rPr>
              <w:t>claim_window_secs</w:t>
            </w:r>
            <w:proofErr w:type="spellEnd"/>
            <w:r>
              <w:rPr>
                <w:sz w:val="21"/>
                <w:szCs w:val="21"/>
              </w:rPr>
              <w:t xml:space="preserve"> — how long the recipient has to claim before the </w:t>
            </w:r>
            <w:proofErr w:type="spellStart"/>
            <w:r>
              <w:rPr>
                <w:sz w:val="21"/>
                <w:szCs w:val="21"/>
              </w:rPr>
              <w:t>unclaimed_action</w:t>
            </w:r>
            <w:proofErr w:type="spellEnd"/>
            <w:r>
              <w:rPr>
                <w:sz w:val="21"/>
                <w:szCs w:val="21"/>
              </w:rPr>
              <w:t xml:space="preserve"> fires. 4. An off-chain notification service (Phase 2) watches the chain and sends: “You have received a future gift of X KX unlocking on [date]. </w:t>
            </w:r>
            <w:r>
              <w:rPr>
                <w:sz w:val="21"/>
                <w:szCs w:val="21"/>
              </w:rPr>
              <w:lastRenderedPageBreak/>
              <w:t xml:space="preserve">Download the </w:t>
            </w:r>
            <w:proofErr w:type="spellStart"/>
            <w:r>
              <w:rPr>
                <w:sz w:val="21"/>
                <w:szCs w:val="21"/>
              </w:rPr>
              <w:t>ChronX</w:t>
            </w:r>
            <w:proofErr w:type="spellEnd"/>
            <w:r>
              <w:rPr>
                <w:sz w:val="21"/>
                <w:szCs w:val="21"/>
              </w:rPr>
              <w:t xml:space="preserve"> wallet to claim it. You have [N] days.” 5. Recipient downloads wallet, creates account, verifies email, and claims the lock. 6. If unclaimed within the window: funds </w:t>
            </w:r>
            <w:proofErr w:type="spellStart"/>
            <w:r>
              <w:rPr>
                <w:sz w:val="21"/>
                <w:szCs w:val="21"/>
              </w:rPr>
              <w:t>RevertToSender</w:t>
            </w:r>
            <w:proofErr w:type="spellEnd"/>
            <w:r>
              <w:rPr>
                <w:sz w:val="21"/>
                <w:szCs w:val="21"/>
              </w:rPr>
              <w:t xml:space="preserve">, Burn, or </w:t>
            </w:r>
            <w:proofErr w:type="spellStart"/>
            <w:r>
              <w:rPr>
                <w:sz w:val="21"/>
                <w:szCs w:val="21"/>
              </w:rPr>
              <w:t>ForwardTo</w:t>
            </w:r>
            <w:proofErr w:type="spellEnd"/>
            <w:r>
              <w:rPr>
                <w:sz w:val="21"/>
                <w:szCs w:val="21"/>
              </w:rPr>
              <w:t xml:space="preserve"> a specified address — sender’s choice at creation time.</w:t>
            </w:r>
          </w:p>
        </w:tc>
      </w:tr>
    </w:tbl>
    <w:p w14:paraId="2F761BC8" w14:textId="77777777" w:rsidR="0018642E" w:rsidRDefault="0018642E">
      <w:pPr>
        <w:spacing w:before="120"/>
      </w:pPr>
    </w:p>
    <w:p w14:paraId="61148818" w14:textId="77777777" w:rsidR="0018642E" w:rsidRDefault="00000000">
      <w:pPr>
        <w:spacing w:before="80" w:after="120"/>
        <w:jc w:val="both"/>
      </w:pPr>
      <w:r>
        <w:t xml:space="preserve">Every gift sent via email lock is a user acquisition event. The viral loop: send a gift → recipient gets email → downloads wallet → becomes a </w:t>
      </w:r>
      <w:proofErr w:type="spellStart"/>
      <w:r>
        <w:t>ChronX</w:t>
      </w:r>
      <w:proofErr w:type="spellEnd"/>
      <w:r>
        <w:t xml:space="preserve"> user → sends gifts to their friends. This is the mechanism that drives mass adoption without requiring any marketing spend.</w:t>
      </w:r>
    </w:p>
    <w:p w14:paraId="6BB5E2A6" w14:textId="77777777" w:rsidR="0018642E" w:rsidRDefault="00000000">
      <w:pPr>
        <w:pStyle w:val="Heading2"/>
      </w:pPr>
      <w:r>
        <w:t>7.2 Transferability and the Secondary Market</w:t>
      </w:r>
    </w:p>
    <w:p w14:paraId="3BC4E3A8" w14:textId="77777777" w:rsidR="0018642E" w:rsidRDefault="00000000">
      <w:pPr>
        <w:spacing w:before="80" w:after="120"/>
        <w:jc w:val="both"/>
      </w:pPr>
      <w:r>
        <w:t xml:space="preserve">Every time-lock in </w:t>
      </w:r>
      <w:proofErr w:type="spellStart"/>
      <w:r>
        <w:t>ChronX</w:t>
      </w:r>
      <w:proofErr w:type="spellEnd"/>
      <w:r>
        <w:t xml:space="preserve"> has a transferable field, set by the sender at creation time and defaulting </w:t>
      </w:r>
      <w:proofErr w:type="gramStart"/>
      <w:r>
        <w:t>to</w:t>
      </w:r>
      <w:proofErr w:type="gramEnd"/>
      <w:r>
        <w:t xml:space="preserve"> false. When transferable is false, the lock is a sacred commitment — the claim right cannot be assigned to any other party. When transferable is true, the beneficiary may sell or transfer their right to claim the lock to a third party at a negotiated price.</w:t>
      </w:r>
    </w:p>
    <w:p w14:paraId="0B5E667F" w14:textId="77777777" w:rsidR="0018642E" w:rsidRDefault="00000000">
      <w:pPr>
        <w:spacing w:before="80" w:after="120"/>
        <w:jc w:val="both"/>
      </w:pPr>
      <w:r>
        <w:t xml:space="preserve">This enables a Pendle-style secondary market for pre-maturity claim rights: a beneficiary with a 1,000,000 KX lock unlocking in 2035 could sell their claim right today for 700,000 KX if they need immediate liquidity. The transfer is recorded on-chain in </w:t>
      </w:r>
      <w:proofErr w:type="spellStart"/>
      <w:r>
        <w:t>transfer_history</w:t>
      </w:r>
      <w:proofErr w:type="spellEnd"/>
      <w:r>
        <w:t>, maintaining a complete audit trail.</w:t>
      </w:r>
    </w:p>
    <w:p w14:paraId="3F8ECE09" w14:textId="77777777" w:rsidR="0018642E" w:rsidRDefault="00000000">
      <w:pPr>
        <w:spacing w:before="80" w:after="120"/>
        <w:jc w:val="both"/>
      </w:pPr>
      <w:r>
        <w:t>Two additional fields give senders fine-grained control:</w:t>
      </w:r>
    </w:p>
    <w:p w14:paraId="6482F613" w14:textId="77777777" w:rsidR="0018642E" w:rsidRDefault="00000000">
      <w:pPr>
        <w:pStyle w:val="ListParagraph"/>
        <w:numPr>
          <w:ilvl w:val="0"/>
          <w:numId w:val="2"/>
        </w:numPr>
        <w:spacing w:before="60" w:after="60"/>
      </w:pPr>
      <w:proofErr w:type="spellStart"/>
      <w:r>
        <w:t>earliest_transfer_date</w:t>
      </w:r>
      <w:proofErr w:type="spellEnd"/>
      <w:r>
        <w:t xml:space="preserve"> — a UTC Unix timestamp before which the lock cannot be transferred, even if transferable is true. A parent can set: “transferable, but not until my child turns 25.”</w:t>
      </w:r>
    </w:p>
    <w:p w14:paraId="0F2729B2" w14:textId="77777777" w:rsidR="0018642E" w:rsidRDefault="00000000">
      <w:pPr>
        <w:pStyle w:val="ListParagraph"/>
        <w:numPr>
          <w:ilvl w:val="0"/>
          <w:numId w:val="2"/>
        </w:numPr>
        <w:spacing w:before="60" w:after="60"/>
      </w:pPr>
      <w:proofErr w:type="spellStart"/>
      <w:r>
        <w:t>transfer_policy</w:t>
      </w:r>
      <w:proofErr w:type="spellEnd"/>
      <w:r>
        <w:t xml:space="preserve"> — a governance-updatable policy ID specifying which secondary market rules apply to this lock.</w:t>
      </w:r>
    </w:p>
    <w:p w14:paraId="6C774FA1"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1CF3516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5EE"/>
            <w:tcMar>
              <w:top w:w="180" w:type="dxa"/>
              <w:left w:w="240" w:type="dxa"/>
              <w:bottom w:w="180" w:type="dxa"/>
              <w:right w:w="240" w:type="dxa"/>
            </w:tcMar>
          </w:tcPr>
          <w:p w14:paraId="3836B5A5" w14:textId="77777777" w:rsidR="0018642E" w:rsidRDefault="00000000">
            <w:pPr>
              <w:spacing w:before="40" w:after="100"/>
            </w:pPr>
            <w:r>
              <w:rPr>
                <w:b/>
                <w:bCs/>
                <w:color w:val="1A6B3A"/>
                <w:sz w:val="23"/>
                <w:szCs w:val="23"/>
              </w:rPr>
              <w:t>The Installment Pattern</w:t>
            </w:r>
          </w:p>
          <w:p w14:paraId="25E352FC" w14:textId="77777777" w:rsidR="0018642E" w:rsidRDefault="00000000">
            <w:pPr>
              <w:spacing w:before="40" w:after="40"/>
              <w:jc w:val="both"/>
            </w:pPr>
            <w:r>
              <w:rPr>
                <w:sz w:val="21"/>
                <w:szCs w:val="21"/>
              </w:rPr>
              <w:t>Rather than one large lock, a sender can create multiple recurring locks at regular intervals — for example, 50,000 KX every 6 months from 2030 to 2040. Each tranche can have independent transferability settings. The recipient gets structured access to funds over time, and each tranche can independently participate in the secondary market if transferable. This is the blockchain-native equivalent of a structured settlement or annuity — without the custodian.</w:t>
            </w:r>
          </w:p>
        </w:tc>
      </w:tr>
    </w:tbl>
    <w:p w14:paraId="3D87D888" w14:textId="77777777" w:rsidR="0018642E" w:rsidRDefault="0018642E">
      <w:pPr>
        <w:spacing w:before="120"/>
      </w:pPr>
    </w:p>
    <w:p w14:paraId="1F8A9EA4" w14:textId="77777777" w:rsidR="0018642E" w:rsidRDefault="0018642E">
      <w:pPr>
        <w:spacing w:before="160"/>
      </w:pPr>
    </w:p>
    <w:p w14:paraId="23F4CD20" w14:textId="77777777" w:rsidR="0018642E" w:rsidRDefault="00000000">
      <w:pPr>
        <w:pStyle w:val="Heading1"/>
      </w:pPr>
      <w:r>
        <w:t xml:space="preserve">8. Who </w:t>
      </w:r>
      <w:proofErr w:type="spellStart"/>
      <w:r>
        <w:t>ChronX</w:t>
      </w:r>
      <w:proofErr w:type="spellEnd"/>
      <w:r>
        <w:t xml:space="preserve"> Is For</w:t>
      </w:r>
    </w:p>
    <w:p w14:paraId="016E0C69" w14:textId="77777777" w:rsidR="0018642E" w:rsidRDefault="00000000">
      <w:pPr>
        <w:pStyle w:val="Heading2"/>
      </w:pPr>
      <w:r>
        <w:t>8.1 Everyday People</w:t>
      </w:r>
    </w:p>
    <w:p w14:paraId="75DECC11" w14:textId="77777777" w:rsidR="0018642E" w:rsidRDefault="00000000">
      <w:pPr>
        <w:spacing w:before="80" w:after="120"/>
        <w:jc w:val="both"/>
      </w:pPr>
      <w:r>
        <w:t xml:space="preserve">The first and largest market for </w:t>
      </w:r>
      <w:proofErr w:type="spellStart"/>
      <w:r>
        <w:t>ChronX</w:t>
      </w:r>
      <w:proofErr w:type="spellEnd"/>
      <w:r>
        <w:t xml:space="preserve"> is ordinary people with ordinary needs. A parent who wants to give their newborn child a financial head start. An individual who struggles with savings discipline and wants their money truly out of reach until a date they choose. Someone who wants to make a deferred gift to a friend or family member without involving a lawyer or a bank.</w:t>
      </w:r>
    </w:p>
    <w:p w14:paraId="7F47A3A8" w14:textId="77777777" w:rsidR="0018642E" w:rsidRDefault="00000000">
      <w:pPr>
        <w:spacing w:before="80" w:after="120"/>
        <w:jc w:val="both"/>
      </w:pPr>
      <w:r>
        <w:lastRenderedPageBreak/>
        <w:t xml:space="preserve">For these users, </w:t>
      </w:r>
      <w:proofErr w:type="spellStart"/>
      <w:r>
        <w:t>ChronX</w:t>
      </w:r>
      <w:proofErr w:type="spellEnd"/>
      <w:r>
        <w:t xml:space="preserve"> needs to be — and is being built to be — as simple as sending a message. Create a lock, specify a recipient and a date, confirm. No crypto knowledge required. No wallet required on the recipient’s side. The blockchain handles everything else.</w:t>
      </w:r>
    </w:p>
    <w:p w14:paraId="7A5E5698"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7BD055A0"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102CFB16" w14:textId="77777777" w:rsidR="0018642E" w:rsidRDefault="00000000">
            <w:pPr>
              <w:spacing w:before="40" w:after="100"/>
            </w:pPr>
            <w:r>
              <w:rPr>
                <w:b/>
                <w:bCs/>
                <w:color w:val="B8860B"/>
                <w:sz w:val="23"/>
                <w:szCs w:val="23"/>
              </w:rPr>
              <w:t>A Gift Your Newborn Can’t Spend Until They’re Ready</w:t>
            </w:r>
          </w:p>
          <w:p w14:paraId="28A923D4" w14:textId="77777777" w:rsidR="0018642E" w:rsidRDefault="00000000">
            <w:pPr>
              <w:spacing w:before="40" w:after="40"/>
              <w:jc w:val="both"/>
            </w:pPr>
            <w:r>
              <w:rPr>
                <w:sz w:val="21"/>
                <w:szCs w:val="21"/>
              </w:rPr>
              <w:t>Lock 1,000 KX for your newborn child today. Set the unlock date to their 18th birthday. Enter their email address — or simply set them as the recipient when they create a wallet someday. The funds sit on-chain, untouchable by anyone including you, until the date arrives. No bank. No trust fund. No lawyer. Just a promise, kept by a blockchain.</w:t>
            </w:r>
          </w:p>
        </w:tc>
      </w:tr>
    </w:tbl>
    <w:p w14:paraId="0271E49F" w14:textId="77777777" w:rsidR="0018642E" w:rsidRDefault="0018642E">
      <w:pPr>
        <w:spacing w:before="120"/>
      </w:pPr>
    </w:p>
    <w:p w14:paraId="665C6739" w14:textId="77777777" w:rsidR="0018642E" w:rsidRDefault="00000000">
      <w:pPr>
        <w:pStyle w:val="Heading2"/>
      </w:pPr>
      <w:r>
        <w:t>8.2 Crypto-Native Users</w:t>
      </w:r>
    </w:p>
    <w:p w14:paraId="01F0F025" w14:textId="77777777" w:rsidR="0018642E" w:rsidRDefault="00000000">
      <w:pPr>
        <w:spacing w:before="80" w:after="120"/>
        <w:jc w:val="both"/>
      </w:pPr>
      <w:r>
        <w:t xml:space="preserve">The second market is the technically sophisticated crypto user who has tried to implement </w:t>
      </w:r>
      <w:proofErr w:type="spellStart"/>
      <w:r>
        <w:t>timelocks</w:t>
      </w:r>
      <w:proofErr w:type="spellEnd"/>
      <w:r>
        <w:t xml:space="preserve"> using existing tools and found them wanting. Bitcoin script </w:t>
      </w:r>
      <w:proofErr w:type="spellStart"/>
      <w:r>
        <w:t>timelocks</w:t>
      </w:r>
      <w:proofErr w:type="spellEnd"/>
      <w:r>
        <w:t xml:space="preserve"> require technical expertise. Ethereum smart contract </w:t>
      </w:r>
      <w:proofErr w:type="spellStart"/>
      <w:r>
        <w:t>timelocks</w:t>
      </w:r>
      <w:proofErr w:type="spellEnd"/>
      <w:r>
        <w:t xml:space="preserve"> expose users to contract bugs, gas volatility, and code they didn’t write and can’t audit.</w:t>
      </w:r>
    </w:p>
    <w:p w14:paraId="13397E48" w14:textId="77777777" w:rsidR="0018642E" w:rsidRDefault="00000000">
      <w:pPr>
        <w:spacing w:before="80" w:after="120"/>
        <w:jc w:val="both"/>
      </w:pPr>
      <w:proofErr w:type="spellStart"/>
      <w:r>
        <w:t>ChronX</w:t>
      </w:r>
      <w:proofErr w:type="spellEnd"/>
      <w:r>
        <w:t xml:space="preserve"> provides a native, auditable, purpose-built alternative. The time-lock is not a smart contract — it is a first-class protocol primitive, as simple and reliable as a balance transfer.</w:t>
      </w:r>
    </w:p>
    <w:p w14:paraId="1FAE4489" w14:textId="77777777" w:rsidR="0018642E" w:rsidRDefault="00000000">
      <w:pPr>
        <w:pStyle w:val="Heading2"/>
      </w:pPr>
      <w:r>
        <w:t>8.3 Institutions and Professionals</w:t>
      </w:r>
    </w:p>
    <w:p w14:paraId="7B8804F9" w14:textId="77777777" w:rsidR="0018642E" w:rsidRDefault="00000000">
      <w:pPr>
        <w:spacing w:before="80" w:after="120"/>
        <w:jc w:val="both"/>
      </w:pPr>
      <w:r>
        <w:t>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14:paraId="2C33B00E" w14:textId="77777777" w:rsidR="0018642E" w:rsidRDefault="00000000">
      <w:pPr>
        <w:spacing w:before="80" w:after="120"/>
        <w:jc w:val="both"/>
      </w:pPr>
      <w:r>
        <w:t xml:space="preserve">This market requires the full claims resolution infrastructure — Claim Agents, Attestors, Compliance Certificates, and governance — that </w:t>
      </w:r>
      <w:proofErr w:type="spellStart"/>
      <w:r>
        <w:t>ChronX</w:t>
      </w:r>
      <w:proofErr w:type="spellEnd"/>
      <w:r>
        <w:t xml:space="preserve"> is building toward. When complete, </w:t>
      </w:r>
      <w:proofErr w:type="spellStart"/>
      <w:r>
        <w:t>ChronX</w:t>
      </w:r>
      <w:proofErr w:type="spellEnd"/>
      <w:r>
        <w:t xml:space="preserve"> will offer something genuinely novel: a decentralized, auditable, policy-aware future payment protocol that meets institutional requirements without institutional custody.</w:t>
      </w:r>
    </w:p>
    <w:p w14:paraId="55F5DCA1" w14:textId="77777777" w:rsidR="0018642E" w:rsidRDefault="0018642E">
      <w:pPr>
        <w:spacing w:before="160"/>
      </w:pPr>
    </w:p>
    <w:p w14:paraId="541DFAA2" w14:textId="77777777" w:rsidR="0018642E" w:rsidRDefault="00000000">
      <w:pPr>
        <w:pStyle w:val="Heading1"/>
      </w:pPr>
      <w:r>
        <w:t>9. Token Sale</w:t>
      </w:r>
    </w:p>
    <w:p w14:paraId="1D24F325" w14:textId="77777777" w:rsidR="0018642E" w:rsidRDefault="00000000">
      <w:pPr>
        <w:spacing w:before="80" w:after="120"/>
        <w:jc w:val="both"/>
      </w:pPr>
      <w:proofErr w:type="spellStart"/>
      <w:r>
        <w:t>ChronX</w:t>
      </w:r>
      <w:proofErr w:type="spellEnd"/>
      <w:r>
        <w:t xml:space="preserve"> is raising $4,000,000 USD in a bootstrapping token sale to fund the core team, infrastructure, and exchange listings necessary to bring the protocol to the world. This is a deliberate, modest raise — not a speculative fundraise. </w:t>
      </w:r>
      <w:proofErr w:type="spellStart"/>
      <w:r>
        <w:t>ChronX</w:t>
      </w:r>
      <w:proofErr w:type="spellEnd"/>
      <w:r>
        <w:t xml:space="preserve"> is built for 100-year time horizons, and its funding model reflects that philosophy.</w:t>
      </w:r>
    </w:p>
    <w:p w14:paraId="2D908133" w14:textId="77777777" w:rsidR="0018642E" w:rsidRDefault="00000000">
      <w:pPr>
        <w:pStyle w:val="Heading2"/>
      </w:pPr>
      <w:r>
        <w:t>9.1 Why $4 Million</w:t>
      </w:r>
    </w:p>
    <w:p w14:paraId="1BB94231" w14:textId="77777777" w:rsidR="0018642E" w:rsidRDefault="00000000">
      <w:pPr>
        <w:spacing w:before="80" w:after="120"/>
        <w:jc w:val="both"/>
      </w:pPr>
      <w:r>
        <w:t>The treasury releases 192,775,636 KX in its first year (2029) and provides sustained funding for 100 years. The $4M raise is bootstrap capital to get the protocol to the point where the treasury and organic ecosystem activity can sustain development independently. The goal is not to raise the maximum possible — it is to raise what is needed to build something that lasts.</w:t>
      </w:r>
    </w:p>
    <w:p w14:paraId="2D2D2246" w14:textId="77777777" w:rsidR="0018642E" w:rsidRDefault="00000000">
      <w:pPr>
        <w:pStyle w:val="Heading2"/>
      </w:pPr>
      <w:r>
        <w:lastRenderedPageBreak/>
        <w:t>9.2 Use of Funds</w:t>
      </w:r>
    </w:p>
    <w:p w14:paraId="3788B46B"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18642E" w14:paraId="4FC3208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27E304F" w14:textId="77777777" w:rsidR="0018642E" w:rsidRDefault="00000000">
            <w:r>
              <w:rPr>
                <w:b/>
                <w:bCs/>
                <w:color w:val="FFFFFF"/>
                <w:sz w:val="20"/>
                <w:szCs w:val="20"/>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100C76" w14:textId="77777777" w:rsidR="0018642E" w:rsidRDefault="00000000">
            <w:r>
              <w:rPr>
                <w:b/>
                <w:bCs/>
                <w:color w:val="FFFFFF"/>
                <w:sz w:val="20"/>
                <w:szCs w:val="20"/>
              </w:rPr>
              <w:t>Allocation</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BAC277" w14:textId="77777777" w:rsidR="0018642E" w:rsidRDefault="00000000">
            <w:r>
              <w:rPr>
                <w:b/>
                <w:bCs/>
                <w:color w:val="FFFFFF"/>
                <w:sz w:val="20"/>
                <w:szCs w:val="20"/>
              </w:rPr>
              <w:t>Purpose</w:t>
            </w:r>
          </w:p>
        </w:tc>
      </w:tr>
      <w:tr w:rsidR="0018642E" w14:paraId="2BCF2C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B7F5" w14:textId="77777777" w:rsidR="0018642E" w:rsidRDefault="00000000">
            <w:r>
              <w:rPr>
                <w:sz w:val="20"/>
                <w:szCs w:val="20"/>
              </w:rPr>
              <w:t>Core Team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EE78" w14:textId="77777777" w:rsidR="0018642E" w:rsidRDefault="00000000">
            <w:r>
              <w:rPr>
                <w:sz w:val="20"/>
                <w:szCs w:val="20"/>
              </w:rPr>
              <w:t>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D61D7" w14:textId="77777777" w:rsidR="0018642E" w:rsidRDefault="00000000">
            <w:r>
              <w:rPr>
                <w:sz w:val="20"/>
                <w:szCs w:val="20"/>
              </w:rPr>
              <w:t>Protocol development, wallet development, infrastructure</w:t>
            </w:r>
          </w:p>
        </w:tc>
      </w:tr>
      <w:tr w:rsidR="0018642E" w14:paraId="6B9422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A2713" w14:textId="77777777" w:rsidR="0018642E" w:rsidRDefault="00000000">
            <w:r>
              <w:rPr>
                <w:sz w:val="20"/>
                <w:szCs w:val="20"/>
              </w:rPr>
              <w:t>Exchange Listings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9ED2D" w14:textId="77777777" w:rsidR="0018642E" w:rsidRDefault="00000000">
            <w:r>
              <w:rPr>
                <w:sz w:val="20"/>
                <w:szCs w:val="20"/>
              </w:rPr>
              <w:t>25%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CB90E" w14:textId="77777777" w:rsidR="0018642E" w:rsidRDefault="00000000">
            <w:r>
              <w:rPr>
                <w:sz w:val="20"/>
                <w:szCs w:val="20"/>
              </w:rPr>
              <w:t>Listings on modest, reputable exchanges (not Binance-scale)</w:t>
            </w:r>
          </w:p>
        </w:tc>
      </w:tr>
      <w:tr w:rsidR="0018642E" w14:paraId="3BC983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D8A15" w14:textId="77777777" w:rsidR="0018642E" w:rsidRDefault="00000000">
            <w:r>
              <w:rPr>
                <w:sz w:val="20"/>
                <w:szCs w:val="20"/>
              </w:rPr>
              <w:t>Infrastructure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716FB" w14:textId="77777777" w:rsidR="0018642E" w:rsidRDefault="00000000">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5C5F" w14:textId="77777777" w:rsidR="0018642E" w:rsidRDefault="00000000">
            <w:r>
              <w:rPr>
                <w:sz w:val="20"/>
                <w:szCs w:val="20"/>
              </w:rPr>
              <w:t>Node hosting, email notification service, explorer</w:t>
            </w:r>
          </w:p>
        </w:tc>
      </w:tr>
      <w:tr w:rsidR="0018642E" w14:paraId="4855B7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2C68F" w14:textId="77777777" w:rsidR="0018642E" w:rsidRDefault="00000000">
            <w:r>
              <w:rPr>
                <w:sz w:val="20"/>
                <w:szCs w:val="20"/>
              </w:rPr>
              <w:t>Legal &amp; Compliance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82203" w14:textId="77777777" w:rsidR="0018642E" w:rsidRDefault="00000000">
            <w:r>
              <w:rPr>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D7A32" w14:textId="77777777" w:rsidR="0018642E" w:rsidRDefault="00000000">
            <w:r>
              <w:rPr>
                <w:sz w:val="20"/>
                <w:szCs w:val="20"/>
              </w:rPr>
              <w:t>Regulatory review, terms of service, jurisdiction analysis</w:t>
            </w:r>
          </w:p>
        </w:tc>
      </w:tr>
    </w:tbl>
    <w:p w14:paraId="1B676305" w14:textId="77777777" w:rsidR="0018642E" w:rsidRDefault="0018642E">
      <w:pPr>
        <w:spacing w:before="120"/>
      </w:pPr>
    </w:p>
    <w:p w14:paraId="684E6532" w14:textId="77777777" w:rsidR="0018642E" w:rsidRDefault="00000000">
      <w:pPr>
        <w:pStyle w:val="Heading2"/>
      </w:pPr>
      <w:r>
        <w:t>9.3 Lock Incentive</w:t>
      </w:r>
    </w:p>
    <w:p w14:paraId="228D19B7" w14:textId="77777777" w:rsidR="0018642E" w:rsidRDefault="00000000">
      <w:pPr>
        <w:spacing w:before="80" w:after="120"/>
        <w:jc w:val="both"/>
      </w:pPr>
      <w:r>
        <w:t xml:space="preserve">Token sale participants who lock their purchased KX for 1 or more years at the time of purchase demonstrate the protocol’s core thesis from day one. Locking reduces circulating supply immediately, which benefits all holders. </w:t>
      </w:r>
      <w:proofErr w:type="spellStart"/>
      <w:r>
        <w:t>ChronX</w:t>
      </w:r>
      <w:proofErr w:type="spellEnd"/>
      <w:r>
        <w:t xml:space="preserve"> encourages — but does not require — early participants to lock their tokens as a statement of conviction in the protocol’s long-term value.</w:t>
      </w:r>
    </w:p>
    <w:p w14:paraId="1A204033" w14:textId="77777777" w:rsidR="0018642E" w:rsidRDefault="00000000">
      <w:pPr>
        <w:pStyle w:val="Heading2"/>
      </w:pPr>
      <w:r>
        <w:t>9.4 The Scarcity Dynamic</w:t>
      </w:r>
    </w:p>
    <w:p w14:paraId="624B9946" w14:textId="77777777" w:rsidR="0018642E" w:rsidRDefault="00000000">
      <w:pPr>
        <w:spacing w:before="80" w:after="120"/>
        <w:jc w:val="both"/>
      </w:pPr>
      <w:proofErr w:type="spellStart"/>
      <w:r>
        <w:t>ChronX</w:t>
      </w:r>
      <w:proofErr w:type="spellEnd"/>
      <w:r>
        <w:t xml:space="preserve"> is designed to become scarcer over time through use, not through artificial burning. Every lock created reduces circulating supply. Every long-horizon lock removes KX from circulation for years or decades. As adoption grows, the protocol’s own utility creates the scarcity that drives long-term value. This is the fundamental difference between </w:t>
      </w:r>
      <w:proofErr w:type="spellStart"/>
      <w:r>
        <w:t>ChronX</w:t>
      </w:r>
      <w:proofErr w:type="spellEnd"/>
      <w:r>
        <w:t xml:space="preserve"> and yield-farming protocols: value derives from genuine utility, not from engineered inflation mechanics.</w:t>
      </w:r>
    </w:p>
    <w:p w14:paraId="09440DD7" w14:textId="77777777" w:rsidR="0018642E" w:rsidRDefault="0018642E">
      <w:pPr>
        <w:spacing w:before="160"/>
      </w:pPr>
    </w:p>
    <w:p w14:paraId="12D3AACE" w14:textId="77777777" w:rsidR="0018642E" w:rsidRDefault="00000000">
      <w:pPr>
        <w:pStyle w:val="Heading1"/>
      </w:pPr>
      <w:r>
        <w:t>10. Roadmap</w:t>
      </w:r>
    </w:p>
    <w:p w14:paraId="5D4C4F11" w14:textId="77777777" w:rsidR="0018642E" w:rsidRDefault="00000000">
      <w:pPr>
        <w:spacing w:before="80" w:after="120"/>
        <w:jc w:val="both"/>
      </w:pPr>
      <w:r>
        <w:t xml:space="preserve">The </w:t>
      </w:r>
      <w:proofErr w:type="spellStart"/>
      <w:r>
        <w:t>ChronX</w:t>
      </w:r>
      <w:proofErr w:type="spellEnd"/>
      <w:r>
        <w:t xml:space="preserve"> roadmap is organized into five phases, each building on the last. Phase 1 is complete. Phases 2 through 5 represent the protocol’s evolution from a working blockchain to a complete future payments infrastructure. All protocol data structures necessary for Phases 2 through 5 are already present in the genesis codebase.</w:t>
      </w:r>
    </w:p>
    <w:p w14:paraId="53821BC9" w14:textId="77777777" w:rsidR="0018642E" w:rsidRDefault="00000000">
      <w:pPr>
        <w:pStyle w:val="Heading2"/>
      </w:pPr>
      <w:r>
        <w:t>Phase 1 — Foundation (Complete ✓)</w:t>
      </w:r>
    </w:p>
    <w:p w14:paraId="4170DB57" w14:textId="77777777" w:rsidR="0018642E" w:rsidRDefault="00000000">
      <w:pPr>
        <w:pStyle w:val="ListParagraph"/>
        <w:numPr>
          <w:ilvl w:val="0"/>
          <w:numId w:val="3"/>
        </w:numPr>
        <w:spacing w:before="60" w:after="60"/>
      </w:pPr>
      <w:proofErr w:type="spellStart"/>
      <w:r>
        <w:t>Mainnet</w:t>
      </w:r>
      <w:proofErr w:type="spellEnd"/>
      <w:r>
        <w:t xml:space="preserve"> launch with V3 genesis block (January 1, 2026)</w:t>
      </w:r>
    </w:p>
    <w:p w14:paraId="219B72F9" w14:textId="77777777" w:rsidR="0018642E" w:rsidRDefault="00000000">
      <w:pPr>
        <w:pStyle w:val="ListParagraph"/>
        <w:numPr>
          <w:ilvl w:val="0"/>
          <w:numId w:val="3"/>
        </w:numPr>
        <w:spacing w:before="60" w:after="60"/>
      </w:pPr>
      <w:r>
        <w:t>Post-quantum wallet — Windows desktop and Android</w:t>
      </w:r>
    </w:p>
    <w:p w14:paraId="6396702E" w14:textId="77777777" w:rsidR="0018642E" w:rsidRDefault="00000000">
      <w:pPr>
        <w:pStyle w:val="ListParagraph"/>
        <w:numPr>
          <w:ilvl w:val="0"/>
          <w:numId w:val="3"/>
        </w:numPr>
        <w:spacing w:before="60" w:after="60"/>
      </w:pPr>
      <w:r>
        <w:t>Direct time-lock creation (Send Later) and claim</w:t>
      </w:r>
    </w:p>
    <w:p w14:paraId="1D5A779E" w14:textId="77777777" w:rsidR="0018642E" w:rsidRDefault="00000000">
      <w:pPr>
        <w:pStyle w:val="ListParagraph"/>
        <w:numPr>
          <w:ilvl w:val="0"/>
          <w:numId w:val="3"/>
        </w:numPr>
        <w:spacing w:before="60" w:after="60"/>
      </w:pPr>
      <w:r>
        <w:t>Incoming pending locks display (gold, paginated)</w:t>
      </w:r>
    </w:p>
    <w:p w14:paraId="32ABB93F" w14:textId="77777777" w:rsidR="0018642E" w:rsidRDefault="00000000">
      <w:pPr>
        <w:pStyle w:val="ListParagraph"/>
        <w:numPr>
          <w:ilvl w:val="0"/>
          <w:numId w:val="3"/>
        </w:numPr>
        <w:spacing w:before="60" w:after="60"/>
      </w:pPr>
      <w:r>
        <w:t>4-digit PIN security with biometric placeholder</w:t>
      </w:r>
    </w:p>
    <w:p w14:paraId="00EE7F5B" w14:textId="77777777" w:rsidR="0018642E" w:rsidRDefault="00000000">
      <w:pPr>
        <w:pStyle w:val="ListParagraph"/>
        <w:numPr>
          <w:ilvl w:val="0"/>
          <w:numId w:val="3"/>
        </w:numPr>
        <w:spacing w:before="60" w:after="60"/>
      </w:pPr>
      <w:r>
        <w:t>QR code address display and scanning</w:t>
      </w:r>
    </w:p>
    <w:p w14:paraId="589874E3" w14:textId="77777777" w:rsidR="0018642E" w:rsidRDefault="00000000">
      <w:pPr>
        <w:pStyle w:val="ListParagraph"/>
        <w:numPr>
          <w:ilvl w:val="0"/>
          <w:numId w:val="3"/>
        </w:numPr>
        <w:spacing w:before="60" w:after="60"/>
      </w:pPr>
      <w:r>
        <w:t>Transaction history</w:t>
      </w:r>
    </w:p>
    <w:p w14:paraId="6BC91675" w14:textId="77777777" w:rsidR="0018642E" w:rsidRDefault="00000000">
      <w:pPr>
        <w:pStyle w:val="ListParagraph"/>
        <w:numPr>
          <w:ilvl w:val="0"/>
          <w:numId w:val="3"/>
        </w:numPr>
        <w:spacing w:before="60" w:after="60"/>
      </w:pPr>
      <w:r>
        <w:lastRenderedPageBreak/>
        <w:t>Public node infrastructure (</w:t>
      </w:r>
      <w:proofErr w:type="spellStart"/>
      <w:r>
        <w:t>Vultr</w:t>
      </w:r>
      <w:proofErr w:type="spellEnd"/>
      <w:r>
        <w:t xml:space="preserve"> </w:t>
      </w:r>
      <w:proofErr w:type="spellStart"/>
      <w:r>
        <w:t>mainnet</w:t>
      </w:r>
      <w:proofErr w:type="spellEnd"/>
      <w:r>
        <w:t xml:space="preserve"> node)</w:t>
      </w:r>
    </w:p>
    <w:p w14:paraId="1C6F84B0" w14:textId="77777777" w:rsidR="0018642E" w:rsidRDefault="00000000">
      <w:pPr>
        <w:pStyle w:val="ListParagraph"/>
        <w:numPr>
          <w:ilvl w:val="0"/>
          <w:numId w:val="3"/>
        </w:numPr>
        <w:spacing w:before="60" w:after="60"/>
      </w:pPr>
      <w:r>
        <w:t>Two-node P2P network (</w:t>
      </w:r>
      <w:proofErr w:type="spellStart"/>
      <w:r>
        <w:t>Vultr</w:t>
      </w:r>
      <w:proofErr w:type="spellEnd"/>
      <w:r>
        <w:t xml:space="preserve"> + laptop)</w:t>
      </w:r>
    </w:p>
    <w:p w14:paraId="7D4202EA" w14:textId="77777777" w:rsidR="0018642E" w:rsidRDefault="00000000">
      <w:pPr>
        <w:pStyle w:val="ListParagraph"/>
        <w:numPr>
          <w:ilvl w:val="0"/>
          <w:numId w:val="3"/>
        </w:numPr>
        <w:spacing w:before="60" w:after="60"/>
      </w:pPr>
      <w:r>
        <w:t>Full JSON-RPC 2.0 interface (13 methods)</w:t>
      </w:r>
    </w:p>
    <w:p w14:paraId="6876C6F0" w14:textId="77777777" w:rsidR="0018642E" w:rsidRDefault="00000000">
      <w:pPr>
        <w:pStyle w:val="ListParagraph"/>
        <w:numPr>
          <w:ilvl w:val="0"/>
          <w:numId w:val="3"/>
        </w:numPr>
        <w:spacing w:before="60" w:after="60"/>
      </w:pPr>
      <w:r>
        <w:t>Protocol V3.1: transferability + email-lock fields (dormant, forward-compatible)</w:t>
      </w:r>
    </w:p>
    <w:p w14:paraId="2FBACFD0" w14:textId="77777777" w:rsidR="0018642E" w:rsidRDefault="0018642E">
      <w:pPr>
        <w:spacing w:before="120"/>
      </w:pPr>
    </w:p>
    <w:p w14:paraId="2CC3243F" w14:textId="77777777" w:rsidR="0018642E" w:rsidRDefault="00000000">
      <w:pPr>
        <w:pStyle w:val="Heading2"/>
      </w:pPr>
      <w:r>
        <w:t>Phase 2 — Accessibility</w:t>
      </w:r>
    </w:p>
    <w:p w14:paraId="55525BE1" w14:textId="77777777" w:rsidR="0018642E" w:rsidRDefault="00000000">
      <w:pPr>
        <w:pStyle w:val="ListParagraph"/>
        <w:numPr>
          <w:ilvl w:val="0"/>
          <w:numId w:val="2"/>
        </w:numPr>
        <w:spacing w:before="60" w:after="60"/>
      </w:pPr>
      <w:r>
        <w:t>Email-based locks — send KX to an email address, recipient claims by downloading wallet</w:t>
      </w:r>
    </w:p>
    <w:p w14:paraId="539B9C28" w14:textId="77777777" w:rsidR="0018642E" w:rsidRDefault="00000000">
      <w:pPr>
        <w:pStyle w:val="ListParagraph"/>
        <w:numPr>
          <w:ilvl w:val="0"/>
          <w:numId w:val="2"/>
        </w:numPr>
        <w:spacing w:before="60" w:after="60"/>
      </w:pPr>
      <w:r>
        <w:t>Off-chain email notification service — watches chain, sends claim notifications</w:t>
      </w:r>
    </w:p>
    <w:p w14:paraId="13C28712" w14:textId="77777777" w:rsidR="0018642E" w:rsidRDefault="00000000">
      <w:pPr>
        <w:pStyle w:val="ListParagraph"/>
        <w:numPr>
          <w:ilvl w:val="0"/>
          <w:numId w:val="2"/>
        </w:numPr>
        <w:spacing w:before="60" w:after="60"/>
      </w:pPr>
      <w:r>
        <w:t>Web wallet interface</w:t>
      </w:r>
    </w:p>
    <w:p w14:paraId="28C47D88" w14:textId="77777777" w:rsidR="0018642E" w:rsidRDefault="00000000">
      <w:pPr>
        <w:pStyle w:val="ListParagraph"/>
        <w:numPr>
          <w:ilvl w:val="0"/>
          <w:numId w:val="2"/>
        </w:numPr>
        <w:spacing w:before="60" w:after="60"/>
      </w:pPr>
      <w:r>
        <w:t>Mobile wallet UX refinement (iOS support)</w:t>
      </w:r>
    </w:p>
    <w:p w14:paraId="15108288" w14:textId="77777777" w:rsidR="0018642E" w:rsidRDefault="00000000">
      <w:pPr>
        <w:pStyle w:val="ListParagraph"/>
        <w:numPr>
          <w:ilvl w:val="0"/>
          <w:numId w:val="2"/>
        </w:numPr>
        <w:spacing w:before="60" w:after="60"/>
      </w:pPr>
      <w:proofErr w:type="spellStart"/>
      <w:r>
        <w:t>Walletless</w:t>
      </w:r>
      <w:proofErr w:type="spellEnd"/>
      <w:r>
        <w:t xml:space="preserve"> onboarding — account abstraction for non-crypto users</w:t>
      </w:r>
    </w:p>
    <w:p w14:paraId="356C50C2" w14:textId="77777777" w:rsidR="0018642E" w:rsidRDefault="00000000">
      <w:pPr>
        <w:pStyle w:val="ListParagraph"/>
        <w:numPr>
          <w:ilvl w:val="0"/>
          <w:numId w:val="2"/>
        </w:numPr>
        <w:spacing w:before="60" w:after="60"/>
      </w:pPr>
      <w:r>
        <w:t>Block explorer — public transaction and time-lock browser</w:t>
      </w:r>
    </w:p>
    <w:p w14:paraId="1762E28B" w14:textId="77777777" w:rsidR="0018642E" w:rsidRDefault="00000000">
      <w:pPr>
        <w:pStyle w:val="ListParagraph"/>
        <w:numPr>
          <w:ilvl w:val="0"/>
          <w:numId w:val="2"/>
        </w:numPr>
        <w:spacing w:before="60" w:after="60"/>
      </w:pPr>
      <w:r>
        <w:t>Real-time network analytics — live blockchain data on chronx.io</w:t>
      </w:r>
    </w:p>
    <w:p w14:paraId="4799AD96" w14:textId="77777777" w:rsidR="0018642E" w:rsidRDefault="00000000">
      <w:pPr>
        <w:pStyle w:val="ListParagraph"/>
        <w:numPr>
          <w:ilvl w:val="0"/>
          <w:numId w:val="2"/>
        </w:numPr>
        <w:spacing w:before="60" w:after="60"/>
      </w:pPr>
      <w:r>
        <w:t>Scarcity visualization — charts showing locked supply and circulating supply over time</w:t>
      </w:r>
    </w:p>
    <w:p w14:paraId="6DA52B15" w14:textId="77777777" w:rsidR="0018642E" w:rsidRDefault="00000000">
      <w:pPr>
        <w:pStyle w:val="ListParagraph"/>
        <w:numPr>
          <w:ilvl w:val="0"/>
          <w:numId w:val="2"/>
        </w:numPr>
        <w:spacing w:before="60" w:after="60"/>
      </w:pPr>
      <w:r>
        <w:t>Developer SDK and documentation</w:t>
      </w:r>
    </w:p>
    <w:p w14:paraId="7472AB6D" w14:textId="77777777" w:rsidR="0018642E" w:rsidRDefault="00000000">
      <w:pPr>
        <w:pStyle w:val="ListParagraph"/>
        <w:numPr>
          <w:ilvl w:val="0"/>
          <w:numId w:val="2"/>
        </w:numPr>
        <w:spacing w:before="60" w:after="60"/>
      </w:pPr>
      <w:r>
        <w:t>Multi-language wallet — Settings → Language selector for major world languages</w:t>
      </w:r>
    </w:p>
    <w:p w14:paraId="6E277CE4" w14:textId="77777777" w:rsidR="0018642E" w:rsidRDefault="00000000">
      <w:pPr>
        <w:pStyle w:val="ListParagraph"/>
        <w:numPr>
          <w:ilvl w:val="0"/>
          <w:numId w:val="2"/>
        </w:numPr>
        <w:spacing w:before="60" w:after="60"/>
      </w:pPr>
      <w:r>
        <w:t>Biometric authentication — Windows Hello (desktop), Face ID / fingerprint (Android)</w:t>
      </w:r>
    </w:p>
    <w:p w14:paraId="7BEF2040" w14:textId="77777777" w:rsidR="0018642E" w:rsidRDefault="0018642E">
      <w:pPr>
        <w:spacing w:before="120"/>
      </w:pPr>
    </w:p>
    <w:p w14:paraId="1FB526F8" w14:textId="77777777" w:rsidR="0018642E" w:rsidRDefault="00000000">
      <w:pPr>
        <w:pStyle w:val="Heading2"/>
      </w:pPr>
      <w:r>
        <w:t>Phase 3 — Claim Resolution</w:t>
      </w:r>
    </w:p>
    <w:p w14:paraId="03A4CB58" w14:textId="77777777" w:rsidR="0018642E" w:rsidRDefault="00000000">
      <w:pPr>
        <w:pStyle w:val="ListParagraph"/>
        <w:numPr>
          <w:ilvl w:val="0"/>
          <w:numId w:val="2"/>
        </w:numPr>
        <w:spacing w:before="60" w:after="60"/>
      </w:pPr>
      <w:r>
        <w:t>Claim Agent registry and bonding mechanism</w:t>
      </w:r>
    </w:p>
    <w:p w14:paraId="64199AE0" w14:textId="77777777" w:rsidR="0018642E" w:rsidRDefault="00000000">
      <w:pPr>
        <w:pStyle w:val="ListParagraph"/>
        <w:numPr>
          <w:ilvl w:val="0"/>
          <w:numId w:val="2"/>
        </w:numPr>
        <w:spacing w:before="60" w:after="60"/>
      </w:pPr>
      <w:r>
        <w:t>Attestor registry and Compliance Certificate framework</w:t>
      </w:r>
    </w:p>
    <w:p w14:paraId="45576E26" w14:textId="77777777" w:rsidR="0018642E" w:rsidRDefault="00000000">
      <w:pPr>
        <w:pStyle w:val="ListParagraph"/>
        <w:numPr>
          <w:ilvl w:val="0"/>
          <w:numId w:val="2"/>
        </w:numPr>
        <w:spacing w:before="60" w:after="60"/>
      </w:pPr>
      <w:r>
        <w:t>Ambiguity Mode and interpretation policy engine</w:t>
      </w:r>
    </w:p>
    <w:p w14:paraId="46297B6D" w14:textId="77777777" w:rsidR="0018642E" w:rsidRDefault="00000000">
      <w:pPr>
        <w:pStyle w:val="ListParagraph"/>
        <w:numPr>
          <w:ilvl w:val="0"/>
          <w:numId w:val="2"/>
        </w:numPr>
        <w:spacing w:before="60" w:after="60"/>
      </w:pPr>
      <w:r>
        <w:t>Commit-reveal claim submission (frontrunning prevention)</w:t>
      </w:r>
    </w:p>
    <w:p w14:paraId="4070D359" w14:textId="77777777" w:rsidR="0018642E" w:rsidRDefault="00000000">
      <w:pPr>
        <w:pStyle w:val="ListParagraph"/>
        <w:numPr>
          <w:ilvl w:val="0"/>
          <w:numId w:val="2"/>
        </w:numPr>
        <w:spacing w:before="60" w:after="60"/>
      </w:pPr>
      <w:r>
        <w:t>Challenge window and bond slashing</w:t>
      </w:r>
    </w:p>
    <w:p w14:paraId="4368D380" w14:textId="77777777" w:rsidR="0018642E" w:rsidRDefault="00000000">
      <w:pPr>
        <w:pStyle w:val="ListParagraph"/>
        <w:numPr>
          <w:ilvl w:val="0"/>
          <w:numId w:val="2"/>
        </w:numPr>
        <w:spacing w:before="60" w:after="60"/>
      </w:pPr>
      <w:r>
        <w:t>Oracle network for KX/fiat price snapshots</w:t>
      </w:r>
    </w:p>
    <w:p w14:paraId="2786AAFF" w14:textId="77777777" w:rsidR="0018642E" w:rsidRDefault="00000000">
      <w:pPr>
        <w:pStyle w:val="ListParagraph"/>
        <w:numPr>
          <w:ilvl w:val="0"/>
          <w:numId w:val="2"/>
        </w:numPr>
        <w:spacing w:before="60" w:after="60"/>
      </w:pPr>
      <w:proofErr w:type="gramStart"/>
      <w:r>
        <w:t>Value-tier lane</w:t>
      </w:r>
      <w:proofErr w:type="gramEnd"/>
      <w:r>
        <w:t xml:space="preserve"> selection (Trivial / Standard / Elevated)</w:t>
      </w:r>
    </w:p>
    <w:p w14:paraId="745AB5C6" w14:textId="77777777" w:rsidR="0018642E" w:rsidRDefault="00000000">
      <w:pPr>
        <w:pStyle w:val="ListParagraph"/>
        <w:numPr>
          <w:ilvl w:val="0"/>
          <w:numId w:val="2"/>
        </w:numPr>
        <w:spacing w:before="60" w:after="60"/>
      </w:pPr>
      <w:r>
        <w:t>Social recovery protocol for lost keys</w:t>
      </w:r>
    </w:p>
    <w:p w14:paraId="56FC7586" w14:textId="77777777" w:rsidR="0018642E" w:rsidRDefault="0018642E">
      <w:pPr>
        <w:spacing w:before="120"/>
      </w:pPr>
    </w:p>
    <w:p w14:paraId="2E35749E" w14:textId="77777777" w:rsidR="0018642E" w:rsidRDefault="00000000">
      <w:pPr>
        <w:pStyle w:val="Heading2"/>
      </w:pPr>
      <w:r>
        <w:t>Phase 4 — Institutional Infrastructure</w:t>
      </w:r>
    </w:p>
    <w:p w14:paraId="53C78A31" w14:textId="77777777" w:rsidR="0018642E" w:rsidRDefault="00000000">
      <w:pPr>
        <w:pStyle w:val="ListParagraph"/>
        <w:numPr>
          <w:ilvl w:val="0"/>
          <w:numId w:val="2"/>
        </w:numPr>
        <w:spacing w:before="60" w:after="60"/>
      </w:pPr>
      <w:r>
        <w:t>Governance for protocol parameter updates and registry management</w:t>
      </w:r>
    </w:p>
    <w:p w14:paraId="290D6DDE" w14:textId="77777777" w:rsidR="0018642E" w:rsidRDefault="00000000">
      <w:pPr>
        <w:pStyle w:val="ListParagraph"/>
        <w:numPr>
          <w:ilvl w:val="0"/>
          <w:numId w:val="2"/>
        </w:numPr>
        <w:spacing w:before="60" w:after="60"/>
      </w:pPr>
      <w:proofErr w:type="gramStart"/>
      <w:r>
        <w:t>Jurisdiction-aware lane</w:t>
      </w:r>
      <w:proofErr w:type="gramEnd"/>
      <w:r>
        <w:t xml:space="preserve"> selection and compliance routing</w:t>
      </w:r>
    </w:p>
    <w:p w14:paraId="033C9EFD" w14:textId="77777777" w:rsidR="0018642E" w:rsidRDefault="00000000">
      <w:pPr>
        <w:pStyle w:val="ListParagraph"/>
        <w:numPr>
          <w:ilvl w:val="0"/>
          <w:numId w:val="2"/>
        </w:numPr>
        <w:spacing w:before="60" w:after="60"/>
      </w:pPr>
      <w:r>
        <w:t>Institutional wallet with policy controls and audit trails</w:t>
      </w:r>
    </w:p>
    <w:p w14:paraId="47AC125F" w14:textId="77777777" w:rsidR="0018642E" w:rsidRDefault="00000000">
      <w:pPr>
        <w:pStyle w:val="ListParagraph"/>
        <w:numPr>
          <w:ilvl w:val="0"/>
          <w:numId w:val="2"/>
        </w:numPr>
        <w:spacing w:before="60" w:after="60"/>
      </w:pPr>
      <w:r>
        <w:t>Long-horizon compliance tooling for legal professionals</w:t>
      </w:r>
    </w:p>
    <w:p w14:paraId="2F49A4C6" w14:textId="77777777" w:rsidR="0018642E" w:rsidRDefault="00000000">
      <w:pPr>
        <w:pStyle w:val="ListParagraph"/>
        <w:numPr>
          <w:ilvl w:val="0"/>
          <w:numId w:val="2"/>
        </w:numPr>
        <w:spacing w:before="60" w:after="60"/>
      </w:pPr>
      <w:r>
        <w:t>Multi-signature locks (require M-of-N to claim)</w:t>
      </w:r>
    </w:p>
    <w:p w14:paraId="37431DBE" w14:textId="77777777" w:rsidR="0018642E" w:rsidRDefault="00000000">
      <w:pPr>
        <w:pStyle w:val="ListParagraph"/>
        <w:numPr>
          <w:ilvl w:val="0"/>
          <w:numId w:val="2"/>
        </w:numPr>
        <w:spacing w:before="60" w:after="60"/>
      </w:pPr>
      <w:r>
        <w:t>DEX integration (if it serves utility, not speculation)</w:t>
      </w:r>
    </w:p>
    <w:p w14:paraId="24D8C563" w14:textId="77777777" w:rsidR="0018642E" w:rsidRDefault="0018642E">
      <w:pPr>
        <w:spacing w:before="120"/>
      </w:pPr>
    </w:p>
    <w:p w14:paraId="2B1925C2" w14:textId="77777777" w:rsidR="0018642E" w:rsidRDefault="00000000">
      <w:pPr>
        <w:pStyle w:val="Heading2"/>
      </w:pPr>
      <w:r>
        <w:lastRenderedPageBreak/>
        <w:t>Phase 5 — Liquidity Infrastructure</w:t>
      </w:r>
    </w:p>
    <w:p w14:paraId="7ECA3F31" w14:textId="77777777" w:rsidR="0018642E" w:rsidRDefault="00000000">
      <w:pPr>
        <w:pStyle w:val="ListParagraph"/>
        <w:numPr>
          <w:ilvl w:val="0"/>
          <w:numId w:val="2"/>
        </w:numPr>
        <w:spacing w:before="60" w:after="60"/>
      </w:pPr>
      <w:r>
        <w:t xml:space="preserve">Secondary market for pre-maturity </w:t>
      </w:r>
      <w:proofErr w:type="gramStart"/>
      <w:r>
        <w:t>claim</w:t>
      </w:r>
      <w:proofErr w:type="gramEnd"/>
      <w:r>
        <w:t xml:space="preserve"> rights (Pendle-style)</w:t>
      </w:r>
    </w:p>
    <w:p w14:paraId="2FE73217" w14:textId="77777777" w:rsidR="0018642E" w:rsidRDefault="00000000">
      <w:pPr>
        <w:pStyle w:val="ListParagraph"/>
        <w:numPr>
          <w:ilvl w:val="0"/>
          <w:numId w:val="2"/>
        </w:numPr>
        <w:spacing w:before="60" w:after="60"/>
      </w:pPr>
      <w:r>
        <w:t>Sender-controlled transferability activation (transferable field)</w:t>
      </w:r>
    </w:p>
    <w:p w14:paraId="5379566D" w14:textId="77777777" w:rsidR="0018642E" w:rsidRDefault="00000000">
      <w:pPr>
        <w:pStyle w:val="ListParagraph"/>
        <w:numPr>
          <w:ilvl w:val="0"/>
          <w:numId w:val="2"/>
        </w:numPr>
        <w:spacing w:before="60" w:after="60"/>
      </w:pPr>
      <w:proofErr w:type="spellStart"/>
      <w:r>
        <w:t>earliest_transfer_date</w:t>
      </w:r>
      <w:proofErr w:type="spellEnd"/>
      <w:r>
        <w:t xml:space="preserve"> enforcement — parental control on when transfer is permitted</w:t>
      </w:r>
    </w:p>
    <w:p w14:paraId="70F564AB" w14:textId="77777777" w:rsidR="0018642E" w:rsidRDefault="00000000">
      <w:pPr>
        <w:pStyle w:val="ListParagraph"/>
        <w:numPr>
          <w:ilvl w:val="0"/>
          <w:numId w:val="2"/>
        </w:numPr>
        <w:spacing w:before="60" w:after="60"/>
      </w:pPr>
      <w:r>
        <w:t>Discounted lock trading — beneficiaries can liquidate early at market price</w:t>
      </w:r>
    </w:p>
    <w:p w14:paraId="1123E27E" w14:textId="77777777" w:rsidR="0018642E" w:rsidRDefault="00000000">
      <w:pPr>
        <w:pStyle w:val="ListParagraph"/>
        <w:numPr>
          <w:ilvl w:val="0"/>
          <w:numId w:val="2"/>
        </w:numPr>
        <w:spacing w:before="60" w:after="60"/>
      </w:pPr>
      <w:r>
        <w:t>Yield curve for KX time-value across lock durations</w:t>
      </w:r>
    </w:p>
    <w:p w14:paraId="28B4C4AE" w14:textId="77777777" w:rsidR="0018642E" w:rsidRDefault="00000000">
      <w:pPr>
        <w:pStyle w:val="ListParagraph"/>
        <w:numPr>
          <w:ilvl w:val="0"/>
          <w:numId w:val="2"/>
        </w:numPr>
        <w:spacing w:before="60" w:after="60"/>
      </w:pPr>
      <w:r>
        <w:t>Institutional liquidity pools for large-value locks</w:t>
      </w:r>
    </w:p>
    <w:p w14:paraId="39EA16EF" w14:textId="77777777" w:rsidR="0018642E" w:rsidRDefault="0018642E">
      <w:pPr>
        <w:spacing w:before="120"/>
      </w:pPr>
    </w:p>
    <w:p w14:paraId="647EB2DA" w14:textId="77777777" w:rsidR="0018642E" w:rsidRDefault="00000000">
      <w:pPr>
        <w:pStyle w:val="Heading2"/>
      </w:pPr>
      <w:r>
        <w:t>Phase 6 — Conditional Payments</w:t>
      </w:r>
    </w:p>
    <w:p w14:paraId="6BA041D7" w14:textId="77777777" w:rsidR="0018642E" w:rsidRDefault="00000000">
      <w:pPr>
        <w:spacing w:before="80" w:after="120"/>
        <w:jc w:val="both"/>
      </w:pPr>
      <w:r>
        <w:t xml:space="preserve">Phase 6 introduces oracle-verified conditional payments — perhaps </w:t>
      </w:r>
      <w:proofErr w:type="spellStart"/>
      <w:r>
        <w:t>ChronX’s</w:t>
      </w:r>
      <w:proofErr w:type="spellEnd"/>
      <w:r>
        <w:t xml:space="preserve"> most powerful long-horizon primitive. A conditional payment releases funds only if a specified real-world event is independently verified before a mandatory expiry date. If the condition is not verified in time, funds automatically revert to the sender.</w:t>
      </w:r>
    </w:p>
    <w:p w14:paraId="7E0ABD7A" w14:textId="77777777" w:rsidR="0018642E" w:rsidRDefault="00000000">
      <w:pPr>
        <w:pStyle w:val="ListParagraph"/>
        <w:numPr>
          <w:ilvl w:val="0"/>
          <w:numId w:val="2"/>
        </w:numPr>
        <w:spacing w:before="60" w:after="60"/>
      </w:pPr>
      <w:r>
        <w:t>Condition description — plain English statement of the required event (e.g. ‘Mount Vesuvius erupts with Volcanic Explosivity Index ≥ 4’)</w:t>
      </w:r>
    </w:p>
    <w:p w14:paraId="7D13F291" w14:textId="77777777" w:rsidR="0018642E" w:rsidRDefault="00000000">
      <w:pPr>
        <w:pStyle w:val="ListParagraph"/>
        <w:numPr>
          <w:ilvl w:val="0"/>
          <w:numId w:val="2"/>
        </w:numPr>
        <w:spacing w:before="60" w:after="60"/>
      </w:pPr>
      <w:r>
        <w:t>Mandatory condition expiry — every conditional payment has a deadline; open-ended conditions are not permitted by design</w:t>
      </w:r>
    </w:p>
    <w:p w14:paraId="014DB19F" w14:textId="77777777" w:rsidR="0018642E" w:rsidRDefault="00000000">
      <w:pPr>
        <w:pStyle w:val="ListParagraph"/>
        <w:numPr>
          <w:ilvl w:val="0"/>
          <w:numId w:val="2"/>
        </w:numPr>
        <w:spacing w:before="60" w:after="60"/>
      </w:pPr>
      <w:r>
        <w:t>Oracle policy — sender specifies who may verify: any bonded agent, a specific named agent, M-of-N multi-sig attestation, or a registered external data feed</w:t>
      </w:r>
    </w:p>
    <w:p w14:paraId="1CA3C781" w14:textId="77777777" w:rsidR="0018642E" w:rsidRDefault="00000000">
      <w:pPr>
        <w:pStyle w:val="ListParagraph"/>
        <w:numPr>
          <w:ilvl w:val="0"/>
          <w:numId w:val="2"/>
        </w:numPr>
        <w:spacing w:before="60" w:after="60"/>
      </w:pPr>
      <w:r>
        <w:t>Condition precision levels — Exact (no interpretation), Interpretive (reasonable judgment), or Expert (specialist attestation with higher bond requirement)</w:t>
      </w:r>
    </w:p>
    <w:p w14:paraId="52294FD1" w14:textId="77777777" w:rsidR="0018642E" w:rsidRDefault="00000000">
      <w:pPr>
        <w:pStyle w:val="ListParagraph"/>
        <w:numPr>
          <w:ilvl w:val="0"/>
          <w:numId w:val="2"/>
        </w:numPr>
        <w:spacing w:before="60" w:after="60"/>
      </w:pPr>
      <w:r>
        <w:t>Dispute window — a challenge period after attestation before funds release, protecting against fraudulent verification</w:t>
      </w:r>
    </w:p>
    <w:p w14:paraId="15E7F3DC" w14:textId="77777777" w:rsidR="0018642E" w:rsidRDefault="00000000">
      <w:pPr>
        <w:pStyle w:val="ListParagraph"/>
        <w:numPr>
          <w:ilvl w:val="0"/>
          <w:numId w:val="2"/>
        </w:numPr>
        <w:spacing w:before="60" w:after="60"/>
      </w:pPr>
      <w:r>
        <w:t>External data feed registry — automatable conditions via price feeds, weather APIs, public records, and other verified data sources</w:t>
      </w:r>
    </w:p>
    <w:p w14:paraId="7E830281"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7347E3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80" w:type="dxa"/>
              <w:left w:w="240" w:type="dxa"/>
              <w:bottom w:w="180" w:type="dxa"/>
              <w:right w:w="240" w:type="dxa"/>
            </w:tcMar>
          </w:tcPr>
          <w:p w14:paraId="030408ED" w14:textId="77777777" w:rsidR="0018642E" w:rsidRDefault="00000000">
            <w:pPr>
              <w:spacing w:before="40" w:after="100"/>
            </w:pPr>
            <w:r>
              <w:rPr>
                <w:b/>
                <w:bCs/>
                <w:color w:val="1B2A4A"/>
                <w:sz w:val="23"/>
                <w:szCs w:val="23"/>
              </w:rPr>
              <w:t>Example: A Conditional Inheritance</w:t>
            </w:r>
          </w:p>
          <w:p w14:paraId="4CD71B87" w14:textId="77777777" w:rsidR="0018642E" w:rsidRDefault="00000000">
            <w:pPr>
              <w:spacing w:before="40" w:after="40"/>
              <w:jc w:val="both"/>
            </w:pPr>
            <w:r>
              <w:rPr>
                <w:sz w:val="21"/>
                <w:szCs w:val="21"/>
              </w:rPr>
              <w:t xml:space="preserve">Lock 50,000 KX for your spouse, payable upon verified death of the sender, before December 31, 2075. If not verified by the expiry date, funds revert automatically. The condition is attested by a bonded Claim Agent using public death records. No lawyer. No probate court. No custodian. A promise kept — or returned — by the protocol itself.  All data structures for conditional payments are present in the </w:t>
            </w:r>
            <w:proofErr w:type="spellStart"/>
            <w:r>
              <w:rPr>
                <w:sz w:val="21"/>
                <w:szCs w:val="21"/>
              </w:rPr>
              <w:t>ChronX</w:t>
            </w:r>
            <w:proofErr w:type="spellEnd"/>
            <w:r>
              <w:rPr>
                <w:sz w:val="21"/>
                <w:szCs w:val="21"/>
              </w:rPr>
              <w:t xml:space="preserve"> protocol from genesis — no hard fork required to activate this feature.</w:t>
            </w:r>
          </w:p>
        </w:tc>
      </w:tr>
    </w:tbl>
    <w:p w14:paraId="27DE9F33" w14:textId="77777777" w:rsidR="0018642E" w:rsidRDefault="0018642E">
      <w:pPr>
        <w:spacing w:before="160"/>
      </w:pPr>
    </w:p>
    <w:p w14:paraId="228E3EF9" w14:textId="77777777" w:rsidR="0018642E" w:rsidRDefault="00000000">
      <w:pPr>
        <w:pStyle w:val="Heading1"/>
      </w:pPr>
      <w:r>
        <w:t>11. Security Considerations</w:t>
      </w:r>
    </w:p>
    <w:p w14:paraId="461288F5" w14:textId="77777777" w:rsidR="0018642E" w:rsidRDefault="00000000">
      <w:pPr>
        <w:pStyle w:val="Heading2"/>
      </w:pPr>
      <w:r>
        <w:t>11.1 Cryptographic Security</w:t>
      </w:r>
    </w:p>
    <w:p w14:paraId="501D092D" w14:textId="77777777" w:rsidR="0018642E" w:rsidRDefault="00000000">
      <w:pPr>
        <w:spacing w:before="80" w:after="120"/>
        <w:jc w:val="both"/>
      </w:pPr>
      <w:r>
        <w:t xml:space="preserve">All </w:t>
      </w:r>
      <w:proofErr w:type="spellStart"/>
      <w:r>
        <w:t>ChronX</w:t>
      </w:r>
      <w:proofErr w:type="spellEnd"/>
      <w:r>
        <w:t xml:space="preserve"> accounts use CRYSTALS-Dilithium2 signatures providing 128-bit post-quantum security — the same standard recommended by NIST for long-term cryptographic security. </w:t>
      </w:r>
      <w:r>
        <w:lastRenderedPageBreak/>
        <w:t xml:space="preserve">Private keys are stored locally in encrypted </w:t>
      </w:r>
      <w:proofErr w:type="spellStart"/>
      <w:r>
        <w:t>keyfiles</w:t>
      </w:r>
      <w:proofErr w:type="spellEnd"/>
      <w:r>
        <w:t xml:space="preserve"> and never transmitted or stored on the network. Account IDs are 32-byte BLAKE3 hashes of Dilithium2 public keys, displayed as base58.</w:t>
      </w:r>
    </w:p>
    <w:p w14:paraId="04F5EBF4" w14:textId="77777777" w:rsidR="0018642E" w:rsidRDefault="00000000">
      <w:pPr>
        <w:pStyle w:val="Heading2"/>
      </w:pPr>
      <w:r>
        <w:t>11.2 Consensus Security</w:t>
      </w:r>
    </w:p>
    <w:p w14:paraId="696992A1" w14:textId="77777777" w:rsidR="0018642E" w:rsidRDefault="00000000">
      <w:pPr>
        <w:spacing w:before="80" w:after="120"/>
        <w:jc w:val="both"/>
      </w:pPr>
      <w:r>
        <w:t>The PoW consensus mechanism at difficulty 20 bits (SHA3-256, 20 leading zero bits) provides robust protection against double-spend attacks at current network scale. Difficulty will increase as network hash rate grows. The commit-reveal mechanism for high-value claims adds an additional layer of protection against transaction-level frontrunning.</w:t>
      </w:r>
    </w:p>
    <w:p w14:paraId="122B2406" w14:textId="77777777" w:rsidR="0018642E" w:rsidRDefault="00000000">
      <w:pPr>
        <w:pStyle w:val="Heading2"/>
      </w:pPr>
      <w:r>
        <w:t>11.3 Time-Lock Immutability</w:t>
      </w:r>
    </w:p>
    <w:p w14:paraId="1C11C57C" w14:textId="77777777" w:rsidR="0018642E" w:rsidRDefault="00000000">
      <w:pPr>
        <w:spacing w:before="80" w:after="120"/>
        <w:jc w:val="both"/>
      </w:pPr>
      <w:r>
        <w:t xml:space="preserve">Once created, a time-lock record is immutable on-chain with one deliberate exception: senders may optionally specify a cancellation window at creation time. Within this window the sender may cancel and receive a full refund. Once the cancellation window expires, the lock is permanently irrevocable — no party, including the sender, can modify the unlock date, redirect the funds, or cancel. This design gives senders a correction window while preserving the unconditional commitment that makes </w:t>
      </w:r>
      <w:proofErr w:type="spellStart"/>
      <w:r>
        <w:t>ChronX</w:t>
      </w:r>
      <w:proofErr w:type="spellEnd"/>
      <w:r>
        <w:t xml:space="preserve"> time-locks trustworthy.</w:t>
      </w:r>
    </w:p>
    <w:p w14:paraId="70D1EE93" w14:textId="77777777" w:rsidR="0018642E" w:rsidRDefault="00000000">
      <w:pPr>
        <w:pStyle w:val="Heading2"/>
      </w:pPr>
      <w:r>
        <w:t>11.4 UTC Timestamp Integrity</w:t>
      </w:r>
    </w:p>
    <w:p w14:paraId="40BA7703" w14:textId="77777777" w:rsidR="0018642E" w:rsidRDefault="00000000">
      <w:pPr>
        <w:spacing w:before="80" w:after="120"/>
        <w:jc w:val="both"/>
      </w:pPr>
      <w:r>
        <w:t xml:space="preserve">All timestamps on </w:t>
      </w:r>
      <w:proofErr w:type="spellStart"/>
      <w:r>
        <w:t>ChronX</w:t>
      </w:r>
      <w:proofErr w:type="spellEnd"/>
      <w:r>
        <w:t xml:space="preserve"> are UTC Unix timestamps (seconds since January 1, 1970 00:00:00 UTC). This is enforced at the protocol level — there is no </w:t>
      </w:r>
      <w:proofErr w:type="spellStart"/>
      <w:r>
        <w:t>timezone</w:t>
      </w:r>
      <w:proofErr w:type="spellEnd"/>
      <w:r>
        <w:t xml:space="preserve"> input, no </w:t>
      </w:r>
      <w:proofErr w:type="spellStart"/>
      <w:r>
        <w:t>timezone</w:t>
      </w:r>
      <w:proofErr w:type="spellEnd"/>
      <w:r>
        <w:t xml:space="preserve"> conversion, and no </w:t>
      </w:r>
      <w:proofErr w:type="spellStart"/>
      <w:r>
        <w:t>timezone</w:t>
      </w:r>
      <w:proofErr w:type="spellEnd"/>
      <w:r>
        <w:t xml:space="preserve"> ambiguity anywhere in the system. The genesis block, all treasury releases, the humanity stake, and every user-created lock all use the same UTC standard. This is a critical property for legal enforceability in multi-jurisdiction long-horizon commitments.</w:t>
      </w:r>
    </w:p>
    <w:p w14:paraId="4C748070" w14:textId="77777777" w:rsidR="0018642E" w:rsidRDefault="00000000">
      <w:pPr>
        <w:pStyle w:val="Heading2"/>
      </w:pPr>
      <w:r>
        <w:t>11.5 Economic Security of Claim Resolution</w:t>
      </w:r>
    </w:p>
    <w:p w14:paraId="2C701411" w14:textId="77777777" w:rsidR="0018642E" w:rsidRDefault="00000000">
      <w:pPr>
        <w:spacing w:before="80" w:after="120"/>
        <w:jc w:val="both"/>
      </w:pPr>
      <w:r>
        <w:t>The bonded Claim Agent model aligns incentives rather than relying on trust. Agents who submit fraudulent claims lose their bonds to challengers, making fraud economically irrational at scale. The value-scaled bonding requirement ensures that the cost of fraud always exceeds the potential gain, regardless of KX price fluctuations.</w:t>
      </w:r>
    </w:p>
    <w:p w14:paraId="62BE9FAC" w14:textId="77777777" w:rsidR="0018642E" w:rsidRDefault="0018642E">
      <w:pPr>
        <w:spacing w:before="160"/>
      </w:pPr>
    </w:p>
    <w:p w14:paraId="46007EF9" w14:textId="77777777" w:rsidR="0018642E" w:rsidRDefault="00000000">
      <w:pPr>
        <w:pStyle w:val="Heading1"/>
      </w:pPr>
      <w:r>
        <w:t>12. Vision: The Default Protocol for Future Payments</w:t>
      </w:r>
    </w:p>
    <w:p w14:paraId="1C13E91B" w14:textId="77777777" w:rsidR="0018642E" w:rsidRDefault="00000000">
      <w:pPr>
        <w:spacing w:before="80" w:after="120"/>
        <w:jc w:val="both"/>
      </w:pPr>
      <w:r>
        <w:t xml:space="preserve">In five years, the </w:t>
      </w:r>
      <w:proofErr w:type="spellStart"/>
      <w:r>
        <w:t>ChronX</w:t>
      </w:r>
      <w:proofErr w:type="spellEnd"/>
      <w:r>
        <w:t xml:space="preserve"> team envisions a world where sending value to the future is as normal as sending value today. A parent opens the </w:t>
      </w:r>
      <w:proofErr w:type="spellStart"/>
      <w:r>
        <w:t>ChronX</w:t>
      </w:r>
      <w:proofErr w:type="spellEnd"/>
      <w:r>
        <w:t xml:space="preserve"> wallet, locks 10,000 KX for their newborn, and knows — not hopes, but knows — that those funds will be there when the child turns 18. A </w:t>
      </w:r>
      <w:proofErr w:type="gramStart"/>
      <w:r>
        <w:t>professional structures</w:t>
      </w:r>
      <w:proofErr w:type="gramEnd"/>
      <w:r>
        <w:t xml:space="preserve"> deferred compensation with policy conditions. A person in one country sends value to a trusted friend in another, with an unlock date decades away, without any bank or court standing between the sender’s intent and the recipient’s claim.</w:t>
      </w:r>
    </w:p>
    <w:p w14:paraId="42E271B2" w14:textId="77777777" w:rsidR="0018642E" w:rsidRDefault="00000000">
      <w:pPr>
        <w:spacing w:before="80" w:after="120"/>
        <w:jc w:val="both"/>
      </w:pPr>
      <w:r>
        <w:t xml:space="preserve">That world does not require </w:t>
      </w:r>
      <w:proofErr w:type="spellStart"/>
      <w:r>
        <w:t>ChronX</w:t>
      </w:r>
      <w:proofErr w:type="spellEnd"/>
      <w:r>
        <w:t xml:space="preserve"> to be the largest blockchain. It requires </w:t>
      </w:r>
      <w:proofErr w:type="spellStart"/>
      <w:r>
        <w:t>ChronX</w:t>
      </w:r>
      <w:proofErr w:type="spellEnd"/>
      <w:r>
        <w:t xml:space="preserve"> to be the most reliable one for this specific purpose. A protocol that does one thing — future payments — and does it better than anything else that has ever existed.</w:t>
      </w:r>
    </w:p>
    <w:p w14:paraId="04309F0C" w14:textId="77777777" w:rsidR="0018642E" w:rsidRDefault="00000000">
      <w:pPr>
        <w:spacing w:before="80" w:after="120"/>
        <w:jc w:val="both"/>
      </w:pPr>
      <w:r>
        <w:t xml:space="preserve">Every design decision is made with the question: will this still make sense in 50 years? Not adding features that don’t serve future payments. Not designing </w:t>
      </w:r>
      <w:proofErr w:type="spellStart"/>
      <w:r>
        <w:t>tokenomics</w:t>
      </w:r>
      <w:proofErr w:type="spellEnd"/>
      <w:r>
        <w:t xml:space="preserve"> for speculation. Not </w:t>
      </w:r>
      <w:r>
        <w:lastRenderedPageBreak/>
        <w:t>compromising cryptographic security for throughput. Not hard-coding anything that might need to change.</w:t>
      </w:r>
    </w:p>
    <w:p w14:paraId="5852399E"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5CB730D7" w14:textId="77777777">
        <w:tblPrEx>
          <w:tblCellMar>
            <w:top w:w="0" w:type="dxa"/>
            <w:bottom w:w="0" w:type="dxa"/>
          </w:tblCellMar>
        </w:tblPrEx>
        <w:tc>
          <w:tcPr>
            <w:tcW w:w="9360" w:type="dxa"/>
            <w:tcBorders>
              <w:top w:val="single" w:sz="4" w:space="0" w:color="B8860B"/>
              <w:left w:val="single" w:sz="4" w:space="0" w:color="B8860B"/>
              <w:bottom w:val="single" w:sz="4" w:space="0" w:color="B8860B"/>
              <w:right w:val="single" w:sz="4" w:space="0" w:color="B8860B"/>
            </w:tcBorders>
            <w:shd w:val="clear" w:color="auto" w:fill="FDF8EC"/>
            <w:tcMar>
              <w:top w:w="180" w:type="dxa"/>
              <w:left w:w="240" w:type="dxa"/>
              <w:bottom w:w="180" w:type="dxa"/>
              <w:right w:w="240" w:type="dxa"/>
            </w:tcMar>
          </w:tcPr>
          <w:p w14:paraId="65794D52" w14:textId="77777777" w:rsidR="0018642E" w:rsidRDefault="00000000">
            <w:pPr>
              <w:spacing w:before="40" w:after="100"/>
            </w:pPr>
            <w:r>
              <w:rPr>
                <w:b/>
                <w:bCs/>
                <w:color w:val="B8860B"/>
                <w:sz w:val="23"/>
                <w:szCs w:val="23"/>
              </w:rPr>
              <w:t>A 100-Year Proof of Concept</w:t>
            </w:r>
          </w:p>
          <w:p w14:paraId="79982458" w14:textId="77777777" w:rsidR="0018642E" w:rsidRDefault="00000000">
            <w:pPr>
              <w:spacing w:before="40" w:after="40"/>
              <w:jc w:val="both"/>
            </w:pPr>
            <w:r>
              <w:rPr>
                <w:sz w:val="21"/>
                <w:szCs w:val="21"/>
              </w:rPr>
              <w:t xml:space="preserve">The Humanity Stake — 1,000,000 KX locked until January 1, 2127 — is not a marketing stunt. It is the team’s public commitment to the claim that this protocol is built to last. The funds are on-chain now. The Milestone 2076 lock will mature in 50 years as a public checkpoint. The treasury will release funds for 100 years. The final treasury release and the humanity stake will unlock on the same day in 2127 — two promises made at genesis, kept across a century. That is the standard </w:t>
            </w:r>
            <w:proofErr w:type="spellStart"/>
            <w:r>
              <w:rPr>
                <w:sz w:val="21"/>
                <w:szCs w:val="21"/>
              </w:rPr>
              <w:t>ChronX</w:t>
            </w:r>
            <w:proofErr w:type="spellEnd"/>
            <w:r>
              <w:rPr>
                <w:sz w:val="21"/>
                <w:szCs w:val="21"/>
              </w:rPr>
              <w:t xml:space="preserve"> holds itself to.</w:t>
            </w:r>
          </w:p>
        </w:tc>
      </w:tr>
    </w:tbl>
    <w:p w14:paraId="7AD97F18" w14:textId="77777777" w:rsidR="0018642E" w:rsidRDefault="0018642E">
      <w:pPr>
        <w:spacing w:before="160"/>
      </w:pPr>
    </w:p>
    <w:p w14:paraId="04EDB781" w14:textId="77777777" w:rsidR="0018642E" w:rsidRDefault="00000000">
      <w:pPr>
        <w:pStyle w:val="Heading1"/>
      </w:pPr>
      <w:r>
        <w:t>13. Technical Specifications</w:t>
      </w:r>
    </w:p>
    <w:p w14:paraId="2EA5860A" w14:textId="77777777" w:rsidR="0018642E" w:rsidRDefault="00000000">
      <w:pPr>
        <w:spacing w:before="80" w:after="120"/>
        <w:jc w:val="both"/>
      </w:pPr>
      <w:r>
        <w:t xml:space="preserve">This section provides a complete technical reference for developers, node operators, and AI agents working with the </w:t>
      </w:r>
      <w:proofErr w:type="spellStart"/>
      <w:r>
        <w:t>ChronX</w:t>
      </w:r>
      <w:proofErr w:type="spellEnd"/>
      <w:r>
        <w:t xml:space="preserve"> protocol.</w:t>
      </w:r>
    </w:p>
    <w:p w14:paraId="1F13EDA0" w14:textId="77777777" w:rsidR="0018642E" w:rsidRDefault="00000000">
      <w:pPr>
        <w:pStyle w:val="Heading2"/>
      </w:pPr>
      <w:r>
        <w:t>13.1 Protocol Parameters</w:t>
      </w:r>
    </w:p>
    <w:p w14:paraId="5A8FCB3F"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642E" w14:paraId="238DD92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750B99" w14:textId="77777777" w:rsidR="0018642E"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4AD301" w14:textId="77777777" w:rsidR="0018642E" w:rsidRDefault="00000000">
            <w:r>
              <w:rPr>
                <w:b/>
                <w:bCs/>
                <w:color w:val="FFFFFF"/>
                <w:sz w:val="20"/>
                <w:szCs w:val="20"/>
              </w:rPr>
              <w:t>Value</w:t>
            </w:r>
          </w:p>
        </w:tc>
      </w:tr>
      <w:tr w:rsidR="0018642E" w14:paraId="66CFEA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19174" w14:textId="77777777" w:rsidR="0018642E" w:rsidRDefault="00000000">
            <w:r>
              <w:rPr>
                <w:sz w:val="20"/>
                <w:szCs w:val="20"/>
              </w:rPr>
              <w:t>Chain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5DD83" w14:textId="77777777" w:rsidR="0018642E" w:rsidRDefault="00000000">
            <w:r>
              <w:rPr>
                <w:sz w:val="20"/>
                <w:szCs w:val="20"/>
              </w:rPr>
              <w:t>chronx-mainnet-1</w:t>
            </w:r>
          </w:p>
        </w:tc>
      </w:tr>
      <w:tr w:rsidR="0018642E" w14:paraId="4A63C9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97FAD" w14:textId="77777777" w:rsidR="0018642E" w:rsidRDefault="00000000">
            <w:r>
              <w:rPr>
                <w:sz w:val="20"/>
                <w:szCs w:val="20"/>
              </w:rPr>
              <w:t>Native Token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3F17A" w14:textId="77777777" w:rsidR="0018642E" w:rsidRDefault="00000000">
            <w:r>
              <w:rPr>
                <w:sz w:val="20"/>
                <w:szCs w:val="20"/>
              </w:rPr>
              <w:t>KX</w:t>
            </w:r>
          </w:p>
        </w:tc>
      </w:tr>
      <w:tr w:rsidR="0018642E" w14:paraId="6E3365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8FCB0" w14:textId="77777777" w:rsidR="0018642E" w:rsidRDefault="00000000">
            <w:r>
              <w:rPr>
                <w:sz w:val="20"/>
                <w:szCs w:val="20"/>
              </w:rPr>
              <w:t>Base Unit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2E120" w14:textId="77777777" w:rsidR="0018642E" w:rsidRDefault="00000000">
            <w:r>
              <w:rPr>
                <w:sz w:val="20"/>
                <w:szCs w:val="20"/>
              </w:rPr>
              <w:t>Chrono (1 KX = 10⁶ Chronos)</w:t>
            </w:r>
          </w:p>
        </w:tc>
      </w:tr>
      <w:tr w:rsidR="0018642E" w14:paraId="6F53A8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3BB36" w14:textId="77777777" w:rsidR="0018642E" w:rsidRDefault="00000000">
            <w:r>
              <w:rPr>
                <w:sz w:val="20"/>
                <w:szCs w:val="20"/>
              </w:rPr>
              <w:t>Total Supply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1EAA6" w14:textId="77777777" w:rsidR="0018642E" w:rsidRDefault="00000000">
            <w:r>
              <w:rPr>
                <w:sz w:val="20"/>
                <w:szCs w:val="20"/>
              </w:rPr>
              <w:t>8,270,000,000 KX (fixed, no inflation ever)</w:t>
            </w:r>
          </w:p>
        </w:tc>
      </w:tr>
      <w:tr w:rsidR="0018642E" w14:paraId="5F80EB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76ADD" w14:textId="77777777" w:rsidR="0018642E" w:rsidRDefault="00000000">
            <w:r>
              <w:rPr>
                <w:sz w:val="20"/>
                <w:szCs w:val="20"/>
              </w:rPr>
              <w:t>Consensus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A189" w14:textId="77777777" w:rsidR="0018642E" w:rsidRDefault="00000000">
            <w:r>
              <w:rPr>
                <w:sz w:val="20"/>
                <w:szCs w:val="20"/>
              </w:rPr>
              <w:t>Proof of Work over DAG (SHA3-256, 20-bit leading zeros)</w:t>
            </w:r>
          </w:p>
        </w:tc>
      </w:tr>
      <w:tr w:rsidR="0018642E" w14:paraId="5CDCB7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D1825B" w14:textId="77777777" w:rsidR="0018642E" w:rsidRDefault="00000000">
            <w:r>
              <w:rPr>
                <w:sz w:val="20"/>
                <w:szCs w:val="20"/>
              </w:rPr>
              <w:t>Signature Scheme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2D2C5" w14:textId="77777777" w:rsidR="0018642E" w:rsidRDefault="00000000">
            <w:r>
              <w:rPr>
                <w:sz w:val="20"/>
                <w:szCs w:val="20"/>
              </w:rPr>
              <w:t>CRYSTALS-Dilithium2 (NIST PQC Standard)</w:t>
            </w:r>
          </w:p>
        </w:tc>
      </w:tr>
      <w:tr w:rsidR="0018642E" w14:paraId="6A676F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CB4A9" w14:textId="77777777" w:rsidR="0018642E" w:rsidRDefault="00000000">
            <w:r>
              <w:rPr>
                <w:sz w:val="20"/>
                <w:szCs w:val="20"/>
              </w:rPr>
              <w:t>Public Key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B7369" w14:textId="77777777" w:rsidR="0018642E" w:rsidRDefault="00000000">
            <w:r>
              <w:rPr>
                <w:sz w:val="20"/>
                <w:szCs w:val="20"/>
              </w:rPr>
              <w:t>1,312 bytes</w:t>
            </w:r>
          </w:p>
        </w:tc>
      </w:tr>
      <w:tr w:rsidR="0018642E" w14:paraId="60F62F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3E4080" w14:textId="77777777" w:rsidR="0018642E" w:rsidRDefault="00000000">
            <w:r>
              <w:rPr>
                <w:sz w:val="20"/>
                <w:szCs w:val="20"/>
              </w:rPr>
              <w:t>Signature Size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D4111" w14:textId="77777777" w:rsidR="0018642E" w:rsidRDefault="00000000">
            <w:r>
              <w:rPr>
                <w:sz w:val="20"/>
                <w:szCs w:val="20"/>
              </w:rPr>
              <w:t>2,420 bytes</w:t>
            </w:r>
          </w:p>
        </w:tc>
      </w:tr>
      <w:tr w:rsidR="0018642E" w14:paraId="3C2C2D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574DD" w14:textId="77777777" w:rsidR="0018642E" w:rsidRDefault="00000000">
            <w:r>
              <w:rPr>
                <w:sz w:val="20"/>
                <w:szCs w:val="20"/>
              </w:rPr>
              <w:t>Account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11981" w14:textId="77777777" w:rsidR="0018642E" w:rsidRDefault="00000000">
            <w:r>
              <w:rPr>
                <w:sz w:val="20"/>
                <w:szCs w:val="20"/>
              </w:rPr>
              <w:t>32-byte BLAKE3 hash of public key, base58 encoded</w:t>
            </w:r>
          </w:p>
        </w:tc>
      </w:tr>
      <w:tr w:rsidR="0018642E" w14:paraId="123FB2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6C7D4" w14:textId="77777777" w:rsidR="0018642E" w:rsidRDefault="00000000">
            <w:r>
              <w:rPr>
                <w:sz w:val="20"/>
                <w:szCs w:val="20"/>
              </w:rPr>
              <w:t>Transaction ID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CD122" w14:textId="77777777" w:rsidR="0018642E" w:rsidRDefault="00000000">
            <w:r>
              <w:rPr>
                <w:sz w:val="20"/>
                <w:szCs w:val="20"/>
              </w:rPr>
              <w:t xml:space="preserve">BLAKE3 of </w:t>
            </w:r>
            <w:proofErr w:type="spellStart"/>
            <w:r>
              <w:rPr>
                <w:sz w:val="20"/>
                <w:szCs w:val="20"/>
              </w:rPr>
              <w:t>bincode</w:t>
            </w:r>
            <w:proofErr w:type="spellEnd"/>
            <w:r>
              <w:rPr>
                <w:sz w:val="20"/>
                <w:szCs w:val="20"/>
              </w:rPr>
              <w:t xml:space="preserve">-serialized </w:t>
            </w:r>
            <w:proofErr w:type="spellStart"/>
            <w:r>
              <w:rPr>
                <w:sz w:val="20"/>
                <w:szCs w:val="20"/>
              </w:rPr>
              <w:t>TransactionBody</w:t>
            </w:r>
            <w:proofErr w:type="spellEnd"/>
          </w:p>
        </w:tc>
      </w:tr>
      <w:tr w:rsidR="0018642E" w14:paraId="3DB9F3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F58E8" w14:textId="77777777" w:rsidR="0018642E" w:rsidRDefault="00000000">
            <w:r>
              <w:rPr>
                <w:sz w:val="20"/>
                <w:szCs w:val="20"/>
              </w:rPr>
              <w:t>Networking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8D78" w14:textId="77777777" w:rsidR="0018642E" w:rsidRDefault="00000000">
            <w:r>
              <w:rPr>
                <w:sz w:val="20"/>
                <w:szCs w:val="20"/>
              </w:rPr>
              <w:t>libp2p (</w:t>
            </w:r>
            <w:proofErr w:type="spellStart"/>
            <w:r>
              <w:rPr>
                <w:sz w:val="20"/>
                <w:szCs w:val="20"/>
              </w:rPr>
              <w:t>Kademlia</w:t>
            </w:r>
            <w:proofErr w:type="spellEnd"/>
            <w:r>
              <w:rPr>
                <w:sz w:val="20"/>
                <w:szCs w:val="20"/>
              </w:rPr>
              <w:t xml:space="preserve"> DHT + Gossip)</w:t>
            </w:r>
          </w:p>
        </w:tc>
      </w:tr>
      <w:tr w:rsidR="0018642E" w14:paraId="658960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D87E2" w14:textId="77777777" w:rsidR="0018642E" w:rsidRDefault="00000000">
            <w:r>
              <w:rPr>
                <w:sz w:val="20"/>
                <w:szCs w:val="20"/>
              </w:rPr>
              <w:t>P2P Port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2A2B8" w14:textId="77777777" w:rsidR="0018642E" w:rsidRDefault="00000000">
            <w:r>
              <w:rPr>
                <w:sz w:val="20"/>
                <w:szCs w:val="20"/>
              </w:rPr>
              <w:t>30303 (TCP)</w:t>
            </w:r>
          </w:p>
        </w:tc>
      </w:tr>
      <w:tr w:rsidR="0018642E" w14:paraId="065AAB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4AC1C" w14:textId="77777777" w:rsidR="0018642E" w:rsidRDefault="00000000">
            <w:r>
              <w:rPr>
                <w:sz w:val="20"/>
                <w:szCs w:val="20"/>
              </w:rPr>
              <w:t>RPC Protocol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9B1E" w14:textId="77777777" w:rsidR="0018642E" w:rsidRDefault="00000000">
            <w:r>
              <w:rPr>
                <w:sz w:val="20"/>
                <w:szCs w:val="20"/>
              </w:rPr>
              <w:t>JSON-RPC 2.0</w:t>
            </w:r>
          </w:p>
        </w:tc>
      </w:tr>
      <w:tr w:rsidR="0018642E" w14:paraId="17DE15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D0859" w14:textId="77777777" w:rsidR="0018642E" w:rsidRDefault="00000000">
            <w:r>
              <w:rPr>
                <w:sz w:val="20"/>
                <w:szCs w:val="20"/>
              </w:rPr>
              <w:t>RPC Port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61F5D" w14:textId="77777777" w:rsidR="0018642E" w:rsidRDefault="00000000">
            <w:r>
              <w:rPr>
                <w:sz w:val="20"/>
                <w:szCs w:val="20"/>
              </w:rPr>
              <w:t>8545</w:t>
            </w:r>
          </w:p>
        </w:tc>
      </w:tr>
      <w:tr w:rsidR="0018642E" w14:paraId="2A8882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1B8ED" w14:textId="77777777" w:rsidR="0018642E" w:rsidRDefault="00000000">
            <w:r>
              <w:rPr>
                <w:sz w:val="20"/>
                <w:szCs w:val="20"/>
              </w:rPr>
              <w:t>CORS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27EE" w14:textId="77777777" w:rsidR="0018642E" w:rsidRDefault="00000000">
            <w:r>
              <w:rPr>
                <w:sz w:val="20"/>
                <w:szCs w:val="20"/>
              </w:rPr>
              <w:t>Access-Control-Allow-*: * (all origins)</w:t>
            </w:r>
          </w:p>
        </w:tc>
      </w:tr>
      <w:tr w:rsidR="0018642E" w14:paraId="443695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1BCC2" w14:textId="77777777" w:rsidR="0018642E" w:rsidRDefault="00000000">
            <w:r>
              <w:rPr>
                <w:sz w:val="20"/>
                <w:szCs w:val="20"/>
              </w:rPr>
              <w:lastRenderedPageBreak/>
              <w:t>Implementation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3335F" w14:textId="77777777" w:rsidR="0018642E" w:rsidRDefault="00000000">
            <w:r>
              <w:rPr>
                <w:sz w:val="20"/>
                <w:szCs w:val="20"/>
              </w:rPr>
              <w:t>Rust</w:t>
            </w:r>
          </w:p>
        </w:tc>
      </w:tr>
      <w:tr w:rsidR="0018642E" w14:paraId="6BA659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744AF" w14:textId="77777777" w:rsidR="0018642E" w:rsidRDefault="00000000">
            <w:r>
              <w:rPr>
                <w:sz w:val="20"/>
                <w:szCs w:val="20"/>
              </w:rPr>
              <w:t>State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EFCE" w14:textId="77777777" w:rsidR="0018642E" w:rsidRDefault="00000000">
            <w:r>
              <w:rPr>
                <w:sz w:val="20"/>
                <w:szCs w:val="20"/>
              </w:rPr>
              <w:t>sled (embedded key-value)</w:t>
            </w:r>
          </w:p>
        </w:tc>
      </w:tr>
      <w:tr w:rsidR="0018642E" w14:paraId="2FBD82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913E9" w14:textId="77777777" w:rsidR="0018642E" w:rsidRDefault="00000000">
            <w:r>
              <w:rPr>
                <w:sz w:val="20"/>
                <w:szCs w:val="20"/>
              </w:rPr>
              <w:t>Serialization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0DAD49" w14:textId="77777777" w:rsidR="0018642E" w:rsidRDefault="00000000">
            <w:proofErr w:type="spellStart"/>
            <w:r>
              <w:rPr>
                <w:sz w:val="20"/>
                <w:szCs w:val="20"/>
              </w:rPr>
              <w:t>bincode</w:t>
            </w:r>
            <w:proofErr w:type="spellEnd"/>
            <w:r>
              <w:rPr>
                <w:sz w:val="20"/>
                <w:szCs w:val="20"/>
              </w:rPr>
              <w:t xml:space="preserve"> (binary) + </w:t>
            </w:r>
            <w:proofErr w:type="spellStart"/>
            <w:r>
              <w:rPr>
                <w:sz w:val="20"/>
                <w:szCs w:val="20"/>
              </w:rPr>
              <w:t>serde_json</w:t>
            </w:r>
            <w:proofErr w:type="spellEnd"/>
            <w:r>
              <w:rPr>
                <w:sz w:val="20"/>
                <w:szCs w:val="20"/>
              </w:rPr>
              <w:t xml:space="preserve"> (RPC)</w:t>
            </w:r>
          </w:p>
        </w:tc>
      </w:tr>
      <w:tr w:rsidR="0018642E" w14:paraId="401063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8AA9D" w14:textId="77777777" w:rsidR="0018642E" w:rsidRDefault="00000000">
            <w:r>
              <w:rPr>
                <w:sz w:val="20"/>
                <w:szCs w:val="20"/>
              </w:rPr>
              <w:t>Timestamp Standard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F9E3" w14:textId="77777777" w:rsidR="0018642E" w:rsidRDefault="00000000">
            <w:r>
              <w:rPr>
                <w:sz w:val="20"/>
                <w:szCs w:val="20"/>
              </w:rPr>
              <w:t>UTC Unix timestamps (seconds since 1970-01-01 00:00:00 UTC)</w:t>
            </w:r>
          </w:p>
        </w:tc>
      </w:tr>
      <w:tr w:rsidR="0018642E" w14:paraId="7E72B8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D10C8E" w14:textId="77777777" w:rsidR="0018642E" w:rsidRDefault="00000000">
            <w:r>
              <w:rPr>
                <w:sz w:val="20"/>
                <w:szCs w:val="20"/>
              </w:rPr>
              <w:t>Genesis Timestamp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B8B10" w14:textId="77777777" w:rsidR="0018642E" w:rsidRDefault="00000000">
            <w:r>
              <w:rPr>
                <w:sz w:val="20"/>
                <w:szCs w:val="20"/>
              </w:rPr>
              <w:t>2026-01-01 00:00:00 UTC (Unix: 1,735,689,600)</w:t>
            </w:r>
          </w:p>
        </w:tc>
      </w:tr>
      <w:tr w:rsidR="0018642E" w14:paraId="66788C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5C88F" w14:textId="77777777" w:rsidR="0018642E" w:rsidRDefault="00000000">
            <w:r>
              <w:rPr>
                <w:sz w:val="20"/>
                <w:szCs w:val="20"/>
              </w:rPr>
              <w:t>Humanity Stake Unlock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BDBB5" w14:textId="77777777" w:rsidR="0018642E" w:rsidRDefault="00000000">
            <w:r>
              <w:rPr>
                <w:sz w:val="20"/>
                <w:szCs w:val="20"/>
              </w:rPr>
              <w:t>2127-01-01 00:00:00 UTC</w:t>
            </w:r>
          </w:p>
        </w:tc>
      </w:tr>
      <w:tr w:rsidR="0018642E" w14:paraId="6BEBE1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B19C7" w14:textId="77777777" w:rsidR="0018642E" w:rsidRDefault="00000000">
            <w:r>
              <w:rPr>
                <w:sz w:val="20"/>
                <w:szCs w:val="20"/>
              </w:rPr>
              <w:t>Milestone 2076 Unlock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8C434" w14:textId="77777777" w:rsidR="0018642E" w:rsidRDefault="00000000">
            <w:r>
              <w:rPr>
                <w:sz w:val="20"/>
                <w:szCs w:val="20"/>
              </w:rPr>
              <w:t>2076-01-01 00:00:00 UTC</w:t>
            </w:r>
          </w:p>
        </w:tc>
      </w:tr>
      <w:tr w:rsidR="0018642E" w14:paraId="2506E7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F4016" w14:textId="77777777" w:rsidR="0018642E" w:rsidRDefault="00000000">
            <w:r>
              <w:rPr>
                <w:sz w:val="20"/>
                <w:szCs w:val="20"/>
              </w:rPr>
              <w:t>Protocol Reserve Unlock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69BA" w14:textId="77777777" w:rsidR="0018642E" w:rsidRDefault="00000000">
            <w:r>
              <w:rPr>
                <w:sz w:val="20"/>
                <w:szCs w:val="20"/>
              </w:rPr>
              <w:t>2036-01-01 00:00:00 UTC</w:t>
            </w:r>
          </w:p>
        </w:tc>
      </w:tr>
      <w:tr w:rsidR="0018642E" w14:paraId="3215E3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5446E" w14:textId="77777777" w:rsidR="0018642E" w:rsidRDefault="00000000">
            <w:r>
              <w:rPr>
                <w:sz w:val="20"/>
                <w:szCs w:val="20"/>
              </w:rPr>
              <w:t>First Treasury Release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EEB4E" w14:textId="77777777" w:rsidR="0018642E" w:rsidRDefault="00000000">
            <w:r>
              <w:rPr>
                <w:sz w:val="20"/>
                <w:szCs w:val="20"/>
              </w:rPr>
              <w:t>2029-01-01 00:00:00 UTC</w:t>
            </w:r>
          </w:p>
        </w:tc>
      </w:tr>
      <w:tr w:rsidR="0018642E" w14:paraId="4D6662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03E56" w14:textId="77777777" w:rsidR="0018642E" w:rsidRDefault="00000000">
            <w:r>
              <w:rPr>
                <w:sz w:val="20"/>
                <w:szCs w:val="20"/>
              </w:rPr>
              <w:t>Last Treasury Release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1214" w14:textId="77777777" w:rsidR="0018642E" w:rsidRDefault="00000000">
            <w:r>
              <w:rPr>
                <w:sz w:val="20"/>
                <w:szCs w:val="20"/>
              </w:rPr>
              <w:t>2128-01-01 00:00:00 UTC</w:t>
            </w:r>
          </w:p>
        </w:tc>
      </w:tr>
      <w:tr w:rsidR="0018642E" w14:paraId="3FF652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C34DE" w14:textId="77777777" w:rsidR="0018642E" w:rsidRDefault="00000000">
            <w:r>
              <w:rPr>
                <w:sz w:val="20"/>
                <w:szCs w:val="20"/>
              </w:rPr>
              <w:t>Treasury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50E66" w14:textId="77777777" w:rsidR="0018642E" w:rsidRDefault="00000000">
            <w:r>
              <w:rPr>
                <w:sz w:val="20"/>
                <w:szCs w:val="20"/>
              </w:rPr>
              <w:t>Harmonic series: release k = floor(TREASURY_CHRONOS / (H_100 × k))</w:t>
            </w:r>
          </w:p>
        </w:tc>
      </w:tr>
      <w:tr w:rsidR="0018642E" w14:paraId="01BA05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E4E5F" w14:textId="77777777" w:rsidR="0018642E" w:rsidRDefault="00000000">
            <w:r>
              <w:rPr>
                <w:sz w:val="20"/>
                <w:szCs w:val="20"/>
              </w:rPr>
              <w:t>H_100 (harmonic number)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1940F" w14:textId="77777777" w:rsidR="0018642E" w:rsidRDefault="00000000">
            <w:r>
              <w:rPr>
                <w:sz w:val="20"/>
                <w:szCs w:val="20"/>
              </w:rPr>
              <w:t>≈5.187377517639621</w:t>
            </w:r>
          </w:p>
        </w:tc>
      </w:tr>
      <w:tr w:rsidR="0018642E" w14:paraId="67F3F2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E4B97" w14:textId="77777777" w:rsidR="0018642E" w:rsidRDefault="00000000">
            <w:r>
              <w:rPr>
                <w:sz w:val="20"/>
                <w:szCs w:val="20"/>
              </w:rPr>
              <w:t>PoW Difficulty Range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6B4D5" w14:textId="77777777" w:rsidR="0018642E" w:rsidRDefault="00000000">
            <w:r>
              <w:rPr>
                <w:sz w:val="20"/>
                <w:szCs w:val="20"/>
              </w:rPr>
              <w:t xml:space="preserve">16–32 bits (configurable, </w:t>
            </w:r>
            <w:proofErr w:type="spellStart"/>
            <w:r>
              <w:rPr>
                <w:sz w:val="20"/>
                <w:szCs w:val="20"/>
              </w:rPr>
              <w:t>mainnet</w:t>
            </w:r>
            <w:proofErr w:type="spellEnd"/>
            <w:r>
              <w:rPr>
                <w:sz w:val="20"/>
                <w:szCs w:val="20"/>
              </w:rPr>
              <w:t>: 20)</w:t>
            </w:r>
          </w:p>
        </w:tc>
      </w:tr>
    </w:tbl>
    <w:p w14:paraId="14B4590A" w14:textId="77777777" w:rsidR="0018642E" w:rsidRDefault="0018642E">
      <w:pPr>
        <w:spacing w:before="120"/>
      </w:pPr>
    </w:p>
    <w:p w14:paraId="65C899B7" w14:textId="77777777" w:rsidR="0018642E" w:rsidRDefault="00000000">
      <w:pPr>
        <w:pStyle w:val="Heading2"/>
      </w:pPr>
      <w:r>
        <w:t>13.2 Genesis Allocations</w:t>
      </w:r>
    </w:p>
    <w:p w14:paraId="5BBDED73"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2340"/>
        <w:gridCol w:w="2340"/>
        <w:gridCol w:w="1820"/>
      </w:tblGrid>
      <w:tr w:rsidR="0018642E" w14:paraId="0D977748" w14:textId="77777777">
        <w:tblPrEx>
          <w:tblCellMar>
            <w:top w:w="0" w:type="dxa"/>
            <w:bottom w:w="0" w:type="dxa"/>
          </w:tblCellMar>
        </w:tblPrEx>
        <w:trPr>
          <w:tblHeader/>
        </w:trPr>
        <w:tc>
          <w:tcPr>
            <w:tcW w:w="2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4B4B2B" w14:textId="77777777" w:rsidR="0018642E" w:rsidRDefault="00000000">
            <w:r>
              <w:rPr>
                <w:b/>
                <w:bCs/>
                <w:color w:val="FFFFFF"/>
                <w:sz w:val="20"/>
                <w:szCs w:val="20"/>
              </w:rPr>
              <w:t>Account / Lock</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38F63CD" w14:textId="77777777" w:rsidR="0018642E" w:rsidRDefault="00000000">
            <w:r>
              <w:rPr>
                <w:b/>
                <w:bCs/>
                <w:color w:val="FFFFFF"/>
                <w:sz w:val="20"/>
                <w:szCs w:val="20"/>
              </w:rPr>
              <w:t>Amount (KX)</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F46546" w14:textId="77777777" w:rsidR="0018642E" w:rsidRDefault="00000000">
            <w:r>
              <w:rPr>
                <w:b/>
                <w:bCs/>
                <w:color w:val="FFFFFF"/>
                <w:sz w:val="20"/>
                <w:szCs w:val="20"/>
              </w:rPr>
              <w:t>Amount (Chronos)</w:t>
            </w:r>
          </w:p>
        </w:tc>
        <w:tc>
          <w:tcPr>
            <w:tcW w:w="18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DDF1F0" w14:textId="77777777" w:rsidR="0018642E" w:rsidRDefault="00000000">
            <w:r>
              <w:rPr>
                <w:b/>
                <w:bCs/>
                <w:color w:val="FFFFFF"/>
                <w:sz w:val="20"/>
                <w:szCs w:val="20"/>
              </w:rPr>
              <w:t>Unlock / Condition</w:t>
            </w:r>
          </w:p>
        </w:tc>
      </w:tr>
      <w:tr w:rsidR="0018642E" w14:paraId="19EB38F5"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B8A3" w14:textId="77777777" w:rsidR="0018642E" w:rsidRDefault="00000000">
            <w:r>
              <w:rPr>
                <w:sz w:val="20"/>
                <w:szCs w:val="20"/>
              </w:rPr>
              <w:t>Public Sale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2F086" w14:textId="77777777" w:rsidR="0018642E" w:rsidRDefault="00000000">
            <w:r>
              <w:rPr>
                <w:sz w:val="20"/>
                <w:szCs w:val="20"/>
              </w:rPr>
              <w:t>7,268,000,000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21E13" w14:textId="77777777" w:rsidR="0018642E" w:rsidRDefault="00000000">
            <w:r>
              <w:rPr>
                <w:sz w:val="20"/>
                <w:szCs w:val="20"/>
              </w:rPr>
              <w:t>7,268,000,000,000,000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866C4" w14:textId="77777777" w:rsidR="0018642E" w:rsidRDefault="00000000">
            <w:r>
              <w:rPr>
                <w:sz w:val="20"/>
                <w:szCs w:val="20"/>
              </w:rPr>
              <w:t>Spendable at genesis</w:t>
            </w:r>
          </w:p>
        </w:tc>
      </w:tr>
      <w:tr w:rsidR="0018642E" w14:paraId="7C0015AA"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4DAFB" w14:textId="77777777" w:rsidR="0018642E" w:rsidRDefault="00000000">
            <w:r>
              <w:rPr>
                <w:sz w:val="20"/>
                <w:szCs w:val="20"/>
              </w:rPr>
              <w:t>Treasury (100 locks)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1B011" w14:textId="77777777" w:rsidR="0018642E" w:rsidRDefault="00000000">
            <w:r>
              <w:rPr>
                <w:sz w:val="20"/>
                <w:szCs w:val="20"/>
              </w:rPr>
              <w:t>1,000,000,000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C50C5" w14:textId="77777777" w:rsidR="0018642E" w:rsidRDefault="00000000">
            <w:r>
              <w:rPr>
                <w:sz w:val="20"/>
                <w:szCs w:val="20"/>
              </w:rPr>
              <w:t>1,000,000,000,000,000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C3722F" w14:textId="77777777" w:rsidR="0018642E" w:rsidRDefault="00000000">
            <w:r>
              <w:rPr>
                <w:sz w:val="20"/>
                <w:szCs w:val="20"/>
              </w:rPr>
              <w:t>Annual, 2029–2128, harmonic</w:t>
            </w:r>
          </w:p>
        </w:tc>
      </w:tr>
      <w:tr w:rsidR="0018642E" w14:paraId="660DCF85"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1B7C" w14:textId="77777777" w:rsidR="0018642E" w:rsidRDefault="00000000">
            <w:r>
              <w:rPr>
                <w:sz w:val="20"/>
                <w:szCs w:val="20"/>
              </w:rPr>
              <w:t>Humanity Stake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74049" w14:textId="77777777" w:rsidR="0018642E" w:rsidRDefault="00000000">
            <w:r>
              <w:rPr>
                <w:sz w:val="20"/>
                <w:szCs w:val="20"/>
              </w:rPr>
              <w:t>1,000,000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9FB00" w14:textId="77777777" w:rsidR="0018642E" w:rsidRDefault="00000000">
            <w:r>
              <w:rPr>
                <w:sz w:val="20"/>
                <w:szCs w:val="20"/>
              </w:rPr>
              <w:t>1,000,000,000,000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F79B" w14:textId="77777777" w:rsidR="0018642E" w:rsidRDefault="00000000">
            <w:r>
              <w:rPr>
                <w:sz w:val="20"/>
                <w:szCs w:val="20"/>
              </w:rPr>
              <w:t>2127-01-01 UTC</w:t>
            </w:r>
          </w:p>
        </w:tc>
      </w:tr>
      <w:tr w:rsidR="0018642E" w14:paraId="5817F1B7"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F15D5" w14:textId="77777777" w:rsidR="0018642E" w:rsidRDefault="00000000">
            <w:r>
              <w:rPr>
                <w:sz w:val="20"/>
                <w:szCs w:val="20"/>
              </w:rPr>
              <w:t>Milestone 2076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5512A" w14:textId="77777777" w:rsidR="0018642E" w:rsidRDefault="00000000">
            <w:r>
              <w:rPr>
                <w:sz w:val="20"/>
                <w:szCs w:val="20"/>
              </w:rPr>
              <w:t>500,000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7885B" w14:textId="77777777" w:rsidR="0018642E" w:rsidRDefault="00000000">
            <w:r>
              <w:rPr>
                <w:sz w:val="20"/>
                <w:szCs w:val="20"/>
              </w:rPr>
              <w:t>500,000,000,000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6EB91" w14:textId="77777777" w:rsidR="0018642E" w:rsidRDefault="00000000">
            <w:r>
              <w:rPr>
                <w:sz w:val="20"/>
                <w:szCs w:val="20"/>
              </w:rPr>
              <w:t>2076-01-01 UTC</w:t>
            </w:r>
          </w:p>
        </w:tc>
      </w:tr>
      <w:tr w:rsidR="0018642E" w14:paraId="407F1074"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E3BB" w14:textId="77777777" w:rsidR="0018642E" w:rsidRDefault="00000000">
            <w:r>
              <w:rPr>
                <w:sz w:val="20"/>
                <w:szCs w:val="20"/>
              </w:rPr>
              <w:t>Protocol Reserve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D4624" w14:textId="77777777" w:rsidR="0018642E" w:rsidRDefault="00000000">
            <w:r>
              <w:rPr>
                <w:sz w:val="20"/>
                <w:szCs w:val="20"/>
              </w:rPr>
              <w:t>500,000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8984F" w14:textId="77777777" w:rsidR="0018642E" w:rsidRDefault="00000000">
            <w:r>
              <w:rPr>
                <w:sz w:val="20"/>
                <w:szCs w:val="20"/>
              </w:rPr>
              <w:t>500,000,000,000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8089C" w14:textId="77777777" w:rsidR="0018642E" w:rsidRDefault="00000000">
            <w:r>
              <w:rPr>
                <w:sz w:val="20"/>
                <w:szCs w:val="20"/>
              </w:rPr>
              <w:t>2036-01-01 UTC</w:t>
            </w:r>
          </w:p>
        </w:tc>
      </w:tr>
      <w:tr w:rsidR="0018642E" w14:paraId="002C1FD5"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70C6D" w14:textId="77777777" w:rsidR="0018642E" w:rsidRDefault="00000000">
            <w:r>
              <w:rPr>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4AD14" w14:textId="77777777" w:rsidR="0018642E" w:rsidRDefault="00000000">
            <w:r>
              <w:rPr>
                <w:sz w:val="20"/>
                <w:szCs w:val="20"/>
              </w:rPr>
              <w:t>8,270,000,000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0BF4A" w14:textId="77777777" w:rsidR="0018642E" w:rsidRDefault="00000000">
            <w:r>
              <w:rPr>
                <w:sz w:val="20"/>
                <w:szCs w:val="20"/>
              </w:rPr>
              <w:t>8,270,000,000,000,000</w:t>
            </w:r>
          </w:p>
        </w:tc>
        <w:tc>
          <w:tcPr>
            <w:tcW w:w="18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770B9" w14:textId="77777777" w:rsidR="0018642E" w:rsidRDefault="00000000">
            <w:r>
              <w:rPr>
                <w:sz w:val="20"/>
                <w:szCs w:val="20"/>
              </w:rPr>
              <w:t>Verified at genesis</w:t>
            </w:r>
          </w:p>
        </w:tc>
      </w:tr>
    </w:tbl>
    <w:p w14:paraId="37CDF1D1" w14:textId="77777777" w:rsidR="0018642E" w:rsidRDefault="0018642E">
      <w:pPr>
        <w:spacing w:before="120"/>
      </w:pPr>
    </w:p>
    <w:p w14:paraId="72C2A4AF" w14:textId="77777777" w:rsidR="0018642E" w:rsidRDefault="00000000">
      <w:pPr>
        <w:pStyle w:val="Heading2"/>
      </w:pPr>
      <w:r>
        <w:t xml:space="preserve">13.3 </w:t>
      </w:r>
      <w:proofErr w:type="spellStart"/>
      <w:r>
        <w:t>TimeLockContract</w:t>
      </w:r>
      <w:proofErr w:type="spellEnd"/>
      <w:r>
        <w:t xml:space="preserve"> Field Reference</w:t>
      </w:r>
    </w:p>
    <w:p w14:paraId="3034B9EC" w14:textId="77777777" w:rsidR="0018642E" w:rsidRDefault="00000000">
      <w:pPr>
        <w:spacing w:before="80" w:after="120"/>
        <w:jc w:val="both"/>
      </w:pPr>
      <w:r>
        <w:t xml:space="preserve">The following table documents all fields of the </w:t>
      </w:r>
      <w:proofErr w:type="spellStart"/>
      <w:r>
        <w:t>TimeLockContract</w:t>
      </w:r>
      <w:proofErr w:type="spellEnd"/>
      <w:r>
        <w:t xml:space="preserve"> struct as of Protocol V3.1. All optional fields use #[serde(default)] for backward compatibility.</w:t>
      </w:r>
    </w:p>
    <w:p w14:paraId="71CD5F62" w14:textId="77777777" w:rsidR="0018642E" w:rsidRDefault="001864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2564"/>
        <w:gridCol w:w="974"/>
        <w:gridCol w:w="974"/>
        <w:gridCol w:w="3208"/>
      </w:tblGrid>
      <w:tr w:rsidR="0018642E" w14:paraId="2FC2F65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D12BD5" w14:textId="77777777" w:rsidR="0018642E" w:rsidRDefault="00000000">
            <w:r>
              <w:rPr>
                <w:b/>
                <w:bCs/>
                <w:color w:val="FFFFFF"/>
                <w:sz w:val="20"/>
                <w:szCs w:val="20"/>
              </w:rPr>
              <w:lastRenderedPageBreak/>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8B86AF" w14:textId="77777777" w:rsidR="0018642E" w:rsidRDefault="00000000">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8BACE9A" w14:textId="77777777" w:rsidR="0018642E" w:rsidRDefault="00000000">
            <w:r>
              <w:rPr>
                <w:b/>
                <w:bCs/>
                <w:color w:val="FFFFFF"/>
                <w:sz w:val="20"/>
                <w:szCs w:val="20"/>
              </w:rPr>
              <w:t>Default</w:t>
            </w:r>
          </w:p>
        </w:tc>
        <w:tc>
          <w:tcPr>
            <w:tcW w:w="7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194BA6C" w14:textId="77777777" w:rsidR="0018642E" w:rsidRDefault="00000000">
            <w:r>
              <w:rPr>
                <w:b/>
                <w:bCs/>
                <w:color w:val="FFFFFF"/>
                <w:sz w:val="20"/>
                <w:szCs w:val="20"/>
              </w:rPr>
              <w:t>Version</w:t>
            </w:r>
          </w:p>
        </w:tc>
        <w:tc>
          <w:tcPr>
            <w:tcW w:w="32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C077DB" w14:textId="77777777" w:rsidR="0018642E" w:rsidRDefault="00000000">
            <w:r>
              <w:rPr>
                <w:b/>
                <w:bCs/>
                <w:color w:val="FFFFFF"/>
                <w:sz w:val="20"/>
                <w:szCs w:val="20"/>
              </w:rPr>
              <w:t>Purpose</w:t>
            </w:r>
          </w:p>
        </w:tc>
      </w:tr>
      <w:tr w:rsidR="0018642E" w14:paraId="145049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ED2E" w14:textId="77777777" w:rsidR="0018642E" w:rsidRDefault="00000000">
            <w:proofErr w:type="spellStart"/>
            <w:r>
              <w:rPr>
                <w:sz w:val="20"/>
                <w:szCs w:val="20"/>
              </w:rPr>
              <w:t>lock_id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4DBAB" w14:textId="77777777" w:rsidR="0018642E" w:rsidRDefault="00000000">
            <w:proofErr w:type="spellStart"/>
            <w:r>
              <w:rPr>
                <w:sz w:val="20"/>
                <w:szCs w:val="20"/>
              </w:rPr>
              <w:t>TxId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26C7" w14:textId="77777777" w:rsidR="0018642E"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8A392" w14:textId="77777777" w:rsidR="0018642E"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7D481" w14:textId="77777777" w:rsidR="0018642E" w:rsidRDefault="00000000">
            <w:r>
              <w:rPr>
                <w:sz w:val="20"/>
                <w:szCs w:val="20"/>
              </w:rPr>
              <w:t>BLAKE3 hash of creating transaction</w:t>
            </w:r>
          </w:p>
        </w:tc>
      </w:tr>
      <w:tr w:rsidR="0018642E" w14:paraId="6A672F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16E8B" w14:textId="77777777" w:rsidR="0018642E" w:rsidRDefault="00000000">
            <w:r>
              <w:rPr>
                <w:sz w:val="20"/>
                <w:szCs w:val="20"/>
              </w:rPr>
              <w:t>sender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AAD41" w14:textId="77777777" w:rsidR="0018642E" w:rsidRDefault="00000000">
            <w:proofErr w:type="spellStart"/>
            <w:r>
              <w:rPr>
                <w:sz w:val="20"/>
                <w:szCs w:val="20"/>
              </w:rPr>
              <w:t>AccountId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55986" w14:textId="77777777" w:rsidR="0018642E"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84B63" w14:textId="77777777" w:rsidR="0018642E"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0E968" w14:textId="77777777" w:rsidR="0018642E" w:rsidRDefault="00000000">
            <w:r>
              <w:rPr>
                <w:sz w:val="20"/>
                <w:szCs w:val="20"/>
              </w:rPr>
              <w:t>Lock creator</w:t>
            </w:r>
          </w:p>
        </w:tc>
      </w:tr>
      <w:tr w:rsidR="0018642E" w14:paraId="41ACB3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5A7E" w14:textId="77777777" w:rsidR="0018642E" w:rsidRDefault="00000000">
            <w:r>
              <w:rPr>
                <w:sz w:val="20"/>
                <w:szCs w:val="20"/>
              </w:rPr>
              <w:t>recipient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4706" w14:textId="77777777" w:rsidR="0018642E" w:rsidRDefault="00000000">
            <w:proofErr w:type="spellStart"/>
            <w:r>
              <w:rPr>
                <w:sz w:val="20"/>
                <w:szCs w:val="20"/>
              </w:rPr>
              <w:t>AccountId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F9450" w14:textId="77777777" w:rsidR="0018642E"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98074" w14:textId="77777777" w:rsidR="0018642E"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AF3F" w14:textId="77777777" w:rsidR="0018642E" w:rsidRDefault="00000000">
            <w:r>
              <w:rPr>
                <w:sz w:val="20"/>
                <w:szCs w:val="20"/>
              </w:rPr>
              <w:t>Intended claimant</w:t>
            </w:r>
          </w:p>
        </w:tc>
      </w:tr>
      <w:tr w:rsidR="0018642E" w14:paraId="312E39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C228A" w14:textId="77777777" w:rsidR="0018642E" w:rsidRDefault="00000000">
            <w:proofErr w:type="spellStart"/>
            <w:r>
              <w:rPr>
                <w:sz w:val="20"/>
                <w:szCs w:val="20"/>
              </w:rPr>
              <w:t>amount_chronos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5BD08" w14:textId="77777777" w:rsidR="0018642E" w:rsidRDefault="00000000">
            <w:r>
              <w:rPr>
                <w:sz w:val="20"/>
                <w:szCs w:val="20"/>
              </w:rPr>
              <w:t>u64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1BEE2" w14:textId="77777777" w:rsidR="0018642E"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4E248" w14:textId="77777777" w:rsidR="0018642E"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9B97F" w14:textId="77777777" w:rsidR="0018642E" w:rsidRDefault="00000000">
            <w:r>
              <w:rPr>
                <w:sz w:val="20"/>
                <w:szCs w:val="20"/>
              </w:rPr>
              <w:t>Lock amount in Chronos</w:t>
            </w:r>
          </w:p>
        </w:tc>
      </w:tr>
      <w:tr w:rsidR="0018642E" w14:paraId="54D4DC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2BCC" w14:textId="77777777" w:rsidR="0018642E" w:rsidRDefault="00000000">
            <w:proofErr w:type="spellStart"/>
            <w:r>
              <w:rPr>
                <w:sz w:val="20"/>
                <w:szCs w:val="20"/>
              </w:rPr>
              <w:t>unlock_at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D1D27" w14:textId="77777777" w:rsidR="0018642E" w:rsidRDefault="00000000">
            <w:r>
              <w:rPr>
                <w:sz w:val="20"/>
                <w:szCs w:val="20"/>
              </w:rPr>
              <w:t>u64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45E86" w14:textId="77777777" w:rsidR="0018642E" w:rsidRDefault="00000000">
            <w:r>
              <w:rPr>
                <w:sz w:val="20"/>
                <w:szCs w:val="20"/>
              </w:rPr>
              <w:t>required</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102C" w14:textId="77777777" w:rsidR="0018642E"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84B7E" w14:textId="77777777" w:rsidR="0018642E" w:rsidRDefault="00000000">
            <w:r>
              <w:rPr>
                <w:sz w:val="20"/>
                <w:szCs w:val="20"/>
              </w:rPr>
              <w:t>UTC Unix unlock timestamp</w:t>
            </w:r>
          </w:p>
        </w:tc>
      </w:tr>
      <w:tr w:rsidR="0018642E" w14:paraId="7F63D3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215E71" w14:textId="77777777" w:rsidR="0018642E" w:rsidRDefault="00000000">
            <w:r>
              <w:rPr>
                <w:sz w:val="20"/>
                <w:szCs w:val="20"/>
              </w:rPr>
              <w:t>memo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0C6E0" w14:textId="77777777" w:rsidR="0018642E" w:rsidRDefault="00000000">
            <w:r>
              <w:rPr>
                <w:sz w:val="20"/>
                <w:szCs w:val="20"/>
              </w:rPr>
              <w:t>Option&lt;String&gt;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A7790"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99047" w14:textId="77777777" w:rsidR="0018642E"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0B9C6" w14:textId="77777777" w:rsidR="0018642E" w:rsidRDefault="00000000">
            <w:r>
              <w:rPr>
                <w:sz w:val="20"/>
                <w:szCs w:val="20"/>
              </w:rPr>
              <w:t>Human-readable note (max 256 bytes)</w:t>
            </w:r>
          </w:p>
        </w:tc>
      </w:tr>
      <w:tr w:rsidR="0018642E" w14:paraId="3DBC09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FE0B" w14:textId="77777777" w:rsidR="0018642E"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CA09" w14:textId="77777777" w:rsidR="0018642E" w:rsidRDefault="00000000">
            <w:proofErr w:type="spellStart"/>
            <w:r>
              <w:rPr>
                <w:sz w:val="20"/>
                <w:szCs w:val="20"/>
              </w:rPr>
              <w:t>TimeLockStatus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96D2C" w14:textId="77777777" w:rsidR="0018642E" w:rsidRDefault="00000000">
            <w:r>
              <w:rPr>
                <w:sz w:val="20"/>
                <w:szCs w:val="20"/>
              </w:rPr>
              <w:t>Pending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E09C7" w14:textId="77777777" w:rsidR="0018642E" w:rsidRDefault="00000000">
            <w:r>
              <w:rPr>
                <w:sz w:val="20"/>
                <w:szCs w:val="20"/>
              </w:rPr>
              <w:t>V0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9D422" w14:textId="77777777" w:rsidR="0018642E" w:rsidRDefault="00000000">
            <w:r>
              <w:rPr>
                <w:sz w:val="20"/>
                <w:szCs w:val="20"/>
              </w:rPr>
              <w:t>Lifecycle state</w:t>
            </w:r>
          </w:p>
        </w:tc>
      </w:tr>
      <w:tr w:rsidR="0018642E" w14:paraId="5616ED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4E6F4" w14:textId="77777777" w:rsidR="0018642E" w:rsidRDefault="00000000">
            <w:proofErr w:type="spellStart"/>
            <w:r>
              <w:rPr>
                <w:sz w:val="20"/>
                <w:szCs w:val="20"/>
              </w:rPr>
              <w:t>lock_version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D22AA" w14:textId="77777777" w:rsidR="0018642E" w:rsidRDefault="00000000">
            <w:r>
              <w:rPr>
                <w:sz w:val="20"/>
                <w:szCs w:val="20"/>
              </w:rPr>
              <w:t>u16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7AFB2" w14:textId="77777777" w:rsidR="0018642E" w:rsidRDefault="00000000">
            <w:r>
              <w:rPr>
                <w:sz w:val="20"/>
                <w:szCs w:val="20"/>
              </w:rPr>
              <w:t>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C14A2" w14:textId="77777777" w:rsidR="0018642E" w:rsidRDefault="00000000">
            <w:r>
              <w:rPr>
                <w:sz w:val="20"/>
                <w:szCs w:val="20"/>
              </w:rPr>
              <w:t>V2</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063F0" w14:textId="77777777" w:rsidR="0018642E" w:rsidRDefault="00000000">
            <w:r>
              <w:rPr>
                <w:sz w:val="20"/>
                <w:szCs w:val="20"/>
              </w:rPr>
              <w:t>Schema version (0=direct, 1=claims)</w:t>
            </w:r>
          </w:p>
        </w:tc>
      </w:tr>
      <w:tr w:rsidR="0018642E" w14:paraId="097E4D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925F1" w14:textId="77777777" w:rsidR="0018642E" w:rsidRDefault="00000000">
            <w:proofErr w:type="spellStart"/>
            <w:r>
              <w:rPr>
                <w:sz w:val="20"/>
                <w:szCs w:val="20"/>
              </w:rPr>
              <w:t>claim_policy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15908" w14:textId="77777777" w:rsidR="0018642E" w:rsidRDefault="00000000">
            <w:r>
              <w:rPr>
                <w:sz w:val="20"/>
                <w:szCs w:val="20"/>
              </w:rPr>
              <w:t>Option&lt;</w:t>
            </w:r>
            <w:proofErr w:type="spellStart"/>
            <w:r>
              <w:rPr>
                <w:sz w:val="20"/>
                <w:szCs w:val="20"/>
              </w:rPr>
              <w:t>PolicyId</w:t>
            </w:r>
            <w:proofErr w:type="spellEnd"/>
            <w:r>
              <w:rPr>
                <w:sz w:val="20"/>
                <w:szCs w:val="20"/>
              </w:rPr>
              <w:t>&gt;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5082"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8BCE" w14:textId="77777777" w:rsidR="0018642E" w:rsidRDefault="00000000">
            <w:r>
              <w:rPr>
                <w:sz w:val="20"/>
                <w:szCs w:val="20"/>
              </w:rPr>
              <w:t>V2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22BFD" w14:textId="77777777" w:rsidR="0018642E" w:rsidRDefault="00000000">
            <w:r>
              <w:rPr>
                <w:sz w:val="20"/>
                <w:szCs w:val="20"/>
              </w:rPr>
              <w:t>Claims resolution policy</w:t>
            </w:r>
          </w:p>
        </w:tc>
      </w:tr>
      <w:tr w:rsidR="0018642E" w14:paraId="6BA62B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775C3" w14:textId="77777777" w:rsidR="0018642E" w:rsidRDefault="00000000">
            <w:proofErr w:type="spellStart"/>
            <w:r>
              <w:rPr>
                <w:sz w:val="20"/>
                <w:szCs w:val="20"/>
              </w:rPr>
              <w:t>beneficiary_anchor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D9A58" w14:textId="77777777" w:rsidR="0018642E" w:rsidRDefault="00000000">
            <w:r>
              <w:rPr>
                <w:sz w:val="20"/>
                <w:szCs w:val="20"/>
              </w:rPr>
              <w:t>Option&lt;[u8;32]&gt;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72060"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1C6D6" w14:textId="77777777" w:rsidR="0018642E" w:rsidRDefault="00000000">
            <w:r>
              <w:rPr>
                <w:sz w:val="20"/>
                <w:szCs w:val="20"/>
              </w:rPr>
              <w:t>V2</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5CFEA" w14:textId="77777777" w:rsidR="0018642E" w:rsidRDefault="00000000">
            <w:r>
              <w:rPr>
                <w:sz w:val="20"/>
                <w:szCs w:val="20"/>
              </w:rPr>
              <w:t>Identity commitment hash</w:t>
            </w:r>
          </w:p>
        </w:tc>
      </w:tr>
      <w:tr w:rsidR="0018642E" w14:paraId="15C9DE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F07F7" w14:textId="77777777" w:rsidR="0018642E" w:rsidRDefault="00000000">
            <w:proofErr w:type="spellStart"/>
            <w:r>
              <w:rPr>
                <w:sz w:val="20"/>
                <w:szCs w:val="20"/>
              </w:rPr>
              <w:t>cancellation_window_secs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795A" w14:textId="77777777" w:rsidR="0018642E" w:rsidRDefault="00000000">
            <w:r>
              <w:rPr>
                <w:sz w:val="20"/>
                <w:szCs w:val="20"/>
              </w:rPr>
              <w:t>Option&lt;u64&gt;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5DBE"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1905" w14:textId="77777777" w:rsidR="0018642E"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83DF" w14:textId="77777777" w:rsidR="0018642E" w:rsidRDefault="00000000">
            <w:r>
              <w:rPr>
                <w:sz w:val="20"/>
                <w:szCs w:val="20"/>
              </w:rPr>
              <w:t>Seconds sender can cancel</w:t>
            </w:r>
          </w:p>
        </w:tc>
      </w:tr>
      <w:tr w:rsidR="0018642E" w14:paraId="11A3F6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B8735" w14:textId="77777777" w:rsidR="0018642E" w:rsidRDefault="00000000">
            <w:r>
              <w:rPr>
                <w:sz w:val="20"/>
                <w:szCs w:val="20"/>
              </w:rPr>
              <w:t>tags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F011A" w14:textId="77777777" w:rsidR="0018642E" w:rsidRDefault="00000000">
            <w:r>
              <w:rPr>
                <w:sz w:val="20"/>
                <w:szCs w:val="20"/>
              </w:rPr>
              <w:t>Vec&lt;String&gt;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A1E3B" w14:textId="77777777" w:rsidR="0018642E" w:rsidRDefault="00000000">
            <w:r>
              <w:rPr>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6AAD4" w14:textId="77777777" w:rsidR="0018642E"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46859" w14:textId="77777777" w:rsidR="0018642E" w:rsidRDefault="00000000">
            <w:r>
              <w:rPr>
                <w:sz w:val="20"/>
                <w:szCs w:val="20"/>
              </w:rPr>
              <w:t>User-defined labels</w:t>
            </w:r>
          </w:p>
        </w:tc>
      </w:tr>
      <w:tr w:rsidR="0018642E" w14:paraId="0695AA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CA4E3" w14:textId="77777777" w:rsidR="0018642E" w:rsidRDefault="00000000">
            <w:r>
              <w:rPr>
                <w:sz w:val="20"/>
                <w:szCs w:val="20"/>
              </w:rPr>
              <w:t>private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8C27" w14:textId="77777777" w:rsidR="0018642E" w:rsidRDefault="00000000">
            <w:r>
              <w:rPr>
                <w:sz w:val="20"/>
                <w:szCs w:val="20"/>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9F65" w14:textId="77777777" w:rsidR="0018642E" w:rsidRDefault="00000000">
            <w:r>
              <w:rPr>
                <w:sz w:val="20"/>
                <w:szCs w:val="20"/>
              </w:rPr>
              <w:t>false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69679" w14:textId="77777777" w:rsidR="0018642E"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5CF2" w14:textId="77777777" w:rsidR="0018642E" w:rsidRDefault="00000000">
            <w:r>
              <w:rPr>
                <w:sz w:val="20"/>
                <w:szCs w:val="20"/>
              </w:rPr>
              <w:t>Hide from public queries</w:t>
            </w:r>
          </w:p>
        </w:tc>
      </w:tr>
      <w:tr w:rsidR="0018642E" w14:paraId="43200F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D8A24" w14:textId="77777777" w:rsidR="0018642E" w:rsidRDefault="00000000">
            <w:proofErr w:type="spellStart"/>
            <w:r>
              <w:rPr>
                <w:sz w:val="20"/>
                <w:szCs w:val="20"/>
              </w:rPr>
              <w:t>expiry_policy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95E86" w14:textId="77777777" w:rsidR="0018642E" w:rsidRDefault="00000000">
            <w:r>
              <w:rPr>
                <w:sz w:val="20"/>
                <w:szCs w:val="20"/>
              </w:rPr>
              <w:t>Option&lt;</w:t>
            </w:r>
            <w:proofErr w:type="spellStart"/>
            <w:r>
              <w:rPr>
                <w:sz w:val="20"/>
                <w:szCs w:val="20"/>
              </w:rPr>
              <w:t>ExpiryPolicy</w:t>
            </w:r>
            <w:proofErr w:type="spellEnd"/>
            <w:r>
              <w:rPr>
                <w:sz w:val="20"/>
                <w:szCs w:val="20"/>
              </w:rPr>
              <w:t>&gt;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BED2F"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6E7E3" w14:textId="77777777" w:rsidR="0018642E"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AB1B4" w14:textId="77777777" w:rsidR="0018642E" w:rsidRDefault="00000000">
            <w:r>
              <w:rPr>
                <w:sz w:val="20"/>
                <w:szCs w:val="20"/>
              </w:rPr>
              <w:t>What happens if unclaimed</w:t>
            </w:r>
          </w:p>
        </w:tc>
      </w:tr>
      <w:tr w:rsidR="0018642E" w14:paraId="50F7F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E58F" w14:textId="77777777" w:rsidR="0018642E" w:rsidRDefault="00000000">
            <w:r>
              <w:rPr>
                <w:sz w:val="20"/>
                <w:szCs w:val="20"/>
              </w:rPr>
              <w:t>recurring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B6A41" w14:textId="77777777" w:rsidR="0018642E" w:rsidRDefault="00000000">
            <w:r>
              <w:rPr>
                <w:sz w:val="20"/>
                <w:szCs w:val="20"/>
              </w:rPr>
              <w:t>Option&lt;</w:t>
            </w:r>
            <w:proofErr w:type="spellStart"/>
            <w:r>
              <w:rPr>
                <w:sz w:val="20"/>
                <w:szCs w:val="20"/>
              </w:rPr>
              <w:t>RecurringPolicy</w:t>
            </w:r>
            <w:proofErr w:type="spellEnd"/>
            <w:r>
              <w:rPr>
                <w:sz w:val="20"/>
                <w:szCs w:val="20"/>
              </w:rPr>
              <w:t>&gt;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80825"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46B0" w14:textId="77777777" w:rsidR="0018642E"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A035" w14:textId="77777777" w:rsidR="0018642E" w:rsidRDefault="00000000">
            <w:r>
              <w:rPr>
                <w:sz w:val="20"/>
                <w:szCs w:val="20"/>
              </w:rPr>
              <w:t>Installment lock config</w:t>
            </w:r>
          </w:p>
        </w:tc>
      </w:tr>
      <w:tr w:rsidR="0018642E" w14:paraId="6ED620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C6C29" w14:textId="77777777" w:rsidR="0018642E" w:rsidRDefault="00000000">
            <w:proofErr w:type="spellStart"/>
            <w:r>
              <w:rPr>
                <w:sz w:val="20"/>
                <w:szCs w:val="20"/>
              </w:rPr>
              <w:t>oracle_hint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E5602" w14:textId="77777777" w:rsidR="0018642E" w:rsidRDefault="00000000">
            <w:r>
              <w:rPr>
                <w:sz w:val="20"/>
                <w:szCs w:val="20"/>
              </w:rPr>
              <w:t>Option&lt;String&gt;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D660E4"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006B0" w14:textId="77777777" w:rsidR="0018642E"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D4B15" w14:textId="77777777" w:rsidR="0018642E" w:rsidRDefault="00000000">
            <w:r>
              <w:rPr>
                <w:sz w:val="20"/>
                <w:szCs w:val="20"/>
              </w:rPr>
              <w:t>Preferred oracle for valuation</w:t>
            </w:r>
          </w:p>
        </w:tc>
      </w:tr>
      <w:tr w:rsidR="0018642E" w14:paraId="2EAF77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99E00" w14:textId="77777777" w:rsidR="0018642E" w:rsidRDefault="00000000">
            <w:proofErr w:type="spellStart"/>
            <w:r>
              <w:rPr>
                <w:sz w:val="20"/>
                <w:szCs w:val="20"/>
              </w:rPr>
              <w:t>jurisdiction_hint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3533" w14:textId="77777777" w:rsidR="0018642E" w:rsidRDefault="00000000">
            <w:r>
              <w:rPr>
                <w:sz w:val="20"/>
                <w:szCs w:val="20"/>
              </w:rPr>
              <w:t>Option&lt;String&gt;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BF25"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9AB36" w14:textId="77777777" w:rsidR="0018642E" w:rsidRDefault="00000000">
            <w:r>
              <w:rPr>
                <w:sz w:val="20"/>
                <w:szCs w:val="20"/>
              </w:rPr>
              <w:t>V3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9F602" w14:textId="77777777" w:rsidR="0018642E" w:rsidRDefault="00000000">
            <w:r>
              <w:rPr>
                <w:sz w:val="20"/>
                <w:szCs w:val="20"/>
              </w:rPr>
              <w:t>ISO jurisdiction code</w:t>
            </w:r>
          </w:p>
        </w:tc>
      </w:tr>
      <w:tr w:rsidR="0018642E" w14:paraId="063A30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4D656" w14:textId="77777777" w:rsidR="0018642E" w:rsidRDefault="00000000">
            <w:r>
              <w:rPr>
                <w:sz w:val="20"/>
                <w:szCs w:val="20"/>
              </w:rPr>
              <w:t>transferable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F5E50" w14:textId="77777777" w:rsidR="0018642E" w:rsidRDefault="00000000">
            <w:r>
              <w:rPr>
                <w:sz w:val="20"/>
                <w:szCs w:val="20"/>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1D7F6" w14:textId="77777777" w:rsidR="0018642E" w:rsidRDefault="00000000">
            <w:r>
              <w:rPr>
                <w:sz w:val="20"/>
                <w:szCs w:val="20"/>
              </w:rPr>
              <w:t>false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6DB58"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9BD26" w14:textId="77777777" w:rsidR="0018642E" w:rsidRDefault="00000000">
            <w:r>
              <w:rPr>
                <w:sz w:val="20"/>
                <w:szCs w:val="20"/>
              </w:rPr>
              <w:t>Claim right can be assigned</w:t>
            </w:r>
          </w:p>
        </w:tc>
      </w:tr>
      <w:tr w:rsidR="0018642E" w14:paraId="77397C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5F760" w14:textId="77777777" w:rsidR="0018642E" w:rsidRDefault="00000000">
            <w:proofErr w:type="spellStart"/>
            <w:r>
              <w:rPr>
                <w:sz w:val="20"/>
                <w:szCs w:val="20"/>
              </w:rPr>
              <w:t>transfer_policy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E1FC" w14:textId="77777777" w:rsidR="0018642E" w:rsidRDefault="00000000">
            <w:r>
              <w:rPr>
                <w:sz w:val="20"/>
                <w:szCs w:val="20"/>
              </w:rPr>
              <w:t>Option&lt;</w:t>
            </w:r>
            <w:proofErr w:type="spellStart"/>
            <w:r>
              <w:rPr>
                <w:sz w:val="20"/>
                <w:szCs w:val="20"/>
              </w:rPr>
              <w:t>PolicyId</w:t>
            </w:r>
            <w:proofErr w:type="spellEnd"/>
            <w:r>
              <w:rPr>
                <w:sz w:val="20"/>
                <w:szCs w:val="20"/>
              </w:rPr>
              <w:t>&gt;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5EA8"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3DBA"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DFB97" w14:textId="77777777" w:rsidR="0018642E" w:rsidRDefault="00000000">
            <w:r>
              <w:rPr>
                <w:sz w:val="20"/>
                <w:szCs w:val="20"/>
              </w:rPr>
              <w:t>Secondary market rules</w:t>
            </w:r>
          </w:p>
        </w:tc>
      </w:tr>
      <w:tr w:rsidR="0018642E" w14:paraId="45AE46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7B172" w14:textId="77777777" w:rsidR="0018642E" w:rsidRDefault="00000000">
            <w:proofErr w:type="spellStart"/>
            <w:r>
              <w:rPr>
                <w:sz w:val="20"/>
                <w:szCs w:val="20"/>
              </w:rPr>
              <w:t>current_beneficiary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F5DD2" w14:textId="77777777" w:rsidR="0018642E" w:rsidRDefault="00000000">
            <w:r>
              <w:rPr>
                <w:sz w:val="20"/>
                <w:szCs w:val="20"/>
              </w:rPr>
              <w:t>Option&lt;</w:t>
            </w:r>
            <w:proofErr w:type="spellStart"/>
            <w:r>
              <w:rPr>
                <w:sz w:val="20"/>
                <w:szCs w:val="20"/>
              </w:rPr>
              <w:t>AccountId</w:t>
            </w:r>
            <w:proofErr w:type="spellEnd"/>
            <w:r>
              <w:rPr>
                <w:sz w:val="20"/>
                <w:szCs w:val="20"/>
              </w:rPr>
              <w:t>&gt;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F216D"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207E0"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4D578" w14:textId="77777777" w:rsidR="0018642E" w:rsidRDefault="00000000">
            <w:r>
              <w:rPr>
                <w:sz w:val="20"/>
                <w:szCs w:val="20"/>
              </w:rPr>
              <w:t>Current claim right holder</w:t>
            </w:r>
          </w:p>
        </w:tc>
      </w:tr>
      <w:tr w:rsidR="0018642E" w14:paraId="38C12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B6D6" w14:textId="77777777" w:rsidR="0018642E" w:rsidRDefault="00000000">
            <w:proofErr w:type="spellStart"/>
            <w:r>
              <w:rPr>
                <w:sz w:val="20"/>
                <w:szCs w:val="20"/>
              </w:rPr>
              <w:t>transfer_history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1A10" w14:textId="77777777" w:rsidR="0018642E" w:rsidRDefault="00000000">
            <w:r>
              <w:rPr>
                <w:sz w:val="20"/>
                <w:szCs w:val="20"/>
              </w:rPr>
              <w:t>Vec&lt;</w:t>
            </w:r>
            <w:proofErr w:type="spellStart"/>
            <w:r>
              <w:rPr>
                <w:sz w:val="20"/>
                <w:szCs w:val="20"/>
              </w:rPr>
              <w:t>TxId</w:t>
            </w:r>
            <w:proofErr w:type="spellEnd"/>
            <w:r>
              <w:rPr>
                <w:sz w:val="20"/>
                <w:szCs w:val="20"/>
              </w:rPr>
              <w:t>&gt;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CE5A" w14:textId="77777777" w:rsidR="0018642E" w:rsidRDefault="00000000">
            <w:r>
              <w:rPr>
                <w:sz w:val="20"/>
                <w:szCs w:val="20"/>
              </w:rPr>
              <w: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13CE"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2C01E" w14:textId="77777777" w:rsidR="0018642E" w:rsidRDefault="00000000">
            <w:r>
              <w:rPr>
                <w:sz w:val="20"/>
                <w:szCs w:val="20"/>
              </w:rPr>
              <w:t>Audit trail of transfers</w:t>
            </w:r>
          </w:p>
        </w:tc>
      </w:tr>
      <w:tr w:rsidR="0018642E" w14:paraId="432405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2BF5C" w14:textId="77777777" w:rsidR="0018642E" w:rsidRDefault="00000000">
            <w:proofErr w:type="spellStart"/>
            <w:r>
              <w:rPr>
                <w:sz w:val="20"/>
                <w:szCs w:val="20"/>
              </w:rPr>
              <w:t>earliest_transfer_date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429C8" w14:textId="77777777" w:rsidR="0018642E" w:rsidRDefault="00000000">
            <w:r>
              <w:rPr>
                <w:sz w:val="20"/>
                <w:szCs w:val="20"/>
              </w:rPr>
              <w:t>Option&lt;u64&gt;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D38CB5"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9FEA8"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B3318" w14:textId="77777777" w:rsidR="0018642E" w:rsidRDefault="00000000">
            <w:r>
              <w:rPr>
                <w:sz w:val="20"/>
                <w:szCs w:val="20"/>
              </w:rPr>
              <w:t>Deferred transferability (UTC)</w:t>
            </w:r>
          </w:p>
        </w:tc>
      </w:tr>
      <w:tr w:rsidR="0018642E" w14:paraId="15F5EF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74093" w14:textId="77777777" w:rsidR="0018642E" w:rsidRDefault="00000000">
            <w:proofErr w:type="spellStart"/>
            <w:r>
              <w:rPr>
                <w:sz w:val="20"/>
                <w:szCs w:val="20"/>
              </w:rPr>
              <w:t>recipient_email_hash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52E34" w14:textId="77777777" w:rsidR="0018642E" w:rsidRDefault="00000000">
            <w:r>
              <w:rPr>
                <w:sz w:val="20"/>
                <w:szCs w:val="20"/>
              </w:rPr>
              <w:t>Option&lt;[u8;32]&gt;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62D3"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DFBA3"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B84E4" w14:textId="77777777" w:rsidR="0018642E" w:rsidRDefault="00000000">
            <w:r>
              <w:rPr>
                <w:sz w:val="20"/>
                <w:szCs w:val="20"/>
              </w:rPr>
              <w:t>BLAKE3 of recipient email</w:t>
            </w:r>
          </w:p>
        </w:tc>
      </w:tr>
      <w:tr w:rsidR="0018642E" w14:paraId="106EED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E47A38" w14:textId="77777777" w:rsidR="0018642E" w:rsidRDefault="00000000">
            <w:proofErr w:type="spellStart"/>
            <w:r>
              <w:rPr>
                <w:sz w:val="20"/>
                <w:szCs w:val="20"/>
              </w:rPr>
              <w:t>claim_window_secs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18205" w14:textId="77777777" w:rsidR="0018642E" w:rsidRDefault="00000000">
            <w:r>
              <w:rPr>
                <w:sz w:val="20"/>
                <w:szCs w:val="20"/>
              </w:rPr>
              <w:t>Option&lt;u64&gt;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5E530"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64771"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2F8E32" w14:textId="77777777" w:rsidR="0018642E" w:rsidRDefault="00000000">
            <w:r>
              <w:rPr>
                <w:sz w:val="20"/>
                <w:szCs w:val="20"/>
              </w:rPr>
              <w:t>Email claim window duration</w:t>
            </w:r>
          </w:p>
        </w:tc>
      </w:tr>
      <w:tr w:rsidR="0018642E" w14:paraId="06D914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8F34" w14:textId="77777777" w:rsidR="0018642E" w:rsidRDefault="00000000">
            <w:proofErr w:type="spellStart"/>
            <w:r>
              <w:rPr>
                <w:sz w:val="20"/>
                <w:szCs w:val="20"/>
              </w:rPr>
              <w:t>unclaimed_action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96FA4" w14:textId="77777777" w:rsidR="0018642E" w:rsidRDefault="00000000">
            <w:r>
              <w:rPr>
                <w:sz w:val="20"/>
                <w:szCs w:val="20"/>
              </w:rPr>
              <w:t>Option&lt;</w:t>
            </w:r>
            <w:proofErr w:type="spellStart"/>
            <w:r>
              <w:rPr>
                <w:sz w:val="20"/>
                <w:szCs w:val="20"/>
              </w:rPr>
              <w:t>UnclaimedAction</w:t>
            </w:r>
            <w:proofErr w:type="spellEnd"/>
            <w:r>
              <w:rPr>
                <w:sz w:val="20"/>
                <w:szCs w:val="20"/>
              </w:rPr>
              <w:t>&gt;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CD7CB" w14:textId="77777777" w:rsidR="0018642E" w:rsidRDefault="00000000">
            <w:r>
              <w:rPr>
                <w:sz w:val="20"/>
                <w:szCs w:val="20"/>
              </w:rPr>
              <w:t>None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F7231"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CADED" w14:textId="77777777" w:rsidR="0018642E" w:rsidRDefault="00000000">
            <w:proofErr w:type="spellStart"/>
            <w:r>
              <w:rPr>
                <w:sz w:val="20"/>
                <w:szCs w:val="20"/>
              </w:rPr>
              <w:t>RevertToSender</w:t>
            </w:r>
            <w:proofErr w:type="spellEnd"/>
            <w:r>
              <w:rPr>
                <w:sz w:val="20"/>
                <w:szCs w:val="20"/>
              </w:rPr>
              <w:t>/Burn/</w:t>
            </w:r>
            <w:proofErr w:type="spellStart"/>
            <w:r>
              <w:rPr>
                <w:sz w:val="20"/>
                <w:szCs w:val="20"/>
              </w:rPr>
              <w:t>ForwardTo</w:t>
            </w:r>
            <w:proofErr w:type="spellEnd"/>
          </w:p>
        </w:tc>
      </w:tr>
      <w:tr w:rsidR="0018642E" w14:paraId="66515F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BC1F6" w14:textId="77777777" w:rsidR="0018642E" w:rsidRDefault="00000000">
            <w:proofErr w:type="spellStart"/>
            <w:r>
              <w:rPr>
                <w:sz w:val="20"/>
                <w:szCs w:val="20"/>
              </w:rPr>
              <w:t>notification_sent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CD747" w14:textId="77777777" w:rsidR="0018642E" w:rsidRDefault="00000000">
            <w:r>
              <w:rPr>
                <w:sz w:val="20"/>
                <w:szCs w:val="20"/>
              </w:rPr>
              <w:t>bool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BA19F" w14:textId="77777777" w:rsidR="0018642E" w:rsidRDefault="00000000">
            <w:r>
              <w:rPr>
                <w:sz w:val="20"/>
                <w:szCs w:val="20"/>
              </w:rPr>
              <w:t>false</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44102" w14:textId="77777777" w:rsidR="0018642E" w:rsidRDefault="00000000">
            <w:r>
              <w:rPr>
                <w:sz w:val="20"/>
                <w:szCs w:val="20"/>
              </w:rPr>
              <w:t>V3.1</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EA0F3" w14:textId="77777777" w:rsidR="0018642E" w:rsidRDefault="00000000">
            <w:r>
              <w:rPr>
                <w:sz w:val="20"/>
                <w:szCs w:val="20"/>
              </w:rPr>
              <w:t>Email notification dispatched</w:t>
            </w:r>
          </w:p>
        </w:tc>
      </w:tr>
    </w:tbl>
    <w:p w14:paraId="5ABA0D3C" w14:textId="77777777" w:rsidR="0018642E" w:rsidRDefault="0018642E">
      <w:pPr>
        <w:spacing w:before="160"/>
      </w:pPr>
    </w:p>
    <w:p w14:paraId="2E9A97C1" w14:textId="77777777" w:rsidR="0018642E" w:rsidRDefault="00000000">
      <w:pPr>
        <w:pStyle w:val="Heading1"/>
      </w:pPr>
      <w:r>
        <w:t>14. Wallet Interface</w:t>
      </w:r>
    </w:p>
    <w:p w14:paraId="7BBCA299" w14:textId="77777777" w:rsidR="0018642E" w:rsidRDefault="00000000">
      <w:pPr>
        <w:spacing w:before="80" w:after="120"/>
        <w:jc w:val="both"/>
      </w:pPr>
      <w:r>
        <w:lastRenderedPageBreak/>
        <w:t xml:space="preserve">The </w:t>
      </w:r>
      <w:proofErr w:type="spellStart"/>
      <w:r>
        <w:t>ChronX</w:t>
      </w:r>
      <w:proofErr w:type="spellEnd"/>
      <w:r>
        <w:t xml:space="preserve"> wallet is available for Windows (desktop .exe) and Android (.</w:t>
      </w:r>
      <w:proofErr w:type="spellStart"/>
      <w:r>
        <w:t>apk</w:t>
      </w:r>
      <w:proofErr w:type="spellEnd"/>
      <w:r>
        <w:t>). It provides a purpose-built interface for managing time-locks, viewing account balances, sending KX, and managing promises. Key features include:</w:t>
      </w:r>
    </w:p>
    <w:p w14:paraId="0EB6BF78" w14:textId="77777777" w:rsidR="0018642E" w:rsidRDefault="00000000">
      <w:pPr>
        <w:pStyle w:val="ListParagraph"/>
        <w:numPr>
          <w:ilvl w:val="0"/>
          <w:numId w:val="2"/>
        </w:numPr>
        <w:spacing w:before="60" w:after="60"/>
      </w:pPr>
      <w:r>
        <w:t>4-digit PIN security on launch, with biometric / Windows Hello coming in Phase 2</w:t>
      </w:r>
    </w:p>
    <w:p w14:paraId="13DC2A0D" w14:textId="77777777" w:rsidR="0018642E" w:rsidRDefault="00000000">
      <w:pPr>
        <w:pStyle w:val="ListParagraph"/>
        <w:numPr>
          <w:ilvl w:val="0"/>
          <w:numId w:val="2"/>
        </w:numPr>
        <w:spacing w:before="60" w:after="60"/>
      </w:pPr>
      <w:r>
        <w:t>Gold-highlighted incoming pending promises with unlock dates and paginated view</w:t>
      </w:r>
    </w:p>
    <w:p w14:paraId="0045E4D5" w14:textId="77777777" w:rsidR="0018642E" w:rsidRDefault="00000000">
      <w:pPr>
        <w:pStyle w:val="ListParagraph"/>
        <w:numPr>
          <w:ilvl w:val="0"/>
          <w:numId w:val="2"/>
        </w:numPr>
        <w:spacing w:before="60" w:after="60"/>
      </w:pPr>
      <w:r>
        <w:t>QR code display of wallet address for easy sharing</w:t>
      </w:r>
    </w:p>
    <w:p w14:paraId="14686406" w14:textId="77777777" w:rsidR="0018642E" w:rsidRDefault="00000000">
      <w:pPr>
        <w:pStyle w:val="ListParagraph"/>
        <w:numPr>
          <w:ilvl w:val="0"/>
          <w:numId w:val="2"/>
        </w:numPr>
        <w:spacing w:before="60" w:after="60"/>
      </w:pPr>
      <w:r>
        <w:t>QR code scanning for recipient address entry</w:t>
      </w:r>
    </w:p>
    <w:p w14:paraId="03D1E6D8" w14:textId="77777777" w:rsidR="0018642E" w:rsidRDefault="00000000">
      <w:pPr>
        <w:pStyle w:val="ListParagraph"/>
        <w:numPr>
          <w:ilvl w:val="0"/>
          <w:numId w:val="2"/>
        </w:numPr>
        <w:spacing w:before="60" w:after="60"/>
      </w:pPr>
      <w:r>
        <w:t>Full transaction history</w:t>
      </w:r>
    </w:p>
    <w:p w14:paraId="269191D7" w14:textId="77777777" w:rsidR="0018642E" w:rsidRDefault="00000000">
      <w:pPr>
        <w:pStyle w:val="ListParagraph"/>
        <w:numPr>
          <w:ilvl w:val="0"/>
          <w:numId w:val="2"/>
        </w:numPr>
        <w:spacing w:before="60" w:after="60"/>
      </w:pPr>
      <w:r>
        <w:t xml:space="preserve">Send Later tab for creating time-locks with quick date buttons (1 </w:t>
      </w:r>
      <w:proofErr w:type="spellStart"/>
      <w:r>
        <w:t>mo</w:t>
      </w:r>
      <w:proofErr w:type="spellEnd"/>
      <w:r>
        <w:t>, 1 yr, 5 yr, 10 yr, 25 yr, 100 yr)</w:t>
      </w:r>
    </w:p>
    <w:p w14:paraId="3994B8EF" w14:textId="77777777" w:rsidR="0018642E" w:rsidRDefault="00000000">
      <w:pPr>
        <w:pStyle w:val="ListParagraph"/>
        <w:numPr>
          <w:ilvl w:val="0"/>
          <w:numId w:val="2"/>
        </w:numPr>
        <w:spacing w:before="60" w:after="60"/>
      </w:pPr>
      <w:r>
        <w:t>Promises tab showing all outgoing and self-locks</w:t>
      </w:r>
    </w:p>
    <w:p w14:paraId="19876DFC" w14:textId="77777777" w:rsidR="0018642E" w:rsidRDefault="00000000">
      <w:pPr>
        <w:pStyle w:val="ListParagraph"/>
        <w:numPr>
          <w:ilvl w:val="0"/>
          <w:numId w:val="2"/>
        </w:numPr>
        <w:spacing w:before="60" w:after="60"/>
      </w:pPr>
      <w:r>
        <w:t>Settings with node URL configuration and public key display</w:t>
      </w:r>
    </w:p>
    <w:p w14:paraId="7B93291F" w14:textId="77777777" w:rsidR="0018642E" w:rsidRDefault="0018642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642E" w14:paraId="4FBF21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280" w:type="dxa"/>
              <w:left w:w="280" w:type="dxa"/>
              <w:bottom w:w="280" w:type="dxa"/>
              <w:right w:w="280" w:type="dxa"/>
            </w:tcMar>
          </w:tcPr>
          <w:p w14:paraId="579D7C87" w14:textId="77777777" w:rsidR="0018642E" w:rsidRDefault="00000000">
            <w:pPr>
              <w:jc w:val="center"/>
            </w:pPr>
            <w:r>
              <w:rPr>
                <w:i/>
                <w:iCs/>
                <w:color w:val="2E5099"/>
              </w:rPr>
              <w:t>[ Wallet Screenshot — to be inserted after final build testing ]</w:t>
            </w:r>
          </w:p>
        </w:tc>
      </w:tr>
    </w:tbl>
    <w:p w14:paraId="72630F83" w14:textId="77777777" w:rsidR="0018642E" w:rsidRDefault="0018642E">
      <w:pPr>
        <w:spacing w:before="160"/>
      </w:pPr>
    </w:p>
    <w:p w14:paraId="5D570C19" w14:textId="77777777" w:rsidR="0018642E" w:rsidRDefault="00000000">
      <w:pPr>
        <w:pStyle w:val="Heading1"/>
      </w:pPr>
      <w:r>
        <w:t>Disclaimer</w:t>
      </w:r>
    </w:p>
    <w:p w14:paraId="6F78107E" w14:textId="77777777" w:rsidR="0018642E" w:rsidRDefault="00000000">
      <w:pPr>
        <w:spacing w:before="80" w:after="120"/>
        <w:jc w:val="both"/>
      </w:pPr>
      <w:r>
        <w:t xml:space="preserve">This whitepaper is provided for informational purposes only. Nothing in this document constitutes financial advice, investment advice, or a solicitation to purchase any token or security. KX is a utility token designed for use within the </w:t>
      </w:r>
      <w:proofErr w:type="spellStart"/>
      <w:r>
        <w:t>ChronX</w:t>
      </w:r>
      <w:proofErr w:type="spellEnd"/>
      <w:r>
        <w:t xml:space="preserve"> protocol. Past performance of any cryptocurrency is not indicative of future results.</w:t>
      </w:r>
    </w:p>
    <w:p w14:paraId="6C1DA3D0" w14:textId="77777777" w:rsidR="0018642E" w:rsidRDefault="00000000">
      <w:pPr>
        <w:spacing w:before="80" w:after="120"/>
        <w:jc w:val="both"/>
      </w:pPr>
      <w:r>
        <w:t xml:space="preserve">The </w:t>
      </w:r>
      <w:proofErr w:type="spellStart"/>
      <w:r>
        <w:t>ChronX</w:t>
      </w:r>
      <w:proofErr w:type="spellEnd"/>
      <w:r>
        <w:t xml:space="preserve"> protocol is under active development. Features described in this whitepaper as roadmap items are aspirational and subject to change. The team makes no guarantee of any specific timeline, feature delivery, or protocol outcome.</w:t>
      </w:r>
    </w:p>
    <w:p w14:paraId="48224E16" w14:textId="77777777" w:rsidR="0018642E" w:rsidRDefault="00000000">
      <w:pPr>
        <w:spacing w:before="80" w:after="120"/>
        <w:jc w:val="both"/>
      </w:pPr>
      <w:r>
        <w:t>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14:paraId="671A6EA4" w14:textId="77777777" w:rsidR="0018642E" w:rsidRDefault="0018642E">
      <w:pPr>
        <w:spacing w:before="280"/>
      </w:pPr>
    </w:p>
    <w:p w14:paraId="7C1382CF" w14:textId="77777777" w:rsidR="0018642E" w:rsidRDefault="00000000">
      <w:pPr>
        <w:spacing w:before="120" w:after="80"/>
        <w:jc w:val="center"/>
      </w:pPr>
      <w:r>
        <w:rPr>
          <w:noProof/>
        </w:rPr>
        <w:drawing>
          <wp:inline distT="0" distB="0" distL="0" distR="0" wp14:anchorId="38B76511" wp14:editId="6EAD05C7">
            <wp:extent cx="1333500" cy="219075"/>
            <wp:effectExtent l="0" t="0" r="0" b="0"/>
            <wp:docPr id="1766534284" name="ChronX Logo" descr="ChronX Logo" title="Chro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219075"/>
                    </a:xfrm>
                    <a:prstGeom prst="rect">
                      <a:avLst/>
                    </a:prstGeom>
                  </pic:spPr>
                </pic:pic>
              </a:graphicData>
            </a:graphic>
          </wp:inline>
        </w:drawing>
      </w:r>
    </w:p>
    <w:p w14:paraId="138E3B5C" w14:textId="77777777" w:rsidR="0018642E" w:rsidRDefault="00000000">
      <w:pPr>
        <w:jc w:val="center"/>
      </w:pPr>
      <w:proofErr w:type="spellStart"/>
      <w:r>
        <w:rPr>
          <w:i/>
          <w:iCs/>
          <w:color w:val="2E5099"/>
          <w:sz w:val="20"/>
          <w:szCs w:val="20"/>
        </w:rPr>
        <w:t>ChronX</w:t>
      </w:r>
      <w:proofErr w:type="spellEnd"/>
      <w:r>
        <w:rPr>
          <w:i/>
          <w:iCs/>
          <w:color w:val="2E5099"/>
          <w:sz w:val="20"/>
          <w:szCs w:val="20"/>
        </w:rPr>
        <w:t xml:space="preserve"> — Financial commitment, built into the blockchain.</w:t>
      </w:r>
    </w:p>
    <w:p w14:paraId="5287EB26" w14:textId="77777777" w:rsidR="0018642E" w:rsidRDefault="00000000">
      <w:pPr>
        <w:spacing w:before="80"/>
        <w:jc w:val="center"/>
      </w:pPr>
      <w:r>
        <w:rPr>
          <w:color w:val="2E5099"/>
          <w:sz w:val="18"/>
          <w:szCs w:val="18"/>
        </w:rPr>
        <w:t>chronx.io  •  github.com/</w:t>
      </w:r>
      <w:proofErr w:type="spellStart"/>
      <w:r>
        <w:rPr>
          <w:color w:val="2E5099"/>
          <w:sz w:val="18"/>
          <w:szCs w:val="18"/>
        </w:rPr>
        <w:t>Counselco</w:t>
      </w:r>
      <w:proofErr w:type="spellEnd"/>
      <w:r>
        <w:rPr>
          <w:color w:val="2E5099"/>
          <w:sz w:val="18"/>
          <w:szCs w:val="18"/>
        </w:rPr>
        <w:t>/</w:t>
      </w:r>
      <w:proofErr w:type="spellStart"/>
      <w:r>
        <w:rPr>
          <w:color w:val="2E5099"/>
          <w:sz w:val="18"/>
          <w:szCs w:val="18"/>
        </w:rPr>
        <w:t>chronx</w:t>
      </w:r>
      <w:proofErr w:type="spellEnd"/>
      <w:r>
        <w:rPr>
          <w:color w:val="2E5099"/>
          <w:sz w:val="18"/>
          <w:szCs w:val="18"/>
        </w:rPr>
        <w:t xml:space="preserve">  •  January 2026</w:t>
      </w:r>
    </w:p>
    <w:sectPr w:rsidR="0018642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7812" w14:textId="77777777" w:rsidR="007229B3" w:rsidRDefault="007229B3">
      <w:r>
        <w:separator/>
      </w:r>
    </w:p>
  </w:endnote>
  <w:endnote w:type="continuationSeparator" w:id="0">
    <w:p w14:paraId="065ECE66" w14:textId="77777777" w:rsidR="007229B3" w:rsidRDefault="00722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9215" w14:textId="77777777" w:rsidR="0018642E" w:rsidRDefault="00000000">
    <w:pPr>
      <w:pBdr>
        <w:top w:val="single" w:sz="6" w:space="1" w:color="2E5099"/>
      </w:pBdr>
      <w:tabs>
        <w:tab w:val="right" w:pos="9026"/>
      </w:tabs>
    </w:pPr>
    <w:r>
      <w:rPr>
        <w:color w:val="2E5099"/>
        <w:sz w:val="16"/>
        <w:szCs w:val="16"/>
      </w:rPr>
      <w:t>chronx.io  •  github.com/</w:t>
    </w:r>
    <w:proofErr w:type="spellStart"/>
    <w:r>
      <w:rPr>
        <w:color w:val="2E5099"/>
        <w:sz w:val="16"/>
        <w:szCs w:val="16"/>
      </w:rPr>
      <w:t>Counselco</w:t>
    </w:r>
    <w:proofErr w:type="spellEnd"/>
    <w:r>
      <w:rPr>
        <w:color w:val="2E5099"/>
        <w:sz w:val="16"/>
        <w:szCs w:val="16"/>
      </w:rPr>
      <w:t>/</w:t>
    </w:r>
    <w:proofErr w:type="spellStart"/>
    <w:r>
      <w:rPr>
        <w:color w:val="2E5099"/>
        <w:sz w:val="16"/>
        <w:szCs w:val="16"/>
      </w:rPr>
      <w:t>chronx</w:t>
    </w:r>
    <w:proofErr w:type="spellEnd"/>
    <w:r>
      <w:rPr>
        <w:sz w:val="16"/>
        <w:szCs w:val="16"/>
      </w:rPr>
      <w:tab/>
    </w:r>
    <w:r>
      <w:rPr>
        <w:color w:val="2E5099"/>
        <w:sz w:val="16"/>
        <w:szCs w:val="16"/>
      </w:rPr>
      <w:fldChar w:fldCharType="begin"/>
    </w:r>
    <w:r>
      <w:rPr>
        <w:color w:val="2E5099"/>
        <w:sz w:val="16"/>
        <w:szCs w:val="16"/>
      </w:rPr>
      <w:instrText>PAGE</w:instrText>
    </w:r>
    <w:r>
      <w:rPr>
        <w:color w:val="2E5099"/>
        <w:sz w:val="16"/>
        <w:szCs w:val="16"/>
      </w:rPr>
      <w:fldChar w:fldCharType="separate"/>
    </w:r>
    <w:r w:rsidR="00491302">
      <w:rPr>
        <w:noProof/>
        <w:color w:val="2E5099"/>
        <w:sz w:val="16"/>
        <w:szCs w:val="16"/>
      </w:rPr>
      <w:t>1</w:t>
    </w:r>
    <w:r>
      <w:rPr>
        <w:color w:val="2E50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84EFB" w14:textId="77777777" w:rsidR="007229B3" w:rsidRDefault="007229B3">
      <w:r>
        <w:separator/>
      </w:r>
    </w:p>
  </w:footnote>
  <w:footnote w:type="continuationSeparator" w:id="0">
    <w:p w14:paraId="1409299D" w14:textId="77777777" w:rsidR="007229B3" w:rsidRDefault="00722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AA1D" w14:textId="77777777" w:rsidR="0018642E" w:rsidRDefault="00000000">
    <w:pPr>
      <w:pBdr>
        <w:bottom w:val="single" w:sz="6" w:space="1" w:color="2E5099"/>
      </w:pBdr>
      <w:tabs>
        <w:tab w:val="right" w:pos="9026"/>
      </w:tabs>
    </w:pPr>
    <w:proofErr w:type="spellStart"/>
    <w:r>
      <w:rPr>
        <w:b/>
        <w:bCs/>
        <w:color w:val="1B2A4A"/>
        <w:sz w:val="18"/>
        <w:szCs w:val="18"/>
      </w:rPr>
      <w:t>ChronX</w:t>
    </w:r>
    <w:proofErr w:type="spellEnd"/>
    <w:r>
      <w:rPr>
        <w:color w:val="2E5099"/>
        <w:sz w:val="18"/>
        <w:szCs w:val="18"/>
      </w:rPr>
      <w:t xml:space="preserve">  —  The Future Payment Protocol</w:t>
    </w:r>
    <w:r>
      <w:rPr>
        <w:sz w:val="18"/>
        <w:szCs w:val="18"/>
      </w:rPr>
      <w:tab/>
    </w:r>
    <w:r>
      <w:rPr>
        <w:i/>
        <w:iCs/>
        <w:color w:val="2E5099"/>
        <w:sz w:val="18"/>
        <w:szCs w:val="18"/>
      </w:rPr>
      <w:t>Whitepaper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446B"/>
    <w:multiLevelType w:val="hybridMultilevel"/>
    <w:tmpl w:val="E54651C6"/>
    <w:lvl w:ilvl="0" w:tplc="A16052DA">
      <w:start w:val="1"/>
      <w:numFmt w:val="bullet"/>
      <w:lvlText w:val="✓"/>
      <w:lvlJc w:val="left"/>
      <w:pPr>
        <w:ind w:left="720" w:hanging="360"/>
      </w:pPr>
    </w:lvl>
    <w:lvl w:ilvl="1" w:tplc="E50A5888">
      <w:numFmt w:val="decimal"/>
      <w:lvlText w:val=""/>
      <w:lvlJc w:val="left"/>
    </w:lvl>
    <w:lvl w:ilvl="2" w:tplc="B3AE8FB4">
      <w:numFmt w:val="decimal"/>
      <w:lvlText w:val=""/>
      <w:lvlJc w:val="left"/>
    </w:lvl>
    <w:lvl w:ilvl="3" w:tplc="620CEF78">
      <w:numFmt w:val="decimal"/>
      <w:lvlText w:val=""/>
      <w:lvlJc w:val="left"/>
    </w:lvl>
    <w:lvl w:ilvl="4" w:tplc="79948B5C">
      <w:numFmt w:val="decimal"/>
      <w:lvlText w:val=""/>
      <w:lvlJc w:val="left"/>
    </w:lvl>
    <w:lvl w:ilvl="5" w:tplc="E6F4AD6A">
      <w:numFmt w:val="decimal"/>
      <w:lvlText w:val=""/>
      <w:lvlJc w:val="left"/>
    </w:lvl>
    <w:lvl w:ilvl="6" w:tplc="33DE411A">
      <w:numFmt w:val="decimal"/>
      <w:lvlText w:val=""/>
      <w:lvlJc w:val="left"/>
    </w:lvl>
    <w:lvl w:ilvl="7" w:tplc="CD5E0C18">
      <w:numFmt w:val="decimal"/>
      <w:lvlText w:val=""/>
      <w:lvlJc w:val="left"/>
    </w:lvl>
    <w:lvl w:ilvl="8" w:tplc="3D5C4E84">
      <w:numFmt w:val="decimal"/>
      <w:lvlText w:val=""/>
      <w:lvlJc w:val="left"/>
    </w:lvl>
  </w:abstractNum>
  <w:abstractNum w:abstractNumId="1" w15:restartNumberingAfterBreak="0">
    <w:nsid w:val="2221038A"/>
    <w:multiLevelType w:val="hybridMultilevel"/>
    <w:tmpl w:val="C7D48608"/>
    <w:lvl w:ilvl="0" w:tplc="4E9652EA">
      <w:start w:val="1"/>
      <w:numFmt w:val="bullet"/>
      <w:lvlText w:val="•"/>
      <w:lvlJc w:val="left"/>
      <w:pPr>
        <w:ind w:left="720" w:hanging="360"/>
      </w:pPr>
    </w:lvl>
    <w:lvl w:ilvl="1" w:tplc="4DBC94FE">
      <w:numFmt w:val="decimal"/>
      <w:lvlText w:val=""/>
      <w:lvlJc w:val="left"/>
    </w:lvl>
    <w:lvl w:ilvl="2" w:tplc="54AEEC4A">
      <w:numFmt w:val="decimal"/>
      <w:lvlText w:val=""/>
      <w:lvlJc w:val="left"/>
    </w:lvl>
    <w:lvl w:ilvl="3" w:tplc="5D560090">
      <w:numFmt w:val="decimal"/>
      <w:lvlText w:val=""/>
      <w:lvlJc w:val="left"/>
    </w:lvl>
    <w:lvl w:ilvl="4" w:tplc="DC900752">
      <w:numFmt w:val="decimal"/>
      <w:lvlText w:val=""/>
      <w:lvlJc w:val="left"/>
    </w:lvl>
    <w:lvl w:ilvl="5" w:tplc="524A361C">
      <w:numFmt w:val="decimal"/>
      <w:lvlText w:val=""/>
      <w:lvlJc w:val="left"/>
    </w:lvl>
    <w:lvl w:ilvl="6" w:tplc="1CA2D878">
      <w:numFmt w:val="decimal"/>
      <w:lvlText w:val=""/>
      <w:lvlJc w:val="left"/>
    </w:lvl>
    <w:lvl w:ilvl="7" w:tplc="2F96FB02">
      <w:numFmt w:val="decimal"/>
      <w:lvlText w:val=""/>
      <w:lvlJc w:val="left"/>
    </w:lvl>
    <w:lvl w:ilvl="8" w:tplc="FF366E52">
      <w:numFmt w:val="decimal"/>
      <w:lvlText w:val=""/>
      <w:lvlJc w:val="left"/>
    </w:lvl>
  </w:abstractNum>
  <w:abstractNum w:abstractNumId="2" w15:restartNumberingAfterBreak="0">
    <w:nsid w:val="34CA6483"/>
    <w:multiLevelType w:val="hybridMultilevel"/>
    <w:tmpl w:val="7542BF88"/>
    <w:lvl w:ilvl="0" w:tplc="39586DEE">
      <w:start w:val="1"/>
      <w:numFmt w:val="bullet"/>
      <w:lvlText w:val="●"/>
      <w:lvlJc w:val="left"/>
      <w:pPr>
        <w:ind w:left="720" w:hanging="360"/>
      </w:pPr>
    </w:lvl>
    <w:lvl w:ilvl="1" w:tplc="CB88A244">
      <w:start w:val="1"/>
      <w:numFmt w:val="bullet"/>
      <w:lvlText w:val="○"/>
      <w:lvlJc w:val="left"/>
      <w:pPr>
        <w:ind w:left="1440" w:hanging="360"/>
      </w:pPr>
    </w:lvl>
    <w:lvl w:ilvl="2" w:tplc="8EBAE5D8">
      <w:start w:val="1"/>
      <w:numFmt w:val="bullet"/>
      <w:lvlText w:val="■"/>
      <w:lvlJc w:val="left"/>
      <w:pPr>
        <w:ind w:left="2160" w:hanging="360"/>
      </w:pPr>
    </w:lvl>
    <w:lvl w:ilvl="3" w:tplc="23B2B554">
      <w:start w:val="1"/>
      <w:numFmt w:val="bullet"/>
      <w:lvlText w:val="●"/>
      <w:lvlJc w:val="left"/>
      <w:pPr>
        <w:ind w:left="2880" w:hanging="360"/>
      </w:pPr>
    </w:lvl>
    <w:lvl w:ilvl="4" w:tplc="D69C9A88">
      <w:start w:val="1"/>
      <w:numFmt w:val="bullet"/>
      <w:lvlText w:val="○"/>
      <w:lvlJc w:val="left"/>
      <w:pPr>
        <w:ind w:left="3600" w:hanging="360"/>
      </w:pPr>
    </w:lvl>
    <w:lvl w:ilvl="5" w:tplc="D1F2DF90">
      <w:start w:val="1"/>
      <w:numFmt w:val="bullet"/>
      <w:lvlText w:val="■"/>
      <w:lvlJc w:val="left"/>
      <w:pPr>
        <w:ind w:left="4320" w:hanging="360"/>
      </w:pPr>
    </w:lvl>
    <w:lvl w:ilvl="6" w:tplc="1804D092">
      <w:start w:val="1"/>
      <w:numFmt w:val="bullet"/>
      <w:lvlText w:val="●"/>
      <w:lvlJc w:val="left"/>
      <w:pPr>
        <w:ind w:left="5040" w:hanging="360"/>
      </w:pPr>
    </w:lvl>
    <w:lvl w:ilvl="7" w:tplc="28E4FF50">
      <w:start w:val="1"/>
      <w:numFmt w:val="bullet"/>
      <w:lvlText w:val="●"/>
      <w:lvlJc w:val="left"/>
      <w:pPr>
        <w:ind w:left="5760" w:hanging="360"/>
      </w:pPr>
    </w:lvl>
    <w:lvl w:ilvl="8" w:tplc="2EB2F092">
      <w:start w:val="1"/>
      <w:numFmt w:val="bullet"/>
      <w:lvlText w:val="●"/>
      <w:lvlJc w:val="left"/>
      <w:pPr>
        <w:ind w:left="6480" w:hanging="360"/>
      </w:pPr>
    </w:lvl>
  </w:abstractNum>
  <w:abstractNum w:abstractNumId="3" w15:restartNumberingAfterBreak="0">
    <w:nsid w:val="4D2C4BF6"/>
    <w:multiLevelType w:val="hybridMultilevel"/>
    <w:tmpl w:val="AD5E99F6"/>
    <w:lvl w:ilvl="0" w:tplc="FE7210D6">
      <w:start w:val="1"/>
      <w:numFmt w:val="decimal"/>
      <w:lvlText w:val="%1."/>
      <w:lvlJc w:val="left"/>
      <w:pPr>
        <w:ind w:left="720" w:hanging="360"/>
      </w:pPr>
    </w:lvl>
    <w:lvl w:ilvl="1" w:tplc="5E706650">
      <w:numFmt w:val="decimal"/>
      <w:lvlText w:val=""/>
      <w:lvlJc w:val="left"/>
    </w:lvl>
    <w:lvl w:ilvl="2" w:tplc="6AFCBEB8">
      <w:numFmt w:val="decimal"/>
      <w:lvlText w:val=""/>
      <w:lvlJc w:val="left"/>
    </w:lvl>
    <w:lvl w:ilvl="3" w:tplc="236A1606">
      <w:numFmt w:val="decimal"/>
      <w:lvlText w:val=""/>
      <w:lvlJc w:val="left"/>
    </w:lvl>
    <w:lvl w:ilvl="4" w:tplc="45D0B4D8">
      <w:numFmt w:val="decimal"/>
      <w:lvlText w:val=""/>
      <w:lvlJc w:val="left"/>
    </w:lvl>
    <w:lvl w:ilvl="5" w:tplc="75781444">
      <w:numFmt w:val="decimal"/>
      <w:lvlText w:val=""/>
      <w:lvlJc w:val="left"/>
    </w:lvl>
    <w:lvl w:ilvl="6" w:tplc="CBDAEFFE">
      <w:numFmt w:val="decimal"/>
      <w:lvlText w:val=""/>
      <w:lvlJc w:val="left"/>
    </w:lvl>
    <w:lvl w:ilvl="7" w:tplc="6E842952">
      <w:numFmt w:val="decimal"/>
      <w:lvlText w:val=""/>
      <w:lvlJc w:val="left"/>
    </w:lvl>
    <w:lvl w:ilvl="8" w:tplc="8C9E299A">
      <w:numFmt w:val="decimal"/>
      <w:lvlText w:val=""/>
      <w:lvlJc w:val="left"/>
    </w:lvl>
  </w:abstractNum>
  <w:num w:numId="1" w16cid:durableId="1670982294">
    <w:abstractNumId w:val="2"/>
    <w:lvlOverride w:ilvl="0">
      <w:startOverride w:val="1"/>
    </w:lvlOverride>
  </w:num>
  <w:num w:numId="2" w16cid:durableId="2133593966">
    <w:abstractNumId w:val="1"/>
    <w:lvlOverride w:ilvl="0">
      <w:startOverride w:val="1"/>
    </w:lvlOverride>
  </w:num>
  <w:num w:numId="3" w16cid:durableId="1099259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42E"/>
    <w:rsid w:val="0018642E"/>
    <w:rsid w:val="003C3E54"/>
    <w:rsid w:val="00491302"/>
    <w:rsid w:val="00722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C333"/>
  <w15:docId w15:val="{95BE155B-5FBD-4ABE-8AA5-CC2B0E6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280" w:after="140"/>
      <w:outlineLvl w:val="1"/>
    </w:pPr>
    <w:rPr>
      <w:b/>
      <w:bCs/>
      <w:color w:val="2E5099"/>
      <w:sz w:val="26"/>
      <w:szCs w:val="26"/>
    </w:rPr>
  </w:style>
  <w:style w:type="paragraph" w:styleId="Heading3">
    <w:name w:val="heading 3"/>
    <w:uiPriority w:val="9"/>
    <w:semiHidden/>
    <w:unhideWhenUsed/>
    <w:qFormat/>
    <w:pPr>
      <w:spacing w:before="200" w:after="10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6862</Words>
  <Characters>39115</Characters>
  <Application>Microsoft Office Word</Application>
  <DocSecurity>0</DocSecurity>
  <Lines>325</Lines>
  <Paragraphs>91</Paragraphs>
  <ScaleCrop>false</ScaleCrop>
  <Company/>
  <LinksUpToDate>false</LinksUpToDate>
  <CharactersWithSpaces>45886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2026-03-01T18:16:00Z</dcterms:created>
  <dcterms:modified xsi:type="dcterms:W3CDTF">2026-03-01T18:16:00Z</dcterms:modified>
</cp:coreProperties>
</file>