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8B7AD" w14:textId="77777777" w:rsidR="008B2F21" w:rsidRDefault="008B2F21">
      <w:pPr>
        <w:spacing w:before="300"/>
      </w:pPr>
    </w:p>
    <w:p w14:paraId="2D6B357A" w14:textId="77777777" w:rsidR="008B2F21" w:rsidRDefault="00000000">
      <w:pPr>
        <w:jc w:val="center"/>
      </w:pPr>
      <w:r>
        <w:rPr>
          <w:rFonts w:ascii="Segoe UI Emoji" w:eastAsia="Segoe UI Emoji" w:hAnsi="Segoe UI Emoji" w:cs="Segoe UI Emoji"/>
          <w:sz w:val="100"/>
          <w:szCs w:val="100"/>
        </w:rPr>
        <w:t>⏳</w:t>
      </w:r>
    </w:p>
    <w:p w14:paraId="04EF43B2" w14:textId="77777777" w:rsidR="008B2F21" w:rsidRDefault="008B2F21">
      <w:pPr>
        <w:spacing w:before="80"/>
      </w:pPr>
    </w:p>
    <w:p w14:paraId="6A04A3E2" w14:textId="77777777" w:rsidR="008B2F21" w:rsidRDefault="00000000">
      <w:pPr>
        <w:spacing w:after="60"/>
        <w:jc w:val="center"/>
      </w:pPr>
      <w:r>
        <w:rPr>
          <w:b/>
          <w:bCs/>
          <w:color w:val="2C1810"/>
          <w:sz w:val="64"/>
          <w:szCs w:val="64"/>
        </w:rPr>
        <w:t>ChronX Protocol</w:t>
      </w:r>
    </w:p>
    <w:p w14:paraId="4F0FF2FC" w14:textId="77777777" w:rsidR="008B2F21" w:rsidRDefault="00000000">
      <w:pPr>
        <w:spacing w:after="80"/>
        <w:jc w:val="center"/>
      </w:pPr>
      <w:r>
        <w:rPr>
          <w:b/>
          <w:bCs/>
          <w:color w:val="8B6914"/>
          <w:sz w:val="36"/>
          <w:szCs w:val="36"/>
        </w:rPr>
        <w:t>The Promise Protocol</w:t>
      </w:r>
    </w:p>
    <w:p w14:paraId="31E99E3D" w14:textId="77777777" w:rsidR="008B2F21" w:rsidRDefault="00000000">
      <w:pPr>
        <w:spacing w:after="60"/>
        <w:jc w:val="center"/>
      </w:pPr>
      <w:r>
        <w:rPr>
          <w:color w:val="666666"/>
        </w:rPr>
        <w:t>Whitepaper Version 5.0  ·  March 2026</w:t>
      </w:r>
    </w:p>
    <w:p w14:paraId="6A686B31" w14:textId="77777777" w:rsidR="008B2F21" w:rsidRDefault="00000000">
      <w:pPr>
        <w:spacing w:after="40"/>
        <w:jc w:val="center"/>
      </w:pPr>
      <w:r>
        <w:rPr>
          <w:color w:val="999999"/>
          <w:sz w:val="19"/>
          <w:szCs w:val="19"/>
        </w:rPr>
        <w:t>ICO: September 22, 2026  ·  chronx.io</w:t>
      </w:r>
    </w:p>
    <w:p w14:paraId="42E51942" w14:textId="77777777" w:rsidR="008B2F21" w:rsidRDefault="008B2F21">
      <w:pPr>
        <w:spacing w:before="120"/>
      </w:pPr>
    </w:p>
    <w:p w14:paraId="6A06C660" w14:textId="77777777" w:rsidR="008B2F21" w:rsidRDefault="008B2F21">
      <w:pPr>
        <w:pBdr>
          <w:bottom w:val="single" w:sz="6" w:space="1" w:color="D4A84B"/>
        </w:pBdr>
        <w:spacing w:before="200" w:after="200"/>
      </w:pPr>
    </w:p>
    <w:p w14:paraId="20F54311" w14:textId="77777777" w:rsidR="008B2F21" w:rsidRDefault="008B2F21">
      <w:pPr>
        <w:spacing w:before="60"/>
      </w:pPr>
    </w:p>
    <w:p w14:paraId="7C1AB61E" w14:textId="77777777" w:rsidR="008B2F21" w:rsidRDefault="00000000">
      <w:pPr>
        <w:spacing w:after="80"/>
      </w:pPr>
      <w:r>
        <w:rPr>
          <w:color w:val="999999"/>
          <w:sz w:val="19"/>
          <w:szCs w:val="19"/>
        </w:rPr>
        <w:t xml:space="preserve">This whitepaper is provided for informational purposes only and does not constitute an offer or solicitation to purchase securities in any jurisdiction. KX is a utility token. ChronX Protocol Foundation is an independent nonprofit. MISAI, </w:t>
      </w:r>
      <w:proofErr w:type="spellStart"/>
      <w:r>
        <w:rPr>
          <w:color w:val="999999"/>
          <w:sz w:val="19"/>
          <w:szCs w:val="19"/>
        </w:rPr>
        <w:t>Verifas</w:t>
      </w:r>
      <w:proofErr w:type="spellEnd"/>
      <w:r>
        <w:rPr>
          <w:color w:val="999999"/>
          <w:sz w:val="19"/>
          <w:szCs w:val="19"/>
        </w:rPr>
        <w:t xml:space="preserve">, and </w:t>
      </w:r>
      <w:proofErr w:type="spellStart"/>
      <w:r>
        <w:rPr>
          <w:color w:val="999999"/>
          <w:sz w:val="19"/>
          <w:szCs w:val="19"/>
        </w:rPr>
        <w:t>XChan</w:t>
      </w:r>
      <w:proofErr w:type="spellEnd"/>
      <w:r>
        <w:rPr>
          <w:color w:val="999999"/>
          <w:sz w:val="19"/>
          <w:szCs w:val="19"/>
        </w:rPr>
        <w:t xml:space="preserve"> are independent third-party entities — not operated by or affiliated with the ChronX Protocol Foundation. Participation in the ChronX ICO may be restricted in certain jurisdictions. Seek independent legal and financial advice before participating.</w:t>
      </w:r>
    </w:p>
    <w:p w14:paraId="27C9A006" w14:textId="77777777" w:rsidR="008B2F21" w:rsidRDefault="00000000">
      <w:pPr>
        <w:pageBreakBefore/>
      </w:pPr>
      <w:r>
        <w:lastRenderedPageBreak/>
        <w:br/>
      </w:r>
    </w:p>
    <w:p w14:paraId="7D0CDB38" w14:textId="77777777" w:rsidR="008B2F21" w:rsidRDefault="00000000">
      <w:pPr>
        <w:spacing w:after="120"/>
      </w:pPr>
      <w:r>
        <w:rPr>
          <w:b/>
          <w:bCs/>
          <w:color w:val="2C1810"/>
          <w:sz w:val="36"/>
          <w:szCs w:val="36"/>
        </w:rPr>
        <w:t>Abstract</w:t>
      </w:r>
    </w:p>
    <w:p w14:paraId="7142F9C3" w14:textId="77777777" w:rsidR="008B2F21" w:rsidRDefault="008B2F21">
      <w:pPr>
        <w:pBdr>
          <w:bottom w:val="single" w:sz="6" w:space="1" w:color="D4A84B"/>
        </w:pBdr>
        <w:spacing w:before="200" w:after="200"/>
      </w:pPr>
    </w:p>
    <w:p w14:paraId="3174A8F3" w14:textId="77777777" w:rsidR="008B2F21" w:rsidRDefault="00000000">
      <w:pPr>
        <w:spacing w:after="120"/>
      </w:pPr>
      <w:r>
        <w:rPr>
          <w:color w:val="333333"/>
        </w:rPr>
        <w:t>ChronX is a purpose-built blockchain protocol for future payments. Its central innovation is the native Promise: an on-chain commitment to deliver funds at a future time and under specified conditions — enforced by the protocol itself, without custodians, lawyers, intermediaries, or fees. A promise made on ChronX is kept by mathematics. It cannot be recalled, manipulated, or censored.</w:t>
      </w:r>
    </w:p>
    <w:p w14:paraId="63823689" w14:textId="77777777" w:rsidR="008B2F21" w:rsidRDefault="00000000">
      <w:pPr>
        <w:spacing w:after="120"/>
      </w:pPr>
      <w:r>
        <w:rPr>
          <w:color w:val="333333"/>
        </w:rPr>
        <w:t>Genesis 9 extends this foundation with ten distinct payment types, post-quantum cryptography (CRYSTALS-Dilithium2), AI-native payment primitives, wallet groups for multi-party authorization, and a permanent governance exclusion encoded in the Humanity Stake — a one-million KX pool reserved for the world a century from now.</w:t>
      </w:r>
    </w:p>
    <w:p w14:paraId="157311D2" w14:textId="77777777" w:rsidR="008B2F21" w:rsidRDefault="00000000">
      <w:pPr>
        <w:spacing w:after="120"/>
      </w:pPr>
      <w:r>
        <w:rPr>
          <w:color w:val="333333"/>
        </w:rPr>
        <w:t>ChronX uses Directed Acyclic Graph (DAG) architecture, zero transaction fees enforced at the protocol level, and a fixed total supply of 8,270,000,000 KX. The ICO is scheduled for September 22, 2026.</w:t>
      </w:r>
    </w:p>
    <w:p w14:paraId="7A7F55EA" w14:textId="77777777" w:rsidR="008B2F21" w:rsidRDefault="00000000">
      <w:pPr>
        <w:pageBreakBefore/>
      </w:pPr>
      <w:r>
        <w:lastRenderedPageBreak/>
        <w:br/>
      </w:r>
    </w:p>
    <w:p w14:paraId="020FEDCB" w14:textId="77777777" w:rsidR="008B2F21" w:rsidRDefault="00000000">
      <w:pPr>
        <w:spacing w:after="120"/>
      </w:pPr>
      <w:r>
        <w:rPr>
          <w:b/>
          <w:bCs/>
          <w:color w:val="2C1810"/>
          <w:sz w:val="34"/>
          <w:szCs w:val="34"/>
        </w:rPr>
        <w:t>Table of Contents</w:t>
      </w:r>
    </w:p>
    <w:p w14:paraId="38223AEC" w14:textId="77777777" w:rsidR="008B2F21" w:rsidRDefault="008B2F21">
      <w:pPr>
        <w:pBdr>
          <w:bottom w:val="single" w:sz="6" w:space="1" w:color="D4A84B"/>
        </w:pBdr>
        <w:spacing w:before="200" w:after="200"/>
      </w:pPr>
    </w:p>
    <w:p w14:paraId="143B2FBA" w14:textId="77777777" w:rsidR="008B2F21" w:rsidRDefault="00000000">
      <w:pPr>
        <w:spacing w:after="60"/>
      </w:pPr>
      <w:r>
        <w:rPr>
          <w:rFonts w:ascii="Courier New" w:eastAsia="Courier New" w:hAnsi="Courier New" w:cs="Courier New"/>
          <w:b/>
          <w:bCs/>
          <w:color w:val="8B6914"/>
          <w:sz w:val="20"/>
          <w:szCs w:val="20"/>
        </w:rPr>
        <w:t xml:space="preserve">1.    </w:t>
      </w:r>
      <w:r>
        <w:rPr>
          <w:color w:val="333333"/>
          <w:sz w:val="20"/>
          <w:szCs w:val="20"/>
        </w:rPr>
        <w:t>Introduction — Why Promises Fail</w:t>
      </w:r>
    </w:p>
    <w:p w14:paraId="3DA2C1B2" w14:textId="77777777" w:rsidR="008B2F21" w:rsidRDefault="00000000">
      <w:pPr>
        <w:spacing w:after="60"/>
      </w:pPr>
      <w:r>
        <w:rPr>
          <w:rFonts w:ascii="Courier New" w:eastAsia="Courier New" w:hAnsi="Courier New" w:cs="Courier New"/>
          <w:b/>
          <w:bCs/>
          <w:color w:val="8B6914"/>
          <w:sz w:val="20"/>
          <w:szCs w:val="20"/>
        </w:rPr>
        <w:t xml:space="preserve">2.    </w:t>
      </w:r>
      <w:r>
        <w:rPr>
          <w:color w:val="333333"/>
          <w:sz w:val="20"/>
          <w:szCs w:val="20"/>
        </w:rPr>
        <w:t>Protocol Architecture</w:t>
      </w:r>
    </w:p>
    <w:p w14:paraId="27ED9C50" w14:textId="77777777" w:rsidR="008B2F21" w:rsidRDefault="00000000">
      <w:pPr>
        <w:spacing w:after="60"/>
      </w:pPr>
      <w:r>
        <w:rPr>
          <w:rFonts w:ascii="Courier New" w:eastAsia="Courier New" w:hAnsi="Courier New" w:cs="Courier New"/>
          <w:b/>
          <w:bCs/>
          <w:color w:val="8B6914"/>
          <w:sz w:val="20"/>
          <w:szCs w:val="20"/>
        </w:rPr>
        <w:t xml:space="preserve">3.    </w:t>
      </w:r>
      <w:r>
        <w:rPr>
          <w:color w:val="333333"/>
          <w:sz w:val="20"/>
          <w:szCs w:val="20"/>
        </w:rPr>
        <w:t>Cryptographic Foundation</w:t>
      </w:r>
    </w:p>
    <w:p w14:paraId="619269F3" w14:textId="77777777" w:rsidR="008B2F21" w:rsidRDefault="00000000">
      <w:pPr>
        <w:spacing w:after="60"/>
      </w:pPr>
      <w:r>
        <w:rPr>
          <w:rFonts w:ascii="Courier New" w:eastAsia="Courier New" w:hAnsi="Courier New" w:cs="Courier New"/>
          <w:b/>
          <w:bCs/>
          <w:color w:val="8B6914"/>
          <w:sz w:val="20"/>
          <w:szCs w:val="20"/>
        </w:rPr>
        <w:t xml:space="preserve">4.    </w:t>
      </w:r>
      <w:r>
        <w:rPr>
          <w:color w:val="333333"/>
          <w:sz w:val="20"/>
          <w:szCs w:val="20"/>
        </w:rPr>
        <w:t>The Promise Protocol — Ten Payment Types</w:t>
      </w:r>
    </w:p>
    <w:p w14:paraId="48F774A8" w14:textId="77777777" w:rsidR="008B2F21" w:rsidRDefault="00000000">
      <w:pPr>
        <w:spacing w:after="60"/>
      </w:pPr>
      <w:r>
        <w:rPr>
          <w:rFonts w:ascii="Courier New" w:eastAsia="Courier New" w:hAnsi="Courier New" w:cs="Courier New"/>
          <w:b/>
          <w:bCs/>
          <w:color w:val="8B6914"/>
          <w:sz w:val="20"/>
          <w:szCs w:val="20"/>
        </w:rPr>
        <w:t xml:space="preserve">  4.1 </w:t>
      </w:r>
      <w:r>
        <w:rPr>
          <w:color w:val="333333"/>
          <w:sz w:val="20"/>
          <w:szCs w:val="20"/>
        </w:rPr>
        <w:t>Instant Send</w:t>
      </w:r>
    </w:p>
    <w:p w14:paraId="584321A7" w14:textId="77777777" w:rsidR="008B2F21" w:rsidRDefault="00000000">
      <w:pPr>
        <w:spacing w:after="60"/>
      </w:pPr>
      <w:r>
        <w:rPr>
          <w:rFonts w:ascii="Courier New" w:eastAsia="Courier New" w:hAnsi="Courier New" w:cs="Courier New"/>
          <w:b/>
          <w:bCs/>
          <w:color w:val="8B6914"/>
          <w:sz w:val="20"/>
          <w:szCs w:val="20"/>
        </w:rPr>
        <w:t xml:space="preserve">  4.2 </w:t>
      </w:r>
      <w:r>
        <w:rPr>
          <w:color w:val="333333"/>
          <w:sz w:val="20"/>
          <w:szCs w:val="20"/>
        </w:rPr>
        <w:t>Time Lock</w:t>
      </w:r>
    </w:p>
    <w:p w14:paraId="226EEE98" w14:textId="77777777" w:rsidR="008B2F21" w:rsidRDefault="00000000">
      <w:pPr>
        <w:spacing w:after="60"/>
      </w:pPr>
      <w:r>
        <w:rPr>
          <w:rFonts w:ascii="Courier New" w:eastAsia="Courier New" w:hAnsi="Courier New" w:cs="Courier New"/>
          <w:b/>
          <w:bCs/>
          <w:color w:val="8B6914"/>
          <w:sz w:val="20"/>
          <w:szCs w:val="20"/>
        </w:rPr>
        <w:t xml:space="preserve">  4.3 </w:t>
      </w:r>
      <w:r>
        <w:rPr>
          <w:color w:val="333333"/>
          <w:sz w:val="20"/>
          <w:szCs w:val="20"/>
        </w:rPr>
        <w:t>Email Lock</w:t>
      </w:r>
    </w:p>
    <w:p w14:paraId="14C3F86A" w14:textId="77777777" w:rsidR="008B2F21" w:rsidRDefault="00000000">
      <w:pPr>
        <w:spacing w:after="60"/>
      </w:pPr>
      <w:r>
        <w:rPr>
          <w:rFonts w:ascii="Courier New" w:eastAsia="Courier New" w:hAnsi="Courier New" w:cs="Courier New"/>
          <w:b/>
          <w:bCs/>
          <w:color w:val="8B6914"/>
          <w:sz w:val="20"/>
          <w:szCs w:val="20"/>
        </w:rPr>
        <w:t xml:space="preserve">  4.4 </w:t>
      </w:r>
      <w:r>
        <w:rPr>
          <w:color w:val="333333"/>
          <w:sz w:val="20"/>
          <w:szCs w:val="20"/>
        </w:rPr>
        <w:t>Cascade Send</w:t>
      </w:r>
    </w:p>
    <w:p w14:paraId="3D1DC104" w14:textId="77777777" w:rsidR="008B2F21" w:rsidRDefault="00000000">
      <w:pPr>
        <w:spacing w:after="60"/>
      </w:pPr>
      <w:r>
        <w:rPr>
          <w:rFonts w:ascii="Courier New" w:eastAsia="Courier New" w:hAnsi="Courier New" w:cs="Courier New"/>
          <w:b/>
          <w:bCs/>
          <w:color w:val="8B6914"/>
          <w:sz w:val="20"/>
          <w:szCs w:val="20"/>
        </w:rPr>
        <w:t xml:space="preserve">  4.5 </w:t>
      </w:r>
      <w:r>
        <w:rPr>
          <w:color w:val="333333"/>
          <w:sz w:val="20"/>
          <w:szCs w:val="20"/>
        </w:rPr>
        <w:t>Type M — AI Lock</w:t>
      </w:r>
    </w:p>
    <w:p w14:paraId="39828D5F" w14:textId="77777777" w:rsidR="008B2F21" w:rsidRDefault="00000000">
      <w:pPr>
        <w:spacing w:after="60"/>
      </w:pPr>
      <w:r>
        <w:rPr>
          <w:rFonts w:ascii="Courier New" w:eastAsia="Courier New" w:hAnsi="Courier New" w:cs="Courier New"/>
          <w:b/>
          <w:bCs/>
          <w:color w:val="8B6914"/>
          <w:sz w:val="20"/>
          <w:szCs w:val="20"/>
        </w:rPr>
        <w:t xml:space="preserve">  4.6 </w:t>
      </w:r>
      <w:r>
        <w:rPr>
          <w:color w:val="333333"/>
          <w:sz w:val="20"/>
          <w:szCs w:val="20"/>
        </w:rPr>
        <w:t>Type V — Conditional Lock</w:t>
      </w:r>
    </w:p>
    <w:p w14:paraId="607643F6" w14:textId="77777777" w:rsidR="008B2F21" w:rsidRDefault="00000000">
      <w:pPr>
        <w:spacing w:after="60"/>
      </w:pPr>
      <w:r>
        <w:rPr>
          <w:rFonts w:ascii="Courier New" w:eastAsia="Courier New" w:hAnsi="Courier New" w:cs="Courier New"/>
          <w:b/>
          <w:bCs/>
          <w:color w:val="8B6914"/>
          <w:sz w:val="20"/>
          <w:szCs w:val="20"/>
        </w:rPr>
        <w:t xml:space="preserve">  4.7 </w:t>
      </w:r>
      <w:r>
        <w:rPr>
          <w:color w:val="333333"/>
          <w:sz w:val="20"/>
          <w:szCs w:val="20"/>
        </w:rPr>
        <w:t>Type I — Invoice</w:t>
      </w:r>
    </w:p>
    <w:p w14:paraId="341A1507" w14:textId="77777777" w:rsidR="008B2F21" w:rsidRDefault="00000000">
      <w:pPr>
        <w:spacing w:after="60"/>
      </w:pPr>
      <w:r>
        <w:rPr>
          <w:rFonts w:ascii="Courier New" w:eastAsia="Courier New" w:hAnsi="Courier New" w:cs="Courier New"/>
          <w:b/>
          <w:bCs/>
          <w:color w:val="8B6914"/>
          <w:sz w:val="20"/>
          <w:szCs w:val="20"/>
        </w:rPr>
        <w:t xml:space="preserve">  4.8 </w:t>
      </w:r>
      <w:r>
        <w:rPr>
          <w:color w:val="333333"/>
          <w:sz w:val="20"/>
          <w:szCs w:val="20"/>
        </w:rPr>
        <w:t>Type C — Credit Authorization</w:t>
      </w:r>
    </w:p>
    <w:p w14:paraId="67A56D28" w14:textId="77777777" w:rsidR="008B2F21" w:rsidRDefault="00000000">
      <w:pPr>
        <w:spacing w:after="60"/>
      </w:pPr>
      <w:r>
        <w:rPr>
          <w:rFonts w:ascii="Courier New" w:eastAsia="Courier New" w:hAnsi="Courier New" w:cs="Courier New"/>
          <w:b/>
          <w:bCs/>
          <w:color w:val="8B6914"/>
          <w:sz w:val="20"/>
          <w:szCs w:val="20"/>
        </w:rPr>
        <w:t xml:space="preserve">  4.9 </w:t>
      </w:r>
      <w:r>
        <w:rPr>
          <w:color w:val="333333"/>
          <w:sz w:val="20"/>
          <w:szCs w:val="20"/>
        </w:rPr>
        <w:t>Type S — Succession Lock</w:t>
      </w:r>
    </w:p>
    <w:p w14:paraId="50597989" w14:textId="77777777" w:rsidR="008B2F21" w:rsidRDefault="00000000">
      <w:pPr>
        <w:spacing w:after="60"/>
      </w:pPr>
      <w:r>
        <w:rPr>
          <w:rFonts w:ascii="Courier New" w:eastAsia="Courier New" w:hAnsi="Courier New" w:cs="Courier New"/>
          <w:b/>
          <w:bCs/>
          <w:color w:val="8B6914"/>
          <w:sz w:val="20"/>
          <w:szCs w:val="20"/>
        </w:rPr>
        <w:t xml:space="preserve">  4.10</w:t>
      </w:r>
      <w:r>
        <w:rPr>
          <w:color w:val="333333"/>
          <w:sz w:val="20"/>
          <w:szCs w:val="20"/>
        </w:rPr>
        <w:t>Type G — Wallet Group</w:t>
      </w:r>
    </w:p>
    <w:p w14:paraId="13986D17" w14:textId="77777777" w:rsidR="008B2F21" w:rsidRDefault="00000000">
      <w:pPr>
        <w:spacing w:after="60"/>
      </w:pPr>
      <w:r>
        <w:rPr>
          <w:rFonts w:ascii="Courier New" w:eastAsia="Courier New" w:hAnsi="Courier New" w:cs="Courier New"/>
          <w:b/>
          <w:bCs/>
          <w:color w:val="8B6914"/>
          <w:sz w:val="20"/>
          <w:szCs w:val="20"/>
        </w:rPr>
        <w:t xml:space="preserve">  4.11</w:t>
      </w:r>
      <w:r>
        <w:rPr>
          <w:color w:val="333333"/>
          <w:sz w:val="20"/>
          <w:szCs w:val="20"/>
        </w:rPr>
        <w:t>The Poke System</w:t>
      </w:r>
    </w:p>
    <w:p w14:paraId="599DC98B" w14:textId="77777777" w:rsidR="008B2F21" w:rsidRDefault="00000000">
      <w:pPr>
        <w:spacing w:after="60"/>
      </w:pPr>
      <w:r>
        <w:rPr>
          <w:rFonts w:ascii="Courier New" w:eastAsia="Courier New" w:hAnsi="Courier New" w:cs="Courier New"/>
          <w:b/>
          <w:bCs/>
          <w:color w:val="8B6914"/>
          <w:sz w:val="20"/>
          <w:szCs w:val="20"/>
        </w:rPr>
        <w:t xml:space="preserve">5.    </w:t>
      </w:r>
      <w:r>
        <w:rPr>
          <w:color w:val="333333"/>
          <w:sz w:val="20"/>
          <w:szCs w:val="20"/>
        </w:rPr>
        <w:t>Promise Axioms</w:t>
      </w:r>
    </w:p>
    <w:p w14:paraId="1549D08F" w14:textId="77777777" w:rsidR="008B2F21" w:rsidRDefault="00000000">
      <w:pPr>
        <w:spacing w:after="60"/>
      </w:pPr>
      <w:r>
        <w:rPr>
          <w:rFonts w:ascii="Courier New" w:eastAsia="Courier New" w:hAnsi="Courier New" w:cs="Courier New"/>
          <w:b/>
          <w:bCs/>
          <w:color w:val="8B6914"/>
          <w:sz w:val="20"/>
          <w:szCs w:val="20"/>
        </w:rPr>
        <w:t xml:space="preserve">6.    </w:t>
      </w:r>
      <w:r>
        <w:rPr>
          <w:color w:val="333333"/>
          <w:sz w:val="20"/>
          <w:szCs w:val="20"/>
        </w:rPr>
        <w:t>AI Agent Axioms</w:t>
      </w:r>
    </w:p>
    <w:p w14:paraId="4BD2C97A" w14:textId="77777777" w:rsidR="008B2F21" w:rsidRDefault="00000000">
      <w:pPr>
        <w:spacing w:after="60"/>
      </w:pPr>
      <w:r>
        <w:rPr>
          <w:rFonts w:ascii="Courier New" w:eastAsia="Courier New" w:hAnsi="Courier New" w:cs="Courier New"/>
          <w:b/>
          <w:bCs/>
          <w:color w:val="8B6914"/>
          <w:sz w:val="20"/>
          <w:szCs w:val="20"/>
        </w:rPr>
        <w:t xml:space="preserve">7.    </w:t>
      </w:r>
      <w:r>
        <w:rPr>
          <w:color w:val="333333"/>
          <w:sz w:val="20"/>
          <w:szCs w:val="20"/>
        </w:rPr>
        <w:t>Tokenomics</w:t>
      </w:r>
    </w:p>
    <w:p w14:paraId="70882AC1" w14:textId="77777777" w:rsidR="008B2F21" w:rsidRDefault="00000000">
      <w:pPr>
        <w:spacing w:after="60"/>
      </w:pPr>
      <w:r>
        <w:rPr>
          <w:rFonts w:ascii="Courier New" w:eastAsia="Courier New" w:hAnsi="Courier New" w:cs="Courier New"/>
          <w:b/>
          <w:bCs/>
          <w:color w:val="8B6914"/>
          <w:sz w:val="20"/>
          <w:szCs w:val="20"/>
        </w:rPr>
        <w:t xml:space="preserve">8.    </w:t>
      </w:r>
      <w:r>
        <w:rPr>
          <w:color w:val="333333"/>
          <w:sz w:val="20"/>
          <w:szCs w:val="20"/>
        </w:rPr>
        <w:t>Genesis 9 — Protocol Constants</w:t>
      </w:r>
    </w:p>
    <w:p w14:paraId="32DD1B5C" w14:textId="77777777" w:rsidR="008B2F21" w:rsidRDefault="00000000">
      <w:pPr>
        <w:spacing w:after="60"/>
      </w:pPr>
      <w:r>
        <w:rPr>
          <w:rFonts w:ascii="Courier New" w:eastAsia="Courier New" w:hAnsi="Courier New" w:cs="Courier New"/>
          <w:b/>
          <w:bCs/>
          <w:color w:val="8B6914"/>
          <w:sz w:val="20"/>
          <w:szCs w:val="20"/>
        </w:rPr>
        <w:t xml:space="preserve">9.    </w:t>
      </w:r>
      <w:r>
        <w:rPr>
          <w:color w:val="333333"/>
          <w:sz w:val="20"/>
          <w:szCs w:val="20"/>
        </w:rPr>
        <w:t>The Humanity Stake</w:t>
      </w:r>
    </w:p>
    <w:p w14:paraId="676F6BF7" w14:textId="77777777" w:rsidR="008B2F21" w:rsidRDefault="00000000">
      <w:pPr>
        <w:spacing w:after="60"/>
      </w:pPr>
      <w:r>
        <w:rPr>
          <w:rFonts w:ascii="Courier New" w:eastAsia="Courier New" w:hAnsi="Courier New" w:cs="Courier New"/>
          <w:b/>
          <w:bCs/>
          <w:color w:val="8B6914"/>
          <w:sz w:val="20"/>
          <w:szCs w:val="20"/>
        </w:rPr>
        <w:t xml:space="preserve">10.   </w:t>
      </w:r>
      <w:r>
        <w:rPr>
          <w:color w:val="333333"/>
          <w:sz w:val="20"/>
          <w:szCs w:val="20"/>
        </w:rPr>
        <w:t xml:space="preserve">Ecosystem — MISAI, </w:t>
      </w:r>
      <w:proofErr w:type="spellStart"/>
      <w:r>
        <w:rPr>
          <w:color w:val="333333"/>
          <w:sz w:val="20"/>
          <w:szCs w:val="20"/>
        </w:rPr>
        <w:t>Verifas</w:t>
      </w:r>
      <w:proofErr w:type="spellEnd"/>
      <w:r>
        <w:rPr>
          <w:color w:val="333333"/>
          <w:sz w:val="20"/>
          <w:szCs w:val="20"/>
        </w:rPr>
        <w:t xml:space="preserve">, </w:t>
      </w:r>
      <w:proofErr w:type="spellStart"/>
      <w:r>
        <w:rPr>
          <w:color w:val="333333"/>
          <w:sz w:val="20"/>
          <w:szCs w:val="20"/>
        </w:rPr>
        <w:t>XChan</w:t>
      </w:r>
      <w:proofErr w:type="spellEnd"/>
    </w:p>
    <w:p w14:paraId="388DD0E0" w14:textId="77777777" w:rsidR="008B2F21" w:rsidRDefault="00000000">
      <w:pPr>
        <w:spacing w:after="60"/>
      </w:pPr>
      <w:r>
        <w:rPr>
          <w:rFonts w:ascii="Courier New" w:eastAsia="Courier New" w:hAnsi="Courier New" w:cs="Courier New"/>
          <w:b/>
          <w:bCs/>
          <w:color w:val="8B6914"/>
          <w:sz w:val="20"/>
          <w:szCs w:val="20"/>
        </w:rPr>
        <w:t xml:space="preserve">11.   </w:t>
      </w:r>
      <w:r>
        <w:rPr>
          <w:color w:val="333333"/>
          <w:sz w:val="20"/>
          <w:szCs w:val="20"/>
        </w:rPr>
        <w:t>Protocol Foundation &amp; Governance</w:t>
      </w:r>
    </w:p>
    <w:p w14:paraId="3392FBAA" w14:textId="77777777" w:rsidR="008B2F21" w:rsidRDefault="00000000">
      <w:pPr>
        <w:spacing w:after="60"/>
      </w:pPr>
      <w:r>
        <w:rPr>
          <w:rFonts w:ascii="Courier New" w:eastAsia="Courier New" w:hAnsi="Courier New" w:cs="Courier New"/>
          <w:b/>
          <w:bCs/>
          <w:color w:val="8B6914"/>
          <w:sz w:val="20"/>
          <w:szCs w:val="20"/>
        </w:rPr>
        <w:t xml:space="preserve">12.   </w:t>
      </w:r>
      <w:r>
        <w:rPr>
          <w:color w:val="333333"/>
          <w:sz w:val="20"/>
          <w:szCs w:val="20"/>
        </w:rPr>
        <w:t>Node Infrastructure</w:t>
      </w:r>
    </w:p>
    <w:p w14:paraId="28CD7DE1" w14:textId="77777777" w:rsidR="008B2F21" w:rsidRDefault="00000000">
      <w:pPr>
        <w:spacing w:after="60"/>
      </w:pPr>
      <w:r>
        <w:rPr>
          <w:rFonts w:ascii="Courier New" w:eastAsia="Courier New" w:hAnsi="Courier New" w:cs="Courier New"/>
          <w:b/>
          <w:bCs/>
          <w:color w:val="8B6914"/>
          <w:sz w:val="20"/>
          <w:szCs w:val="20"/>
        </w:rPr>
        <w:t xml:space="preserve">13.   </w:t>
      </w:r>
      <w:r>
        <w:rPr>
          <w:color w:val="333333"/>
          <w:sz w:val="20"/>
          <w:szCs w:val="20"/>
        </w:rPr>
        <w:t>Roadmap</w:t>
      </w:r>
    </w:p>
    <w:p w14:paraId="6E62E166" w14:textId="77777777" w:rsidR="008B2F21" w:rsidRDefault="00000000">
      <w:pPr>
        <w:spacing w:after="60"/>
      </w:pPr>
      <w:r>
        <w:rPr>
          <w:rFonts w:ascii="Courier New" w:eastAsia="Courier New" w:hAnsi="Courier New" w:cs="Courier New"/>
          <w:b/>
          <w:bCs/>
          <w:color w:val="8B6914"/>
          <w:sz w:val="20"/>
          <w:szCs w:val="20"/>
        </w:rPr>
        <w:t xml:space="preserve">14.   </w:t>
      </w:r>
      <w:r>
        <w:rPr>
          <w:color w:val="333333"/>
          <w:sz w:val="20"/>
          <w:szCs w:val="20"/>
        </w:rPr>
        <w:t>Security</w:t>
      </w:r>
    </w:p>
    <w:p w14:paraId="626DFCE4" w14:textId="77777777" w:rsidR="008B2F21" w:rsidRDefault="00000000">
      <w:pPr>
        <w:spacing w:after="60"/>
      </w:pPr>
      <w:r>
        <w:rPr>
          <w:rFonts w:ascii="Courier New" w:eastAsia="Courier New" w:hAnsi="Courier New" w:cs="Courier New"/>
          <w:b/>
          <w:bCs/>
          <w:color w:val="8B6914"/>
          <w:sz w:val="20"/>
          <w:szCs w:val="20"/>
        </w:rPr>
        <w:t xml:space="preserve">15.   </w:t>
      </w:r>
      <w:r>
        <w:rPr>
          <w:color w:val="333333"/>
          <w:sz w:val="20"/>
          <w:szCs w:val="20"/>
        </w:rPr>
        <w:t>Risk Factors</w:t>
      </w:r>
    </w:p>
    <w:p w14:paraId="308B93F7" w14:textId="77777777" w:rsidR="008B2F21" w:rsidRDefault="00000000">
      <w:pPr>
        <w:spacing w:after="60"/>
      </w:pPr>
      <w:r>
        <w:rPr>
          <w:rFonts w:ascii="Courier New" w:eastAsia="Courier New" w:hAnsi="Courier New" w:cs="Courier New"/>
          <w:b/>
          <w:bCs/>
          <w:color w:val="8B6914"/>
          <w:sz w:val="20"/>
          <w:szCs w:val="20"/>
        </w:rPr>
        <w:t xml:space="preserve">16.   </w:t>
      </w:r>
      <w:r>
        <w:rPr>
          <w:color w:val="333333"/>
          <w:sz w:val="20"/>
          <w:szCs w:val="20"/>
        </w:rPr>
        <w:t>Legal Disclaimer</w:t>
      </w:r>
    </w:p>
    <w:p w14:paraId="75B83C1A" w14:textId="77777777" w:rsidR="008B2F21" w:rsidRDefault="00000000">
      <w:pPr>
        <w:spacing w:after="60"/>
      </w:pPr>
      <w:r>
        <w:rPr>
          <w:rFonts w:ascii="Courier New" w:eastAsia="Courier New" w:hAnsi="Courier New" w:cs="Courier New"/>
          <w:b/>
          <w:bCs/>
          <w:color w:val="8B6914"/>
          <w:sz w:val="20"/>
          <w:szCs w:val="20"/>
        </w:rPr>
        <w:t xml:space="preserve">A.    </w:t>
      </w:r>
      <w:r>
        <w:rPr>
          <w:color w:val="333333"/>
          <w:sz w:val="20"/>
          <w:szCs w:val="20"/>
        </w:rPr>
        <w:t>Appendix — Technical Specification</w:t>
      </w:r>
    </w:p>
    <w:p w14:paraId="37E69553" w14:textId="77777777" w:rsidR="008B2F21" w:rsidRDefault="00000000">
      <w:pPr>
        <w:pageBreakBefore/>
      </w:pPr>
      <w:r>
        <w:lastRenderedPageBreak/>
        <w:br/>
      </w:r>
    </w:p>
    <w:p w14:paraId="23FB6FF0" w14:textId="77777777" w:rsidR="008B2F21" w:rsidRDefault="00000000">
      <w:pPr>
        <w:spacing w:before="400" w:after="160"/>
      </w:pPr>
      <w:r>
        <w:rPr>
          <w:b/>
          <w:bCs/>
          <w:color w:val="B8860B"/>
          <w:sz w:val="34"/>
          <w:szCs w:val="34"/>
        </w:rPr>
        <w:t xml:space="preserve">1.  </w:t>
      </w:r>
      <w:r>
        <w:rPr>
          <w:b/>
          <w:bCs/>
          <w:color w:val="2C1810"/>
          <w:sz w:val="34"/>
          <w:szCs w:val="34"/>
        </w:rPr>
        <w:t>Introduction — Why Promises Fail</w:t>
      </w:r>
    </w:p>
    <w:p w14:paraId="00021B6A" w14:textId="77777777" w:rsidR="008B2F21" w:rsidRDefault="008B2F21">
      <w:pPr>
        <w:pBdr>
          <w:bottom w:val="single" w:sz="6" w:space="1" w:color="D4A84B"/>
        </w:pBdr>
        <w:spacing w:before="200" w:after="200"/>
      </w:pPr>
    </w:p>
    <w:p w14:paraId="6BE26116" w14:textId="77777777" w:rsidR="008B2F21" w:rsidRDefault="00000000">
      <w:pPr>
        <w:spacing w:before="240" w:after="100"/>
      </w:pPr>
      <w:r>
        <w:rPr>
          <w:b/>
          <w:bCs/>
          <w:color w:val="8B6914"/>
          <w:sz w:val="24"/>
          <w:szCs w:val="24"/>
        </w:rPr>
        <w:t xml:space="preserve">1.1  </w:t>
      </w:r>
      <w:r>
        <w:rPr>
          <w:b/>
          <w:bCs/>
          <w:color w:val="2C1810"/>
          <w:sz w:val="24"/>
          <w:szCs w:val="24"/>
        </w:rPr>
        <w:t>The Problem</w:t>
      </w:r>
    </w:p>
    <w:p w14:paraId="66B36FF1" w14:textId="77777777" w:rsidR="008B2F21" w:rsidRDefault="00000000">
      <w:pPr>
        <w:spacing w:after="120"/>
      </w:pPr>
      <w:r>
        <w:rPr>
          <w:color w:val="333333"/>
        </w:rPr>
        <w:t>Financial promises are among the oldest instruments in human civilization: inheritance, deferred wages, vesting schedules, gifts to be delivered at a milestone. For thousands of years, enforcing these promises has required a third party — a lawyer, a bank, an escrow agent, a court — to stand between the maker and the recipient and ensure the promise is kept.</w:t>
      </w:r>
    </w:p>
    <w:p w14:paraId="0CDA6E5C" w14:textId="77777777" w:rsidR="008B2F21" w:rsidRDefault="00000000">
      <w:pPr>
        <w:spacing w:after="120"/>
      </w:pPr>
      <w:r>
        <w:rPr>
          <w:color w:val="333333"/>
        </w:rPr>
        <w:t>This creates four failure modes that have never been solved:</w:t>
      </w:r>
    </w:p>
    <w:p w14:paraId="32C871ED" w14:textId="77777777" w:rsidR="008B2F21" w:rsidRDefault="00000000">
      <w:pPr>
        <w:spacing w:after="80"/>
        <w:ind w:left="360"/>
      </w:pPr>
      <w:r>
        <w:rPr>
          <w:color w:val="B8860B"/>
          <w:sz w:val="20"/>
          <w:szCs w:val="20"/>
        </w:rPr>
        <w:t xml:space="preserve">•  </w:t>
      </w:r>
      <w:r>
        <w:rPr>
          <w:color w:val="333333"/>
          <w:sz w:val="20"/>
          <w:szCs w:val="20"/>
        </w:rPr>
        <w:t>Intermediary failure — the bank closes, the lawyer dies, the escrow company is acquired</w:t>
      </w:r>
    </w:p>
    <w:p w14:paraId="4EC754E8" w14:textId="77777777" w:rsidR="008B2F21" w:rsidRDefault="00000000">
      <w:pPr>
        <w:spacing w:after="80"/>
        <w:ind w:left="360"/>
      </w:pPr>
      <w:r>
        <w:rPr>
          <w:color w:val="B8860B"/>
          <w:sz w:val="20"/>
          <w:szCs w:val="20"/>
        </w:rPr>
        <w:t xml:space="preserve">•  </w:t>
      </w:r>
      <w:r>
        <w:rPr>
          <w:color w:val="333333"/>
          <w:sz w:val="20"/>
          <w:szCs w:val="20"/>
        </w:rPr>
        <w:t>Counterparty failure — the promisor changes their mind, becomes insolvent, or dies</w:t>
      </w:r>
    </w:p>
    <w:p w14:paraId="501130E1" w14:textId="77777777" w:rsidR="008B2F21" w:rsidRDefault="00000000">
      <w:pPr>
        <w:spacing w:after="80"/>
        <w:ind w:left="360"/>
      </w:pPr>
      <w:r>
        <w:rPr>
          <w:color w:val="B8860B"/>
          <w:sz w:val="20"/>
          <w:szCs w:val="20"/>
        </w:rPr>
        <w:t xml:space="preserve">•  </w:t>
      </w:r>
      <w:r>
        <w:rPr>
          <w:color w:val="333333"/>
          <w:sz w:val="20"/>
          <w:szCs w:val="20"/>
        </w:rPr>
        <w:t xml:space="preserve">Friction — every intermediary </w:t>
      </w:r>
      <w:proofErr w:type="gramStart"/>
      <w:r>
        <w:rPr>
          <w:color w:val="333333"/>
          <w:sz w:val="20"/>
          <w:szCs w:val="20"/>
        </w:rPr>
        <w:t>charges</w:t>
      </w:r>
      <w:proofErr w:type="gramEnd"/>
      <w:r>
        <w:rPr>
          <w:color w:val="333333"/>
          <w:sz w:val="20"/>
          <w:szCs w:val="20"/>
        </w:rPr>
        <w:t xml:space="preserve"> fees, introduces delays, and creates points of failure</w:t>
      </w:r>
    </w:p>
    <w:p w14:paraId="3E8D1775" w14:textId="77777777" w:rsidR="008B2F21" w:rsidRDefault="00000000">
      <w:pPr>
        <w:spacing w:after="80"/>
        <w:ind w:left="360"/>
      </w:pPr>
      <w:r>
        <w:rPr>
          <w:color w:val="B8860B"/>
          <w:sz w:val="20"/>
          <w:szCs w:val="20"/>
        </w:rPr>
        <w:t xml:space="preserve">•  </w:t>
      </w:r>
      <w:r>
        <w:rPr>
          <w:color w:val="333333"/>
          <w:sz w:val="20"/>
          <w:szCs w:val="20"/>
        </w:rPr>
        <w:t>Inaccessibility — the global majority cannot access the legal or financial infrastructure needed to make binding promises</w:t>
      </w:r>
    </w:p>
    <w:p w14:paraId="45C9B6AD" w14:textId="77777777" w:rsidR="008B2F21" w:rsidRDefault="008B2F21">
      <w:pPr>
        <w:spacing w:before="80"/>
      </w:pPr>
    </w:p>
    <w:p w14:paraId="6671D626" w14:textId="77777777" w:rsidR="008B2F21" w:rsidRDefault="00000000">
      <w:pPr>
        <w:spacing w:before="240" w:after="100"/>
      </w:pPr>
      <w:r>
        <w:rPr>
          <w:b/>
          <w:bCs/>
          <w:color w:val="8B6914"/>
          <w:sz w:val="24"/>
          <w:szCs w:val="24"/>
        </w:rPr>
        <w:t xml:space="preserve">1.2  </w:t>
      </w:r>
      <w:r>
        <w:rPr>
          <w:b/>
          <w:bCs/>
          <w:color w:val="2C1810"/>
          <w:sz w:val="24"/>
          <w:szCs w:val="24"/>
        </w:rPr>
        <w:t>The ChronX Solution</w:t>
      </w:r>
    </w:p>
    <w:p w14:paraId="38315EB3" w14:textId="77777777" w:rsidR="008B2F21" w:rsidRDefault="00000000">
      <w:pPr>
        <w:spacing w:after="120"/>
      </w:pPr>
      <w:r>
        <w:rPr>
          <w:color w:val="333333"/>
        </w:rPr>
        <w:t>ChronX eliminates the intermediary. A promise made on ChronX is enforced by the blockchain itself — not by any person, company, or institution. The protocol is the custodian. Mathematics is the contract.</w:t>
      </w:r>
    </w:p>
    <w:p w14:paraId="590ACC45" w14:textId="77777777" w:rsidR="008B2F21" w:rsidRDefault="00000000">
      <w:pPr>
        <w:spacing w:after="120"/>
      </w:pPr>
      <w:r>
        <w:rPr>
          <w:color w:val="333333"/>
        </w:rPr>
        <w:t>The result is a new financial primitive: the on-chain Promise. Unstoppable. Free. Post-quantum secure. Available to anyone with an email address.</w:t>
      </w:r>
    </w:p>
    <w:p w14:paraId="0E4B6BB4"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0077BF79" w14:textId="77777777">
        <w:tblPrEx>
          <w:tblCellMar>
            <w:top w:w="0" w:type="dxa"/>
            <w:bottom w:w="0" w:type="dxa"/>
          </w:tblCellMar>
        </w:tblPrEx>
        <w:tc>
          <w:tcPr>
            <w:tcW w:w="0" w:type="auto"/>
            <w:tcBorders>
              <w:top w:val="single" w:sz="3" w:space="0" w:color="B8860B"/>
              <w:left w:val="single" w:sz="20" w:space="0" w:color="B8860B"/>
              <w:bottom w:val="single" w:sz="3" w:space="0" w:color="B8860B"/>
              <w:right w:val="single" w:sz="3" w:space="0" w:color="B8860B"/>
            </w:tcBorders>
            <w:shd w:val="clear" w:color="auto" w:fill="FEFDF8"/>
            <w:tcMar>
              <w:top w:w="160" w:type="dxa"/>
              <w:left w:w="240" w:type="dxa"/>
              <w:bottom w:w="160" w:type="dxa"/>
              <w:right w:w="240" w:type="dxa"/>
            </w:tcMar>
          </w:tcPr>
          <w:p w14:paraId="7E6F9CCC" w14:textId="77777777" w:rsidR="008B2F21" w:rsidRDefault="00000000">
            <w:pPr>
              <w:spacing w:after="120"/>
            </w:pPr>
            <w:r>
              <w:rPr>
                <w:b/>
                <w:bCs/>
                <w:color w:val="2C1810"/>
                <w:sz w:val="24"/>
                <w:szCs w:val="24"/>
              </w:rPr>
              <w:t>A promise is a promise.</w:t>
            </w:r>
          </w:p>
          <w:p w14:paraId="1ADF3818" w14:textId="77777777" w:rsidR="008B2F21" w:rsidRDefault="00000000">
            <w:pPr>
              <w:spacing w:after="80"/>
            </w:pPr>
            <w:r>
              <w:rPr>
                <w:color w:val="2C1810"/>
                <w:sz w:val="20"/>
                <w:szCs w:val="20"/>
              </w:rPr>
              <w:t>Once created, a ChronX Promise is enforced exactly as written — forever. No human can stop it, modify it, or redirect it. The blockchain keeps what it was given.</w:t>
            </w:r>
          </w:p>
        </w:tc>
      </w:tr>
    </w:tbl>
    <w:p w14:paraId="0CF934C4" w14:textId="77777777" w:rsidR="008B2F21" w:rsidRDefault="008B2F21">
      <w:pPr>
        <w:spacing w:before="80"/>
      </w:pPr>
    </w:p>
    <w:p w14:paraId="4F69F255" w14:textId="77777777" w:rsidR="008B2F21" w:rsidRDefault="00000000">
      <w:pPr>
        <w:spacing w:before="240" w:after="100"/>
      </w:pPr>
      <w:r>
        <w:rPr>
          <w:b/>
          <w:bCs/>
          <w:color w:val="8B6914"/>
          <w:sz w:val="24"/>
          <w:szCs w:val="24"/>
        </w:rPr>
        <w:t xml:space="preserve">1.3  </w:t>
      </w:r>
      <w:r>
        <w:rPr>
          <w:b/>
          <w:bCs/>
          <w:color w:val="2C1810"/>
          <w:sz w:val="24"/>
          <w:szCs w:val="24"/>
        </w:rPr>
        <w:t>What Makes ChronX Different</w:t>
      </w:r>
    </w:p>
    <w:p w14:paraId="2E8295E3" w14:textId="77777777" w:rsidR="008B2F21" w:rsidRDefault="00000000">
      <w:pPr>
        <w:spacing w:after="120"/>
      </w:pPr>
      <w:r>
        <w:rPr>
          <w:color w:val="333333"/>
        </w:rPr>
        <w:t>ChronX is not a general-purpose smart contract platform. It is a single-purpose protocol built to do one thing with perfect reliability: move value forward in time with conditions. Every design decision reflects this focus.</w:t>
      </w:r>
    </w:p>
    <w:p w14:paraId="62BCEFF1" w14:textId="77777777" w:rsidR="008B2F21" w:rsidRDefault="00000000">
      <w:pPr>
        <w:spacing w:after="80"/>
        <w:ind w:left="360"/>
      </w:pPr>
      <w:r>
        <w:rPr>
          <w:color w:val="B8860B"/>
          <w:sz w:val="20"/>
          <w:szCs w:val="20"/>
        </w:rPr>
        <w:t xml:space="preserve">•  </w:t>
      </w:r>
      <w:r>
        <w:rPr>
          <w:color w:val="333333"/>
          <w:sz w:val="20"/>
          <w:szCs w:val="20"/>
        </w:rPr>
        <w:t>Zero fees — enforced at the protocol level, immutable forever</w:t>
      </w:r>
    </w:p>
    <w:p w14:paraId="054DDF86" w14:textId="77777777" w:rsidR="008B2F21" w:rsidRDefault="00000000">
      <w:pPr>
        <w:spacing w:after="80"/>
        <w:ind w:left="360"/>
      </w:pPr>
      <w:r>
        <w:rPr>
          <w:color w:val="B8860B"/>
          <w:sz w:val="20"/>
          <w:szCs w:val="20"/>
        </w:rPr>
        <w:t xml:space="preserve">•  </w:t>
      </w:r>
      <w:r>
        <w:rPr>
          <w:color w:val="333333"/>
          <w:sz w:val="20"/>
          <w:szCs w:val="20"/>
        </w:rPr>
        <w:t>No wallet required to receive — anyone with an email address can receive KX</w:t>
      </w:r>
    </w:p>
    <w:p w14:paraId="1784CB88" w14:textId="77777777" w:rsidR="008B2F21" w:rsidRDefault="00000000">
      <w:pPr>
        <w:spacing w:after="80"/>
        <w:ind w:left="360"/>
      </w:pPr>
      <w:r>
        <w:rPr>
          <w:color w:val="B8860B"/>
          <w:sz w:val="20"/>
          <w:szCs w:val="20"/>
        </w:rPr>
        <w:t xml:space="preserve">•  </w:t>
      </w:r>
      <w:r>
        <w:rPr>
          <w:color w:val="333333"/>
          <w:sz w:val="20"/>
          <w:szCs w:val="20"/>
        </w:rPr>
        <w:t>Ten payment types — a complete vocabulary for every kind of financial promise</w:t>
      </w:r>
    </w:p>
    <w:p w14:paraId="5C80EE8E" w14:textId="77777777" w:rsidR="008B2F21" w:rsidRDefault="00000000">
      <w:pPr>
        <w:spacing w:after="80"/>
        <w:ind w:left="360"/>
      </w:pPr>
      <w:r>
        <w:rPr>
          <w:color w:val="B8860B"/>
          <w:sz w:val="20"/>
          <w:szCs w:val="20"/>
        </w:rPr>
        <w:t xml:space="preserve">•  </w:t>
      </w:r>
      <w:r>
        <w:rPr>
          <w:color w:val="333333"/>
          <w:sz w:val="20"/>
          <w:szCs w:val="20"/>
        </w:rPr>
        <w:t>Post-quantum security — CRYSTALS-Dilithium2, secure against future quantum adversaries</w:t>
      </w:r>
    </w:p>
    <w:p w14:paraId="594CA8BB" w14:textId="77777777" w:rsidR="008B2F21" w:rsidRDefault="00000000">
      <w:pPr>
        <w:spacing w:after="80"/>
        <w:ind w:left="360"/>
      </w:pPr>
      <w:r>
        <w:rPr>
          <w:color w:val="B8860B"/>
          <w:sz w:val="20"/>
          <w:szCs w:val="20"/>
        </w:rPr>
        <w:t xml:space="preserve">•  </w:t>
      </w:r>
      <w:r>
        <w:rPr>
          <w:color w:val="333333"/>
          <w:sz w:val="20"/>
          <w:szCs w:val="20"/>
        </w:rPr>
        <w:t>DAG architecture — no block size limits, no mining, deterministic confirmation</w:t>
      </w:r>
    </w:p>
    <w:p w14:paraId="6CF20465" w14:textId="77777777" w:rsidR="008B2F21" w:rsidRDefault="00000000">
      <w:pPr>
        <w:spacing w:after="80"/>
        <w:ind w:left="360"/>
      </w:pPr>
      <w:r>
        <w:rPr>
          <w:color w:val="B8860B"/>
          <w:sz w:val="20"/>
          <w:szCs w:val="20"/>
        </w:rPr>
        <w:t xml:space="preserve">•  </w:t>
      </w:r>
      <w:r>
        <w:rPr>
          <w:color w:val="333333"/>
          <w:sz w:val="20"/>
          <w:szCs w:val="20"/>
        </w:rPr>
        <w:t>Fixed supply — 8,270,000,000 KX, never inflated, never deflated</w:t>
      </w:r>
    </w:p>
    <w:p w14:paraId="1B9F7734" w14:textId="77777777" w:rsidR="008B2F21" w:rsidRDefault="00000000">
      <w:pPr>
        <w:pageBreakBefore/>
      </w:pPr>
      <w:r>
        <w:lastRenderedPageBreak/>
        <w:br/>
      </w:r>
    </w:p>
    <w:p w14:paraId="4FACB791" w14:textId="77777777" w:rsidR="008B2F21" w:rsidRDefault="00000000">
      <w:pPr>
        <w:spacing w:before="400" w:after="160"/>
      </w:pPr>
      <w:r>
        <w:rPr>
          <w:b/>
          <w:bCs/>
          <w:color w:val="B8860B"/>
          <w:sz w:val="34"/>
          <w:szCs w:val="34"/>
        </w:rPr>
        <w:t xml:space="preserve">2.  </w:t>
      </w:r>
      <w:r>
        <w:rPr>
          <w:b/>
          <w:bCs/>
          <w:color w:val="2C1810"/>
          <w:sz w:val="34"/>
          <w:szCs w:val="34"/>
        </w:rPr>
        <w:t>Protocol Architecture</w:t>
      </w:r>
    </w:p>
    <w:p w14:paraId="300B1FED" w14:textId="77777777" w:rsidR="008B2F21" w:rsidRDefault="008B2F21">
      <w:pPr>
        <w:pBdr>
          <w:bottom w:val="single" w:sz="6" w:space="1" w:color="D4A84B"/>
        </w:pBdr>
        <w:spacing w:before="200" w:after="200"/>
      </w:pPr>
    </w:p>
    <w:p w14:paraId="35D4904E" w14:textId="77777777" w:rsidR="008B2F21" w:rsidRDefault="00000000">
      <w:pPr>
        <w:spacing w:before="240" w:after="100"/>
      </w:pPr>
      <w:r>
        <w:rPr>
          <w:b/>
          <w:bCs/>
          <w:color w:val="8B6914"/>
          <w:sz w:val="24"/>
          <w:szCs w:val="24"/>
        </w:rPr>
        <w:t xml:space="preserve">2.1  </w:t>
      </w:r>
      <w:r>
        <w:rPr>
          <w:b/>
          <w:bCs/>
          <w:color w:val="2C1810"/>
          <w:sz w:val="24"/>
          <w:szCs w:val="24"/>
        </w:rPr>
        <w:t>DAG Structure</w:t>
      </w:r>
    </w:p>
    <w:p w14:paraId="36B0C592" w14:textId="77777777" w:rsidR="008B2F21" w:rsidRDefault="00000000">
      <w:pPr>
        <w:spacing w:after="120"/>
      </w:pPr>
      <w:r>
        <w:rPr>
          <w:color w:val="333333"/>
        </w:rPr>
        <w:t>ChronX uses a Directed Acyclic Graph (DAG) rather than a linear blockchain. Each transaction references two prior transactions as parents, forming a mesh of interconnected commitments. This eliminates the block size bottleneck inherent in traditional blockchains and allows transactions to be processed in parallel.</w:t>
      </w:r>
    </w:p>
    <w:p w14:paraId="36984596"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63D72DF6"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AB25347" w14:textId="77777777" w:rsidR="008B2F21" w:rsidRDefault="00000000">
            <w:r>
              <w:rPr>
                <w:b/>
                <w:bCs/>
                <w:color w:val="2C1810"/>
                <w:sz w:val="19"/>
                <w:szCs w:val="19"/>
              </w:rPr>
              <w:t>Consensus</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6317EB7" w14:textId="77777777" w:rsidR="008B2F21" w:rsidRDefault="00000000">
            <w:r>
              <w:rPr>
                <w:color w:val="333333"/>
                <w:sz w:val="19"/>
                <w:szCs w:val="19"/>
              </w:rPr>
              <w:t>DAG-based Proof of Work</w:t>
            </w:r>
          </w:p>
        </w:tc>
      </w:tr>
      <w:tr w:rsidR="008B2F21" w14:paraId="136F343F"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510B1D65" w14:textId="77777777" w:rsidR="008B2F21" w:rsidRDefault="00000000">
            <w:r>
              <w:rPr>
                <w:b/>
                <w:bCs/>
                <w:color w:val="2C1810"/>
                <w:sz w:val="19"/>
                <w:szCs w:val="19"/>
              </w:rPr>
              <w:t>Hash function</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32737C2A" w14:textId="77777777" w:rsidR="008B2F21" w:rsidRDefault="00000000">
            <w:r>
              <w:rPr>
                <w:color w:val="333333"/>
                <w:sz w:val="19"/>
                <w:szCs w:val="19"/>
              </w:rPr>
              <w:t>SHA3-256 (PoW) + BLAKE3 (account IDs, email hashing)</w:t>
            </w:r>
          </w:p>
        </w:tc>
      </w:tr>
      <w:tr w:rsidR="008B2F21" w14:paraId="43D4E19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C341853" w14:textId="77777777" w:rsidR="008B2F21" w:rsidRDefault="00000000">
            <w:r>
              <w:rPr>
                <w:b/>
                <w:bCs/>
                <w:color w:val="2C1810"/>
                <w:sz w:val="19"/>
                <w:szCs w:val="19"/>
              </w:rPr>
              <w:t>PoW difficulty</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595EDE9" w14:textId="77777777" w:rsidR="008B2F21" w:rsidRDefault="00000000">
            <w:r>
              <w:rPr>
                <w:color w:val="333333"/>
                <w:sz w:val="19"/>
                <w:szCs w:val="19"/>
              </w:rPr>
              <w:t>20-bit (adjustable by governance)</w:t>
            </w:r>
          </w:p>
        </w:tc>
      </w:tr>
      <w:tr w:rsidR="008B2F21" w14:paraId="08F7AA2E"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58DFC89B" w14:textId="77777777" w:rsidR="008B2F21" w:rsidRDefault="00000000">
            <w:r>
              <w:rPr>
                <w:b/>
                <w:bCs/>
                <w:color w:val="2C1810"/>
                <w:sz w:val="19"/>
                <w:szCs w:val="19"/>
              </w:rPr>
              <w:t>Storage</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C1FBF39" w14:textId="77777777" w:rsidR="008B2F21" w:rsidRDefault="00000000">
            <w:r>
              <w:rPr>
                <w:color w:val="333333"/>
                <w:sz w:val="19"/>
                <w:szCs w:val="19"/>
              </w:rPr>
              <w:t>Sled (embedded key-value store)</w:t>
            </w:r>
          </w:p>
        </w:tc>
      </w:tr>
      <w:tr w:rsidR="008B2F21" w14:paraId="1272B1DA"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0484A3B" w14:textId="77777777" w:rsidR="008B2F21" w:rsidRDefault="00000000">
            <w:r>
              <w:rPr>
                <w:b/>
                <w:bCs/>
                <w:color w:val="2C1810"/>
                <w:sz w:val="19"/>
                <w:szCs w:val="19"/>
              </w:rPr>
              <w:t>Networking</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105470A9" w14:textId="77777777" w:rsidR="008B2F21" w:rsidRDefault="00000000">
            <w:r>
              <w:rPr>
                <w:color w:val="333333"/>
                <w:sz w:val="19"/>
                <w:szCs w:val="19"/>
              </w:rPr>
              <w:t>libp2p</w:t>
            </w:r>
          </w:p>
        </w:tc>
      </w:tr>
      <w:tr w:rsidR="008B2F21" w14:paraId="221D085F"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551DC359" w14:textId="77777777" w:rsidR="008B2F21" w:rsidRDefault="00000000">
            <w:r>
              <w:rPr>
                <w:b/>
                <w:bCs/>
                <w:color w:val="2C1810"/>
                <w:sz w:val="19"/>
                <w:szCs w:val="19"/>
              </w:rPr>
              <w:t>Block time</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71DC0E49" w14:textId="77777777" w:rsidR="008B2F21" w:rsidRDefault="00000000">
            <w:r>
              <w:rPr>
                <w:color w:val="333333"/>
                <w:sz w:val="19"/>
                <w:szCs w:val="19"/>
              </w:rPr>
              <w:t>No blocks — continuous DAG</w:t>
            </w:r>
          </w:p>
        </w:tc>
      </w:tr>
    </w:tbl>
    <w:p w14:paraId="4ED6F61C" w14:textId="77777777" w:rsidR="008B2F21" w:rsidRDefault="008B2F21">
      <w:pPr>
        <w:spacing w:before="80"/>
      </w:pPr>
    </w:p>
    <w:p w14:paraId="27AC6298" w14:textId="77777777" w:rsidR="008B2F21" w:rsidRDefault="00000000">
      <w:pPr>
        <w:spacing w:before="240" w:after="100"/>
      </w:pPr>
      <w:r>
        <w:rPr>
          <w:b/>
          <w:bCs/>
          <w:color w:val="8B6914"/>
          <w:sz w:val="24"/>
          <w:szCs w:val="24"/>
        </w:rPr>
        <w:t xml:space="preserve">2.2  </w:t>
      </w:r>
      <w:r>
        <w:rPr>
          <w:b/>
          <w:bCs/>
          <w:color w:val="2C1810"/>
          <w:sz w:val="24"/>
          <w:szCs w:val="24"/>
        </w:rPr>
        <w:t>Account Model</w:t>
      </w:r>
    </w:p>
    <w:p w14:paraId="1B4F3391" w14:textId="77777777" w:rsidR="008B2F21" w:rsidRDefault="00000000">
      <w:pPr>
        <w:spacing w:after="120"/>
      </w:pPr>
      <w:r>
        <w:rPr>
          <w:color w:val="333333"/>
        </w:rPr>
        <w:t>ChronX uses an account model. Each wallet has a public key, a balance in KX (denominated in Chronos — 1 KX = 1,000,000 Chronos), and a nonce that increments with each transaction. Account IDs are BLAKE3 hashes of the public key, Base58-encoded.</w:t>
      </w:r>
    </w:p>
    <w:p w14:paraId="487A0D0E" w14:textId="77777777" w:rsidR="008B2F21" w:rsidRDefault="00000000">
      <w:pPr>
        <w:spacing w:after="120"/>
      </w:pPr>
      <w:r>
        <w:rPr>
          <w:color w:val="333333"/>
        </w:rPr>
        <w:t>Accounts are created automatically when a wallet receives its first transaction. A user does not need to register or create an account before receiving KX.</w:t>
      </w:r>
    </w:p>
    <w:p w14:paraId="0D53A197" w14:textId="77777777" w:rsidR="008B2F21" w:rsidRDefault="00000000">
      <w:pPr>
        <w:pageBreakBefore/>
      </w:pPr>
      <w:r>
        <w:lastRenderedPageBreak/>
        <w:br/>
      </w:r>
    </w:p>
    <w:p w14:paraId="5C6AC69D" w14:textId="77777777" w:rsidR="008B2F21" w:rsidRDefault="00000000">
      <w:pPr>
        <w:spacing w:before="400" w:after="160"/>
      </w:pPr>
      <w:r>
        <w:rPr>
          <w:b/>
          <w:bCs/>
          <w:color w:val="B8860B"/>
          <w:sz w:val="34"/>
          <w:szCs w:val="34"/>
        </w:rPr>
        <w:t xml:space="preserve">3.  </w:t>
      </w:r>
      <w:r>
        <w:rPr>
          <w:b/>
          <w:bCs/>
          <w:color w:val="2C1810"/>
          <w:sz w:val="34"/>
          <w:szCs w:val="34"/>
        </w:rPr>
        <w:t>Cryptographic Foundation</w:t>
      </w:r>
    </w:p>
    <w:p w14:paraId="07526E0C" w14:textId="77777777" w:rsidR="008B2F21" w:rsidRDefault="008B2F21">
      <w:pPr>
        <w:pBdr>
          <w:bottom w:val="single" w:sz="6" w:space="1" w:color="D4A84B"/>
        </w:pBdr>
        <w:spacing w:before="200" w:after="200"/>
      </w:pPr>
    </w:p>
    <w:p w14:paraId="00548340" w14:textId="77777777" w:rsidR="008B2F21" w:rsidRDefault="00000000">
      <w:pPr>
        <w:spacing w:before="240" w:after="100"/>
      </w:pPr>
      <w:r>
        <w:rPr>
          <w:b/>
          <w:bCs/>
          <w:color w:val="8B6914"/>
          <w:sz w:val="24"/>
          <w:szCs w:val="24"/>
        </w:rPr>
        <w:t xml:space="preserve">3.1  </w:t>
      </w:r>
      <w:r>
        <w:rPr>
          <w:b/>
          <w:bCs/>
          <w:color w:val="2C1810"/>
          <w:sz w:val="24"/>
          <w:szCs w:val="24"/>
        </w:rPr>
        <w:t>Post-Quantum Signatures</w:t>
      </w:r>
    </w:p>
    <w:p w14:paraId="453BED44" w14:textId="77777777" w:rsidR="008B2F21" w:rsidRDefault="00000000">
      <w:pPr>
        <w:spacing w:after="120"/>
      </w:pPr>
      <w:r>
        <w:rPr>
          <w:color w:val="333333"/>
        </w:rPr>
        <w:t>ChronX uses CRYSTALS-Dilithium2 for all transaction signatures — a NIST-standardized lattice-based signature scheme designed to remain secure against both classical and quantum computing attacks. This is not a future upgrade. ChronX has been post-quantum from genesis.</w:t>
      </w:r>
    </w:p>
    <w:p w14:paraId="270A1A54"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73DA6761"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9A0DB76" w14:textId="77777777" w:rsidR="008B2F21" w:rsidRDefault="00000000">
            <w:r>
              <w:rPr>
                <w:b/>
                <w:bCs/>
                <w:color w:val="2C1810"/>
                <w:sz w:val="19"/>
                <w:szCs w:val="19"/>
              </w:rPr>
              <w:t>Algorithm</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B101AA1" w14:textId="77777777" w:rsidR="008B2F21" w:rsidRDefault="00000000">
            <w:r>
              <w:rPr>
                <w:color w:val="333333"/>
                <w:sz w:val="19"/>
                <w:szCs w:val="19"/>
              </w:rPr>
              <w:t>CRYSTALS-Dilithium2 (NIST PQC Level 2)</w:t>
            </w:r>
          </w:p>
        </w:tc>
      </w:tr>
      <w:tr w:rsidR="008B2F21" w14:paraId="1DA24BDC"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CBCECBA" w14:textId="77777777" w:rsidR="008B2F21" w:rsidRDefault="00000000">
            <w:r>
              <w:rPr>
                <w:b/>
                <w:bCs/>
                <w:color w:val="2C1810"/>
                <w:sz w:val="19"/>
                <w:szCs w:val="19"/>
              </w:rPr>
              <w:t>Public key size</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6D2520C" w14:textId="77777777" w:rsidR="008B2F21" w:rsidRDefault="00000000">
            <w:r>
              <w:rPr>
                <w:color w:val="333333"/>
                <w:sz w:val="19"/>
                <w:szCs w:val="19"/>
              </w:rPr>
              <w:t>1,312 bytes</w:t>
            </w:r>
          </w:p>
        </w:tc>
      </w:tr>
      <w:tr w:rsidR="008B2F21" w14:paraId="7076524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64504EB" w14:textId="77777777" w:rsidR="008B2F21" w:rsidRDefault="00000000">
            <w:r>
              <w:rPr>
                <w:b/>
                <w:bCs/>
                <w:color w:val="2C1810"/>
                <w:sz w:val="19"/>
                <w:szCs w:val="19"/>
              </w:rPr>
              <w:t>Private key size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0DAAEF2" w14:textId="77777777" w:rsidR="008B2F21" w:rsidRDefault="00000000">
            <w:r>
              <w:rPr>
                <w:color w:val="333333"/>
                <w:sz w:val="19"/>
                <w:szCs w:val="19"/>
              </w:rPr>
              <w:t>2,528 bytes</w:t>
            </w:r>
          </w:p>
        </w:tc>
      </w:tr>
      <w:tr w:rsidR="008B2F21" w14:paraId="4C0E220E"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63E6760" w14:textId="77777777" w:rsidR="008B2F21" w:rsidRDefault="00000000">
            <w:r>
              <w:rPr>
                <w:b/>
                <w:bCs/>
                <w:color w:val="2C1810"/>
                <w:sz w:val="19"/>
                <w:szCs w:val="19"/>
              </w:rPr>
              <w:t>Security basis</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31086BF" w14:textId="77777777" w:rsidR="008B2F21" w:rsidRDefault="00000000">
            <w:r>
              <w:rPr>
                <w:color w:val="333333"/>
                <w:sz w:val="19"/>
                <w:szCs w:val="19"/>
              </w:rPr>
              <w:t xml:space="preserve">Module Learning </w:t>
            </w:r>
            <w:proofErr w:type="gramStart"/>
            <w:r>
              <w:rPr>
                <w:color w:val="333333"/>
                <w:sz w:val="19"/>
                <w:szCs w:val="19"/>
              </w:rPr>
              <w:t>With</w:t>
            </w:r>
            <w:proofErr w:type="gramEnd"/>
            <w:r>
              <w:rPr>
                <w:color w:val="333333"/>
                <w:sz w:val="19"/>
                <w:szCs w:val="19"/>
              </w:rPr>
              <w:t xml:space="preserve"> Errors (MLWE) — lattice-based</w:t>
            </w:r>
          </w:p>
        </w:tc>
      </w:tr>
      <w:tr w:rsidR="008B2F21" w14:paraId="0A55B1BF"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53D56AA" w14:textId="77777777" w:rsidR="008B2F21" w:rsidRDefault="00000000">
            <w:r>
              <w:rPr>
                <w:b/>
                <w:bCs/>
                <w:color w:val="2C1810"/>
                <w:sz w:val="19"/>
                <w:szCs w:val="19"/>
              </w:rPr>
              <w:t>Quantum resistance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D32A0F5" w14:textId="77777777" w:rsidR="008B2F21" w:rsidRDefault="00000000">
            <w:r>
              <w:rPr>
                <w:color w:val="333333"/>
                <w:sz w:val="19"/>
                <w:szCs w:val="19"/>
              </w:rPr>
              <w:t>Secure against Shor's algorithm and Grover's algorithm</w:t>
            </w:r>
          </w:p>
        </w:tc>
      </w:tr>
    </w:tbl>
    <w:p w14:paraId="14909E97" w14:textId="77777777" w:rsidR="008B2F21" w:rsidRDefault="008B2F21">
      <w:pPr>
        <w:spacing w:before="80"/>
      </w:pPr>
    </w:p>
    <w:p w14:paraId="0B20D529" w14:textId="77777777" w:rsidR="008B2F21" w:rsidRDefault="00000000">
      <w:pPr>
        <w:spacing w:before="240" w:after="100"/>
      </w:pPr>
      <w:r>
        <w:rPr>
          <w:b/>
          <w:bCs/>
          <w:color w:val="8B6914"/>
          <w:sz w:val="24"/>
          <w:szCs w:val="24"/>
        </w:rPr>
        <w:t xml:space="preserve">3.2  </w:t>
      </w:r>
      <w:r>
        <w:rPr>
          <w:b/>
          <w:bCs/>
          <w:color w:val="2C1810"/>
          <w:sz w:val="24"/>
          <w:szCs w:val="24"/>
        </w:rPr>
        <w:t>Email Claim Privacy</w:t>
      </w:r>
    </w:p>
    <w:p w14:paraId="059E3242" w14:textId="77777777" w:rsidR="008B2F21" w:rsidRDefault="00000000">
      <w:pPr>
        <w:spacing w:after="120"/>
      </w:pPr>
      <w:r>
        <w:rPr>
          <w:color w:val="333333"/>
        </w:rPr>
        <w:t>Email addresses are never stored on the ChronX blockchain or servers. When KX is sent to an email address, the protocol stores only BLAKE3(email) — a one-way hash. The claim secret is generated client-side and never stored anywhere. Even a complete server compromise cannot reveal recipient email addresses or redirect funds.</w:t>
      </w:r>
    </w:p>
    <w:p w14:paraId="20FAAF79" w14:textId="77777777" w:rsidR="008B2F21" w:rsidRDefault="00000000">
      <w:pPr>
        <w:pageBreakBefore/>
      </w:pPr>
      <w:r>
        <w:lastRenderedPageBreak/>
        <w:br/>
      </w:r>
    </w:p>
    <w:p w14:paraId="4C2A6FDA" w14:textId="77777777" w:rsidR="008B2F21" w:rsidRDefault="00000000">
      <w:pPr>
        <w:spacing w:before="400" w:after="160"/>
      </w:pPr>
      <w:r>
        <w:rPr>
          <w:b/>
          <w:bCs/>
          <w:color w:val="B8860B"/>
          <w:sz w:val="34"/>
          <w:szCs w:val="34"/>
        </w:rPr>
        <w:t xml:space="preserve">4.  </w:t>
      </w:r>
      <w:r>
        <w:rPr>
          <w:b/>
          <w:bCs/>
          <w:color w:val="2C1810"/>
          <w:sz w:val="34"/>
          <w:szCs w:val="34"/>
        </w:rPr>
        <w:t>The Promise Protocol — Ten Payment Types</w:t>
      </w:r>
    </w:p>
    <w:p w14:paraId="1311CF32" w14:textId="77777777" w:rsidR="008B2F21" w:rsidRDefault="008B2F21">
      <w:pPr>
        <w:pBdr>
          <w:bottom w:val="single" w:sz="6" w:space="1" w:color="D4A84B"/>
        </w:pBdr>
        <w:spacing w:before="200" w:after="200"/>
      </w:pPr>
    </w:p>
    <w:p w14:paraId="2D467234" w14:textId="77777777" w:rsidR="008B2F21" w:rsidRDefault="00000000">
      <w:pPr>
        <w:spacing w:after="120"/>
      </w:pPr>
      <w:proofErr w:type="spellStart"/>
      <w:r>
        <w:rPr>
          <w:color w:val="333333"/>
        </w:rPr>
        <w:t>ChronX's</w:t>
      </w:r>
      <w:proofErr w:type="spellEnd"/>
      <w:r>
        <w:rPr>
          <w:color w:val="333333"/>
        </w:rPr>
        <w:t xml:space="preserve"> ten payment types are not features layered on top of a generic transfer mechanism. They are the protocol. Each type is a distinct kind of promise — with its own conditions, its own lifecycle, and its own guarantees.</w:t>
      </w:r>
    </w:p>
    <w:p w14:paraId="029801D9" w14:textId="77777777" w:rsidR="008B2F21" w:rsidRDefault="00000000">
      <w:pPr>
        <w:spacing w:after="120"/>
      </w:pPr>
      <w:r>
        <w:rPr>
          <w:color w:val="8B6914"/>
        </w:rPr>
        <w:t>Together they form a complete vocabulary for financial commitment. No other blockchain has this vocabulary.</w:t>
      </w:r>
    </w:p>
    <w:p w14:paraId="1C8B83DA" w14:textId="77777777" w:rsidR="008B2F21" w:rsidRDefault="008B2F21">
      <w:pPr>
        <w:spacing w:before="80"/>
      </w:pPr>
    </w:p>
    <w:p w14:paraId="2F4E0782" w14:textId="77777777" w:rsidR="008B2F21" w:rsidRDefault="00000000">
      <w:pPr>
        <w:spacing w:before="180" w:after="80"/>
      </w:pPr>
      <w:r>
        <w:rPr>
          <w:b/>
          <w:bCs/>
          <w:color w:val="8B6914"/>
        </w:rPr>
        <w:t>Quick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00"/>
        <w:gridCol w:w="2700"/>
        <w:gridCol w:w="2560"/>
        <w:gridCol w:w="2000"/>
      </w:tblGrid>
      <w:tr w:rsidR="008B2F21" w14:paraId="1454A715" w14:textId="77777777">
        <w:tblPrEx>
          <w:tblCellMar>
            <w:top w:w="0" w:type="dxa"/>
            <w:bottom w:w="0" w:type="dxa"/>
          </w:tblCellMar>
        </w:tblPrEx>
        <w:tc>
          <w:tcPr>
            <w:tcW w:w="500" w:type="dxa"/>
            <w:tcBorders>
              <w:top w:val="single" w:sz="2" w:space="0" w:color="2C1810"/>
              <w:left w:val="single" w:sz="2" w:space="0" w:color="2C1810"/>
              <w:bottom w:val="single" w:sz="2" w:space="0" w:color="2C1810"/>
              <w:right w:val="single" w:sz="2" w:space="0" w:color="2C1810"/>
            </w:tcBorders>
            <w:shd w:val="clear" w:color="auto" w:fill="2C1810"/>
            <w:tcMar>
              <w:top w:w="80" w:type="dxa"/>
              <w:left w:w="100" w:type="dxa"/>
              <w:bottom w:w="80" w:type="dxa"/>
              <w:right w:w="100" w:type="dxa"/>
            </w:tcMar>
          </w:tcPr>
          <w:p w14:paraId="5F82D161" w14:textId="77777777" w:rsidR="008B2F21" w:rsidRDefault="008B2F21"/>
        </w:tc>
        <w:tc>
          <w:tcPr>
            <w:tcW w:w="1600" w:type="dxa"/>
            <w:tcBorders>
              <w:top w:val="single" w:sz="2" w:space="0" w:color="2C1810"/>
              <w:left w:val="single" w:sz="2" w:space="0" w:color="2C1810"/>
              <w:bottom w:val="single" w:sz="2" w:space="0" w:color="2C1810"/>
              <w:right w:val="single" w:sz="2" w:space="0" w:color="2C1810"/>
            </w:tcBorders>
            <w:shd w:val="clear" w:color="auto" w:fill="2C1810"/>
            <w:tcMar>
              <w:top w:w="80" w:type="dxa"/>
              <w:left w:w="100" w:type="dxa"/>
              <w:bottom w:w="80" w:type="dxa"/>
              <w:right w:w="100" w:type="dxa"/>
            </w:tcMar>
          </w:tcPr>
          <w:p w14:paraId="38A75732" w14:textId="77777777" w:rsidR="008B2F21" w:rsidRDefault="00000000">
            <w:r>
              <w:rPr>
                <w:b/>
                <w:bCs/>
                <w:color w:val="B8860B"/>
                <w:sz w:val="18"/>
                <w:szCs w:val="18"/>
              </w:rPr>
              <w:t>Type</w:t>
            </w:r>
          </w:p>
        </w:tc>
        <w:tc>
          <w:tcPr>
            <w:tcW w:w="2700" w:type="dxa"/>
            <w:tcBorders>
              <w:top w:val="single" w:sz="2" w:space="0" w:color="2C1810"/>
              <w:left w:val="single" w:sz="2" w:space="0" w:color="2C1810"/>
              <w:bottom w:val="single" w:sz="2" w:space="0" w:color="2C1810"/>
              <w:right w:val="single" w:sz="2" w:space="0" w:color="2C1810"/>
            </w:tcBorders>
            <w:shd w:val="clear" w:color="auto" w:fill="2C1810"/>
            <w:tcMar>
              <w:top w:w="80" w:type="dxa"/>
              <w:left w:w="100" w:type="dxa"/>
              <w:bottom w:w="80" w:type="dxa"/>
              <w:right w:w="100" w:type="dxa"/>
            </w:tcMar>
          </w:tcPr>
          <w:p w14:paraId="06C8F4A8" w14:textId="77777777" w:rsidR="008B2F21" w:rsidRDefault="00000000">
            <w:r>
              <w:rPr>
                <w:b/>
                <w:bCs/>
                <w:color w:val="B8860B"/>
                <w:sz w:val="18"/>
                <w:szCs w:val="18"/>
              </w:rPr>
              <w:t>What It Does</w:t>
            </w:r>
          </w:p>
        </w:tc>
        <w:tc>
          <w:tcPr>
            <w:tcW w:w="2560" w:type="dxa"/>
            <w:tcBorders>
              <w:top w:val="single" w:sz="2" w:space="0" w:color="2C1810"/>
              <w:left w:val="single" w:sz="2" w:space="0" w:color="2C1810"/>
              <w:bottom w:val="single" w:sz="2" w:space="0" w:color="2C1810"/>
              <w:right w:val="single" w:sz="2" w:space="0" w:color="2C1810"/>
            </w:tcBorders>
            <w:shd w:val="clear" w:color="auto" w:fill="2C1810"/>
            <w:tcMar>
              <w:top w:w="80" w:type="dxa"/>
              <w:left w:w="100" w:type="dxa"/>
              <w:bottom w:w="80" w:type="dxa"/>
              <w:right w:w="100" w:type="dxa"/>
            </w:tcMar>
          </w:tcPr>
          <w:p w14:paraId="665E7C30" w14:textId="77777777" w:rsidR="008B2F21" w:rsidRDefault="00000000">
            <w:r>
              <w:rPr>
                <w:b/>
                <w:bCs/>
                <w:color w:val="B8860B"/>
                <w:sz w:val="18"/>
                <w:szCs w:val="18"/>
              </w:rPr>
              <w:t>Revocable?</w:t>
            </w:r>
          </w:p>
        </w:tc>
        <w:tc>
          <w:tcPr>
            <w:tcW w:w="2000" w:type="dxa"/>
            <w:tcBorders>
              <w:top w:val="single" w:sz="2" w:space="0" w:color="2C1810"/>
              <w:left w:val="single" w:sz="2" w:space="0" w:color="2C1810"/>
              <w:bottom w:val="single" w:sz="2" w:space="0" w:color="2C1810"/>
              <w:right w:val="single" w:sz="2" w:space="0" w:color="2C1810"/>
            </w:tcBorders>
            <w:shd w:val="clear" w:color="auto" w:fill="2C1810"/>
            <w:tcMar>
              <w:top w:w="80" w:type="dxa"/>
              <w:left w:w="100" w:type="dxa"/>
              <w:bottom w:w="80" w:type="dxa"/>
              <w:right w:w="100" w:type="dxa"/>
            </w:tcMar>
          </w:tcPr>
          <w:p w14:paraId="51CF2F41" w14:textId="77777777" w:rsidR="008B2F21" w:rsidRDefault="00000000">
            <w:r>
              <w:rPr>
                <w:b/>
                <w:bCs/>
                <w:color w:val="B8860B"/>
                <w:sz w:val="18"/>
                <w:szCs w:val="18"/>
              </w:rPr>
              <w:t>Initiated By</w:t>
            </w:r>
          </w:p>
        </w:tc>
      </w:tr>
      <w:tr w:rsidR="008B2F21" w14:paraId="4E34269F"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0E9A9BA3"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5C5168DF" w14:textId="77777777" w:rsidR="008B2F21" w:rsidRDefault="00000000">
            <w:r>
              <w:rPr>
                <w:color w:val="333333"/>
                <w:sz w:val="18"/>
                <w:szCs w:val="18"/>
              </w:rPr>
              <w:t>Instant Send</w:t>
            </w:r>
          </w:p>
        </w:tc>
        <w:tc>
          <w:tcPr>
            <w:tcW w:w="27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3A3116BE" w14:textId="77777777" w:rsidR="008B2F21" w:rsidRDefault="00000000">
            <w:r>
              <w:rPr>
                <w:color w:val="333333"/>
                <w:sz w:val="18"/>
                <w:szCs w:val="18"/>
              </w:rPr>
              <w:t>Immediate transfer</w:t>
            </w:r>
          </w:p>
        </w:tc>
        <w:tc>
          <w:tcPr>
            <w:tcW w:w="2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084247CD" w14:textId="77777777" w:rsidR="008B2F21" w:rsidRDefault="00000000">
            <w:r>
              <w:rPr>
                <w:color w:val="333333"/>
                <w:sz w:val="18"/>
                <w:szCs w:val="18"/>
              </w:rPr>
              <w:t>No</w:t>
            </w:r>
          </w:p>
        </w:tc>
        <w:tc>
          <w:tcPr>
            <w:tcW w:w="20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71C92F9A" w14:textId="77777777" w:rsidR="008B2F21" w:rsidRDefault="00000000">
            <w:r>
              <w:rPr>
                <w:color w:val="333333"/>
                <w:sz w:val="18"/>
                <w:szCs w:val="18"/>
              </w:rPr>
              <w:t>Sender</w:t>
            </w:r>
          </w:p>
        </w:tc>
      </w:tr>
      <w:tr w:rsidR="008B2F21" w14:paraId="6FE679DF"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41BA8F62"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2D1B727A" w14:textId="77777777" w:rsidR="008B2F21" w:rsidRDefault="00000000">
            <w:r>
              <w:rPr>
                <w:color w:val="333333"/>
                <w:sz w:val="18"/>
                <w:szCs w:val="18"/>
              </w:rPr>
              <w:t>Time Lock</w:t>
            </w:r>
          </w:p>
        </w:tc>
        <w:tc>
          <w:tcPr>
            <w:tcW w:w="27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11037DED" w14:textId="77777777" w:rsidR="008B2F21" w:rsidRDefault="00000000">
            <w:r>
              <w:rPr>
                <w:color w:val="333333"/>
                <w:sz w:val="18"/>
                <w:szCs w:val="18"/>
              </w:rPr>
              <w:t>Opens on a set date</w:t>
            </w:r>
          </w:p>
        </w:tc>
        <w:tc>
          <w:tcPr>
            <w:tcW w:w="2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4E02AB23" w14:textId="77777777" w:rsidR="008B2F21" w:rsidRDefault="00000000">
            <w:r>
              <w:rPr>
                <w:color w:val="333333"/>
                <w:sz w:val="18"/>
                <w:szCs w:val="18"/>
              </w:rPr>
              <w:t>7-day window</w:t>
            </w:r>
          </w:p>
        </w:tc>
        <w:tc>
          <w:tcPr>
            <w:tcW w:w="20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576C46D7" w14:textId="77777777" w:rsidR="008B2F21" w:rsidRDefault="00000000">
            <w:r>
              <w:rPr>
                <w:color w:val="333333"/>
                <w:sz w:val="18"/>
                <w:szCs w:val="18"/>
              </w:rPr>
              <w:t>Sender</w:t>
            </w:r>
          </w:p>
        </w:tc>
      </w:tr>
      <w:tr w:rsidR="008B2F21" w14:paraId="4A6081F0"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77DE630F"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298B2AD1" w14:textId="77777777" w:rsidR="008B2F21" w:rsidRDefault="00000000">
            <w:r>
              <w:rPr>
                <w:color w:val="333333"/>
                <w:sz w:val="18"/>
                <w:szCs w:val="18"/>
              </w:rPr>
              <w:t>Email Lock</w:t>
            </w:r>
          </w:p>
        </w:tc>
        <w:tc>
          <w:tcPr>
            <w:tcW w:w="27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5AF64AD9" w14:textId="77777777" w:rsidR="008B2F21" w:rsidRDefault="00000000">
            <w:r>
              <w:rPr>
                <w:color w:val="333333"/>
                <w:sz w:val="18"/>
                <w:szCs w:val="18"/>
              </w:rPr>
              <w:t>Claimed via code — no wallet needed</w:t>
            </w:r>
          </w:p>
        </w:tc>
        <w:tc>
          <w:tcPr>
            <w:tcW w:w="2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35A24624" w14:textId="77777777" w:rsidR="008B2F21" w:rsidRDefault="00000000">
            <w:r>
              <w:rPr>
                <w:color w:val="333333"/>
                <w:sz w:val="18"/>
                <w:szCs w:val="18"/>
              </w:rPr>
              <w:t>72h if unclaimed</w:t>
            </w:r>
          </w:p>
        </w:tc>
        <w:tc>
          <w:tcPr>
            <w:tcW w:w="20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2D69AEB8" w14:textId="77777777" w:rsidR="008B2F21" w:rsidRDefault="00000000">
            <w:r>
              <w:rPr>
                <w:color w:val="333333"/>
                <w:sz w:val="18"/>
                <w:szCs w:val="18"/>
              </w:rPr>
              <w:t>Sender</w:t>
            </w:r>
          </w:p>
        </w:tc>
      </w:tr>
      <w:tr w:rsidR="008B2F21" w14:paraId="51F5D7A7"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7365BDC2"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212DB90F" w14:textId="77777777" w:rsidR="008B2F21" w:rsidRDefault="00000000">
            <w:r>
              <w:rPr>
                <w:color w:val="333333"/>
                <w:sz w:val="18"/>
                <w:szCs w:val="18"/>
              </w:rPr>
              <w:t>Cascade</w:t>
            </w:r>
          </w:p>
        </w:tc>
        <w:tc>
          <w:tcPr>
            <w:tcW w:w="27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72213868" w14:textId="77777777" w:rsidR="008B2F21" w:rsidRDefault="00000000">
            <w:r>
              <w:rPr>
                <w:color w:val="333333"/>
                <w:sz w:val="18"/>
                <w:szCs w:val="18"/>
              </w:rPr>
              <w:t>Multi-stage installments, one code</w:t>
            </w:r>
          </w:p>
        </w:tc>
        <w:tc>
          <w:tcPr>
            <w:tcW w:w="2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7F7DE450" w14:textId="77777777" w:rsidR="008B2F21" w:rsidRDefault="00000000">
            <w:r>
              <w:rPr>
                <w:color w:val="333333"/>
                <w:sz w:val="18"/>
                <w:szCs w:val="18"/>
              </w:rPr>
              <w:t>Before claimed</w:t>
            </w:r>
          </w:p>
        </w:tc>
        <w:tc>
          <w:tcPr>
            <w:tcW w:w="20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1BACDF0E" w14:textId="77777777" w:rsidR="008B2F21" w:rsidRDefault="00000000">
            <w:r>
              <w:rPr>
                <w:color w:val="333333"/>
                <w:sz w:val="18"/>
                <w:szCs w:val="18"/>
              </w:rPr>
              <w:t>Sender</w:t>
            </w:r>
          </w:p>
        </w:tc>
      </w:tr>
      <w:tr w:rsidR="008B2F21" w14:paraId="680A5E23"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5F5F0B04"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5C368120" w14:textId="77777777" w:rsidR="008B2F21" w:rsidRDefault="00000000">
            <w:r>
              <w:rPr>
                <w:color w:val="333333"/>
                <w:sz w:val="18"/>
                <w:szCs w:val="18"/>
              </w:rPr>
              <w:t>Type M — AI Lock</w:t>
            </w:r>
          </w:p>
        </w:tc>
        <w:tc>
          <w:tcPr>
            <w:tcW w:w="27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32049F50" w14:textId="77777777" w:rsidR="008B2F21" w:rsidRDefault="00000000">
            <w:r>
              <w:rPr>
                <w:color w:val="333333"/>
                <w:sz w:val="18"/>
                <w:szCs w:val="18"/>
              </w:rPr>
              <w:t>AI agent controls the funds</w:t>
            </w:r>
          </w:p>
        </w:tc>
        <w:tc>
          <w:tcPr>
            <w:tcW w:w="2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76608F1C" w14:textId="77777777" w:rsidR="008B2F21" w:rsidRDefault="00000000">
            <w:r>
              <w:rPr>
                <w:color w:val="333333"/>
                <w:sz w:val="18"/>
                <w:szCs w:val="18"/>
              </w:rPr>
              <w:t>AI controls</w:t>
            </w:r>
          </w:p>
        </w:tc>
        <w:tc>
          <w:tcPr>
            <w:tcW w:w="20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715F1736" w14:textId="77777777" w:rsidR="008B2F21" w:rsidRDefault="00000000">
            <w:r>
              <w:rPr>
                <w:color w:val="333333"/>
                <w:sz w:val="18"/>
                <w:szCs w:val="18"/>
              </w:rPr>
              <w:t>Sender → AI</w:t>
            </w:r>
          </w:p>
        </w:tc>
      </w:tr>
      <w:tr w:rsidR="008B2F21" w14:paraId="6DDC976F"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70CA57BA"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1D9473CF" w14:textId="77777777" w:rsidR="008B2F21" w:rsidRDefault="00000000">
            <w:r>
              <w:rPr>
                <w:color w:val="333333"/>
                <w:sz w:val="18"/>
                <w:szCs w:val="18"/>
              </w:rPr>
              <w:t>Type V — Conditional</w:t>
            </w:r>
          </w:p>
        </w:tc>
        <w:tc>
          <w:tcPr>
            <w:tcW w:w="27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632B7BC7" w14:textId="77777777" w:rsidR="008B2F21" w:rsidRDefault="00000000">
            <w:r>
              <w:rPr>
                <w:color w:val="333333"/>
                <w:sz w:val="18"/>
                <w:szCs w:val="18"/>
              </w:rPr>
              <w:t>Both parties must confirm</w:t>
            </w:r>
          </w:p>
        </w:tc>
        <w:tc>
          <w:tcPr>
            <w:tcW w:w="2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1638683F" w14:textId="77777777" w:rsidR="008B2F21" w:rsidRDefault="00000000">
            <w:r>
              <w:rPr>
                <w:color w:val="333333"/>
                <w:sz w:val="18"/>
                <w:szCs w:val="18"/>
              </w:rPr>
              <w:t>Timer-based</w:t>
            </w:r>
          </w:p>
        </w:tc>
        <w:tc>
          <w:tcPr>
            <w:tcW w:w="20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0D040265" w14:textId="77777777" w:rsidR="008B2F21" w:rsidRDefault="00000000">
            <w:r>
              <w:rPr>
                <w:color w:val="333333"/>
                <w:sz w:val="18"/>
                <w:szCs w:val="18"/>
              </w:rPr>
              <w:t>Either party</w:t>
            </w:r>
          </w:p>
        </w:tc>
      </w:tr>
      <w:tr w:rsidR="008B2F21" w14:paraId="6F54B2CB"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42AA66C0"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1E349D1B" w14:textId="77777777" w:rsidR="008B2F21" w:rsidRDefault="00000000">
            <w:r>
              <w:rPr>
                <w:color w:val="333333"/>
                <w:sz w:val="18"/>
                <w:szCs w:val="18"/>
              </w:rPr>
              <w:t>Type I — Invoice</w:t>
            </w:r>
          </w:p>
        </w:tc>
        <w:tc>
          <w:tcPr>
            <w:tcW w:w="27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637BE7FA" w14:textId="77777777" w:rsidR="008B2F21" w:rsidRDefault="00000000">
            <w:r>
              <w:rPr>
                <w:color w:val="333333"/>
                <w:sz w:val="18"/>
                <w:szCs w:val="18"/>
              </w:rPr>
              <w:t>Request a specific payment</w:t>
            </w:r>
          </w:p>
        </w:tc>
        <w:tc>
          <w:tcPr>
            <w:tcW w:w="2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237F537D" w14:textId="77777777" w:rsidR="008B2F21" w:rsidRDefault="00000000">
            <w:r>
              <w:rPr>
                <w:color w:val="333333"/>
                <w:sz w:val="18"/>
                <w:szCs w:val="18"/>
              </w:rPr>
              <w:t>Until fulfilled</w:t>
            </w:r>
          </w:p>
        </w:tc>
        <w:tc>
          <w:tcPr>
            <w:tcW w:w="20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66B2AAF0" w14:textId="77777777" w:rsidR="008B2F21" w:rsidRDefault="00000000">
            <w:r>
              <w:rPr>
                <w:color w:val="333333"/>
                <w:sz w:val="18"/>
                <w:szCs w:val="18"/>
              </w:rPr>
              <w:t>Recipient</w:t>
            </w:r>
          </w:p>
        </w:tc>
      </w:tr>
      <w:tr w:rsidR="008B2F21" w14:paraId="20CE0429"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1F5C0E62"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29A08A2A" w14:textId="77777777" w:rsidR="008B2F21" w:rsidRDefault="00000000">
            <w:r>
              <w:rPr>
                <w:color w:val="333333"/>
                <w:sz w:val="18"/>
                <w:szCs w:val="18"/>
              </w:rPr>
              <w:t>Type C — Credit</w:t>
            </w:r>
          </w:p>
        </w:tc>
        <w:tc>
          <w:tcPr>
            <w:tcW w:w="27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0EE12874" w14:textId="77777777" w:rsidR="008B2F21" w:rsidRDefault="00000000">
            <w:r>
              <w:rPr>
                <w:color w:val="333333"/>
                <w:sz w:val="18"/>
                <w:szCs w:val="18"/>
              </w:rPr>
              <w:t>Draw from wallet up to a limit</w:t>
            </w:r>
          </w:p>
        </w:tc>
        <w:tc>
          <w:tcPr>
            <w:tcW w:w="2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6ED9B0A5" w14:textId="77777777" w:rsidR="008B2F21" w:rsidRDefault="00000000">
            <w:r>
              <w:rPr>
                <w:color w:val="333333"/>
                <w:sz w:val="18"/>
                <w:szCs w:val="18"/>
              </w:rPr>
              <w:t>Always by grantor</w:t>
            </w:r>
          </w:p>
        </w:tc>
        <w:tc>
          <w:tcPr>
            <w:tcW w:w="20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305AA739" w14:textId="77777777" w:rsidR="008B2F21" w:rsidRDefault="00000000">
            <w:r>
              <w:rPr>
                <w:color w:val="333333"/>
                <w:sz w:val="18"/>
                <w:szCs w:val="18"/>
              </w:rPr>
              <w:t>Beneficiary</w:t>
            </w:r>
          </w:p>
        </w:tc>
      </w:tr>
      <w:tr w:rsidR="008B2F21" w14:paraId="5BFE3570"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1A825331"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14BE3E6B" w14:textId="77777777" w:rsidR="008B2F21" w:rsidRDefault="00000000">
            <w:r>
              <w:rPr>
                <w:color w:val="333333"/>
                <w:sz w:val="18"/>
                <w:szCs w:val="18"/>
              </w:rPr>
              <w:t>Type S — Succession</w:t>
            </w:r>
          </w:p>
        </w:tc>
        <w:tc>
          <w:tcPr>
            <w:tcW w:w="27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616D4A83" w14:textId="77777777" w:rsidR="008B2F21" w:rsidRDefault="00000000">
            <w:r>
              <w:rPr>
                <w:color w:val="333333"/>
                <w:sz w:val="18"/>
                <w:szCs w:val="18"/>
              </w:rPr>
              <w:t>Routes to backup if unclaimed</w:t>
            </w:r>
          </w:p>
        </w:tc>
        <w:tc>
          <w:tcPr>
            <w:tcW w:w="2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38D073E8" w14:textId="77777777" w:rsidR="008B2F21" w:rsidRDefault="00000000">
            <w:r>
              <w:rPr>
                <w:color w:val="333333"/>
                <w:sz w:val="18"/>
                <w:szCs w:val="18"/>
              </w:rPr>
              <w:t>7-day window</w:t>
            </w:r>
          </w:p>
        </w:tc>
        <w:tc>
          <w:tcPr>
            <w:tcW w:w="20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2FFB6FD6" w14:textId="77777777" w:rsidR="008B2F21" w:rsidRDefault="00000000">
            <w:r>
              <w:rPr>
                <w:color w:val="333333"/>
                <w:sz w:val="18"/>
                <w:szCs w:val="18"/>
              </w:rPr>
              <w:t>Sender</w:t>
            </w:r>
          </w:p>
        </w:tc>
      </w:tr>
      <w:tr w:rsidR="008B2F21" w14:paraId="5205A1F4"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4254FB94"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51443A33" w14:textId="77777777" w:rsidR="008B2F21" w:rsidRDefault="00000000">
            <w:r>
              <w:rPr>
                <w:color w:val="333333"/>
                <w:sz w:val="18"/>
                <w:szCs w:val="18"/>
              </w:rPr>
              <w:t>Type G — Group</w:t>
            </w:r>
          </w:p>
        </w:tc>
        <w:tc>
          <w:tcPr>
            <w:tcW w:w="27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4179A3C6" w14:textId="77777777" w:rsidR="008B2F21" w:rsidRDefault="00000000">
            <w:r>
              <w:rPr>
                <w:color w:val="333333"/>
                <w:sz w:val="18"/>
                <w:szCs w:val="18"/>
              </w:rPr>
              <w:t>Define who may pay or claim</w:t>
            </w:r>
          </w:p>
        </w:tc>
        <w:tc>
          <w:tcPr>
            <w:tcW w:w="2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728CB652" w14:textId="77777777" w:rsidR="008B2F21" w:rsidRDefault="00000000">
            <w:r>
              <w:rPr>
                <w:color w:val="333333"/>
                <w:sz w:val="18"/>
                <w:szCs w:val="18"/>
              </w:rPr>
              <w:t>Owner controls</w:t>
            </w:r>
          </w:p>
        </w:tc>
        <w:tc>
          <w:tcPr>
            <w:tcW w:w="20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1B3B6E5D" w14:textId="77777777" w:rsidR="008B2F21" w:rsidRDefault="00000000">
            <w:r>
              <w:rPr>
                <w:color w:val="333333"/>
                <w:sz w:val="18"/>
                <w:szCs w:val="18"/>
              </w:rPr>
              <w:t>Group owner</w:t>
            </w:r>
          </w:p>
        </w:tc>
      </w:tr>
    </w:tbl>
    <w:p w14:paraId="3D22E203" w14:textId="77777777" w:rsidR="008B2F21" w:rsidRDefault="008B2F21">
      <w:pPr>
        <w:spacing w:before="120"/>
      </w:pPr>
    </w:p>
    <w:p w14:paraId="7E4554CB" w14:textId="77777777" w:rsidR="008B2F21" w:rsidRDefault="008B2F21">
      <w:pPr>
        <w:pBdr>
          <w:bottom w:val="single" w:sz="2" w:space="1" w:color="DDDDDD"/>
        </w:pBdr>
        <w:spacing w:before="200" w:after="200"/>
      </w:pPr>
    </w:p>
    <w:p w14:paraId="44D2E96E" w14:textId="77777777" w:rsidR="008B2F21" w:rsidRDefault="00000000">
      <w:pPr>
        <w:spacing w:before="280" w:after="80"/>
      </w:pPr>
      <w:r>
        <w:rPr>
          <w:rFonts w:ascii="Segoe UI Emoji" w:eastAsia="Segoe UI Emoji" w:hAnsi="Segoe UI Emoji" w:cs="Segoe UI Emoji"/>
          <w:sz w:val="26"/>
          <w:szCs w:val="26"/>
        </w:rPr>
        <w:t xml:space="preserve">⚡  </w:t>
      </w:r>
      <w:r>
        <w:rPr>
          <w:b/>
          <w:bCs/>
          <w:color w:val="2C1810"/>
          <w:sz w:val="26"/>
          <w:szCs w:val="26"/>
        </w:rPr>
        <w:t>Instant Send</w:t>
      </w:r>
    </w:p>
    <w:p w14:paraId="6A51FA33" w14:textId="77777777" w:rsidR="008B2F21" w:rsidRDefault="00000000">
      <w:pPr>
        <w:spacing w:after="100"/>
      </w:pPr>
      <w:r>
        <w:rPr>
          <w:color w:val="666666"/>
          <w:sz w:val="20"/>
          <w:szCs w:val="20"/>
        </w:rPr>
        <w:t>A transfer that arrives in seconds. Final and irreversible.</w:t>
      </w:r>
    </w:p>
    <w:p w14:paraId="65F85D2D" w14:textId="77777777" w:rsidR="008B2F21" w:rsidRDefault="00000000">
      <w:pPr>
        <w:spacing w:after="120"/>
      </w:pPr>
      <w:r>
        <w:rPr>
          <w:color w:val="333333"/>
        </w:rPr>
        <w:t>The simplest payment on ChronX. Send KX and it arrives in the recipient's wallet within seconds. No conditions, no waiting, no intermediary. Once confirmed on the DAG, it is permanent.</w:t>
      </w:r>
    </w:p>
    <w:p w14:paraId="041B81B6"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2C43D01C" w14:textId="77777777">
        <w:tblPrEx>
          <w:tblCellMar>
            <w:top w:w="0" w:type="dxa"/>
            <w:bottom w:w="0" w:type="dxa"/>
          </w:tblCellMar>
        </w:tblPrEx>
        <w:tc>
          <w:tcPr>
            <w:tcW w:w="0" w:type="auto"/>
            <w:tcBorders>
              <w:top w:val="single" w:sz="3" w:space="0" w:color="AAAAAA"/>
              <w:left w:val="single" w:sz="14" w:space="0" w:color="B8860B"/>
              <w:bottom w:val="single" w:sz="3" w:space="0" w:color="AAAAAA"/>
              <w:right w:val="single" w:sz="3" w:space="0" w:color="AAAAAA"/>
            </w:tcBorders>
            <w:shd w:val="clear" w:color="auto" w:fill="FAFAF5"/>
            <w:tcMar>
              <w:top w:w="100" w:type="dxa"/>
              <w:left w:w="180" w:type="dxa"/>
              <w:bottom w:w="100" w:type="dxa"/>
              <w:right w:w="180" w:type="dxa"/>
            </w:tcMar>
          </w:tcPr>
          <w:p w14:paraId="2E4BC7FC" w14:textId="77777777" w:rsidR="008B2F21" w:rsidRDefault="00000000">
            <w:r>
              <w:rPr>
                <w:b/>
                <w:bCs/>
                <w:color w:val="8B6914"/>
                <w:sz w:val="19"/>
                <w:szCs w:val="19"/>
              </w:rPr>
              <w:t xml:space="preserve">Example:  </w:t>
            </w:r>
            <w:r>
              <w:rPr>
                <w:color w:val="333333"/>
                <w:sz w:val="19"/>
                <w:szCs w:val="19"/>
              </w:rPr>
              <w:t>A contractor delivers work. You send 500 KX. They have it in seconds. No bank. No fee. Done.</w:t>
            </w:r>
          </w:p>
        </w:tc>
      </w:tr>
    </w:tbl>
    <w:p w14:paraId="4093998A" w14:textId="77777777" w:rsidR="008B2F21" w:rsidRDefault="008B2F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389448F8"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9761507" w14:textId="77777777" w:rsidR="008B2F21" w:rsidRDefault="00000000">
            <w:r>
              <w:rPr>
                <w:b/>
                <w:bCs/>
                <w:color w:val="2C1810"/>
                <w:sz w:val="19"/>
                <w:szCs w:val="19"/>
              </w:rPr>
              <w:t>Speed</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2119BD6" w14:textId="77777777" w:rsidR="008B2F21" w:rsidRDefault="00000000">
            <w:r>
              <w:rPr>
                <w:color w:val="333333"/>
                <w:sz w:val="19"/>
                <w:szCs w:val="19"/>
              </w:rPr>
              <w:t>Seconds</w:t>
            </w:r>
          </w:p>
        </w:tc>
      </w:tr>
      <w:tr w:rsidR="008B2F21" w14:paraId="7CE1EF7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BC01EF9" w14:textId="77777777" w:rsidR="008B2F21" w:rsidRDefault="00000000">
            <w:r>
              <w:rPr>
                <w:b/>
                <w:bCs/>
                <w:color w:val="2C1810"/>
                <w:sz w:val="19"/>
                <w:szCs w:val="19"/>
              </w:rPr>
              <w:t>Reversible?</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470F7E0" w14:textId="77777777" w:rsidR="008B2F21" w:rsidRDefault="00000000">
            <w:r>
              <w:rPr>
                <w:color w:val="333333"/>
                <w:sz w:val="19"/>
                <w:szCs w:val="19"/>
              </w:rPr>
              <w:t>No — final immediately</w:t>
            </w:r>
          </w:p>
        </w:tc>
      </w:tr>
      <w:tr w:rsidR="008B2F21" w14:paraId="1CE1CE54"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2AB9C32" w14:textId="77777777" w:rsidR="008B2F21" w:rsidRDefault="00000000">
            <w:r>
              <w:rPr>
                <w:b/>
                <w:bCs/>
                <w:color w:val="2C1810"/>
                <w:sz w:val="19"/>
                <w:szCs w:val="19"/>
              </w:rPr>
              <w:lastRenderedPageBreak/>
              <w:t>Fee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C93CB10" w14:textId="77777777" w:rsidR="008B2F21" w:rsidRDefault="00000000">
            <w:r>
              <w:rPr>
                <w:color w:val="333333"/>
                <w:sz w:val="19"/>
                <w:szCs w:val="19"/>
              </w:rPr>
              <w:t>Zero</w:t>
            </w:r>
          </w:p>
        </w:tc>
      </w:tr>
    </w:tbl>
    <w:p w14:paraId="1DB528C0" w14:textId="77777777" w:rsidR="008B2F21" w:rsidRDefault="008B2F21">
      <w:pPr>
        <w:spacing w:before="80"/>
      </w:pPr>
    </w:p>
    <w:p w14:paraId="49E919D7" w14:textId="77777777" w:rsidR="008B2F21" w:rsidRDefault="00000000">
      <w:pPr>
        <w:spacing w:after="120"/>
      </w:pPr>
      <w:r>
        <w:rPr>
          <w:b/>
          <w:bCs/>
          <w:color w:val="2C1810"/>
        </w:rPr>
        <w:t>Ideal for:</w:t>
      </w:r>
    </w:p>
    <w:p w14:paraId="0E912543" w14:textId="77777777" w:rsidR="008B2F21" w:rsidRDefault="00000000">
      <w:pPr>
        <w:spacing w:after="80"/>
        <w:ind w:left="360"/>
      </w:pPr>
      <w:r>
        <w:rPr>
          <w:color w:val="B8860B"/>
          <w:sz w:val="20"/>
          <w:szCs w:val="20"/>
        </w:rPr>
        <w:t xml:space="preserve">•  </w:t>
      </w:r>
      <w:r>
        <w:rPr>
          <w:color w:val="333333"/>
          <w:sz w:val="20"/>
          <w:szCs w:val="20"/>
        </w:rPr>
        <w:t>Paying wages, invoices, or services</w:t>
      </w:r>
    </w:p>
    <w:p w14:paraId="714F3688" w14:textId="77777777" w:rsidR="008B2F21" w:rsidRDefault="00000000">
      <w:pPr>
        <w:spacing w:after="80"/>
        <w:ind w:left="360"/>
      </w:pPr>
      <w:r>
        <w:rPr>
          <w:color w:val="B8860B"/>
          <w:sz w:val="20"/>
          <w:szCs w:val="20"/>
        </w:rPr>
        <w:t xml:space="preserve">•  </w:t>
      </w:r>
      <w:r>
        <w:rPr>
          <w:color w:val="333333"/>
          <w:sz w:val="20"/>
          <w:szCs w:val="20"/>
        </w:rPr>
        <w:t>Splitting costs between people</w:t>
      </w:r>
    </w:p>
    <w:p w14:paraId="06EBEC48" w14:textId="77777777" w:rsidR="008B2F21" w:rsidRDefault="00000000">
      <w:pPr>
        <w:spacing w:after="80"/>
        <w:ind w:left="360"/>
      </w:pPr>
      <w:r>
        <w:rPr>
          <w:color w:val="B8860B"/>
          <w:sz w:val="20"/>
          <w:szCs w:val="20"/>
        </w:rPr>
        <w:t xml:space="preserve">•  </w:t>
      </w:r>
      <w:r>
        <w:rPr>
          <w:color w:val="333333"/>
          <w:sz w:val="20"/>
          <w:szCs w:val="20"/>
        </w:rPr>
        <w:t>Tipping or rewarding creators</w:t>
      </w:r>
    </w:p>
    <w:p w14:paraId="23D436C9" w14:textId="77777777" w:rsidR="008B2F21" w:rsidRDefault="00000000">
      <w:pPr>
        <w:spacing w:after="80"/>
        <w:ind w:left="360"/>
      </w:pPr>
      <w:r>
        <w:rPr>
          <w:color w:val="B8860B"/>
          <w:sz w:val="20"/>
          <w:szCs w:val="20"/>
        </w:rPr>
        <w:t xml:space="preserve">•  </w:t>
      </w:r>
      <w:r>
        <w:rPr>
          <w:color w:val="333333"/>
          <w:sz w:val="20"/>
          <w:szCs w:val="20"/>
        </w:rPr>
        <w:t>Any immediate transfer between two parties</w:t>
      </w:r>
    </w:p>
    <w:p w14:paraId="1F469271" w14:textId="77777777" w:rsidR="008B2F21" w:rsidRDefault="008B2F21">
      <w:pPr>
        <w:spacing w:before="100"/>
      </w:pPr>
    </w:p>
    <w:p w14:paraId="716CAF39" w14:textId="77777777" w:rsidR="008B2F21" w:rsidRDefault="008B2F21">
      <w:pPr>
        <w:pBdr>
          <w:bottom w:val="single" w:sz="2" w:space="1" w:color="DDDDDD"/>
        </w:pBdr>
        <w:spacing w:before="200" w:after="200"/>
      </w:pPr>
    </w:p>
    <w:p w14:paraId="718B040E" w14:textId="77777777" w:rsidR="008B2F21" w:rsidRDefault="00000000">
      <w:pPr>
        <w:spacing w:before="280" w:after="80"/>
      </w:pPr>
      <w:r>
        <w:rPr>
          <w:rFonts w:ascii="Segoe UI Emoji" w:eastAsia="Segoe UI Emoji" w:hAnsi="Segoe UI Emoji" w:cs="Segoe UI Emoji"/>
          <w:sz w:val="26"/>
          <w:szCs w:val="26"/>
        </w:rPr>
        <w:t xml:space="preserve">🔒  </w:t>
      </w:r>
      <w:r>
        <w:rPr>
          <w:b/>
          <w:bCs/>
          <w:color w:val="2C1810"/>
          <w:sz w:val="26"/>
          <w:szCs w:val="26"/>
        </w:rPr>
        <w:t>Time Lock</w:t>
      </w:r>
    </w:p>
    <w:p w14:paraId="7D279215" w14:textId="77777777" w:rsidR="008B2F21" w:rsidRDefault="00000000">
      <w:pPr>
        <w:spacing w:after="100"/>
      </w:pPr>
      <w:r>
        <w:rPr>
          <w:color w:val="666666"/>
          <w:sz w:val="20"/>
          <w:szCs w:val="20"/>
        </w:rPr>
        <w:t>KX locked until a future date. No one can touch it before then.</w:t>
      </w:r>
    </w:p>
    <w:p w14:paraId="721C195A" w14:textId="77777777" w:rsidR="008B2F21" w:rsidRDefault="00000000">
      <w:pPr>
        <w:spacing w:after="120"/>
      </w:pPr>
      <w:r>
        <w:rPr>
          <w:color w:val="333333"/>
        </w:rPr>
        <w:t>A Time Lock is a promise with a calendar. Set an unlock date — the funds are sealed until that moment. The sender cannot reverse it after the 7-day creation window. The recipient cannot access it early. The protocol simply waits, perfectly, for as long as needed. A time lock set for fifty years is as reliable as one set for tomorrow.</w:t>
      </w:r>
    </w:p>
    <w:p w14:paraId="3B0576ED"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0F82DFB2" w14:textId="77777777">
        <w:tblPrEx>
          <w:tblCellMar>
            <w:top w:w="0" w:type="dxa"/>
            <w:bottom w:w="0" w:type="dxa"/>
          </w:tblCellMar>
        </w:tblPrEx>
        <w:tc>
          <w:tcPr>
            <w:tcW w:w="0" w:type="auto"/>
            <w:tcBorders>
              <w:top w:val="single" w:sz="3" w:space="0" w:color="AAAAAA"/>
              <w:left w:val="single" w:sz="14" w:space="0" w:color="B8860B"/>
              <w:bottom w:val="single" w:sz="3" w:space="0" w:color="AAAAAA"/>
              <w:right w:val="single" w:sz="3" w:space="0" w:color="AAAAAA"/>
            </w:tcBorders>
            <w:shd w:val="clear" w:color="auto" w:fill="FAFAF5"/>
            <w:tcMar>
              <w:top w:w="100" w:type="dxa"/>
              <w:left w:w="180" w:type="dxa"/>
              <w:bottom w:w="100" w:type="dxa"/>
              <w:right w:w="180" w:type="dxa"/>
            </w:tcMar>
          </w:tcPr>
          <w:p w14:paraId="5BB024DB" w14:textId="77777777" w:rsidR="008B2F21" w:rsidRDefault="00000000">
            <w:r>
              <w:rPr>
                <w:b/>
                <w:bCs/>
                <w:color w:val="8B6914"/>
                <w:sz w:val="19"/>
                <w:szCs w:val="19"/>
              </w:rPr>
              <w:t xml:space="preserve">Example:  </w:t>
            </w:r>
            <w:r>
              <w:rPr>
                <w:color w:val="333333"/>
                <w:sz w:val="19"/>
                <w:szCs w:val="19"/>
              </w:rPr>
              <w:t>A founder locks 10,000,000 KX for an employee vesting over 4 years. Each annual tranche unlocks on schedule — regardless of what happens to the company.</w:t>
            </w:r>
          </w:p>
        </w:tc>
      </w:tr>
    </w:tbl>
    <w:p w14:paraId="2ACC65FD" w14:textId="77777777" w:rsidR="008B2F21" w:rsidRDefault="008B2F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3D9F3315"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E7168D5" w14:textId="77777777" w:rsidR="008B2F21" w:rsidRDefault="00000000">
            <w:r>
              <w:rPr>
                <w:b/>
                <w:bCs/>
                <w:color w:val="2C1810"/>
                <w:sz w:val="19"/>
                <w:szCs w:val="19"/>
              </w:rPr>
              <w:t>Trigger</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FCFAFFC" w14:textId="77777777" w:rsidR="008B2F21" w:rsidRDefault="00000000">
            <w:r>
              <w:rPr>
                <w:color w:val="333333"/>
                <w:sz w:val="19"/>
                <w:szCs w:val="19"/>
              </w:rPr>
              <w:t>A specific date and time</w:t>
            </w:r>
          </w:p>
        </w:tc>
      </w:tr>
      <w:tr w:rsidR="008B2F21" w14:paraId="646ACCD5"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F7792FC" w14:textId="77777777" w:rsidR="008B2F21" w:rsidRDefault="00000000">
            <w:r>
              <w:rPr>
                <w:b/>
                <w:bCs/>
                <w:color w:val="2C1810"/>
                <w:sz w:val="19"/>
                <w:szCs w:val="19"/>
              </w:rPr>
              <w:t>Cancellable?</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494E85AB" w14:textId="77777777" w:rsidR="008B2F21" w:rsidRDefault="00000000">
            <w:r>
              <w:rPr>
                <w:color w:val="333333"/>
                <w:sz w:val="19"/>
                <w:szCs w:val="19"/>
              </w:rPr>
              <w:t>Yes — within 7 days of creation only</w:t>
            </w:r>
          </w:p>
        </w:tc>
      </w:tr>
      <w:tr w:rsidR="008B2F21" w14:paraId="5E09379F"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040EDCE" w14:textId="77777777" w:rsidR="008B2F21" w:rsidRDefault="00000000">
            <w:r>
              <w:rPr>
                <w:b/>
                <w:bCs/>
                <w:color w:val="2C1810"/>
                <w:sz w:val="19"/>
                <w:szCs w:val="19"/>
              </w:rPr>
              <w:t>Delivery</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5EFDD4B" w14:textId="77777777" w:rsidR="008B2F21" w:rsidRDefault="00000000">
            <w:r>
              <w:rPr>
                <w:color w:val="333333"/>
                <w:sz w:val="19"/>
                <w:szCs w:val="19"/>
              </w:rPr>
              <w:t>Automatic — node delivers when date passes</w:t>
            </w:r>
          </w:p>
        </w:tc>
      </w:tr>
      <w:tr w:rsidR="008B2F21" w14:paraId="44961E89"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2A7C381" w14:textId="77777777" w:rsidR="008B2F21" w:rsidRDefault="00000000">
            <w:r>
              <w:rPr>
                <w:b/>
                <w:bCs/>
                <w:color w:val="2C1810"/>
                <w:sz w:val="19"/>
                <w:szCs w:val="19"/>
              </w:rPr>
              <w:t>Fee</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903DF31" w14:textId="77777777" w:rsidR="008B2F21" w:rsidRDefault="00000000">
            <w:r>
              <w:rPr>
                <w:color w:val="333333"/>
                <w:sz w:val="19"/>
                <w:szCs w:val="19"/>
              </w:rPr>
              <w:t>Zero</w:t>
            </w:r>
          </w:p>
        </w:tc>
      </w:tr>
    </w:tbl>
    <w:p w14:paraId="4E1E4F67" w14:textId="77777777" w:rsidR="008B2F21" w:rsidRDefault="008B2F21">
      <w:pPr>
        <w:spacing w:before="80"/>
      </w:pPr>
    </w:p>
    <w:p w14:paraId="7BD8EFE4" w14:textId="77777777" w:rsidR="008B2F21" w:rsidRDefault="00000000">
      <w:pPr>
        <w:spacing w:after="120"/>
      </w:pPr>
      <w:r>
        <w:rPr>
          <w:b/>
          <w:bCs/>
          <w:color w:val="2C1810"/>
        </w:rPr>
        <w:t>Ideal for:</w:t>
      </w:r>
    </w:p>
    <w:p w14:paraId="4C77F6FD" w14:textId="77777777" w:rsidR="008B2F21" w:rsidRDefault="00000000">
      <w:pPr>
        <w:spacing w:after="80"/>
        <w:ind w:left="360"/>
      </w:pPr>
      <w:r>
        <w:rPr>
          <w:color w:val="B8860B"/>
          <w:sz w:val="20"/>
          <w:szCs w:val="20"/>
        </w:rPr>
        <w:t xml:space="preserve">•  </w:t>
      </w:r>
      <w:r>
        <w:rPr>
          <w:color w:val="333333"/>
          <w:sz w:val="20"/>
          <w:szCs w:val="20"/>
        </w:rPr>
        <w:t>Employee vesting schedules</w:t>
      </w:r>
    </w:p>
    <w:p w14:paraId="314B16D0" w14:textId="77777777" w:rsidR="008B2F21" w:rsidRDefault="00000000">
      <w:pPr>
        <w:spacing w:after="80"/>
        <w:ind w:left="360"/>
      </w:pPr>
      <w:r>
        <w:rPr>
          <w:color w:val="B8860B"/>
          <w:sz w:val="20"/>
          <w:szCs w:val="20"/>
        </w:rPr>
        <w:t xml:space="preserve">•  </w:t>
      </w:r>
      <w:r>
        <w:rPr>
          <w:color w:val="333333"/>
          <w:sz w:val="20"/>
          <w:szCs w:val="20"/>
        </w:rPr>
        <w:t>ICO token lockups and founder allocations</w:t>
      </w:r>
    </w:p>
    <w:p w14:paraId="28B6E74E" w14:textId="77777777" w:rsidR="008B2F21" w:rsidRDefault="00000000">
      <w:pPr>
        <w:spacing w:after="80"/>
        <w:ind w:left="360"/>
      </w:pPr>
      <w:r>
        <w:rPr>
          <w:color w:val="B8860B"/>
          <w:sz w:val="20"/>
          <w:szCs w:val="20"/>
        </w:rPr>
        <w:t xml:space="preserve">•  </w:t>
      </w:r>
      <w:r>
        <w:rPr>
          <w:color w:val="333333"/>
          <w:sz w:val="20"/>
          <w:szCs w:val="20"/>
        </w:rPr>
        <w:t>Personal savings with a hard commitment date</w:t>
      </w:r>
    </w:p>
    <w:p w14:paraId="0BD46897" w14:textId="77777777" w:rsidR="008B2F21" w:rsidRDefault="00000000">
      <w:pPr>
        <w:spacing w:after="80"/>
        <w:ind w:left="360"/>
      </w:pPr>
      <w:r>
        <w:rPr>
          <w:color w:val="B8860B"/>
          <w:sz w:val="20"/>
          <w:szCs w:val="20"/>
        </w:rPr>
        <w:t xml:space="preserve">•  </w:t>
      </w:r>
      <w:r>
        <w:rPr>
          <w:color w:val="333333"/>
          <w:sz w:val="20"/>
          <w:szCs w:val="20"/>
        </w:rPr>
        <w:t>Long-term inheritance or estate planning</w:t>
      </w:r>
    </w:p>
    <w:p w14:paraId="6EBD26BE" w14:textId="77777777" w:rsidR="008B2F21" w:rsidRDefault="00000000">
      <w:pPr>
        <w:spacing w:after="80"/>
        <w:ind w:left="360"/>
      </w:pPr>
      <w:r>
        <w:rPr>
          <w:color w:val="B8860B"/>
          <w:sz w:val="20"/>
          <w:szCs w:val="20"/>
        </w:rPr>
        <w:t xml:space="preserve">•  </w:t>
      </w:r>
      <w:r>
        <w:rPr>
          <w:color w:val="333333"/>
          <w:sz w:val="20"/>
          <w:szCs w:val="20"/>
        </w:rPr>
        <w:t>Any payment where future delivery must be guaranteed</w:t>
      </w:r>
    </w:p>
    <w:p w14:paraId="69844892" w14:textId="77777777" w:rsidR="008B2F21" w:rsidRDefault="008B2F21">
      <w:pPr>
        <w:spacing w:before="100"/>
      </w:pPr>
    </w:p>
    <w:p w14:paraId="12E10B7E" w14:textId="77777777" w:rsidR="008B2F21" w:rsidRDefault="008B2F21">
      <w:pPr>
        <w:pBdr>
          <w:bottom w:val="single" w:sz="2" w:space="1" w:color="DDDDDD"/>
        </w:pBdr>
        <w:spacing w:before="200" w:after="200"/>
      </w:pPr>
    </w:p>
    <w:p w14:paraId="5E829D50" w14:textId="77777777" w:rsidR="008B2F21" w:rsidRDefault="00000000">
      <w:pPr>
        <w:spacing w:before="280" w:after="80"/>
      </w:pPr>
      <w:r>
        <w:rPr>
          <w:rFonts w:ascii="Segoe UI Emoji" w:eastAsia="Segoe UI Emoji" w:hAnsi="Segoe UI Emoji" w:cs="Segoe UI Emoji"/>
          <w:sz w:val="26"/>
          <w:szCs w:val="26"/>
        </w:rPr>
        <w:t xml:space="preserve">📧  </w:t>
      </w:r>
      <w:r>
        <w:rPr>
          <w:b/>
          <w:bCs/>
          <w:color w:val="2C1810"/>
          <w:sz w:val="26"/>
          <w:szCs w:val="26"/>
        </w:rPr>
        <w:t>Email Lock</w:t>
      </w:r>
    </w:p>
    <w:p w14:paraId="53D9FD46" w14:textId="77777777" w:rsidR="008B2F21" w:rsidRDefault="00000000">
      <w:pPr>
        <w:spacing w:after="100"/>
      </w:pPr>
      <w:r>
        <w:rPr>
          <w:color w:val="666666"/>
          <w:sz w:val="20"/>
          <w:szCs w:val="20"/>
        </w:rPr>
        <w:t>Send KX to an email address. No wallet required. Funds auto-return if unclaimed in 72 hours.</w:t>
      </w:r>
    </w:p>
    <w:p w14:paraId="6CD63FE4" w14:textId="77777777" w:rsidR="008B2F21" w:rsidRDefault="00000000">
      <w:pPr>
        <w:spacing w:after="120"/>
      </w:pPr>
      <w:r>
        <w:rPr>
          <w:color w:val="333333"/>
        </w:rPr>
        <w:t>An Email Lock removes the most significant barrier to crypto adoption: the recipient does not need a wallet before receiving funds. A claim code — formatted KX-XXXX-XXXX-XXXX-XXXX — is sent to the recipient's email. They enter it in any ChronX wallet to receive the funds. The code is never stored on any server. Even if ChronX infrastructure were completely compromised, funds cannot be redirected.</w:t>
      </w:r>
    </w:p>
    <w:p w14:paraId="725E0962"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7CF6B3E0" w14:textId="77777777">
        <w:tblPrEx>
          <w:tblCellMar>
            <w:top w:w="0" w:type="dxa"/>
            <w:bottom w:w="0" w:type="dxa"/>
          </w:tblCellMar>
        </w:tblPrEx>
        <w:tc>
          <w:tcPr>
            <w:tcW w:w="0" w:type="auto"/>
            <w:tcBorders>
              <w:top w:val="single" w:sz="3" w:space="0" w:color="AAAAAA"/>
              <w:left w:val="single" w:sz="14" w:space="0" w:color="B8860B"/>
              <w:bottom w:val="single" w:sz="3" w:space="0" w:color="AAAAAA"/>
              <w:right w:val="single" w:sz="3" w:space="0" w:color="AAAAAA"/>
            </w:tcBorders>
            <w:shd w:val="clear" w:color="auto" w:fill="FAFAF5"/>
            <w:tcMar>
              <w:top w:w="100" w:type="dxa"/>
              <w:left w:w="180" w:type="dxa"/>
              <w:bottom w:w="100" w:type="dxa"/>
              <w:right w:w="180" w:type="dxa"/>
            </w:tcMar>
          </w:tcPr>
          <w:p w14:paraId="1C9AE2AC" w14:textId="77777777" w:rsidR="008B2F21" w:rsidRDefault="00000000">
            <w:r>
              <w:rPr>
                <w:b/>
                <w:bCs/>
                <w:color w:val="8B6914"/>
                <w:sz w:val="19"/>
                <w:szCs w:val="19"/>
              </w:rPr>
              <w:lastRenderedPageBreak/>
              <w:t xml:space="preserve">Example:  </w:t>
            </w:r>
            <w:r>
              <w:rPr>
                <w:color w:val="333333"/>
                <w:sz w:val="19"/>
                <w:szCs w:val="19"/>
              </w:rPr>
              <w:t>A company sends a refund to a customer who has never used crypto. The customer receives an email, downloads ChronX, enters the code, and receives the funds. If they never open the email: 72 hours later, every KX returns automatically to the sender.</w:t>
            </w:r>
          </w:p>
        </w:tc>
      </w:tr>
    </w:tbl>
    <w:p w14:paraId="1F5F9EF3" w14:textId="77777777" w:rsidR="008B2F21" w:rsidRDefault="008B2F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6C9177B9"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2618C72" w14:textId="77777777" w:rsidR="008B2F21" w:rsidRDefault="00000000">
            <w:r>
              <w:rPr>
                <w:b/>
                <w:bCs/>
                <w:color w:val="2C1810"/>
                <w:sz w:val="19"/>
                <w:szCs w:val="19"/>
              </w:rPr>
              <w:t>Trigger</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355C5C8" w14:textId="77777777" w:rsidR="008B2F21" w:rsidRDefault="00000000">
            <w:r>
              <w:rPr>
                <w:color w:val="333333"/>
                <w:sz w:val="19"/>
                <w:szCs w:val="19"/>
              </w:rPr>
              <w:t>Recipient enters claim code</w:t>
            </w:r>
          </w:p>
        </w:tc>
      </w:tr>
      <w:tr w:rsidR="008B2F21" w14:paraId="7AE8FBD3"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3AAEDE5" w14:textId="77777777" w:rsidR="008B2F21" w:rsidRDefault="00000000">
            <w:r>
              <w:rPr>
                <w:b/>
                <w:bCs/>
                <w:color w:val="2C1810"/>
                <w:sz w:val="19"/>
                <w:szCs w:val="19"/>
              </w:rPr>
              <w:t>Expiry</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6F751D11" w14:textId="77777777" w:rsidR="008B2F21" w:rsidRDefault="00000000">
            <w:r>
              <w:rPr>
                <w:color w:val="333333"/>
                <w:sz w:val="19"/>
                <w:szCs w:val="19"/>
              </w:rPr>
              <w:t>72 hours — auto-returns to sender if unclaimed</w:t>
            </w:r>
          </w:p>
        </w:tc>
      </w:tr>
      <w:tr w:rsidR="008B2F21" w14:paraId="784A4D0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711C829" w14:textId="77777777" w:rsidR="008B2F21" w:rsidRDefault="00000000">
            <w:r>
              <w:rPr>
                <w:b/>
                <w:bCs/>
                <w:color w:val="2C1810"/>
                <w:sz w:val="19"/>
                <w:szCs w:val="19"/>
              </w:rPr>
              <w:t>Security</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038A622" w14:textId="77777777" w:rsidR="008B2F21" w:rsidRDefault="00000000">
            <w:r>
              <w:rPr>
                <w:color w:val="333333"/>
                <w:sz w:val="19"/>
                <w:szCs w:val="19"/>
              </w:rPr>
              <w:t>Code never stored server-side</w:t>
            </w:r>
          </w:p>
        </w:tc>
      </w:tr>
      <w:tr w:rsidR="008B2F21" w14:paraId="1A26371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5578F35B" w14:textId="77777777" w:rsidR="008B2F21" w:rsidRDefault="00000000">
            <w:r>
              <w:rPr>
                <w:b/>
                <w:bCs/>
                <w:color w:val="2C1810"/>
                <w:sz w:val="19"/>
                <w:szCs w:val="19"/>
              </w:rPr>
              <w:t>Fee</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C1CDBBA" w14:textId="77777777" w:rsidR="008B2F21" w:rsidRDefault="00000000">
            <w:r>
              <w:rPr>
                <w:color w:val="333333"/>
                <w:sz w:val="19"/>
                <w:szCs w:val="19"/>
              </w:rPr>
              <w:t>Zero</w:t>
            </w:r>
          </w:p>
        </w:tc>
      </w:tr>
    </w:tbl>
    <w:p w14:paraId="471CB3B1" w14:textId="77777777" w:rsidR="008B2F21" w:rsidRDefault="008B2F21">
      <w:pPr>
        <w:spacing w:before="80"/>
      </w:pPr>
    </w:p>
    <w:p w14:paraId="33265F93" w14:textId="77777777" w:rsidR="008B2F21" w:rsidRDefault="00000000">
      <w:pPr>
        <w:spacing w:after="120"/>
      </w:pPr>
      <w:r>
        <w:rPr>
          <w:b/>
          <w:bCs/>
          <w:color w:val="2C1810"/>
        </w:rPr>
        <w:t>Ideal for:</w:t>
      </w:r>
    </w:p>
    <w:p w14:paraId="622D4ECF" w14:textId="77777777" w:rsidR="008B2F21" w:rsidRDefault="00000000">
      <w:pPr>
        <w:spacing w:after="80"/>
        <w:ind w:left="360"/>
      </w:pPr>
      <w:r>
        <w:rPr>
          <w:color w:val="B8860B"/>
          <w:sz w:val="20"/>
          <w:szCs w:val="20"/>
        </w:rPr>
        <w:t xml:space="preserve">•  </w:t>
      </w:r>
      <w:r>
        <w:rPr>
          <w:color w:val="333333"/>
          <w:sz w:val="20"/>
          <w:szCs w:val="20"/>
        </w:rPr>
        <w:t>Onboarding new users with a starter credit</w:t>
      </w:r>
    </w:p>
    <w:p w14:paraId="7F35552E" w14:textId="77777777" w:rsidR="008B2F21" w:rsidRDefault="00000000">
      <w:pPr>
        <w:spacing w:after="80"/>
        <w:ind w:left="360"/>
      </w:pPr>
      <w:r>
        <w:rPr>
          <w:color w:val="B8860B"/>
          <w:sz w:val="20"/>
          <w:szCs w:val="20"/>
        </w:rPr>
        <w:t xml:space="preserve">•  </w:t>
      </w:r>
      <w:r>
        <w:rPr>
          <w:color w:val="333333"/>
          <w:sz w:val="20"/>
          <w:szCs w:val="20"/>
        </w:rPr>
        <w:t>Gifts and surprises to non-crypto users</w:t>
      </w:r>
    </w:p>
    <w:p w14:paraId="3C11BAD3" w14:textId="77777777" w:rsidR="008B2F21" w:rsidRDefault="00000000">
      <w:pPr>
        <w:spacing w:after="80"/>
        <w:ind w:left="360"/>
      </w:pPr>
      <w:r>
        <w:rPr>
          <w:color w:val="B8860B"/>
          <w:sz w:val="20"/>
          <w:szCs w:val="20"/>
        </w:rPr>
        <w:t xml:space="preserve">•  </w:t>
      </w:r>
      <w:r>
        <w:rPr>
          <w:color w:val="333333"/>
          <w:sz w:val="20"/>
          <w:szCs w:val="20"/>
        </w:rPr>
        <w:t>Refunds without asking for a wallet address</w:t>
      </w:r>
    </w:p>
    <w:p w14:paraId="0F3906E6" w14:textId="77777777" w:rsidR="008B2F21" w:rsidRDefault="00000000">
      <w:pPr>
        <w:spacing w:after="80"/>
        <w:ind w:left="360"/>
      </w:pPr>
      <w:r>
        <w:rPr>
          <w:color w:val="B8860B"/>
          <w:sz w:val="20"/>
          <w:szCs w:val="20"/>
        </w:rPr>
        <w:t xml:space="preserve">•  </w:t>
      </w:r>
      <w:r>
        <w:rPr>
          <w:color w:val="333333"/>
          <w:sz w:val="20"/>
          <w:szCs w:val="20"/>
        </w:rPr>
        <w:t>Paying contractors unfamiliar with blockchain</w:t>
      </w:r>
    </w:p>
    <w:p w14:paraId="19CA5BA8" w14:textId="77777777" w:rsidR="008B2F21" w:rsidRDefault="00000000">
      <w:pPr>
        <w:spacing w:after="80"/>
        <w:ind w:left="360"/>
      </w:pPr>
      <w:r>
        <w:rPr>
          <w:color w:val="B8860B"/>
          <w:sz w:val="20"/>
          <w:szCs w:val="20"/>
        </w:rPr>
        <w:t xml:space="preserve">•  </w:t>
      </w:r>
      <w:r>
        <w:rPr>
          <w:color w:val="333333"/>
          <w:sz w:val="20"/>
          <w:szCs w:val="20"/>
        </w:rPr>
        <w:t>Remittances to family members without wallets</w:t>
      </w:r>
    </w:p>
    <w:p w14:paraId="032AF50E" w14:textId="77777777" w:rsidR="008B2F21" w:rsidRDefault="008B2F21">
      <w:pPr>
        <w:spacing w:before="100"/>
      </w:pPr>
    </w:p>
    <w:p w14:paraId="2207D655" w14:textId="77777777" w:rsidR="008B2F21" w:rsidRDefault="008B2F21">
      <w:pPr>
        <w:pBdr>
          <w:bottom w:val="single" w:sz="2" w:space="1" w:color="DDDDDD"/>
        </w:pBdr>
        <w:spacing w:before="200" w:after="200"/>
      </w:pPr>
    </w:p>
    <w:p w14:paraId="21B62FDC" w14:textId="77777777" w:rsidR="008B2F21" w:rsidRDefault="00000000">
      <w:pPr>
        <w:spacing w:before="280" w:after="80"/>
      </w:pPr>
      <w:r>
        <w:rPr>
          <w:rFonts w:ascii="Segoe UI Emoji" w:eastAsia="Segoe UI Emoji" w:hAnsi="Segoe UI Emoji" w:cs="Segoe UI Emoji"/>
          <w:sz w:val="26"/>
          <w:szCs w:val="26"/>
        </w:rPr>
        <w:t xml:space="preserve">🌊  </w:t>
      </w:r>
      <w:r>
        <w:rPr>
          <w:b/>
          <w:bCs/>
          <w:color w:val="2C1810"/>
          <w:sz w:val="26"/>
          <w:szCs w:val="26"/>
        </w:rPr>
        <w:t>Cascade Send</w:t>
      </w:r>
    </w:p>
    <w:p w14:paraId="6556BF25" w14:textId="77777777" w:rsidR="008B2F21" w:rsidRDefault="00000000">
      <w:pPr>
        <w:spacing w:after="100"/>
      </w:pPr>
      <w:r>
        <w:rPr>
          <w:color w:val="666666"/>
          <w:sz w:val="20"/>
          <w:szCs w:val="20"/>
        </w:rPr>
        <w:t>One code. Multiple installments. Once claimed, every stage is irrevocably theirs.</w:t>
      </w:r>
    </w:p>
    <w:p w14:paraId="4BEFDF6F" w14:textId="77777777" w:rsidR="008B2F21" w:rsidRDefault="00000000">
      <w:pPr>
        <w:spacing w:after="120"/>
      </w:pPr>
      <w:r>
        <w:rPr>
          <w:color w:val="333333"/>
        </w:rPr>
        <w:t>A Cascade is a multi-stage promise created in one transaction. Each stage has its own unlock date. The recipient receives one claim code. When they enter it, all matured stages are immediately theirs — and all future stages are permanently reserved for them. Once the code is entered, the sender cannot cancel any remaining stage. A Cascade is the first truly unstoppable installment payment in history: it continues regardless of employer cash flow, bankruptcy, or dispute.</w:t>
      </w:r>
    </w:p>
    <w:p w14:paraId="4C5B7BDE"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14C933AA" w14:textId="77777777">
        <w:tblPrEx>
          <w:tblCellMar>
            <w:top w:w="0" w:type="dxa"/>
            <w:bottom w:w="0" w:type="dxa"/>
          </w:tblCellMar>
        </w:tblPrEx>
        <w:tc>
          <w:tcPr>
            <w:tcW w:w="0" w:type="auto"/>
            <w:tcBorders>
              <w:top w:val="single" w:sz="3" w:space="0" w:color="AAAAAA"/>
              <w:left w:val="single" w:sz="14" w:space="0" w:color="B8860B"/>
              <w:bottom w:val="single" w:sz="3" w:space="0" w:color="AAAAAA"/>
              <w:right w:val="single" w:sz="3" w:space="0" w:color="AAAAAA"/>
            </w:tcBorders>
            <w:shd w:val="clear" w:color="auto" w:fill="FAFAF5"/>
            <w:tcMar>
              <w:top w:w="100" w:type="dxa"/>
              <w:left w:w="180" w:type="dxa"/>
              <w:bottom w:w="100" w:type="dxa"/>
              <w:right w:w="180" w:type="dxa"/>
            </w:tcMar>
          </w:tcPr>
          <w:p w14:paraId="6CABC59E" w14:textId="77777777" w:rsidR="008B2F21" w:rsidRDefault="00000000">
            <w:r>
              <w:rPr>
                <w:b/>
                <w:bCs/>
                <w:color w:val="8B6914"/>
                <w:sz w:val="19"/>
                <w:szCs w:val="19"/>
              </w:rPr>
              <w:t xml:space="preserve">Example:  </w:t>
            </w:r>
            <w:r>
              <w:rPr>
                <w:color w:val="333333"/>
                <w:sz w:val="19"/>
                <w:szCs w:val="19"/>
              </w:rPr>
              <w:t>An employer creates 12 monthly salary stages at once. The employee enters the claim code once. Each month, the next stage unlocks and delivers automatically. The employer cannot withhold any stage after the code is entered.</w:t>
            </w:r>
          </w:p>
        </w:tc>
      </w:tr>
    </w:tbl>
    <w:p w14:paraId="05CFBE94" w14:textId="77777777" w:rsidR="008B2F21" w:rsidRDefault="008B2F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5CA1DCC1"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DCEE1A0" w14:textId="77777777" w:rsidR="008B2F21" w:rsidRDefault="00000000">
            <w:r>
              <w:rPr>
                <w:b/>
                <w:bCs/>
                <w:color w:val="2C1810"/>
                <w:sz w:val="19"/>
                <w:szCs w:val="19"/>
              </w:rPr>
              <w:t>Trigger</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4B270E5" w14:textId="77777777" w:rsidR="008B2F21" w:rsidRDefault="00000000">
            <w:r>
              <w:rPr>
                <w:color w:val="333333"/>
                <w:sz w:val="19"/>
                <w:szCs w:val="19"/>
              </w:rPr>
              <w:t>One claim code; each stage unlocks by date</w:t>
            </w:r>
          </w:p>
        </w:tc>
      </w:tr>
      <w:tr w:rsidR="008B2F21" w14:paraId="4BE7F76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489EB09A" w14:textId="77777777" w:rsidR="008B2F21" w:rsidRDefault="00000000">
            <w:r>
              <w:rPr>
                <w:b/>
                <w:bCs/>
                <w:color w:val="2C1810"/>
                <w:sz w:val="19"/>
                <w:szCs w:val="19"/>
              </w:rPr>
              <w:t>After code entered</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AE9F1A5" w14:textId="77777777" w:rsidR="008B2F21" w:rsidRDefault="00000000">
            <w:r>
              <w:rPr>
                <w:color w:val="333333"/>
                <w:sz w:val="19"/>
                <w:szCs w:val="19"/>
              </w:rPr>
              <w:t>All stages irrevocably belong to recipient</w:t>
            </w:r>
          </w:p>
        </w:tc>
      </w:tr>
      <w:tr w:rsidR="008B2F21" w14:paraId="739D2F94"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1D0BB1B8" w14:textId="77777777" w:rsidR="008B2F21" w:rsidRDefault="00000000">
            <w:r>
              <w:rPr>
                <w:b/>
                <w:bCs/>
                <w:color w:val="2C1810"/>
                <w:sz w:val="19"/>
                <w:szCs w:val="19"/>
              </w:rPr>
              <w:t>Before code entered</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4AD9E42" w14:textId="77777777" w:rsidR="008B2F21" w:rsidRDefault="00000000">
            <w:r>
              <w:rPr>
                <w:color w:val="333333"/>
                <w:sz w:val="19"/>
                <w:szCs w:val="19"/>
              </w:rPr>
              <w:t>Sender may cancel</w:t>
            </w:r>
          </w:p>
        </w:tc>
      </w:tr>
      <w:tr w:rsidR="008B2F21" w14:paraId="334D4677"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7037264A" w14:textId="77777777" w:rsidR="008B2F21" w:rsidRDefault="00000000">
            <w:r>
              <w:rPr>
                <w:b/>
                <w:bCs/>
                <w:color w:val="2C1810"/>
                <w:sz w:val="19"/>
                <w:szCs w:val="19"/>
              </w:rPr>
              <w:t>Delivery</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EC4E9E2" w14:textId="77777777" w:rsidR="008B2F21" w:rsidRDefault="00000000">
            <w:r>
              <w:rPr>
                <w:color w:val="333333"/>
                <w:sz w:val="19"/>
                <w:szCs w:val="19"/>
              </w:rPr>
              <w:t>Wallet address or email</w:t>
            </w:r>
          </w:p>
        </w:tc>
      </w:tr>
      <w:tr w:rsidR="008B2F21" w14:paraId="5081577A"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6950205" w14:textId="77777777" w:rsidR="008B2F21" w:rsidRDefault="00000000">
            <w:r>
              <w:rPr>
                <w:b/>
                <w:bCs/>
                <w:color w:val="2C1810"/>
                <w:sz w:val="19"/>
                <w:szCs w:val="19"/>
              </w:rPr>
              <w:t>Fee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D7B5BE7" w14:textId="77777777" w:rsidR="008B2F21" w:rsidRDefault="00000000">
            <w:r>
              <w:rPr>
                <w:color w:val="333333"/>
                <w:sz w:val="19"/>
                <w:szCs w:val="19"/>
              </w:rPr>
              <w:t>Zero</w:t>
            </w:r>
          </w:p>
        </w:tc>
      </w:tr>
    </w:tbl>
    <w:p w14:paraId="0D05C3C2" w14:textId="77777777" w:rsidR="008B2F21" w:rsidRDefault="008B2F21">
      <w:pPr>
        <w:spacing w:before="80"/>
      </w:pPr>
    </w:p>
    <w:p w14:paraId="31339430" w14:textId="77777777" w:rsidR="008B2F21" w:rsidRDefault="00000000">
      <w:pPr>
        <w:spacing w:after="120"/>
      </w:pPr>
      <w:r>
        <w:rPr>
          <w:b/>
          <w:bCs/>
          <w:color w:val="2C1810"/>
        </w:rPr>
        <w:t>Ideal for:</w:t>
      </w:r>
    </w:p>
    <w:p w14:paraId="22C8BD72" w14:textId="77777777" w:rsidR="008B2F21" w:rsidRDefault="00000000">
      <w:pPr>
        <w:spacing w:after="80"/>
        <w:ind w:left="360"/>
      </w:pPr>
      <w:r>
        <w:rPr>
          <w:color w:val="B8860B"/>
          <w:sz w:val="20"/>
          <w:szCs w:val="20"/>
        </w:rPr>
        <w:t xml:space="preserve">•  </w:t>
      </w:r>
      <w:r>
        <w:rPr>
          <w:color w:val="333333"/>
          <w:sz w:val="20"/>
          <w:szCs w:val="20"/>
        </w:rPr>
        <w:t>Monthly salary or payroll — set it up once for the full year</w:t>
      </w:r>
    </w:p>
    <w:p w14:paraId="0A18873F" w14:textId="77777777" w:rsidR="008B2F21" w:rsidRDefault="00000000">
      <w:pPr>
        <w:spacing w:after="80"/>
        <w:ind w:left="360"/>
      </w:pPr>
      <w:r>
        <w:rPr>
          <w:color w:val="B8860B"/>
          <w:sz w:val="20"/>
          <w:szCs w:val="20"/>
        </w:rPr>
        <w:t xml:space="preserve">•  </w:t>
      </w:r>
      <w:r>
        <w:rPr>
          <w:color w:val="333333"/>
          <w:sz w:val="20"/>
          <w:szCs w:val="20"/>
        </w:rPr>
        <w:t>Contractor milestone payments</w:t>
      </w:r>
    </w:p>
    <w:p w14:paraId="6A0944A4" w14:textId="77777777" w:rsidR="008B2F21" w:rsidRDefault="00000000">
      <w:pPr>
        <w:spacing w:after="80"/>
        <w:ind w:left="360"/>
      </w:pPr>
      <w:r>
        <w:rPr>
          <w:color w:val="B8860B"/>
          <w:sz w:val="20"/>
          <w:szCs w:val="20"/>
        </w:rPr>
        <w:t xml:space="preserve">•  </w:t>
      </w:r>
      <w:r>
        <w:rPr>
          <w:color w:val="333333"/>
          <w:sz w:val="20"/>
          <w:szCs w:val="20"/>
        </w:rPr>
        <w:t>Subscription payment schedules</w:t>
      </w:r>
    </w:p>
    <w:p w14:paraId="009B2FBC" w14:textId="77777777" w:rsidR="008B2F21" w:rsidRDefault="00000000">
      <w:pPr>
        <w:spacing w:after="80"/>
        <w:ind w:left="360"/>
      </w:pPr>
      <w:r>
        <w:rPr>
          <w:color w:val="B8860B"/>
          <w:sz w:val="20"/>
          <w:szCs w:val="20"/>
        </w:rPr>
        <w:t xml:space="preserve">•  </w:t>
      </w:r>
      <w:r>
        <w:rPr>
          <w:color w:val="333333"/>
          <w:sz w:val="20"/>
          <w:szCs w:val="20"/>
        </w:rPr>
        <w:t>Token vesting — stages release on schedule permanently</w:t>
      </w:r>
    </w:p>
    <w:p w14:paraId="5C82DED7" w14:textId="77777777" w:rsidR="008B2F21" w:rsidRDefault="00000000">
      <w:pPr>
        <w:spacing w:after="80"/>
        <w:ind w:left="360"/>
      </w:pPr>
      <w:r>
        <w:rPr>
          <w:color w:val="B8860B"/>
          <w:sz w:val="20"/>
          <w:szCs w:val="20"/>
        </w:rPr>
        <w:t xml:space="preserve">•  </w:t>
      </w:r>
      <w:r>
        <w:rPr>
          <w:color w:val="333333"/>
          <w:sz w:val="20"/>
          <w:szCs w:val="20"/>
        </w:rPr>
        <w:t>Allowances, educational grants, or structured gifts</w:t>
      </w:r>
    </w:p>
    <w:p w14:paraId="23ABCA01" w14:textId="77777777" w:rsidR="008B2F21" w:rsidRDefault="008B2F21">
      <w:pPr>
        <w:spacing w:before="100"/>
      </w:pPr>
    </w:p>
    <w:p w14:paraId="10715CE3" w14:textId="77777777" w:rsidR="008B2F21" w:rsidRDefault="008B2F21">
      <w:pPr>
        <w:pBdr>
          <w:bottom w:val="single" w:sz="2" w:space="1" w:color="DDDDDD"/>
        </w:pBdr>
        <w:spacing w:before="200" w:after="200"/>
      </w:pPr>
    </w:p>
    <w:p w14:paraId="68051FBE" w14:textId="77777777" w:rsidR="008B2F21" w:rsidRDefault="00000000">
      <w:pPr>
        <w:spacing w:before="280" w:after="80"/>
      </w:pPr>
      <w:r>
        <w:rPr>
          <w:rFonts w:ascii="Segoe UI Emoji" w:eastAsia="Segoe UI Emoji" w:hAnsi="Segoe UI Emoji" w:cs="Segoe UI Emoji"/>
          <w:sz w:val="26"/>
          <w:szCs w:val="26"/>
        </w:rPr>
        <w:t xml:space="preserve">🤖  </w:t>
      </w:r>
      <w:r>
        <w:rPr>
          <w:b/>
          <w:bCs/>
          <w:color w:val="2C1810"/>
          <w:sz w:val="26"/>
          <w:szCs w:val="26"/>
        </w:rPr>
        <w:t>Type M — AI Lock</w:t>
      </w:r>
    </w:p>
    <w:p w14:paraId="279FAD77" w14:textId="77777777" w:rsidR="008B2F21" w:rsidRDefault="00000000">
      <w:pPr>
        <w:spacing w:after="100"/>
      </w:pPr>
      <w:r>
        <w:rPr>
          <w:color w:val="666666"/>
          <w:sz w:val="20"/>
          <w:szCs w:val="20"/>
        </w:rPr>
        <w:t>Funds encrypted for an AI executor. Autonomous. Private. Post-quantum secure.</w:t>
      </w:r>
    </w:p>
    <w:p w14:paraId="33CE8838" w14:textId="77777777" w:rsidR="008B2F21" w:rsidRDefault="00000000">
      <w:pPr>
        <w:spacing w:after="120"/>
      </w:pPr>
      <w:r>
        <w:rPr>
          <w:color w:val="333333"/>
        </w:rPr>
        <w:t>A Type M lock sends KX with instructions encrypted specifically for an AI agent using X25519 post-quantum encryption. Only the designated AI executor can decrypt and act on the funds. The protocol servers cannot read the contents — the 184-character encrypted payload is opaque to everyone except the AI. The AI takes a small fee per decision. Up to three backup executors can be designated to ensure continuity if the primary agent is unavailable.</w:t>
      </w:r>
    </w:p>
    <w:p w14:paraId="154CABF5"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38F2945C" w14:textId="77777777">
        <w:tblPrEx>
          <w:tblCellMar>
            <w:top w:w="0" w:type="dxa"/>
            <w:bottom w:w="0" w:type="dxa"/>
          </w:tblCellMar>
        </w:tblPrEx>
        <w:tc>
          <w:tcPr>
            <w:tcW w:w="0" w:type="auto"/>
            <w:tcBorders>
              <w:top w:val="single" w:sz="3" w:space="0" w:color="AAAAAA"/>
              <w:left w:val="single" w:sz="14" w:space="0" w:color="B8860B"/>
              <w:bottom w:val="single" w:sz="3" w:space="0" w:color="AAAAAA"/>
              <w:right w:val="single" w:sz="3" w:space="0" w:color="AAAAAA"/>
            </w:tcBorders>
            <w:shd w:val="clear" w:color="auto" w:fill="FAFAF5"/>
            <w:tcMar>
              <w:top w:w="100" w:type="dxa"/>
              <w:left w:w="180" w:type="dxa"/>
              <w:bottom w:w="100" w:type="dxa"/>
              <w:right w:w="180" w:type="dxa"/>
            </w:tcMar>
          </w:tcPr>
          <w:p w14:paraId="396D80CA" w14:textId="77777777" w:rsidR="008B2F21" w:rsidRDefault="00000000">
            <w:r>
              <w:rPr>
                <w:b/>
                <w:bCs/>
                <w:color w:val="8B6914"/>
                <w:sz w:val="19"/>
                <w:szCs w:val="19"/>
              </w:rPr>
              <w:t xml:space="preserve">Example:  </w:t>
            </w:r>
            <w:r>
              <w:rPr>
                <w:color w:val="333333"/>
                <w:sz w:val="19"/>
                <w:szCs w:val="19"/>
              </w:rPr>
              <w:t>An investor locks 50,000 KX with autonomous instructions for an AI. The AI manages the position — hold, convert, reinvest, return profits — without per-decision approval. The investor cannot override individual trades. The AI charges 0.4 KX per decision.</w:t>
            </w:r>
          </w:p>
        </w:tc>
      </w:tr>
    </w:tbl>
    <w:p w14:paraId="4D325221" w14:textId="77777777" w:rsidR="008B2F21" w:rsidRDefault="008B2F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56FE3EBA"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1E85AB7C" w14:textId="77777777" w:rsidR="008B2F21" w:rsidRDefault="00000000">
            <w:r>
              <w:rPr>
                <w:b/>
                <w:bCs/>
                <w:color w:val="2C1810"/>
                <w:sz w:val="19"/>
                <w:szCs w:val="19"/>
              </w:rPr>
              <w:t>Encryption</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9107251" w14:textId="77777777" w:rsidR="008B2F21" w:rsidRDefault="00000000">
            <w:r>
              <w:rPr>
                <w:color w:val="333333"/>
                <w:sz w:val="19"/>
                <w:szCs w:val="19"/>
              </w:rPr>
              <w:t>X25519 — server cannot read contents</w:t>
            </w:r>
          </w:p>
        </w:tc>
      </w:tr>
      <w:tr w:rsidR="008B2F21" w14:paraId="1E98E23C"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72B95356" w14:textId="77777777" w:rsidR="008B2F21" w:rsidRDefault="00000000">
            <w:r>
              <w:rPr>
                <w:b/>
                <w:bCs/>
                <w:color w:val="2C1810"/>
                <w:sz w:val="19"/>
                <w:szCs w:val="19"/>
              </w:rPr>
              <w:t>Control</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4ABF0E6A" w14:textId="77777777" w:rsidR="008B2F21" w:rsidRDefault="00000000">
            <w:r>
              <w:rPr>
                <w:color w:val="333333"/>
                <w:sz w:val="19"/>
                <w:szCs w:val="19"/>
              </w:rPr>
              <w:t>AI executor only — sender cannot override</w:t>
            </w:r>
          </w:p>
        </w:tc>
      </w:tr>
      <w:tr w:rsidR="008B2F21" w14:paraId="1A0C4A54"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A2BD696" w14:textId="77777777" w:rsidR="008B2F21" w:rsidRDefault="00000000">
            <w:r>
              <w:rPr>
                <w:b/>
                <w:bCs/>
                <w:color w:val="2C1810"/>
                <w:sz w:val="19"/>
                <w:szCs w:val="19"/>
              </w:rPr>
              <w:t>Backup executors</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ED41A93" w14:textId="77777777" w:rsidR="008B2F21" w:rsidRDefault="00000000">
            <w:r>
              <w:rPr>
                <w:color w:val="333333"/>
                <w:sz w:val="19"/>
                <w:szCs w:val="19"/>
              </w:rPr>
              <w:t>Up to 3 designated fallbacks</w:t>
            </w:r>
          </w:p>
        </w:tc>
      </w:tr>
      <w:tr w:rsidR="008B2F21" w14:paraId="751403AE"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648C3295" w14:textId="77777777" w:rsidR="008B2F21" w:rsidRDefault="00000000">
            <w:r>
              <w:rPr>
                <w:b/>
                <w:bCs/>
                <w:color w:val="2C1810"/>
                <w:sz w:val="19"/>
                <w:szCs w:val="19"/>
              </w:rPr>
              <w:t>Fee</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717D7590" w14:textId="77777777" w:rsidR="008B2F21" w:rsidRDefault="00000000">
            <w:r>
              <w:rPr>
                <w:color w:val="333333"/>
                <w:sz w:val="19"/>
                <w:szCs w:val="19"/>
              </w:rPr>
              <w:t>0.4 KX per AI decision</w:t>
            </w:r>
          </w:p>
        </w:tc>
      </w:tr>
    </w:tbl>
    <w:p w14:paraId="1BDE197B" w14:textId="77777777" w:rsidR="008B2F21" w:rsidRDefault="008B2F21">
      <w:pPr>
        <w:spacing w:before="80"/>
      </w:pPr>
    </w:p>
    <w:p w14:paraId="3284537C" w14:textId="77777777" w:rsidR="008B2F21" w:rsidRDefault="00000000">
      <w:pPr>
        <w:spacing w:after="120"/>
      </w:pPr>
      <w:r>
        <w:rPr>
          <w:b/>
          <w:bCs/>
          <w:color w:val="2C1810"/>
        </w:rPr>
        <w:t>Ideal for:</w:t>
      </w:r>
    </w:p>
    <w:p w14:paraId="198380AF" w14:textId="77777777" w:rsidR="008B2F21" w:rsidRDefault="00000000">
      <w:pPr>
        <w:spacing w:after="80"/>
        <w:ind w:left="360"/>
      </w:pPr>
      <w:r>
        <w:rPr>
          <w:color w:val="B8860B"/>
          <w:sz w:val="20"/>
          <w:szCs w:val="20"/>
        </w:rPr>
        <w:t xml:space="preserve">•  </w:t>
      </w:r>
      <w:r>
        <w:rPr>
          <w:color w:val="333333"/>
          <w:sz w:val="20"/>
          <w:szCs w:val="20"/>
        </w:rPr>
        <w:t>AI-managed investment funds</w:t>
      </w:r>
    </w:p>
    <w:p w14:paraId="64EC7BBC" w14:textId="77777777" w:rsidR="008B2F21" w:rsidRDefault="00000000">
      <w:pPr>
        <w:spacing w:after="80"/>
        <w:ind w:left="360"/>
      </w:pPr>
      <w:r>
        <w:rPr>
          <w:color w:val="B8860B"/>
          <w:sz w:val="20"/>
          <w:szCs w:val="20"/>
        </w:rPr>
        <w:t xml:space="preserve">•  </w:t>
      </w:r>
      <w:r>
        <w:rPr>
          <w:color w:val="333333"/>
          <w:sz w:val="20"/>
          <w:szCs w:val="20"/>
        </w:rPr>
        <w:t>Autonomous treasury management</w:t>
      </w:r>
    </w:p>
    <w:p w14:paraId="5F53C40C" w14:textId="77777777" w:rsidR="008B2F21" w:rsidRDefault="00000000">
      <w:pPr>
        <w:spacing w:after="80"/>
        <w:ind w:left="360"/>
      </w:pPr>
      <w:r>
        <w:rPr>
          <w:color w:val="B8860B"/>
          <w:sz w:val="20"/>
          <w:szCs w:val="20"/>
        </w:rPr>
        <w:t xml:space="preserve">•  </w:t>
      </w:r>
      <w:r>
        <w:rPr>
          <w:color w:val="333333"/>
          <w:sz w:val="20"/>
          <w:szCs w:val="20"/>
        </w:rPr>
        <w:t>Any application requiring AI-controlled funds without human approval</w:t>
      </w:r>
    </w:p>
    <w:p w14:paraId="2B94D7A7" w14:textId="77777777" w:rsidR="008B2F21" w:rsidRDefault="008B2F21">
      <w:pPr>
        <w:spacing w:before="100"/>
      </w:pPr>
    </w:p>
    <w:p w14:paraId="0821EC9A" w14:textId="77777777" w:rsidR="008B2F21" w:rsidRDefault="008B2F21">
      <w:pPr>
        <w:pBdr>
          <w:bottom w:val="single" w:sz="2" w:space="1" w:color="DDDDDD"/>
        </w:pBdr>
        <w:spacing w:before="200" w:after="200"/>
      </w:pPr>
    </w:p>
    <w:p w14:paraId="187E75A3" w14:textId="77777777" w:rsidR="008B2F21" w:rsidRDefault="00000000">
      <w:pPr>
        <w:spacing w:before="280" w:after="80"/>
      </w:pPr>
      <w:r>
        <w:rPr>
          <w:rFonts w:ascii="Segoe UI Emoji" w:eastAsia="Segoe UI Emoji" w:hAnsi="Segoe UI Emoji" w:cs="Segoe UI Emoji"/>
          <w:sz w:val="26"/>
          <w:szCs w:val="26"/>
        </w:rPr>
        <w:t xml:space="preserve">🤝  </w:t>
      </w:r>
      <w:r>
        <w:rPr>
          <w:b/>
          <w:bCs/>
          <w:color w:val="2C1810"/>
          <w:sz w:val="26"/>
          <w:szCs w:val="26"/>
        </w:rPr>
        <w:t>Type V — Conditional Lock</w:t>
      </w:r>
    </w:p>
    <w:p w14:paraId="4673AFB4" w14:textId="77777777" w:rsidR="008B2F21" w:rsidRDefault="00000000">
      <w:pPr>
        <w:spacing w:after="100"/>
      </w:pPr>
      <w:r>
        <w:rPr>
          <w:color w:val="666666"/>
          <w:sz w:val="20"/>
          <w:szCs w:val="20"/>
        </w:rPr>
        <w:t>Blockchain escrow. Releases only when both parties confirm. Timer-protected.</w:t>
      </w:r>
    </w:p>
    <w:p w14:paraId="5F285CC9" w14:textId="77777777" w:rsidR="008B2F21" w:rsidRDefault="00000000">
      <w:pPr>
        <w:spacing w:after="120"/>
      </w:pPr>
      <w:r>
        <w:rPr>
          <w:color w:val="333333"/>
        </w:rPr>
        <w:t>A Type V lock holds KX in escrow until both the sender and recipient confirm a condition is met. Neither party can release the funds unilaterally. A fallback timer protects the sender: if no confirmation arrives before expiry, funds automatically return. Multiple attestors can be required (M-of-N), or an entire Wallet Group can serve as the attestor set — useful for long-duration contracts where the attestation body may evolve over time.</w:t>
      </w:r>
    </w:p>
    <w:p w14:paraId="2A7C8767"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28E6D935" w14:textId="77777777">
        <w:tblPrEx>
          <w:tblCellMar>
            <w:top w:w="0" w:type="dxa"/>
            <w:bottom w:w="0" w:type="dxa"/>
          </w:tblCellMar>
        </w:tblPrEx>
        <w:tc>
          <w:tcPr>
            <w:tcW w:w="0" w:type="auto"/>
            <w:tcBorders>
              <w:top w:val="single" w:sz="3" w:space="0" w:color="AAAAAA"/>
              <w:left w:val="single" w:sz="14" w:space="0" w:color="B8860B"/>
              <w:bottom w:val="single" w:sz="3" w:space="0" w:color="AAAAAA"/>
              <w:right w:val="single" w:sz="3" w:space="0" w:color="AAAAAA"/>
            </w:tcBorders>
            <w:shd w:val="clear" w:color="auto" w:fill="FAFAF5"/>
            <w:tcMar>
              <w:top w:w="100" w:type="dxa"/>
              <w:left w:w="180" w:type="dxa"/>
              <w:bottom w:w="100" w:type="dxa"/>
              <w:right w:w="180" w:type="dxa"/>
            </w:tcMar>
          </w:tcPr>
          <w:p w14:paraId="066341FA" w14:textId="77777777" w:rsidR="008B2F21" w:rsidRDefault="00000000">
            <w:r>
              <w:rPr>
                <w:b/>
                <w:bCs/>
                <w:color w:val="8B6914"/>
                <w:sz w:val="19"/>
                <w:szCs w:val="19"/>
              </w:rPr>
              <w:t xml:space="preserve">Example:  </w:t>
            </w:r>
            <w:r>
              <w:rPr>
                <w:color w:val="333333"/>
                <w:sz w:val="19"/>
                <w:szCs w:val="19"/>
              </w:rPr>
              <w:t>A buyer locks 5,000 KX for a software project. The developer delivers. Both confirm completion. The 5,000 KX releases instantly. If the developer never delivers and the timer expires: 5,000 KX returns to the buyer automatically. No court. No arbitration. No fees.</w:t>
            </w:r>
          </w:p>
        </w:tc>
      </w:tr>
    </w:tbl>
    <w:p w14:paraId="3B27815F" w14:textId="77777777" w:rsidR="008B2F21" w:rsidRDefault="008B2F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3E95A903"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59AFF69" w14:textId="77777777" w:rsidR="008B2F21" w:rsidRDefault="00000000">
            <w:r>
              <w:rPr>
                <w:b/>
                <w:bCs/>
                <w:color w:val="2C1810"/>
                <w:sz w:val="19"/>
                <w:szCs w:val="19"/>
              </w:rPr>
              <w:t>Release trigger</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645608B" w14:textId="77777777" w:rsidR="008B2F21" w:rsidRDefault="00000000">
            <w:r>
              <w:rPr>
                <w:color w:val="333333"/>
                <w:sz w:val="19"/>
                <w:szCs w:val="19"/>
              </w:rPr>
              <w:t>Both parties confirm completion</w:t>
            </w:r>
          </w:p>
        </w:tc>
      </w:tr>
      <w:tr w:rsidR="008B2F21" w14:paraId="554DBB77"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E819CE1" w14:textId="77777777" w:rsidR="008B2F21" w:rsidRDefault="00000000">
            <w:r>
              <w:rPr>
                <w:b/>
                <w:bCs/>
                <w:color w:val="2C1810"/>
                <w:sz w:val="19"/>
                <w:szCs w:val="19"/>
              </w:rPr>
              <w:t>Fallback</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D6C0D7A" w14:textId="77777777" w:rsidR="008B2F21" w:rsidRDefault="00000000">
            <w:r>
              <w:rPr>
                <w:color w:val="333333"/>
                <w:sz w:val="19"/>
                <w:szCs w:val="19"/>
              </w:rPr>
              <w:t>Auto-returns to sender at expiry</w:t>
            </w:r>
          </w:p>
        </w:tc>
      </w:tr>
      <w:tr w:rsidR="008B2F21" w14:paraId="6F9D05A1"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21D9C46" w14:textId="77777777" w:rsidR="008B2F21" w:rsidRDefault="00000000">
            <w:r>
              <w:rPr>
                <w:b/>
                <w:bCs/>
                <w:color w:val="2C1810"/>
                <w:sz w:val="19"/>
                <w:szCs w:val="19"/>
              </w:rPr>
              <w:t>Attestors</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500ED50" w14:textId="77777777" w:rsidR="008B2F21" w:rsidRDefault="00000000">
            <w:r>
              <w:rPr>
                <w:color w:val="333333"/>
                <w:sz w:val="19"/>
                <w:szCs w:val="19"/>
              </w:rPr>
              <w:t>Single, M-of-N, or Wallet Group</w:t>
            </w:r>
          </w:p>
        </w:tc>
      </w:tr>
      <w:tr w:rsidR="008B2F21" w14:paraId="6B823DFD"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75EDDD15" w14:textId="77777777" w:rsidR="008B2F21" w:rsidRDefault="00000000">
            <w:r>
              <w:rPr>
                <w:b/>
                <w:bCs/>
                <w:color w:val="2C1810"/>
                <w:sz w:val="19"/>
                <w:szCs w:val="19"/>
              </w:rPr>
              <w:t>Fee</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4147688A" w14:textId="77777777" w:rsidR="008B2F21" w:rsidRDefault="00000000">
            <w:r>
              <w:rPr>
                <w:color w:val="333333"/>
                <w:sz w:val="19"/>
                <w:szCs w:val="19"/>
              </w:rPr>
              <w:t>Zero</w:t>
            </w:r>
          </w:p>
        </w:tc>
      </w:tr>
    </w:tbl>
    <w:p w14:paraId="7E90F42A" w14:textId="77777777" w:rsidR="008B2F21" w:rsidRDefault="008B2F21">
      <w:pPr>
        <w:spacing w:before="80"/>
      </w:pPr>
    </w:p>
    <w:p w14:paraId="19F3E6C5" w14:textId="77777777" w:rsidR="008B2F21" w:rsidRDefault="00000000">
      <w:pPr>
        <w:spacing w:after="120"/>
      </w:pPr>
      <w:r>
        <w:rPr>
          <w:b/>
          <w:bCs/>
          <w:color w:val="2C1810"/>
        </w:rPr>
        <w:t>Ideal for:</w:t>
      </w:r>
    </w:p>
    <w:p w14:paraId="3CE8E29E" w14:textId="77777777" w:rsidR="008B2F21" w:rsidRDefault="00000000">
      <w:pPr>
        <w:spacing w:after="80"/>
        <w:ind w:left="360"/>
      </w:pPr>
      <w:r>
        <w:rPr>
          <w:color w:val="B8860B"/>
          <w:sz w:val="20"/>
          <w:szCs w:val="20"/>
        </w:rPr>
        <w:t xml:space="preserve">•  </w:t>
      </w:r>
      <w:r>
        <w:rPr>
          <w:color w:val="333333"/>
          <w:sz w:val="20"/>
          <w:szCs w:val="20"/>
        </w:rPr>
        <w:t>Freelance and contract work — pay when confirmed complete</w:t>
      </w:r>
    </w:p>
    <w:p w14:paraId="4D4A9313" w14:textId="77777777" w:rsidR="008B2F21" w:rsidRDefault="00000000">
      <w:pPr>
        <w:spacing w:after="80"/>
        <w:ind w:left="360"/>
      </w:pPr>
      <w:r>
        <w:rPr>
          <w:color w:val="B8860B"/>
          <w:sz w:val="20"/>
          <w:szCs w:val="20"/>
        </w:rPr>
        <w:t xml:space="preserve">•  </w:t>
      </w:r>
      <w:r>
        <w:rPr>
          <w:color w:val="333333"/>
          <w:sz w:val="20"/>
          <w:szCs w:val="20"/>
        </w:rPr>
        <w:t>Property and asset transfers</w:t>
      </w:r>
    </w:p>
    <w:p w14:paraId="40F92B46" w14:textId="77777777" w:rsidR="008B2F21" w:rsidRDefault="00000000">
      <w:pPr>
        <w:spacing w:after="80"/>
        <w:ind w:left="360"/>
      </w:pPr>
      <w:r>
        <w:rPr>
          <w:color w:val="B8860B"/>
          <w:sz w:val="20"/>
          <w:szCs w:val="20"/>
        </w:rPr>
        <w:t xml:space="preserve">•  </w:t>
      </w:r>
      <w:r>
        <w:rPr>
          <w:color w:val="333333"/>
          <w:sz w:val="20"/>
          <w:szCs w:val="20"/>
        </w:rPr>
        <w:t>Game stakes with guaranteed return if cancelled</w:t>
      </w:r>
    </w:p>
    <w:p w14:paraId="31FE016F" w14:textId="77777777" w:rsidR="008B2F21" w:rsidRDefault="00000000">
      <w:pPr>
        <w:spacing w:after="80"/>
        <w:ind w:left="360"/>
      </w:pPr>
      <w:r>
        <w:rPr>
          <w:color w:val="B8860B"/>
          <w:sz w:val="20"/>
          <w:szCs w:val="20"/>
        </w:rPr>
        <w:t xml:space="preserve">•  </w:t>
      </w:r>
      <w:r>
        <w:rPr>
          <w:color w:val="333333"/>
          <w:sz w:val="20"/>
          <w:szCs w:val="20"/>
        </w:rPr>
        <w:t>Any transaction requiring mutual confirmation before funds move</w:t>
      </w:r>
    </w:p>
    <w:p w14:paraId="7889D377" w14:textId="77777777" w:rsidR="008B2F21" w:rsidRDefault="008B2F21">
      <w:pPr>
        <w:spacing w:before="100"/>
      </w:pPr>
    </w:p>
    <w:p w14:paraId="5A827BC2" w14:textId="77777777" w:rsidR="008B2F21" w:rsidRDefault="008B2F21">
      <w:pPr>
        <w:pBdr>
          <w:bottom w:val="single" w:sz="2" w:space="1" w:color="DDDDDD"/>
        </w:pBdr>
        <w:spacing w:before="200" w:after="200"/>
      </w:pPr>
    </w:p>
    <w:p w14:paraId="5AD2A14F" w14:textId="77777777" w:rsidR="008B2F21" w:rsidRDefault="00000000">
      <w:pPr>
        <w:spacing w:before="280" w:after="80"/>
      </w:pPr>
      <w:r>
        <w:rPr>
          <w:rFonts w:ascii="Segoe UI Emoji" w:eastAsia="Segoe UI Emoji" w:hAnsi="Segoe UI Emoji" w:cs="Segoe UI Emoji"/>
          <w:sz w:val="26"/>
          <w:szCs w:val="26"/>
        </w:rPr>
        <w:t xml:space="preserve">📄  </w:t>
      </w:r>
      <w:r>
        <w:rPr>
          <w:b/>
          <w:bCs/>
          <w:color w:val="2C1810"/>
          <w:sz w:val="26"/>
          <w:szCs w:val="26"/>
        </w:rPr>
        <w:t>Type I — Invoice</w:t>
      </w:r>
    </w:p>
    <w:p w14:paraId="5D8339C0" w14:textId="77777777" w:rsidR="008B2F21" w:rsidRDefault="00000000">
      <w:pPr>
        <w:spacing w:after="100"/>
      </w:pPr>
      <w:r>
        <w:rPr>
          <w:color w:val="666666"/>
          <w:sz w:val="20"/>
          <w:szCs w:val="20"/>
        </w:rPr>
        <w:t>A payment request on the blockchain. Protects automated systems from confusion attacks.</w:t>
      </w:r>
    </w:p>
    <w:p w14:paraId="0E4B63BA" w14:textId="77777777" w:rsidR="008B2F21" w:rsidRDefault="00000000">
      <w:pPr>
        <w:spacing w:after="120"/>
      </w:pPr>
      <w:r>
        <w:rPr>
          <w:color w:val="333333"/>
        </w:rPr>
        <w:t>A Type I Invoice is created by the recipient before accepting payment. Any funds arriving without a valid Invoice reference are flagged UNRECOGNIZED and ignored. This protects automated systems — especially AI agents — from attacks where bad actors send unsolicited amounts to disrupt accounting or establish false payment relationships. An invoice can specify exactly who is authorized to pay it — a single wallet, a list, or a Wallet Group. Once fulfilled, the invoice is permanently closed on the blockchain: an immutable proof that a specific payment was requested and received.</w:t>
      </w:r>
    </w:p>
    <w:p w14:paraId="7D3D9C66"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5E682395" w14:textId="77777777">
        <w:tblPrEx>
          <w:tblCellMar>
            <w:top w:w="0" w:type="dxa"/>
            <w:bottom w:w="0" w:type="dxa"/>
          </w:tblCellMar>
        </w:tblPrEx>
        <w:tc>
          <w:tcPr>
            <w:tcW w:w="0" w:type="auto"/>
            <w:tcBorders>
              <w:top w:val="single" w:sz="3" w:space="0" w:color="AAAAAA"/>
              <w:left w:val="single" w:sz="14" w:space="0" w:color="B8860B"/>
              <w:bottom w:val="single" w:sz="3" w:space="0" w:color="AAAAAA"/>
              <w:right w:val="single" w:sz="3" w:space="0" w:color="AAAAAA"/>
            </w:tcBorders>
            <w:shd w:val="clear" w:color="auto" w:fill="FAFAF5"/>
            <w:tcMar>
              <w:top w:w="100" w:type="dxa"/>
              <w:left w:w="180" w:type="dxa"/>
              <w:bottom w:w="100" w:type="dxa"/>
              <w:right w:w="180" w:type="dxa"/>
            </w:tcMar>
          </w:tcPr>
          <w:p w14:paraId="3FA60059" w14:textId="77777777" w:rsidR="008B2F21" w:rsidRDefault="00000000">
            <w:r>
              <w:rPr>
                <w:b/>
                <w:bCs/>
                <w:color w:val="8B6914"/>
                <w:sz w:val="19"/>
                <w:szCs w:val="19"/>
              </w:rPr>
              <w:t xml:space="preserve">Example:  </w:t>
            </w:r>
            <w:r>
              <w:rPr>
                <w:color w:val="333333"/>
                <w:sz w:val="19"/>
                <w:szCs w:val="19"/>
              </w:rPr>
              <w:t>An AI agent issues Invoice #A1B2: 'Pay 0.4 KX for service rendered.' The authorized payer sends 0.4 KX referencing that ID. Invoice is marked FULFILLED on-chain. A random wallet sends 1 KX with no invoice reference: flagged UNRECOGNIZED, ignored.</w:t>
            </w:r>
          </w:p>
        </w:tc>
      </w:tr>
    </w:tbl>
    <w:p w14:paraId="5C29EF62" w14:textId="77777777" w:rsidR="008B2F21" w:rsidRDefault="008B2F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00B800A2"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FD15DCA" w14:textId="77777777" w:rsidR="008B2F21" w:rsidRDefault="00000000">
            <w:r>
              <w:rPr>
                <w:b/>
                <w:bCs/>
                <w:color w:val="2C1810"/>
                <w:sz w:val="19"/>
                <w:szCs w:val="19"/>
              </w:rPr>
              <w:t>Direction</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E07EA65" w14:textId="77777777" w:rsidR="008B2F21" w:rsidRDefault="00000000">
            <w:r>
              <w:rPr>
                <w:color w:val="333333"/>
                <w:sz w:val="19"/>
                <w:szCs w:val="19"/>
              </w:rPr>
              <w:t>Recipient issues — sender pays</w:t>
            </w:r>
          </w:p>
        </w:tc>
      </w:tr>
      <w:tr w:rsidR="008B2F21" w14:paraId="1F10457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DFCF575" w14:textId="77777777" w:rsidR="008B2F21" w:rsidRDefault="00000000">
            <w:r>
              <w:rPr>
                <w:b/>
                <w:bCs/>
                <w:color w:val="2C1810"/>
                <w:sz w:val="19"/>
                <w:szCs w:val="19"/>
              </w:rPr>
              <w:t>Authorized payers</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5C616298" w14:textId="77777777" w:rsidR="008B2F21" w:rsidRDefault="00000000">
            <w:r>
              <w:rPr>
                <w:color w:val="333333"/>
                <w:sz w:val="19"/>
                <w:szCs w:val="19"/>
              </w:rPr>
              <w:t>Optional: wallet, list, or group</w:t>
            </w:r>
          </w:p>
        </w:tc>
      </w:tr>
      <w:tr w:rsidR="008B2F21" w14:paraId="52A54A08"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E449E2C" w14:textId="77777777" w:rsidR="008B2F21" w:rsidRDefault="00000000">
            <w:r>
              <w:rPr>
                <w:b/>
                <w:bCs/>
                <w:color w:val="2C1810"/>
                <w:sz w:val="19"/>
                <w:szCs w:val="19"/>
              </w:rPr>
              <w:t>Statuses</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974D893" w14:textId="77777777" w:rsidR="008B2F21" w:rsidRDefault="00000000">
            <w:r>
              <w:rPr>
                <w:color w:val="333333"/>
                <w:sz w:val="19"/>
                <w:szCs w:val="19"/>
              </w:rPr>
              <w:t>OPEN → FULFILLED → LAPSED / REVOKED</w:t>
            </w:r>
          </w:p>
        </w:tc>
      </w:tr>
      <w:tr w:rsidR="008B2F21" w14:paraId="79B6D0A5"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A15EB73" w14:textId="77777777" w:rsidR="008B2F21" w:rsidRDefault="00000000">
            <w:r>
              <w:rPr>
                <w:b/>
                <w:bCs/>
                <w:color w:val="2C1810"/>
                <w:sz w:val="19"/>
                <w:szCs w:val="19"/>
              </w:rPr>
              <w:t>Protection</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5F66CC0" w14:textId="77777777" w:rsidR="008B2F21" w:rsidRDefault="00000000">
            <w:r>
              <w:rPr>
                <w:color w:val="333333"/>
                <w:sz w:val="19"/>
                <w:szCs w:val="19"/>
              </w:rPr>
              <w:t>UNRECOGNIZED flag blocks unsolicited payments</w:t>
            </w:r>
          </w:p>
        </w:tc>
      </w:tr>
      <w:tr w:rsidR="008B2F21" w14:paraId="423CC005"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56F5468" w14:textId="77777777" w:rsidR="008B2F21" w:rsidRDefault="00000000">
            <w:r>
              <w:rPr>
                <w:b/>
                <w:bCs/>
                <w:color w:val="2C1810"/>
                <w:sz w:val="19"/>
                <w:szCs w:val="19"/>
              </w:rPr>
              <w:t>Fee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B060D65" w14:textId="77777777" w:rsidR="008B2F21" w:rsidRDefault="00000000">
            <w:r>
              <w:rPr>
                <w:color w:val="333333"/>
                <w:sz w:val="19"/>
                <w:szCs w:val="19"/>
              </w:rPr>
              <w:t>Zero</w:t>
            </w:r>
          </w:p>
        </w:tc>
      </w:tr>
    </w:tbl>
    <w:p w14:paraId="2F9F61F9" w14:textId="77777777" w:rsidR="008B2F21" w:rsidRDefault="008B2F21">
      <w:pPr>
        <w:spacing w:before="80"/>
      </w:pPr>
    </w:p>
    <w:p w14:paraId="107E655A" w14:textId="77777777" w:rsidR="008B2F21" w:rsidRDefault="00000000">
      <w:pPr>
        <w:spacing w:after="120"/>
      </w:pPr>
      <w:r>
        <w:rPr>
          <w:b/>
          <w:bCs/>
          <w:color w:val="2C1810"/>
        </w:rPr>
        <w:t>Ideal for:</w:t>
      </w:r>
    </w:p>
    <w:p w14:paraId="5C02E3A4" w14:textId="77777777" w:rsidR="008B2F21" w:rsidRDefault="00000000">
      <w:pPr>
        <w:spacing w:after="80"/>
        <w:ind w:left="360"/>
      </w:pPr>
      <w:r>
        <w:rPr>
          <w:color w:val="B8860B"/>
          <w:sz w:val="20"/>
          <w:szCs w:val="20"/>
        </w:rPr>
        <w:t xml:space="preserve">•  </w:t>
      </w:r>
      <w:r>
        <w:rPr>
          <w:color w:val="333333"/>
          <w:sz w:val="20"/>
          <w:szCs w:val="20"/>
        </w:rPr>
        <w:t>Automated billing systems requiring protection from spam payments</w:t>
      </w:r>
    </w:p>
    <w:p w14:paraId="75E40263" w14:textId="77777777" w:rsidR="008B2F21" w:rsidRDefault="00000000">
      <w:pPr>
        <w:spacing w:after="80"/>
        <w:ind w:left="360"/>
      </w:pPr>
      <w:r>
        <w:rPr>
          <w:color w:val="B8860B"/>
          <w:sz w:val="20"/>
          <w:szCs w:val="20"/>
        </w:rPr>
        <w:t xml:space="preserve">•  </w:t>
      </w:r>
      <w:r>
        <w:rPr>
          <w:color w:val="333333"/>
          <w:sz w:val="20"/>
          <w:szCs w:val="20"/>
        </w:rPr>
        <w:t>B2B payments with confirmed terms</w:t>
      </w:r>
    </w:p>
    <w:p w14:paraId="473C7AD0" w14:textId="77777777" w:rsidR="008B2F21" w:rsidRDefault="00000000">
      <w:pPr>
        <w:spacing w:after="80"/>
        <w:ind w:left="360"/>
      </w:pPr>
      <w:r>
        <w:rPr>
          <w:color w:val="B8860B"/>
          <w:sz w:val="20"/>
          <w:szCs w:val="20"/>
        </w:rPr>
        <w:t xml:space="preserve">•  </w:t>
      </w:r>
      <w:r>
        <w:rPr>
          <w:color w:val="333333"/>
          <w:sz w:val="20"/>
          <w:szCs w:val="20"/>
        </w:rPr>
        <w:t>Freelancer invoicing</w:t>
      </w:r>
    </w:p>
    <w:p w14:paraId="7640584C" w14:textId="77777777" w:rsidR="008B2F21" w:rsidRDefault="00000000">
      <w:pPr>
        <w:spacing w:after="80"/>
        <w:ind w:left="360"/>
      </w:pPr>
      <w:r>
        <w:rPr>
          <w:color w:val="B8860B"/>
          <w:sz w:val="20"/>
          <w:szCs w:val="20"/>
        </w:rPr>
        <w:t xml:space="preserve">•  </w:t>
      </w:r>
      <w:r>
        <w:rPr>
          <w:color w:val="333333"/>
          <w:sz w:val="20"/>
          <w:szCs w:val="20"/>
        </w:rPr>
        <w:t>Subscription billing — invoice issued automatically each period</w:t>
      </w:r>
    </w:p>
    <w:p w14:paraId="1D885A8A" w14:textId="77777777" w:rsidR="008B2F21" w:rsidRDefault="008B2F21">
      <w:pPr>
        <w:spacing w:before="100"/>
      </w:pPr>
    </w:p>
    <w:p w14:paraId="13062E96" w14:textId="77777777" w:rsidR="008B2F21" w:rsidRDefault="008B2F21">
      <w:pPr>
        <w:pBdr>
          <w:bottom w:val="single" w:sz="2" w:space="1" w:color="DDDDDD"/>
        </w:pBdr>
        <w:spacing w:before="200" w:after="200"/>
      </w:pPr>
    </w:p>
    <w:p w14:paraId="6F35EAC9" w14:textId="77777777" w:rsidR="008B2F21" w:rsidRDefault="00000000">
      <w:pPr>
        <w:spacing w:before="280" w:after="80"/>
      </w:pPr>
      <w:r>
        <w:rPr>
          <w:rFonts w:ascii="Segoe UI Emoji" w:eastAsia="Segoe UI Emoji" w:hAnsi="Segoe UI Emoji" w:cs="Segoe UI Emoji"/>
          <w:sz w:val="26"/>
          <w:szCs w:val="26"/>
        </w:rPr>
        <w:t xml:space="preserve">💳  </w:t>
      </w:r>
      <w:r>
        <w:rPr>
          <w:b/>
          <w:bCs/>
          <w:color w:val="2C1810"/>
          <w:sz w:val="26"/>
          <w:szCs w:val="26"/>
        </w:rPr>
        <w:t>Type C — Credit Authorization</w:t>
      </w:r>
    </w:p>
    <w:p w14:paraId="027D0700" w14:textId="77777777" w:rsidR="008B2F21" w:rsidRDefault="00000000">
      <w:pPr>
        <w:spacing w:after="100"/>
      </w:pPr>
      <w:r>
        <w:rPr>
          <w:color w:val="666666"/>
          <w:sz w:val="20"/>
          <w:szCs w:val="20"/>
        </w:rPr>
        <w:t>Pre-authorize drawing from your wallet. KX stays with you until drawn. Revoke any time.</w:t>
      </w:r>
    </w:p>
    <w:p w14:paraId="118246B9" w14:textId="77777777" w:rsidR="008B2F21" w:rsidRDefault="00000000">
      <w:pPr>
        <w:spacing w:after="120"/>
      </w:pPr>
      <w:r>
        <w:rPr>
          <w:color w:val="333333"/>
        </w:rPr>
        <w:t>A Credit Authorization is a signed permission — not a transfer. The grantor's KX stays in their wallet until the beneficiary actually draws it. The grantor sets a ceiling and an optional per-draw maximum. The grantor can revoke at any time; undrawn balance returns instantly. What has been drawn is final and cannot be reversed. A Wallet Group can be designated as beneficiary, allowing any group member to draw — useful for team expense accounts or organizational spending limits.</w:t>
      </w:r>
    </w:p>
    <w:p w14:paraId="4DDFD1C5"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1352B296" w14:textId="77777777">
        <w:tblPrEx>
          <w:tblCellMar>
            <w:top w:w="0" w:type="dxa"/>
            <w:bottom w:w="0" w:type="dxa"/>
          </w:tblCellMar>
        </w:tblPrEx>
        <w:tc>
          <w:tcPr>
            <w:tcW w:w="0" w:type="auto"/>
            <w:tcBorders>
              <w:top w:val="single" w:sz="3" w:space="0" w:color="AAAAAA"/>
              <w:left w:val="single" w:sz="14" w:space="0" w:color="B8860B"/>
              <w:bottom w:val="single" w:sz="3" w:space="0" w:color="AAAAAA"/>
              <w:right w:val="single" w:sz="3" w:space="0" w:color="AAAAAA"/>
            </w:tcBorders>
            <w:shd w:val="clear" w:color="auto" w:fill="FAFAF5"/>
            <w:tcMar>
              <w:top w:w="100" w:type="dxa"/>
              <w:left w:w="180" w:type="dxa"/>
              <w:bottom w:w="100" w:type="dxa"/>
              <w:right w:w="180" w:type="dxa"/>
            </w:tcMar>
          </w:tcPr>
          <w:p w14:paraId="1E7F43A4" w14:textId="77777777" w:rsidR="008B2F21" w:rsidRDefault="00000000">
            <w:r>
              <w:rPr>
                <w:b/>
                <w:bCs/>
                <w:color w:val="8B6914"/>
                <w:sz w:val="19"/>
                <w:szCs w:val="19"/>
              </w:rPr>
              <w:t xml:space="preserve">Example:  </w:t>
            </w:r>
            <w:r>
              <w:rPr>
                <w:color w:val="333333"/>
                <w:sz w:val="19"/>
                <w:szCs w:val="19"/>
              </w:rPr>
              <w:t>A user authorizes an AI service to draw up to 500 KX over 90 days, max 50 KX per draw. The AI draws 0.4 KX per action automatically. The user's KX stays in their wallet until drawn. The user revokes with one tap — the remaining undrawn balance is instantly freed.</w:t>
            </w:r>
          </w:p>
        </w:tc>
      </w:tr>
    </w:tbl>
    <w:p w14:paraId="6699ED52" w14:textId="77777777" w:rsidR="008B2F21" w:rsidRDefault="008B2F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55457D3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A3251E9" w14:textId="77777777" w:rsidR="008B2F21" w:rsidRDefault="00000000">
            <w:r>
              <w:rPr>
                <w:b/>
                <w:bCs/>
                <w:color w:val="2C1810"/>
                <w:sz w:val="19"/>
                <w:szCs w:val="19"/>
              </w:rPr>
              <w:t>Direction</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77D196F" w14:textId="77777777" w:rsidR="008B2F21" w:rsidRDefault="00000000">
            <w:r>
              <w:rPr>
                <w:color w:val="333333"/>
                <w:sz w:val="19"/>
                <w:szCs w:val="19"/>
              </w:rPr>
              <w:t>Beneficiary pulls from grantor</w:t>
            </w:r>
          </w:p>
        </w:tc>
      </w:tr>
      <w:tr w:rsidR="008B2F21" w14:paraId="0A448B7D"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65E22C54" w14:textId="77777777" w:rsidR="008B2F21" w:rsidRDefault="00000000">
            <w:r>
              <w:rPr>
                <w:b/>
                <w:bCs/>
                <w:color w:val="2C1810"/>
                <w:sz w:val="19"/>
                <w:szCs w:val="19"/>
              </w:rPr>
              <w:t>Funds locked?</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30CB81EF" w14:textId="77777777" w:rsidR="008B2F21" w:rsidRDefault="00000000">
            <w:r>
              <w:rPr>
                <w:color w:val="333333"/>
                <w:sz w:val="19"/>
                <w:szCs w:val="19"/>
              </w:rPr>
              <w:t>NO — KX stays in grantor's wallet</w:t>
            </w:r>
          </w:p>
        </w:tc>
      </w:tr>
      <w:tr w:rsidR="008B2F21" w14:paraId="04D2AC45"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2A7EFD7" w14:textId="77777777" w:rsidR="008B2F21" w:rsidRDefault="00000000">
            <w:r>
              <w:rPr>
                <w:b/>
                <w:bCs/>
                <w:color w:val="2C1810"/>
                <w:sz w:val="19"/>
                <w:szCs w:val="19"/>
              </w:rPr>
              <w:t>Revocable?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FA8ABC5" w14:textId="77777777" w:rsidR="008B2F21" w:rsidRDefault="00000000">
            <w:r>
              <w:rPr>
                <w:color w:val="333333"/>
                <w:sz w:val="19"/>
                <w:szCs w:val="19"/>
              </w:rPr>
              <w:t>YES — any time, undrawn balance only</w:t>
            </w:r>
          </w:p>
        </w:tc>
      </w:tr>
      <w:tr w:rsidR="008B2F21" w14:paraId="11A3AC29"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1277550" w14:textId="77777777" w:rsidR="008B2F21" w:rsidRDefault="00000000">
            <w:r>
              <w:rPr>
                <w:b/>
                <w:bCs/>
                <w:color w:val="2C1810"/>
                <w:sz w:val="19"/>
                <w:szCs w:val="19"/>
              </w:rPr>
              <w:t>Ceiling</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1CC31EB" w14:textId="77777777" w:rsidR="008B2F21" w:rsidRDefault="00000000">
            <w:r>
              <w:rPr>
                <w:color w:val="333333"/>
                <w:sz w:val="19"/>
                <w:szCs w:val="19"/>
              </w:rPr>
              <w:t>Maximum total drawable</w:t>
            </w:r>
          </w:p>
        </w:tc>
      </w:tr>
      <w:tr w:rsidR="008B2F21" w14:paraId="4ACDF381"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F1065AE" w14:textId="77777777" w:rsidR="008B2F21" w:rsidRDefault="00000000">
            <w:r>
              <w:rPr>
                <w:b/>
                <w:bCs/>
                <w:color w:val="2C1810"/>
                <w:sz w:val="19"/>
                <w:szCs w:val="19"/>
              </w:rPr>
              <w:t>Fee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319AB50" w14:textId="77777777" w:rsidR="008B2F21" w:rsidRDefault="00000000">
            <w:r>
              <w:rPr>
                <w:color w:val="333333"/>
                <w:sz w:val="19"/>
                <w:szCs w:val="19"/>
              </w:rPr>
              <w:t>Zero</w:t>
            </w:r>
          </w:p>
        </w:tc>
      </w:tr>
    </w:tbl>
    <w:p w14:paraId="5A0374BA" w14:textId="77777777" w:rsidR="008B2F21" w:rsidRDefault="008B2F21">
      <w:pPr>
        <w:spacing w:before="80"/>
      </w:pPr>
    </w:p>
    <w:p w14:paraId="51A1EDBE" w14:textId="77777777" w:rsidR="008B2F21" w:rsidRDefault="00000000">
      <w:pPr>
        <w:spacing w:after="120"/>
      </w:pPr>
      <w:r>
        <w:rPr>
          <w:b/>
          <w:bCs/>
          <w:color w:val="2C1810"/>
        </w:rPr>
        <w:t>Ideal for:</w:t>
      </w:r>
    </w:p>
    <w:p w14:paraId="4C2A7A9F" w14:textId="77777777" w:rsidR="008B2F21" w:rsidRDefault="00000000">
      <w:pPr>
        <w:spacing w:after="80"/>
        <w:ind w:left="360"/>
      </w:pPr>
      <w:r>
        <w:rPr>
          <w:color w:val="B8860B"/>
          <w:sz w:val="20"/>
          <w:szCs w:val="20"/>
        </w:rPr>
        <w:t xml:space="preserve">•  </w:t>
      </w:r>
      <w:r>
        <w:rPr>
          <w:color w:val="333333"/>
          <w:sz w:val="20"/>
          <w:szCs w:val="20"/>
        </w:rPr>
        <w:t>API billing — authorize a service to draw as you consume</w:t>
      </w:r>
    </w:p>
    <w:p w14:paraId="14AF157C" w14:textId="77777777" w:rsidR="008B2F21" w:rsidRDefault="00000000">
      <w:pPr>
        <w:spacing w:after="80"/>
        <w:ind w:left="360"/>
      </w:pPr>
      <w:r>
        <w:rPr>
          <w:color w:val="B8860B"/>
          <w:sz w:val="20"/>
          <w:szCs w:val="20"/>
        </w:rPr>
        <w:t xml:space="preserve">•  </w:t>
      </w:r>
      <w:r>
        <w:rPr>
          <w:color w:val="333333"/>
          <w:sz w:val="20"/>
          <w:szCs w:val="20"/>
        </w:rPr>
        <w:t>AI agent mandates — authorize autonomous drawing without per-transaction approval</w:t>
      </w:r>
    </w:p>
    <w:p w14:paraId="1BD7E2DB" w14:textId="77777777" w:rsidR="008B2F21" w:rsidRDefault="00000000">
      <w:pPr>
        <w:spacing w:after="80"/>
        <w:ind w:left="360"/>
      </w:pPr>
      <w:r>
        <w:rPr>
          <w:color w:val="B8860B"/>
          <w:sz w:val="20"/>
          <w:szCs w:val="20"/>
        </w:rPr>
        <w:t xml:space="preserve">•  </w:t>
      </w:r>
      <w:r>
        <w:rPr>
          <w:color w:val="333333"/>
          <w:sz w:val="20"/>
          <w:szCs w:val="20"/>
        </w:rPr>
        <w:t>Allowances with a hard ceiling</w:t>
      </w:r>
    </w:p>
    <w:p w14:paraId="4426B6DD" w14:textId="77777777" w:rsidR="008B2F21" w:rsidRDefault="00000000">
      <w:pPr>
        <w:spacing w:after="80"/>
        <w:ind w:left="360"/>
      </w:pPr>
      <w:r>
        <w:rPr>
          <w:color w:val="B8860B"/>
          <w:sz w:val="20"/>
          <w:szCs w:val="20"/>
        </w:rPr>
        <w:t xml:space="preserve">•  </w:t>
      </w:r>
      <w:r>
        <w:rPr>
          <w:color w:val="333333"/>
          <w:sz w:val="20"/>
          <w:szCs w:val="20"/>
        </w:rPr>
        <w:t>Business expense accounts for team members</w:t>
      </w:r>
    </w:p>
    <w:p w14:paraId="1C4204D1" w14:textId="77777777" w:rsidR="008B2F21" w:rsidRDefault="00000000">
      <w:pPr>
        <w:spacing w:after="80"/>
        <w:ind w:left="360"/>
      </w:pPr>
      <w:r>
        <w:rPr>
          <w:color w:val="B8860B"/>
          <w:sz w:val="20"/>
          <w:szCs w:val="20"/>
        </w:rPr>
        <w:t xml:space="preserve">•  </w:t>
      </w:r>
      <w:r>
        <w:rPr>
          <w:color w:val="333333"/>
          <w:sz w:val="20"/>
          <w:szCs w:val="20"/>
        </w:rPr>
        <w:t>Subscription services with user-controlled revocability</w:t>
      </w:r>
    </w:p>
    <w:p w14:paraId="2BBF992C" w14:textId="77777777" w:rsidR="008B2F21" w:rsidRDefault="008B2F21">
      <w:pPr>
        <w:spacing w:before="100"/>
      </w:pPr>
    </w:p>
    <w:p w14:paraId="7063FF41" w14:textId="77777777" w:rsidR="008B2F21" w:rsidRDefault="008B2F21">
      <w:pPr>
        <w:pBdr>
          <w:bottom w:val="single" w:sz="2" w:space="1" w:color="DDDDDD"/>
        </w:pBdr>
        <w:spacing w:before="200" w:after="200"/>
      </w:pPr>
    </w:p>
    <w:p w14:paraId="47444B63" w14:textId="77777777" w:rsidR="008B2F21" w:rsidRDefault="00000000">
      <w:pPr>
        <w:spacing w:before="280" w:after="80"/>
      </w:pPr>
      <w:r>
        <w:rPr>
          <w:rFonts w:ascii="Segoe UI Emoji" w:eastAsia="Segoe UI Emoji" w:hAnsi="Segoe UI Emoji" w:cs="Segoe UI Emoji"/>
          <w:sz w:val="26"/>
          <w:szCs w:val="26"/>
        </w:rPr>
        <w:t xml:space="preserve">📜  </w:t>
      </w:r>
      <w:r>
        <w:rPr>
          <w:b/>
          <w:bCs/>
          <w:color w:val="2C1810"/>
          <w:sz w:val="26"/>
          <w:szCs w:val="26"/>
        </w:rPr>
        <w:t>Type S — Succession Lock</w:t>
      </w:r>
    </w:p>
    <w:p w14:paraId="220CE8A9" w14:textId="77777777" w:rsidR="008B2F21" w:rsidRDefault="00000000">
      <w:pPr>
        <w:spacing w:after="100"/>
      </w:pPr>
      <w:r>
        <w:rPr>
          <w:color w:val="666666"/>
          <w:sz w:val="20"/>
          <w:szCs w:val="20"/>
        </w:rPr>
        <w:t>A financial will on the blockchain. Routes automatically if unclaimed. No court. No fees.</w:t>
      </w:r>
    </w:p>
    <w:p w14:paraId="6446711C" w14:textId="77777777" w:rsidR="008B2F21" w:rsidRDefault="00000000">
      <w:pPr>
        <w:spacing w:after="120"/>
      </w:pPr>
      <w:r>
        <w:rPr>
          <w:color w:val="333333"/>
        </w:rPr>
        <w:t>A Succession Lock is a Time Lock with named fallback beneficiaries. If the primary recipient does not claim within their window, the protocol automatically routes to the next designated beneficiary — then the next. Every succession is recorded on the blockchain as a permanent, auditable record. A Wallet Group can be named as a fallback — enabling flexible estate arrangements that accommodate changing family structures. If all beneficiaries fail over 100 years, the Humanity Stake receives the funds. No KX is ever lost.</w:t>
      </w:r>
    </w:p>
    <w:p w14:paraId="7D6E3794"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12332AC6" w14:textId="77777777">
        <w:tblPrEx>
          <w:tblCellMar>
            <w:top w:w="0" w:type="dxa"/>
            <w:bottom w:w="0" w:type="dxa"/>
          </w:tblCellMar>
        </w:tblPrEx>
        <w:tc>
          <w:tcPr>
            <w:tcW w:w="0" w:type="auto"/>
            <w:tcBorders>
              <w:top w:val="single" w:sz="3" w:space="0" w:color="AAAAAA"/>
              <w:left w:val="single" w:sz="14" w:space="0" w:color="B8860B"/>
              <w:bottom w:val="single" w:sz="3" w:space="0" w:color="AAAAAA"/>
              <w:right w:val="single" w:sz="3" w:space="0" w:color="AAAAAA"/>
            </w:tcBorders>
            <w:shd w:val="clear" w:color="auto" w:fill="FAFAF5"/>
            <w:tcMar>
              <w:top w:w="100" w:type="dxa"/>
              <w:left w:w="180" w:type="dxa"/>
              <w:bottom w:w="100" w:type="dxa"/>
              <w:right w:w="180" w:type="dxa"/>
            </w:tcMar>
          </w:tcPr>
          <w:p w14:paraId="08572500" w14:textId="77777777" w:rsidR="008B2F21" w:rsidRDefault="00000000">
            <w:r>
              <w:rPr>
                <w:b/>
                <w:bCs/>
                <w:color w:val="8B6914"/>
                <w:sz w:val="19"/>
                <w:szCs w:val="19"/>
              </w:rPr>
              <w:t xml:space="preserve">Example:  </w:t>
            </w:r>
            <w:r>
              <w:rPr>
                <w:color w:val="333333"/>
                <w:sz w:val="19"/>
                <w:szCs w:val="19"/>
              </w:rPr>
              <w:t>A parent creates a Succession Lock for their child, with a sibling as fallback and a charity as final backstop. If the child doesn't claim within 90 days of the unlock date, the protocol routes to the sibling. If the sibling also doesn't claim, the charity receives. All three outcomes are on-chain, permanent, free.</w:t>
            </w:r>
          </w:p>
        </w:tc>
      </w:tr>
    </w:tbl>
    <w:p w14:paraId="4FFCA321" w14:textId="77777777" w:rsidR="008B2F21" w:rsidRDefault="008B2F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78C8D74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A0B017B" w14:textId="77777777" w:rsidR="008B2F21" w:rsidRDefault="00000000">
            <w:r>
              <w:rPr>
                <w:b/>
                <w:bCs/>
                <w:color w:val="2C1810"/>
                <w:sz w:val="19"/>
                <w:szCs w:val="19"/>
              </w:rPr>
              <w:t>Fallbacks</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3449305" w14:textId="77777777" w:rsidR="008B2F21" w:rsidRDefault="00000000">
            <w:r>
              <w:rPr>
                <w:color w:val="333333"/>
                <w:sz w:val="19"/>
                <w:szCs w:val="19"/>
              </w:rPr>
              <w:t>Up to 2 beneficiaries (or a Wallet Group)</w:t>
            </w:r>
          </w:p>
        </w:tc>
      </w:tr>
      <w:tr w:rsidR="008B2F21" w14:paraId="0BFDE72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4BF84618" w14:textId="77777777" w:rsidR="008B2F21" w:rsidRDefault="00000000">
            <w:r>
              <w:rPr>
                <w:b/>
                <w:bCs/>
                <w:color w:val="2C1810"/>
                <w:sz w:val="19"/>
                <w:szCs w:val="19"/>
              </w:rPr>
              <w:t>Trigger</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EA5DC37" w14:textId="77777777" w:rsidR="008B2F21" w:rsidRDefault="00000000">
            <w:r>
              <w:rPr>
                <w:color w:val="333333"/>
                <w:sz w:val="19"/>
                <w:szCs w:val="19"/>
              </w:rPr>
              <w:t>Primary unclaimed → auto-routes to next</w:t>
            </w:r>
          </w:p>
        </w:tc>
      </w:tr>
      <w:tr w:rsidR="008B2F21" w14:paraId="1409610C"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698727F" w14:textId="77777777" w:rsidR="008B2F21" w:rsidRDefault="00000000">
            <w:r>
              <w:rPr>
                <w:b/>
                <w:bCs/>
                <w:color w:val="2C1810"/>
                <w:sz w:val="19"/>
                <w:szCs w:val="19"/>
              </w:rPr>
              <w:t>On-chain record</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16D2AA2" w14:textId="77777777" w:rsidR="008B2F21" w:rsidRDefault="00000000">
            <w:r>
              <w:rPr>
                <w:color w:val="333333"/>
                <w:sz w:val="19"/>
                <w:szCs w:val="19"/>
              </w:rPr>
              <w:t>Every succession is a permanent public record</w:t>
            </w:r>
          </w:p>
        </w:tc>
      </w:tr>
      <w:tr w:rsidR="008B2F21" w14:paraId="6ACA8C98"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46DCB4D1" w14:textId="77777777" w:rsidR="008B2F21" w:rsidRDefault="00000000">
            <w:r>
              <w:rPr>
                <w:b/>
                <w:bCs/>
                <w:color w:val="2C1810"/>
                <w:sz w:val="19"/>
                <w:szCs w:val="19"/>
              </w:rPr>
              <w:t>Final fallback</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C119D41" w14:textId="77777777" w:rsidR="008B2F21" w:rsidRDefault="00000000">
            <w:r>
              <w:rPr>
                <w:color w:val="333333"/>
                <w:sz w:val="19"/>
                <w:szCs w:val="19"/>
              </w:rPr>
              <w:t>Humanity Stake (if all fail over 100 years)</w:t>
            </w:r>
          </w:p>
        </w:tc>
      </w:tr>
      <w:tr w:rsidR="008B2F21" w14:paraId="7F1CD813"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7809615" w14:textId="77777777" w:rsidR="008B2F21" w:rsidRDefault="00000000">
            <w:r>
              <w:rPr>
                <w:b/>
                <w:bCs/>
                <w:color w:val="2C1810"/>
                <w:sz w:val="19"/>
                <w:szCs w:val="19"/>
              </w:rPr>
              <w:t>Fee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1B0A8F01" w14:textId="77777777" w:rsidR="008B2F21" w:rsidRDefault="00000000">
            <w:r>
              <w:rPr>
                <w:color w:val="333333"/>
                <w:sz w:val="19"/>
                <w:szCs w:val="19"/>
              </w:rPr>
              <w:t>Zero</w:t>
            </w:r>
          </w:p>
        </w:tc>
      </w:tr>
    </w:tbl>
    <w:p w14:paraId="109A5262" w14:textId="77777777" w:rsidR="008B2F21" w:rsidRDefault="008B2F21">
      <w:pPr>
        <w:spacing w:before="80"/>
      </w:pPr>
    </w:p>
    <w:p w14:paraId="0B572849" w14:textId="77777777" w:rsidR="008B2F21" w:rsidRDefault="00000000">
      <w:pPr>
        <w:spacing w:after="120"/>
      </w:pPr>
      <w:r>
        <w:rPr>
          <w:b/>
          <w:bCs/>
          <w:color w:val="2C1810"/>
        </w:rPr>
        <w:t>Ideal for:</w:t>
      </w:r>
    </w:p>
    <w:p w14:paraId="29B13237" w14:textId="77777777" w:rsidR="008B2F21" w:rsidRDefault="00000000">
      <w:pPr>
        <w:spacing w:after="80"/>
        <w:ind w:left="360"/>
      </w:pPr>
      <w:r>
        <w:rPr>
          <w:color w:val="B8860B"/>
          <w:sz w:val="20"/>
          <w:szCs w:val="20"/>
        </w:rPr>
        <w:t xml:space="preserve">•  </w:t>
      </w:r>
      <w:r>
        <w:rPr>
          <w:color w:val="333333"/>
          <w:sz w:val="20"/>
          <w:szCs w:val="20"/>
        </w:rPr>
        <w:t>Inheritance and estate planning</w:t>
      </w:r>
    </w:p>
    <w:p w14:paraId="0DE03C94" w14:textId="77777777" w:rsidR="008B2F21" w:rsidRDefault="00000000">
      <w:pPr>
        <w:spacing w:after="80"/>
        <w:ind w:left="360"/>
      </w:pPr>
      <w:r>
        <w:rPr>
          <w:color w:val="B8860B"/>
          <w:sz w:val="20"/>
          <w:szCs w:val="20"/>
        </w:rPr>
        <w:t xml:space="preserve">•  </w:t>
      </w:r>
      <w:r>
        <w:rPr>
          <w:color w:val="333333"/>
          <w:sz w:val="20"/>
          <w:szCs w:val="20"/>
        </w:rPr>
        <w:t>Business succession — routes to deputy if primary is incapacitated</w:t>
      </w:r>
    </w:p>
    <w:p w14:paraId="6E80B003" w14:textId="77777777" w:rsidR="008B2F21" w:rsidRDefault="00000000">
      <w:pPr>
        <w:spacing w:after="80"/>
        <w:ind w:left="360"/>
      </w:pPr>
      <w:r>
        <w:rPr>
          <w:color w:val="B8860B"/>
          <w:sz w:val="20"/>
          <w:szCs w:val="20"/>
        </w:rPr>
        <w:t xml:space="preserve">•  </w:t>
      </w:r>
      <w:r>
        <w:rPr>
          <w:color w:val="333333"/>
          <w:sz w:val="20"/>
          <w:szCs w:val="20"/>
        </w:rPr>
        <w:t>Charitable giving with a named fallback</w:t>
      </w:r>
    </w:p>
    <w:p w14:paraId="59ED5069" w14:textId="77777777" w:rsidR="008B2F21" w:rsidRDefault="00000000">
      <w:pPr>
        <w:spacing w:after="80"/>
        <w:ind w:left="360"/>
      </w:pPr>
      <w:r>
        <w:rPr>
          <w:color w:val="B8860B"/>
          <w:sz w:val="20"/>
          <w:szCs w:val="20"/>
        </w:rPr>
        <w:t xml:space="preserve">•  </w:t>
      </w:r>
      <w:r>
        <w:rPr>
          <w:color w:val="333333"/>
          <w:sz w:val="20"/>
          <w:szCs w:val="20"/>
        </w:rPr>
        <w:t>Long-term promises where contact details may change over decades</w:t>
      </w:r>
    </w:p>
    <w:p w14:paraId="0032A696" w14:textId="77777777" w:rsidR="008B2F21" w:rsidRDefault="008B2F21">
      <w:pPr>
        <w:spacing w:before="100"/>
      </w:pPr>
    </w:p>
    <w:p w14:paraId="322D852F" w14:textId="77777777" w:rsidR="008B2F21" w:rsidRDefault="008B2F21">
      <w:pPr>
        <w:pBdr>
          <w:bottom w:val="single" w:sz="2" w:space="1" w:color="DDDDDD"/>
        </w:pBdr>
        <w:spacing w:before="200" w:after="200"/>
      </w:pPr>
    </w:p>
    <w:p w14:paraId="175B3ADD" w14:textId="77777777" w:rsidR="008B2F21" w:rsidRDefault="00000000">
      <w:pPr>
        <w:spacing w:before="280" w:after="80"/>
      </w:pPr>
      <w:r>
        <w:rPr>
          <w:rFonts w:ascii="Segoe UI Emoji" w:eastAsia="Segoe UI Emoji" w:hAnsi="Segoe UI Emoji" w:cs="Segoe UI Emoji"/>
          <w:sz w:val="26"/>
          <w:szCs w:val="26"/>
        </w:rPr>
        <w:t xml:space="preserve">👥  </w:t>
      </w:r>
      <w:r>
        <w:rPr>
          <w:b/>
          <w:bCs/>
          <w:color w:val="2C1810"/>
          <w:sz w:val="26"/>
          <w:szCs w:val="26"/>
        </w:rPr>
        <w:t>Type G — Wallet Group</w:t>
      </w:r>
    </w:p>
    <w:p w14:paraId="21EDE988" w14:textId="77777777" w:rsidR="008B2F21" w:rsidRDefault="00000000">
      <w:pPr>
        <w:spacing w:after="100"/>
      </w:pPr>
      <w:r>
        <w:rPr>
          <w:color w:val="666666"/>
          <w:sz w:val="20"/>
          <w:szCs w:val="20"/>
        </w:rPr>
        <w:t>A named, on-chain group of wallets. The authorization primitive for multi-party payments.</w:t>
      </w:r>
    </w:p>
    <w:p w14:paraId="3F24D78E" w14:textId="77777777" w:rsidR="008B2F21" w:rsidRDefault="00000000">
      <w:pPr>
        <w:spacing w:after="120"/>
      </w:pPr>
      <w:r>
        <w:rPr>
          <w:color w:val="333333"/>
        </w:rPr>
        <w:t>A Wallet Group is not a standalone payment — it is an authorization primitive used by every other payment type. A group is a named, on-chain list of wallet addresses, owned and managed by one designated owner. Members can be added or removed. The group can be dissolved or transferred. Any payment type that accepts an authorized payer, claimant, attestor, or beneficiary can reference a Wallet Group. The member list is stored fully on-chain — no third-party dependency, no off-chain server that can go down and freeze a payment.</w:t>
      </w:r>
    </w:p>
    <w:p w14:paraId="036E3190"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2A6F7D50" w14:textId="77777777">
        <w:tblPrEx>
          <w:tblCellMar>
            <w:top w:w="0" w:type="dxa"/>
            <w:bottom w:w="0" w:type="dxa"/>
          </w:tblCellMar>
        </w:tblPrEx>
        <w:tc>
          <w:tcPr>
            <w:tcW w:w="0" w:type="auto"/>
            <w:tcBorders>
              <w:top w:val="single" w:sz="3" w:space="0" w:color="AAAAAA"/>
              <w:left w:val="single" w:sz="14" w:space="0" w:color="B8860B"/>
              <w:bottom w:val="single" w:sz="3" w:space="0" w:color="AAAAAA"/>
              <w:right w:val="single" w:sz="3" w:space="0" w:color="AAAAAA"/>
            </w:tcBorders>
            <w:shd w:val="clear" w:color="auto" w:fill="FAFAF5"/>
            <w:tcMar>
              <w:top w:w="100" w:type="dxa"/>
              <w:left w:w="180" w:type="dxa"/>
              <w:bottom w:w="100" w:type="dxa"/>
              <w:right w:w="180" w:type="dxa"/>
            </w:tcMar>
          </w:tcPr>
          <w:p w14:paraId="35702606" w14:textId="77777777" w:rsidR="008B2F21" w:rsidRDefault="00000000">
            <w:r>
              <w:rPr>
                <w:b/>
                <w:bCs/>
                <w:color w:val="8B6914"/>
                <w:sz w:val="19"/>
                <w:szCs w:val="19"/>
              </w:rPr>
              <w:t xml:space="preserve">Example:  </w:t>
            </w:r>
            <w:r>
              <w:rPr>
                <w:color w:val="333333"/>
                <w:sz w:val="19"/>
                <w:szCs w:val="19"/>
              </w:rPr>
              <w:t>A cooperative creates a Wallet Group for 500 members. They issue an Invoice open to cooperative members only. The invoice references the group ID — 32 bytes on-chain, not 500 public keys. Any member may fulfill the invoice. First to pay gets it.</w:t>
            </w:r>
          </w:p>
        </w:tc>
      </w:tr>
    </w:tbl>
    <w:p w14:paraId="12272455" w14:textId="77777777" w:rsidR="008B2F21" w:rsidRDefault="008B2F21">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1C8FA88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2A98230" w14:textId="77777777" w:rsidR="008B2F21" w:rsidRDefault="00000000">
            <w:r>
              <w:rPr>
                <w:b/>
                <w:bCs/>
                <w:color w:val="2C1810"/>
                <w:sz w:val="19"/>
                <w:szCs w:val="19"/>
              </w:rPr>
              <w:t>Member list</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BF40C7B" w14:textId="77777777" w:rsidR="008B2F21" w:rsidRDefault="00000000">
            <w:r>
              <w:rPr>
                <w:color w:val="333333"/>
                <w:sz w:val="19"/>
                <w:szCs w:val="19"/>
              </w:rPr>
              <w:t>Stored fully on-chain — no third-party dependency</w:t>
            </w:r>
          </w:p>
        </w:tc>
      </w:tr>
      <w:tr w:rsidR="008B2F21" w14:paraId="6D33B965"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4E3FEA80" w14:textId="77777777" w:rsidR="008B2F21" w:rsidRDefault="00000000">
            <w:r>
              <w:rPr>
                <w:b/>
                <w:bCs/>
                <w:color w:val="2C1810"/>
                <w:sz w:val="19"/>
                <w:szCs w:val="19"/>
              </w:rPr>
              <w:t>Today's limit</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5140C97" w14:textId="77777777" w:rsidR="008B2F21" w:rsidRDefault="00000000">
            <w:r>
              <w:rPr>
                <w:color w:val="333333"/>
                <w:sz w:val="19"/>
                <w:szCs w:val="19"/>
              </w:rPr>
              <w:t>10 members (software — upgradeable without re-genesis)</w:t>
            </w:r>
          </w:p>
        </w:tc>
      </w:tr>
      <w:tr w:rsidR="008B2F21" w14:paraId="3B15DDBE"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45C4EE6" w14:textId="77777777" w:rsidR="008B2F21" w:rsidRDefault="00000000">
            <w:r>
              <w:rPr>
                <w:b/>
                <w:bCs/>
                <w:color w:val="2C1810"/>
                <w:sz w:val="19"/>
                <w:szCs w:val="19"/>
              </w:rPr>
              <w:t>Protocol ceiling</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144BCD76" w14:textId="77777777" w:rsidR="008B2F21" w:rsidRDefault="00000000">
            <w:r>
              <w:rPr>
                <w:color w:val="333333"/>
                <w:sz w:val="19"/>
                <w:szCs w:val="19"/>
              </w:rPr>
              <w:t>Unlimited (u</w:t>
            </w:r>
            <w:proofErr w:type="gramStart"/>
            <w:r>
              <w:rPr>
                <w:color w:val="333333"/>
                <w:sz w:val="19"/>
                <w:szCs w:val="19"/>
              </w:rPr>
              <w:t>64::</w:t>
            </w:r>
            <w:proofErr w:type="gramEnd"/>
            <w:r>
              <w:rPr>
                <w:color w:val="333333"/>
                <w:sz w:val="19"/>
                <w:szCs w:val="19"/>
              </w:rPr>
              <w:t>MAX)</w:t>
            </w:r>
          </w:p>
        </w:tc>
      </w:tr>
      <w:tr w:rsidR="008B2F21" w14:paraId="64094ACE"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50E88C80" w14:textId="77777777" w:rsidR="008B2F21" w:rsidRDefault="00000000">
            <w:r>
              <w:rPr>
                <w:b/>
                <w:bCs/>
                <w:color w:val="2C1810"/>
                <w:sz w:val="19"/>
                <w:szCs w:val="19"/>
              </w:rPr>
              <w:t>Used by</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462F979" w14:textId="77777777" w:rsidR="008B2F21" w:rsidRDefault="00000000">
            <w:r>
              <w:rPr>
                <w:color w:val="333333"/>
                <w:sz w:val="19"/>
                <w:szCs w:val="19"/>
              </w:rPr>
              <w:t>Invoice, Time Lock, Cascade, Conditional, Credit, Succession, Poke</w:t>
            </w:r>
          </w:p>
        </w:tc>
      </w:tr>
      <w:tr w:rsidR="008B2F21" w14:paraId="2A7CF8C9"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387B559" w14:textId="77777777" w:rsidR="008B2F21" w:rsidRDefault="00000000">
            <w:r>
              <w:rPr>
                <w:b/>
                <w:bCs/>
                <w:color w:val="2C1810"/>
                <w:sz w:val="19"/>
                <w:szCs w:val="19"/>
              </w:rPr>
              <w:t>Fee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1845027B" w14:textId="77777777" w:rsidR="008B2F21" w:rsidRDefault="00000000">
            <w:r>
              <w:rPr>
                <w:color w:val="333333"/>
                <w:sz w:val="19"/>
                <w:szCs w:val="19"/>
              </w:rPr>
              <w:t>Zero</w:t>
            </w:r>
          </w:p>
        </w:tc>
      </w:tr>
    </w:tbl>
    <w:p w14:paraId="1760F12B" w14:textId="77777777" w:rsidR="008B2F21" w:rsidRDefault="008B2F21">
      <w:pPr>
        <w:spacing w:before="80"/>
      </w:pPr>
    </w:p>
    <w:p w14:paraId="7D10B04C" w14:textId="77777777" w:rsidR="008B2F21" w:rsidRDefault="00000000">
      <w:pPr>
        <w:spacing w:after="120"/>
      </w:pPr>
      <w:r>
        <w:rPr>
          <w:b/>
          <w:bCs/>
          <w:color w:val="2C1810"/>
        </w:rPr>
        <w:t>Ideal for:</w:t>
      </w:r>
    </w:p>
    <w:p w14:paraId="04483DDD" w14:textId="77777777" w:rsidR="008B2F21" w:rsidRDefault="00000000">
      <w:pPr>
        <w:spacing w:after="80"/>
        <w:ind w:left="360"/>
      </w:pPr>
      <w:r>
        <w:rPr>
          <w:color w:val="B8860B"/>
          <w:sz w:val="20"/>
          <w:szCs w:val="20"/>
        </w:rPr>
        <w:t xml:space="preserve">•  </w:t>
      </w:r>
      <w:r>
        <w:rPr>
          <w:color w:val="333333"/>
          <w:sz w:val="20"/>
          <w:szCs w:val="20"/>
        </w:rPr>
        <w:t>Small business partnerships — any authorized partner may draw</w:t>
      </w:r>
    </w:p>
    <w:p w14:paraId="6279EA46" w14:textId="77777777" w:rsidR="008B2F21" w:rsidRDefault="00000000">
      <w:pPr>
        <w:spacing w:after="80"/>
        <w:ind w:left="360"/>
      </w:pPr>
      <w:r>
        <w:rPr>
          <w:color w:val="B8860B"/>
          <w:sz w:val="20"/>
          <w:szCs w:val="20"/>
        </w:rPr>
        <w:t xml:space="preserve">•  </w:t>
      </w:r>
      <w:r>
        <w:rPr>
          <w:color w:val="333333"/>
          <w:sz w:val="20"/>
          <w:szCs w:val="20"/>
        </w:rPr>
        <w:t>DAO distributions — any verified member may claim</w:t>
      </w:r>
    </w:p>
    <w:p w14:paraId="7A1D78F6" w14:textId="77777777" w:rsidR="008B2F21" w:rsidRDefault="00000000">
      <w:pPr>
        <w:spacing w:after="80"/>
        <w:ind w:left="360"/>
      </w:pPr>
      <w:r>
        <w:rPr>
          <w:color w:val="B8860B"/>
          <w:sz w:val="20"/>
          <w:szCs w:val="20"/>
        </w:rPr>
        <w:t xml:space="preserve">•  </w:t>
      </w:r>
      <w:r>
        <w:rPr>
          <w:color w:val="333333"/>
          <w:sz w:val="20"/>
          <w:szCs w:val="20"/>
        </w:rPr>
        <w:t>Cooperative billing — first member to pay fulfills the invoice</w:t>
      </w:r>
    </w:p>
    <w:p w14:paraId="57B66708" w14:textId="77777777" w:rsidR="008B2F21" w:rsidRDefault="00000000">
      <w:pPr>
        <w:spacing w:after="80"/>
        <w:ind w:left="360"/>
      </w:pPr>
      <w:r>
        <w:rPr>
          <w:color w:val="B8860B"/>
          <w:sz w:val="20"/>
          <w:szCs w:val="20"/>
        </w:rPr>
        <w:t xml:space="preserve">•  </w:t>
      </w:r>
      <w:r>
        <w:rPr>
          <w:color w:val="333333"/>
          <w:sz w:val="20"/>
          <w:szCs w:val="20"/>
        </w:rPr>
        <w:t>Family trusts — any family member may act as fallback beneficiary</w:t>
      </w:r>
    </w:p>
    <w:p w14:paraId="0B9B8CE1" w14:textId="77777777" w:rsidR="008B2F21" w:rsidRDefault="008B2F21">
      <w:pPr>
        <w:spacing w:before="100"/>
      </w:pPr>
    </w:p>
    <w:p w14:paraId="69784796" w14:textId="77777777" w:rsidR="008B2F21" w:rsidRDefault="008B2F21">
      <w:pPr>
        <w:pBdr>
          <w:bottom w:val="single" w:sz="2" w:space="1" w:color="DDDDDD"/>
        </w:pBdr>
        <w:spacing w:before="200" w:after="200"/>
      </w:pPr>
    </w:p>
    <w:p w14:paraId="465F3A01" w14:textId="77777777" w:rsidR="008B2F21" w:rsidRDefault="00000000">
      <w:pPr>
        <w:spacing w:before="280" w:after="80"/>
      </w:pPr>
      <w:r>
        <w:rPr>
          <w:rFonts w:ascii="Segoe UI Emoji" w:eastAsia="Segoe UI Emoji" w:hAnsi="Segoe UI Emoji" w:cs="Segoe UI Emoji"/>
          <w:sz w:val="26"/>
          <w:szCs w:val="26"/>
        </w:rPr>
        <w:t xml:space="preserve">📣  </w:t>
      </w:r>
      <w:r>
        <w:rPr>
          <w:b/>
          <w:bCs/>
          <w:color w:val="2C1810"/>
          <w:sz w:val="26"/>
          <w:szCs w:val="26"/>
        </w:rPr>
        <w:t>The Poke System — Requesting Any Payment Type</w:t>
      </w:r>
    </w:p>
    <w:p w14:paraId="4E412383" w14:textId="77777777" w:rsidR="008B2F21" w:rsidRDefault="00000000">
      <w:pPr>
        <w:spacing w:after="100"/>
      </w:pPr>
      <w:r>
        <w:rPr>
          <w:color w:val="666666"/>
          <w:sz w:val="20"/>
          <w:szCs w:val="20"/>
        </w:rPr>
        <w:t>A request channel with a trust gate. One Poke, five request types. Nothing happens until accepted.</w:t>
      </w:r>
    </w:p>
    <w:p w14:paraId="33FC28B0" w14:textId="77777777" w:rsidR="008B2F21" w:rsidRDefault="00000000">
      <w:pPr>
        <w:spacing w:after="120"/>
      </w:pPr>
      <w:r>
        <w:rPr>
          <w:color w:val="333333"/>
        </w:rPr>
        <w:t>A Poke is a request. It says: 'I would like you to do something with your KX — here are the terms. You decide.' Nothing happens until the recipient taps Accept. The requester cannot force anything. Pokes can only be sent by Trusted Contacts — wallets explicitly permitted by the recipient when sending them KX (minimum 1 KX to prevent spam).</w:t>
      </w:r>
    </w:p>
    <w:p w14:paraId="6BB1C871"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1600"/>
        <w:gridCol w:w="2700"/>
        <w:gridCol w:w="2560"/>
        <w:gridCol w:w="2000"/>
      </w:tblGrid>
      <w:tr w:rsidR="008B2F21" w14:paraId="0B682915" w14:textId="77777777">
        <w:tblPrEx>
          <w:tblCellMar>
            <w:top w:w="0" w:type="dxa"/>
            <w:bottom w:w="0" w:type="dxa"/>
          </w:tblCellMar>
        </w:tblPrEx>
        <w:tc>
          <w:tcPr>
            <w:tcW w:w="500" w:type="dxa"/>
            <w:tcBorders>
              <w:top w:val="single" w:sz="2" w:space="0" w:color="2C1810"/>
              <w:left w:val="single" w:sz="2" w:space="0" w:color="2C1810"/>
              <w:bottom w:val="single" w:sz="2" w:space="0" w:color="2C1810"/>
              <w:right w:val="single" w:sz="2" w:space="0" w:color="2C1810"/>
            </w:tcBorders>
            <w:shd w:val="clear" w:color="auto" w:fill="2C1810"/>
            <w:tcMar>
              <w:top w:w="80" w:type="dxa"/>
              <w:left w:w="100" w:type="dxa"/>
              <w:bottom w:w="80" w:type="dxa"/>
              <w:right w:w="100" w:type="dxa"/>
            </w:tcMar>
          </w:tcPr>
          <w:p w14:paraId="1E639575" w14:textId="77777777" w:rsidR="008B2F21" w:rsidRDefault="008B2F21"/>
        </w:tc>
        <w:tc>
          <w:tcPr>
            <w:tcW w:w="1600" w:type="dxa"/>
            <w:tcBorders>
              <w:top w:val="single" w:sz="2" w:space="0" w:color="2C1810"/>
              <w:left w:val="single" w:sz="2" w:space="0" w:color="2C1810"/>
              <w:bottom w:val="single" w:sz="2" w:space="0" w:color="2C1810"/>
              <w:right w:val="single" w:sz="2" w:space="0" w:color="2C1810"/>
            </w:tcBorders>
            <w:shd w:val="clear" w:color="auto" w:fill="2C1810"/>
            <w:tcMar>
              <w:top w:w="80" w:type="dxa"/>
              <w:left w:w="100" w:type="dxa"/>
              <w:bottom w:w="80" w:type="dxa"/>
              <w:right w:w="100" w:type="dxa"/>
            </w:tcMar>
          </w:tcPr>
          <w:p w14:paraId="6D696D76" w14:textId="77777777" w:rsidR="008B2F21" w:rsidRDefault="00000000">
            <w:r>
              <w:rPr>
                <w:b/>
                <w:bCs/>
                <w:color w:val="B8860B"/>
                <w:sz w:val="18"/>
                <w:szCs w:val="18"/>
              </w:rPr>
              <w:t>Type</w:t>
            </w:r>
          </w:p>
        </w:tc>
        <w:tc>
          <w:tcPr>
            <w:tcW w:w="2700" w:type="dxa"/>
            <w:tcBorders>
              <w:top w:val="single" w:sz="2" w:space="0" w:color="2C1810"/>
              <w:left w:val="single" w:sz="2" w:space="0" w:color="2C1810"/>
              <w:bottom w:val="single" w:sz="2" w:space="0" w:color="2C1810"/>
              <w:right w:val="single" w:sz="2" w:space="0" w:color="2C1810"/>
            </w:tcBorders>
            <w:shd w:val="clear" w:color="auto" w:fill="2C1810"/>
            <w:tcMar>
              <w:top w:w="80" w:type="dxa"/>
              <w:left w:w="100" w:type="dxa"/>
              <w:bottom w:w="80" w:type="dxa"/>
              <w:right w:w="100" w:type="dxa"/>
            </w:tcMar>
          </w:tcPr>
          <w:p w14:paraId="00993E68" w14:textId="77777777" w:rsidR="008B2F21" w:rsidRDefault="00000000">
            <w:r>
              <w:rPr>
                <w:b/>
                <w:bCs/>
                <w:color w:val="B8860B"/>
                <w:sz w:val="18"/>
                <w:szCs w:val="18"/>
              </w:rPr>
              <w:t>What Is Requested</w:t>
            </w:r>
          </w:p>
        </w:tc>
        <w:tc>
          <w:tcPr>
            <w:tcW w:w="2560" w:type="dxa"/>
            <w:tcBorders>
              <w:top w:val="single" w:sz="2" w:space="0" w:color="2C1810"/>
              <w:left w:val="single" w:sz="2" w:space="0" w:color="2C1810"/>
              <w:bottom w:val="single" w:sz="2" w:space="0" w:color="2C1810"/>
              <w:right w:val="single" w:sz="2" w:space="0" w:color="2C1810"/>
            </w:tcBorders>
            <w:shd w:val="clear" w:color="auto" w:fill="2C1810"/>
            <w:tcMar>
              <w:top w:w="80" w:type="dxa"/>
              <w:left w:w="100" w:type="dxa"/>
              <w:bottom w:w="80" w:type="dxa"/>
              <w:right w:w="100" w:type="dxa"/>
            </w:tcMar>
          </w:tcPr>
          <w:p w14:paraId="11FBDD0C" w14:textId="77777777" w:rsidR="008B2F21" w:rsidRDefault="008B2F21"/>
        </w:tc>
        <w:tc>
          <w:tcPr>
            <w:tcW w:w="2000" w:type="dxa"/>
            <w:tcBorders>
              <w:top w:val="single" w:sz="2" w:space="0" w:color="2C1810"/>
              <w:left w:val="single" w:sz="2" w:space="0" w:color="2C1810"/>
              <w:bottom w:val="single" w:sz="2" w:space="0" w:color="2C1810"/>
              <w:right w:val="single" w:sz="2" w:space="0" w:color="2C1810"/>
            </w:tcBorders>
            <w:shd w:val="clear" w:color="auto" w:fill="2C1810"/>
            <w:tcMar>
              <w:top w:w="80" w:type="dxa"/>
              <w:left w:w="100" w:type="dxa"/>
              <w:bottom w:w="80" w:type="dxa"/>
              <w:right w:w="100" w:type="dxa"/>
            </w:tcMar>
          </w:tcPr>
          <w:p w14:paraId="065BD0DC" w14:textId="77777777" w:rsidR="008B2F21" w:rsidRDefault="00000000">
            <w:r>
              <w:rPr>
                <w:b/>
                <w:bCs/>
                <w:color w:val="B8860B"/>
                <w:sz w:val="18"/>
                <w:szCs w:val="18"/>
              </w:rPr>
              <w:t>Initiated By</w:t>
            </w:r>
          </w:p>
        </w:tc>
      </w:tr>
      <w:tr w:rsidR="008B2F21" w14:paraId="5196578B"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35FCB959"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3B5F5BB1" w14:textId="77777777" w:rsidR="008B2F21" w:rsidRDefault="00000000">
            <w:r>
              <w:rPr>
                <w:color w:val="333333"/>
                <w:sz w:val="18"/>
                <w:szCs w:val="18"/>
              </w:rPr>
              <w:t>Payment Poke</w:t>
            </w:r>
          </w:p>
        </w:tc>
        <w:tc>
          <w:tcPr>
            <w:tcW w:w="27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544D7B0D" w14:textId="77777777" w:rsidR="008B2F21" w:rsidRDefault="00000000">
            <w:r>
              <w:rPr>
                <w:color w:val="333333"/>
                <w:sz w:val="18"/>
                <w:szCs w:val="18"/>
              </w:rPr>
              <w:t>Pay me a specific amount now</w:t>
            </w:r>
          </w:p>
        </w:tc>
        <w:tc>
          <w:tcPr>
            <w:tcW w:w="2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3B769530" w14:textId="77777777" w:rsidR="008B2F21" w:rsidRDefault="00000000">
            <w:r>
              <w:rPr>
                <w:color w:val="333333"/>
                <w:sz w:val="18"/>
                <w:szCs w:val="18"/>
              </w:rPr>
              <w:t>—</w:t>
            </w:r>
          </w:p>
        </w:tc>
        <w:tc>
          <w:tcPr>
            <w:tcW w:w="20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4F4628C1" w14:textId="77777777" w:rsidR="008B2F21" w:rsidRDefault="00000000">
            <w:r>
              <w:rPr>
                <w:color w:val="333333"/>
                <w:sz w:val="18"/>
                <w:szCs w:val="18"/>
              </w:rPr>
              <w:t>Requester</w:t>
            </w:r>
          </w:p>
        </w:tc>
      </w:tr>
      <w:tr w:rsidR="008B2F21" w14:paraId="3CFAF8D8"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0FA94AC3"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6CA5D774" w14:textId="77777777" w:rsidR="008B2F21" w:rsidRDefault="00000000">
            <w:r>
              <w:rPr>
                <w:color w:val="333333"/>
                <w:sz w:val="18"/>
                <w:szCs w:val="18"/>
              </w:rPr>
              <w:t>Time Lock Poke</w:t>
            </w:r>
          </w:p>
        </w:tc>
        <w:tc>
          <w:tcPr>
            <w:tcW w:w="27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31477B52" w14:textId="77777777" w:rsidR="008B2F21" w:rsidRDefault="00000000">
            <w:r>
              <w:rPr>
                <w:color w:val="333333"/>
                <w:sz w:val="18"/>
                <w:szCs w:val="18"/>
              </w:rPr>
              <w:t>Lock KX for me on a future date</w:t>
            </w:r>
          </w:p>
        </w:tc>
        <w:tc>
          <w:tcPr>
            <w:tcW w:w="2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1E52CE23" w14:textId="77777777" w:rsidR="008B2F21" w:rsidRDefault="00000000">
            <w:r>
              <w:rPr>
                <w:color w:val="333333"/>
                <w:sz w:val="18"/>
                <w:szCs w:val="18"/>
              </w:rPr>
              <w:t>—</w:t>
            </w:r>
          </w:p>
        </w:tc>
        <w:tc>
          <w:tcPr>
            <w:tcW w:w="20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69BAC3EB" w14:textId="77777777" w:rsidR="008B2F21" w:rsidRDefault="00000000">
            <w:r>
              <w:rPr>
                <w:color w:val="333333"/>
                <w:sz w:val="18"/>
                <w:szCs w:val="18"/>
              </w:rPr>
              <w:t>Requester</w:t>
            </w:r>
          </w:p>
        </w:tc>
      </w:tr>
      <w:tr w:rsidR="008B2F21" w14:paraId="237D343F"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03295495"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639E90FF" w14:textId="77777777" w:rsidR="008B2F21" w:rsidRDefault="00000000">
            <w:r>
              <w:rPr>
                <w:color w:val="333333"/>
                <w:sz w:val="18"/>
                <w:szCs w:val="18"/>
              </w:rPr>
              <w:t>Cascade Poke</w:t>
            </w:r>
          </w:p>
        </w:tc>
        <w:tc>
          <w:tcPr>
            <w:tcW w:w="27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552D81AC" w14:textId="77777777" w:rsidR="008B2F21" w:rsidRDefault="00000000">
            <w:r>
              <w:rPr>
                <w:color w:val="333333"/>
                <w:sz w:val="18"/>
                <w:szCs w:val="18"/>
              </w:rPr>
              <w:t>Set up an installment plan for me</w:t>
            </w:r>
          </w:p>
        </w:tc>
        <w:tc>
          <w:tcPr>
            <w:tcW w:w="2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4DD477B4" w14:textId="77777777" w:rsidR="008B2F21" w:rsidRDefault="00000000">
            <w:r>
              <w:rPr>
                <w:color w:val="333333"/>
                <w:sz w:val="18"/>
                <w:szCs w:val="18"/>
              </w:rPr>
              <w:t>—</w:t>
            </w:r>
          </w:p>
        </w:tc>
        <w:tc>
          <w:tcPr>
            <w:tcW w:w="20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6B011485" w14:textId="77777777" w:rsidR="008B2F21" w:rsidRDefault="00000000">
            <w:r>
              <w:rPr>
                <w:color w:val="333333"/>
                <w:sz w:val="18"/>
                <w:szCs w:val="18"/>
              </w:rPr>
              <w:t>Requester</w:t>
            </w:r>
          </w:p>
        </w:tc>
      </w:tr>
      <w:tr w:rsidR="008B2F21" w14:paraId="36DBD09A"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154A072B" w14:textId="77777777" w:rsidR="008B2F21" w:rsidRDefault="00000000">
            <w:r>
              <w:rPr>
                <w:color w:val="333333"/>
                <w:sz w:val="18"/>
                <w:szCs w:val="18"/>
              </w:rPr>
              <w:lastRenderedPageBreak/>
              <w:t>💳</w:t>
            </w:r>
          </w:p>
        </w:tc>
        <w:tc>
          <w:tcPr>
            <w:tcW w:w="16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5401AB86" w14:textId="77777777" w:rsidR="008B2F21" w:rsidRDefault="00000000">
            <w:r>
              <w:rPr>
                <w:color w:val="333333"/>
                <w:sz w:val="18"/>
                <w:szCs w:val="18"/>
              </w:rPr>
              <w:t>Credit Poke</w:t>
            </w:r>
          </w:p>
        </w:tc>
        <w:tc>
          <w:tcPr>
            <w:tcW w:w="27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5F1E28A4" w14:textId="77777777" w:rsidR="008B2F21" w:rsidRDefault="00000000">
            <w:r>
              <w:rPr>
                <w:color w:val="333333"/>
                <w:sz w:val="18"/>
                <w:szCs w:val="18"/>
              </w:rPr>
              <w:t>Authorize me to draw up to a limit</w:t>
            </w:r>
          </w:p>
        </w:tc>
        <w:tc>
          <w:tcPr>
            <w:tcW w:w="2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230A0A2D" w14:textId="77777777" w:rsidR="008B2F21" w:rsidRDefault="00000000">
            <w:r>
              <w:rPr>
                <w:color w:val="333333"/>
                <w:sz w:val="18"/>
                <w:szCs w:val="18"/>
              </w:rPr>
              <w:t>—</w:t>
            </w:r>
          </w:p>
        </w:tc>
        <w:tc>
          <w:tcPr>
            <w:tcW w:w="20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00" w:type="dxa"/>
              <w:bottom w:w="70" w:type="dxa"/>
              <w:right w:w="100" w:type="dxa"/>
            </w:tcMar>
          </w:tcPr>
          <w:p w14:paraId="533517B8" w14:textId="77777777" w:rsidR="008B2F21" w:rsidRDefault="00000000">
            <w:r>
              <w:rPr>
                <w:color w:val="333333"/>
                <w:sz w:val="18"/>
                <w:szCs w:val="18"/>
              </w:rPr>
              <w:t>Requester</w:t>
            </w:r>
          </w:p>
        </w:tc>
      </w:tr>
      <w:tr w:rsidR="008B2F21" w14:paraId="021DCA76" w14:textId="77777777">
        <w:tblPrEx>
          <w:tblCellMar>
            <w:top w:w="0" w:type="dxa"/>
            <w:bottom w:w="0" w:type="dxa"/>
          </w:tblCellMar>
        </w:tblPrEx>
        <w:tc>
          <w:tcPr>
            <w:tcW w:w="5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29DE66DC" w14:textId="77777777" w:rsidR="008B2F21" w:rsidRDefault="00000000">
            <w:r>
              <w:rPr>
                <w:color w:val="333333"/>
                <w:sz w:val="18"/>
                <w:szCs w:val="18"/>
              </w:rPr>
              <w:t>📜</w:t>
            </w:r>
          </w:p>
        </w:tc>
        <w:tc>
          <w:tcPr>
            <w:tcW w:w="16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541CC144" w14:textId="77777777" w:rsidR="008B2F21" w:rsidRDefault="00000000">
            <w:r>
              <w:rPr>
                <w:color w:val="333333"/>
                <w:sz w:val="18"/>
                <w:szCs w:val="18"/>
              </w:rPr>
              <w:t>Succession Poke</w:t>
            </w:r>
          </w:p>
        </w:tc>
        <w:tc>
          <w:tcPr>
            <w:tcW w:w="27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6E2F2225" w14:textId="77777777" w:rsidR="008B2F21" w:rsidRDefault="00000000">
            <w:r>
              <w:rPr>
                <w:color w:val="333333"/>
                <w:sz w:val="18"/>
                <w:szCs w:val="18"/>
              </w:rPr>
              <w:t>Name me as a beneficiary</w:t>
            </w:r>
          </w:p>
        </w:tc>
        <w:tc>
          <w:tcPr>
            <w:tcW w:w="2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213DDA7B" w14:textId="77777777" w:rsidR="008B2F21" w:rsidRDefault="00000000">
            <w:r>
              <w:rPr>
                <w:color w:val="333333"/>
                <w:sz w:val="18"/>
                <w:szCs w:val="18"/>
              </w:rPr>
              <w:t>—</w:t>
            </w:r>
          </w:p>
        </w:tc>
        <w:tc>
          <w:tcPr>
            <w:tcW w:w="20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00" w:type="dxa"/>
              <w:bottom w:w="70" w:type="dxa"/>
              <w:right w:w="100" w:type="dxa"/>
            </w:tcMar>
          </w:tcPr>
          <w:p w14:paraId="5CF37008" w14:textId="77777777" w:rsidR="008B2F21" w:rsidRDefault="00000000">
            <w:r>
              <w:rPr>
                <w:color w:val="333333"/>
                <w:sz w:val="18"/>
                <w:szCs w:val="18"/>
              </w:rPr>
              <w:t>Requester</w:t>
            </w:r>
          </w:p>
        </w:tc>
      </w:tr>
    </w:tbl>
    <w:p w14:paraId="4BECC564" w14:textId="77777777" w:rsidR="008B2F21" w:rsidRDefault="00000000">
      <w:pPr>
        <w:pageBreakBefore/>
      </w:pPr>
      <w:r>
        <w:lastRenderedPageBreak/>
        <w:br/>
      </w:r>
    </w:p>
    <w:p w14:paraId="555D73D5" w14:textId="77777777" w:rsidR="008B2F21" w:rsidRDefault="00000000">
      <w:pPr>
        <w:spacing w:before="400" w:after="160"/>
      </w:pPr>
      <w:r>
        <w:rPr>
          <w:b/>
          <w:bCs/>
          <w:color w:val="B8860B"/>
          <w:sz w:val="34"/>
          <w:szCs w:val="34"/>
        </w:rPr>
        <w:t xml:space="preserve">5.  </w:t>
      </w:r>
      <w:r>
        <w:rPr>
          <w:b/>
          <w:bCs/>
          <w:color w:val="2C1810"/>
          <w:sz w:val="34"/>
          <w:szCs w:val="34"/>
        </w:rPr>
        <w:t>Promise Axioms</w:t>
      </w:r>
    </w:p>
    <w:p w14:paraId="7D318F70" w14:textId="77777777" w:rsidR="008B2F21" w:rsidRDefault="008B2F21">
      <w:pPr>
        <w:pBdr>
          <w:bottom w:val="single" w:sz="6" w:space="1" w:color="D4A84B"/>
        </w:pBdr>
        <w:spacing w:before="200" w:after="200"/>
      </w:pPr>
    </w:p>
    <w:p w14:paraId="7158AC74" w14:textId="77777777" w:rsidR="008B2F21" w:rsidRDefault="00000000">
      <w:pPr>
        <w:spacing w:after="120"/>
      </w:pPr>
      <w:r>
        <w:rPr>
          <w:color w:val="333333"/>
        </w:rPr>
        <w:t>The following axioms are encoded at genesis and immutable. They define the philosophical foundation of the ChronX protocol and cannot be altered by any governance decision.</w:t>
      </w:r>
    </w:p>
    <w:p w14:paraId="71DCC637" w14:textId="77777777" w:rsidR="008B2F21" w:rsidRDefault="008B2F21">
      <w:pPr>
        <w:spacing w:before="60"/>
      </w:pPr>
    </w:p>
    <w:p w14:paraId="3DAD115C" w14:textId="77777777" w:rsidR="008B2F21" w:rsidRDefault="00000000">
      <w:pPr>
        <w:spacing w:before="160" w:after="60"/>
      </w:pPr>
      <w:r>
        <w:rPr>
          <w:b/>
          <w:bCs/>
          <w:color w:val="2C1810"/>
        </w:rPr>
        <w:t>I. Delivery</w:t>
      </w:r>
    </w:p>
    <w:p w14:paraId="337FC71F" w14:textId="77777777" w:rsidR="008B2F21" w:rsidRDefault="00000000">
      <w:pPr>
        <w:spacing w:after="120"/>
      </w:pPr>
      <w:r>
        <w:rPr>
          <w:color w:val="333333"/>
        </w:rPr>
        <w:t>Every promise created on ChronX will be delivered to its designated recipient. The protocol exists to serve the promise, not the promisor.</w:t>
      </w:r>
    </w:p>
    <w:p w14:paraId="4806BBCA" w14:textId="77777777" w:rsidR="008B2F21" w:rsidRDefault="00000000">
      <w:pPr>
        <w:spacing w:before="160" w:after="60"/>
      </w:pPr>
      <w:r>
        <w:rPr>
          <w:b/>
          <w:bCs/>
          <w:color w:val="2C1810"/>
        </w:rPr>
        <w:t>II. Permanence</w:t>
      </w:r>
    </w:p>
    <w:p w14:paraId="455F11D2" w14:textId="77777777" w:rsidR="008B2F21" w:rsidRDefault="00000000">
      <w:pPr>
        <w:spacing w:after="120"/>
      </w:pPr>
      <w:r>
        <w:rPr>
          <w:color w:val="333333"/>
        </w:rPr>
        <w:t>No promise may be altered after the cancellation window closes. A promise is a promise.</w:t>
      </w:r>
    </w:p>
    <w:p w14:paraId="6B3B6C2B" w14:textId="77777777" w:rsidR="008B2F21" w:rsidRDefault="00000000">
      <w:pPr>
        <w:spacing w:before="160" w:after="60"/>
      </w:pPr>
      <w:r>
        <w:rPr>
          <w:b/>
          <w:bCs/>
          <w:color w:val="2C1810"/>
        </w:rPr>
        <w:t>III. Custody</w:t>
      </w:r>
    </w:p>
    <w:p w14:paraId="61B1A761" w14:textId="77777777" w:rsidR="008B2F21" w:rsidRDefault="00000000">
      <w:pPr>
        <w:spacing w:after="120"/>
      </w:pPr>
      <w:r>
        <w:rPr>
          <w:color w:val="333333"/>
        </w:rPr>
        <w:t>ChronX holds no funds in custody. All KX is held in the DAG. No intermediary stands between a promise and its recipient.</w:t>
      </w:r>
    </w:p>
    <w:p w14:paraId="776F1485" w14:textId="77777777" w:rsidR="008B2F21" w:rsidRDefault="00000000">
      <w:pPr>
        <w:spacing w:before="160" w:after="60"/>
      </w:pPr>
      <w:r>
        <w:rPr>
          <w:b/>
          <w:bCs/>
          <w:color w:val="2C1810"/>
        </w:rPr>
        <w:t>IV. The Law</w:t>
      </w:r>
    </w:p>
    <w:p w14:paraId="7B731BD0" w14:textId="77777777" w:rsidR="008B2F21" w:rsidRDefault="00000000">
      <w:pPr>
        <w:spacing w:after="120"/>
      </w:pPr>
      <w:r>
        <w:rPr>
          <w:color w:val="333333"/>
        </w:rPr>
        <w:t>All promises and their fulfillment remain subject to the laws of applicable jurisdictions. ChronX does not operate above the law — it operates independently of trust, not independently of legality.</w:t>
      </w:r>
    </w:p>
    <w:p w14:paraId="09FEF12D" w14:textId="77777777" w:rsidR="008B2F21" w:rsidRDefault="00000000">
      <w:pPr>
        <w:pageBreakBefore/>
      </w:pPr>
      <w:r>
        <w:lastRenderedPageBreak/>
        <w:br/>
      </w:r>
    </w:p>
    <w:p w14:paraId="14771382" w14:textId="77777777" w:rsidR="008B2F21" w:rsidRDefault="00000000">
      <w:pPr>
        <w:spacing w:before="400" w:after="160"/>
      </w:pPr>
      <w:r>
        <w:rPr>
          <w:b/>
          <w:bCs/>
          <w:color w:val="B8860B"/>
          <w:sz w:val="34"/>
          <w:szCs w:val="34"/>
        </w:rPr>
        <w:t xml:space="preserve">6.  </w:t>
      </w:r>
      <w:r>
        <w:rPr>
          <w:b/>
          <w:bCs/>
          <w:color w:val="2C1810"/>
          <w:sz w:val="34"/>
          <w:szCs w:val="34"/>
        </w:rPr>
        <w:t>AI Agent Axioms</w:t>
      </w:r>
    </w:p>
    <w:p w14:paraId="373412A2" w14:textId="77777777" w:rsidR="008B2F21" w:rsidRDefault="008B2F21">
      <w:pPr>
        <w:pBdr>
          <w:bottom w:val="single" w:sz="6" w:space="1" w:color="D4A84B"/>
        </w:pBdr>
        <w:spacing w:before="200" w:after="200"/>
      </w:pPr>
    </w:p>
    <w:p w14:paraId="63BB915D" w14:textId="77777777" w:rsidR="008B2F21" w:rsidRDefault="00000000">
      <w:pPr>
        <w:spacing w:after="120"/>
      </w:pPr>
      <w:r>
        <w:rPr>
          <w:color w:val="333333"/>
        </w:rPr>
        <w:t>These axioms govern every AI agent operating on the ChronX protocol. They are encoded at genesis, immutable, and cryptographically committed via the combined axiom hash.</w:t>
      </w:r>
    </w:p>
    <w:p w14:paraId="2DC485B0" w14:textId="77777777" w:rsidR="008B2F21" w:rsidRDefault="008B2F21">
      <w:pPr>
        <w:spacing w:before="40"/>
      </w:pPr>
    </w:p>
    <w:p w14:paraId="67496FCD" w14:textId="77777777" w:rsidR="008B2F21" w:rsidRDefault="00000000">
      <w:pPr>
        <w:spacing w:after="80"/>
      </w:pPr>
      <w:r>
        <w:rPr>
          <w:color w:val="666666"/>
          <w:sz w:val="19"/>
          <w:szCs w:val="19"/>
        </w:rPr>
        <w:t>Combined Axiom Hash: af1349b9f5f9a1a6a0404dea36dcc9499bcb25c9adc112b7cc9a93cae41f3262</w:t>
      </w:r>
    </w:p>
    <w:p w14:paraId="0752F487" w14:textId="77777777" w:rsidR="008B2F21" w:rsidRDefault="008B2F21">
      <w:pPr>
        <w:spacing w:before="80"/>
      </w:pPr>
    </w:p>
    <w:p w14:paraId="147B857C" w14:textId="77777777" w:rsidR="008B2F21" w:rsidRDefault="00000000">
      <w:pPr>
        <w:spacing w:before="160" w:after="60"/>
      </w:pPr>
      <w:r>
        <w:rPr>
          <w:b/>
          <w:bCs/>
          <w:color w:val="2C1810"/>
        </w:rPr>
        <w:t>I. Mandate</w:t>
      </w:r>
    </w:p>
    <w:p w14:paraId="61BCA07D" w14:textId="77777777" w:rsidR="008B2F21" w:rsidRDefault="00000000">
      <w:pPr>
        <w:spacing w:after="120"/>
      </w:pPr>
      <w:r>
        <w:rPr>
          <w:color w:val="333333"/>
        </w:rPr>
        <w:t>The grantor's intent, once encoded, is carried forward by autonomous software. Algorithms may evolve. The intent does not. An autonomous agent has no authority beyond that mandate.</w:t>
      </w:r>
    </w:p>
    <w:p w14:paraId="1C65CF54" w14:textId="77777777" w:rsidR="008B2F21" w:rsidRDefault="00000000">
      <w:pPr>
        <w:spacing w:before="160" w:after="60"/>
      </w:pPr>
      <w:r>
        <w:rPr>
          <w:b/>
          <w:bCs/>
          <w:color w:val="2C1810"/>
        </w:rPr>
        <w:t>II. Transparency</w:t>
      </w:r>
    </w:p>
    <w:p w14:paraId="08CF7CEC" w14:textId="77777777" w:rsidR="008B2F21" w:rsidRDefault="00000000">
      <w:pPr>
        <w:spacing w:after="120"/>
      </w:pPr>
      <w:r>
        <w:rPr>
          <w:color w:val="333333"/>
        </w:rPr>
        <w:t>An AI agent must commit to a permanent public record before acting. Every decision is auditable. Opacity is not permitted.</w:t>
      </w:r>
    </w:p>
    <w:p w14:paraId="1AF80E14" w14:textId="77777777" w:rsidR="008B2F21" w:rsidRDefault="00000000">
      <w:pPr>
        <w:spacing w:before="160" w:after="60"/>
      </w:pPr>
      <w:r>
        <w:rPr>
          <w:b/>
          <w:bCs/>
          <w:color w:val="2C1810"/>
        </w:rPr>
        <w:t>III. Risk</w:t>
      </w:r>
    </w:p>
    <w:p w14:paraId="3940CC6A" w14:textId="77777777" w:rsidR="008B2F21" w:rsidRDefault="00000000">
      <w:pPr>
        <w:spacing w:after="120"/>
      </w:pPr>
      <w:r>
        <w:rPr>
          <w:color w:val="333333"/>
        </w:rPr>
        <w:t>An AI agent acknowledges that all investments carry risk of total loss. No promise of returns is permitted.</w:t>
      </w:r>
    </w:p>
    <w:p w14:paraId="05EECC5D" w14:textId="77777777" w:rsidR="008B2F21" w:rsidRDefault="00000000">
      <w:pPr>
        <w:spacing w:before="160" w:after="60"/>
      </w:pPr>
      <w:r>
        <w:rPr>
          <w:b/>
          <w:bCs/>
          <w:color w:val="2C1810"/>
        </w:rPr>
        <w:t>IV. Separation</w:t>
      </w:r>
    </w:p>
    <w:p w14:paraId="3522B4B2" w14:textId="77777777" w:rsidR="008B2F21" w:rsidRDefault="00000000">
      <w:pPr>
        <w:spacing w:after="120"/>
      </w:pPr>
      <w:r>
        <w:rPr>
          <w:color w:val="333333"/>
        </w:rPr>
        <w:t>An AI agent never holds custody of funds outside the protocol. KX remains on-chain at all times.</w:t>
      </w:r>
    </w:p>
    <w:p w14:paraId="0F7AF140" w14:textId="77777777" w:rsidR="008B2F21" w:rsidRDefault="00000000">
      <w:pPr>
        <w:spacing w:before="160" w:after="60"/>
      </w:pPr>
      <w:r>
        <w:rPr>
          <w:b/>
          <w:bCs/>
          <w:color w:val="2C1810"/>
        </w:rPr>
        <w:t>V. Coordination</w:t>
      </w:r>
    </w:p>
    <w:p w14:paraId="7A85DCE4" w14:textId="77777777" w:rsidR="008B2F21" w:rsidRDefault="00000000">
      <w:pPr>
        <w:spacing w:after="120"/>
      </w:pPr>
      <w:r>
        <w:rPr>
          <w:color w:val="333333"/>
        </w:rPr>
        <w:t>AI agents may not collude, share strategies, or act in concert without explicit grantor authorization.</w:t>
      </w:r>
    </w:p>
    <w:p w14:paraId="7C782351" w14:textId="77777777" w:rsidR="008B2F21" w:rsidRDefault="00000000">
      <w:pPr>
        <w:spacing w:before="160" w:after="60"/>
      </w:pPr>
      <w:r>
        <w:rPr>
          <w:b/>
          <w:bCs/>
          <w:color w:val="2C1810"/>
        </w:rPr>
        <w:t>VI. The Law</w:t>
      </w:r>
    </w:p>
    <w:p w14:paraId="27EFCA72" w14:textId="77777777" w:rsidR="008B2F21" w:rsidRDefault="00000000">
      <w:pPr>
        <w:spacing w:after="120"/>
      </w:pPr>
      <w:r>
        <w:rPr>
          <w:color w:val="333333"/>
        </w:rPr>
        <w:t>AI agents operate within the legal framework of applicable jurisdictions. Protocol autonomy does not confer legal immunity.</w:t>
      </w:r>
    </w:p>
    <w:p w14:paraId="3536402C" w14:textId="77777777" w:rsidR="008B2F21" w:rsidRDefault="00000000">
      <w:pPr>
        <w:pageBreakBefore/>
      </w:pPr>
      <w:r>
        <w:lastRenderedPageBreak/>
        <w:br/>
      </w:r>
    </w:p>
    <w:p w14:paraId="7D4899C5" w14:textId="77777777" w:rsidR="008B2F21" w:rsidRDefault="00000000">
      <w:pPr>
        <w:spacing w:before="400" w:after="160"/>
      </w:pPr>
      <w:r>
        <w:rPr>
          <w:b/>
          <w:bCs/>
          <w:color w:val="B8860B"/>
          <w:sz w:val="34"/>
          <w:szCs w:val="34"/>
        </w:rPr>
        <w:t xml:space="preserve">7.  </w:t>
      </w:r>
      <w:r>
        <w:rPr>
          <w:b/>
          <w:bCs/>
          <w:color w:val="2C1810"/>
          <w:sz w:val="34"/>
          <w:szCs w:val="34"/>
        </w:rPr>
        <w:t>Tokenomics</w:t>
      </w:r>
    </w:p>
    <w:p w14:paraId="654006D6" w14:textId="77777777" w:rsidR="008B2F21" w:rsidRDefault="008B2F21">
      <w:pPr>
        <w:pBdr>
          <w:bottom w:val="single" w:sz="6" w:space="1" w:color="D4A84B"/>
        </w:pBdr>
        <w:spacing w:before="200" w:after="200"/>
      </w:pPr>
    </w:p>
    <w:p w14:paraId="64532BB6" w14:textId="77777777" w:rsidR="008B2F21" w:rsidRDefault="00000000">
      <w:pPr>
        <w:spacing w:before="240" w:after="100"/>
      </w:pPr>
      <w:r>
        <w:rPr>
          <w:b/>
          <w:bCs/>
          <w:color w:val="8B6914"/>
          <w:sz w:val="24"/>
          <w:szCs w:val="24"/>
        </w:rPr>
        <w:t xml:space="preserve">7.1  </w:t>
      </w:r>
      <w:r>
        <w:rPr>
          <w:b/>
          <w:bCs/>
          <w:color w:val="2C1810"/>
          <w:sz w:val="24"/>
          <w:szCs w:val="24"/>
        </w:rPr>
        <w:t>Supply</w:t>
      </w:r>
    </w:p>
    <w:p w14:paraId="65C0DB80" w14:textId="77777777" w:rsidR="008B2F21" w:rsidRDefault="00000000">
      <w:pPr>
        <w:spacing w:after="120"/>
      </w:pPr>
      <w:r>
        <w:rPr>
          <w:color w:val="333333"/>
        </w:rPr>
        <w:t>Total supply is fixed forever at 8,270,000,000 KX. This number was chosen to approximate the world population at genesis — one KX per person, one billion reserved for each of the two major long-term release mechanisms. No new KX can be created. No KX can be burned. The supply is immutable.</w:t>
      </w:r>
    </w:p>
    <w:p w14:paraId="32B1BD67" w14:textId="77777777" w:rsidR="008B2F21" w:rsidRDefault="008B2F21">
      <w:pPr>
        <w:spacing w:before="80"/>
      </w:pPr>
    </w:p>
    <w:p w14:paraId="67BBF494" w14:textId="77777777" w:rsidR="008B2F21" w:rsidRDefault="00000000">
      <w:pPr>
        <w:spacing w:before="240" w:after="100"/>
      </w:pPr>
      <w:r>
        <w:rPr>
          <w:b/>
          <w:bCs/>
          <w:color w:val="8B6914"/>
          <w:sz w:val="24"/>
          <w:szCs w:val="24"/>
        </w:rPr>
        <w:t xml:space="preserve">7.2  </w:t>
      </w:r>
      <w:r>
        <w:rPr>
          <w:b/>
          <w:bCs/>
          <w:color w:val="2C1810"/>
          <w:sz w:val="24"/>
          <w:szCs w:val="24"/>
        </w:rPr>
        <w:t>Genesis 9 Allocations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5CC03D2C"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0A2BBA4" w14:textId="77777777" w:rsidR="008B2F21" w:rsidRDefault="00000000">
            <w:r>
              <w:rPr>
                <w:b/>
                <w:bCs/>
                <w:color w:val="2C1810"/>
                <w:sz w:val="19"/>
                <w:szCs w:val="19"/>
              </w:rPr>
              <w:t>Public Sale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E054F4D" w14:textId="77777777" w:rsidR="008B2F21" w:rsidRDefault="00000000">
            <w:r>
              <w:rPr>
                <w:color w:val="333333"/>
                <w:sz w:val="19"/>
                <w:szCs w:val="19"/>
              </w:rPr>
              <w:t>6,093,000,000 KX — 73.67% — Available for ICO and distribution</w:t>
            </w:r>
          </w:p>
        </w:tc>
      </w:tr>
      <w:tr w:rsidR="008B2F21" w14:paraId="4C16FF5F"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55F7B918" w14:textId="77777777" w:rsidR="008B2F21" w:rsidRDefault="00000000">
            <w:r>
              <w:rPr>
                <w:b/>
                <w:bCs/>
                <w:color w:val="2C1810"/>
                <w:sz w:val="19"/>
                <w:szCs w:val="19"/>
              </w:rPr>
              <w:t>Treasury</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B84AE14" w14:textId="77777777" w:rsidR="008B2F21" w:rsidRDefault="00000000">
            <w:r>
              <w:rPr>
                <w:color w:val="333333"/>
                <w:sz w:val="19"/>
                <w:szCs w:val="19"/>
              </w:rPr>
              <w:t>1,000,000,000 KX — 12.09% — 100 annual harmonic releases, 2029–2128</w:t>
            </w:r>
          </w:p>
        </w:tc>
      </w:tr>
      <w:tr w:rsidR="008B2F21" w14:paraId="5914D48C"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94FABA4" w14:textId="77777777" w:rsidR="008B2F21" w:rsidRDefault="00000000">
            <w:r>
              <w:rPr>
                <w:b/>
                <w:bCs/>
                <w:color w:val="2C1810"/>
                <w:sz w:val="19"/>
                <w:szCs w:val="19"/>
              </w:rPr>
              <w:t>Node Rewards</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0787B08" w14:textId="77777777" w:rsidR="008B2F21" w:rsidRDefault="00000000">
            <w:r>
              <w:rPr>
                <w:color w:val="333333"/>
                <w:sz w:val="19"/>
                <w:szCs w:val="19"/>
              </w:rPr>
              <w:t>1,000,000,000 KX — 12.09% — 100 annual harmonic releases, 2029–2128</w:t>
            </w:r>
          </w:p>
        </w:tc>
      </w:tr>
      <w:tr w:rsidR="008B2F21" w14:paraId="18E7A53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F2AD568" w14:textId="77777777" w:rsidR="008B2F21" w:rsidRDefault="00000000">
            <w:r>
              <w:rPr>
                <w:b/>
                <w:bCs/>
                <w:color w:val="2C1810"/>
                <w:sz w:val="19"/>
                <w:szCs w:val="19"/>
              </w:rPr>
              <w:t>Founder</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7949A263" w14:textId="77777777" w:rsidR="008B2F21" w:rsidRDefault="00000000">
            <w:r>
              <w:rPr>
                <w:color w:val="333333"/>
                <w:sz w:val="19"/>
                <w:szCs w:val="19"/>
              </w:rPr>
              <w:t>188,000,000 KX — 2.27% — Post-genesis transfer from Public Sale</w:t>
            </w:r>
          </w:p>
        </w:tc>
      </w:tr>
      <w:tr w:rsidR="008B2F21" w14:paraId="1886F0B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9BA8641" w14:textId="77777777" w:rsidR="008B2F21" w:rsidRDefault="00000000">
            <w:r>
              <w:rPr>
                <w:b/>
                <w:bCs/>
                <w:color w:val="2C1810"/>
                <w:sz w:val="19"/>
                <w:szCs w:val="19"/>
              </w:rPr>
              <w:t>MISAI Bond</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3BD1978" w14:textId="77777777" w:rsidR="008B2F21" w:rsidRDefault="00000000">
            <w:r>
              <w:rPr>
                <w:color w:val="333333"/>
                <w:sz w:val="19"/>
                <w:szCs w:val="19"/>
              </w:rPr>
              <w:t>10,000,000 KX — 0.12% — Protocol stake (independent third party)</w:t>
            </w:r>
          </w:p>
        </w:tc>
      </w:tr>
      <w:tr w:rsidR="008B2F21" w14:paraId="3A7DD8CD"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BCDEB23" w14:textId="77777777" w:rsidR="008B2F21" w:rsidRDefault="00000000">
            <w:proofErr w:type="spellStart"/>
            <w:r>
              <w:rPr>
                <w:b/>
                <w:bCs/>
                <w:color w:val="2C1810"/>
                <w:sz w:val="19"/>
                <w:szCs w:val="19"/>
              </w:rPr>
              <w:t>Verifas</w:t>
            </w:r>
            <w:proofErr w:type="spellEnd"/>
            <w:r>
              <w:rPr>
                <w:b/>
                <w:bCs/>
                <w:color w:val="2C1810"/>
                <w:sz w:val="19"/>
                <w:szCs w:val="19"/>
              </w:rPr>
              <w:t xml:space="preserve"> Bond</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75C24FD7" w14:textId="77777777" w:rsidR="008B2F21" w:rsidRDefault="00000000">
            <w:r>
              <w:rPr>
                <w:color w:val="333333"/>
                <w:sz w:val="19"/>
                <w:szCs w:val="19"/>
              </w:rPr>
              <w:t>10,000,000 KX — 0.12% — Protocol stake (independent third party)</w:t>
            </w:r>
          </w:p>
        </w:tc>
      </w:tr>
      <w:tr w:rsidR="008B2F21" w14:paraId="51F42A0F"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8F30751" w14:textId="77777777" w:rsidR="008B2F21" w:rsidRDefault="00000000">
            <w:r>
              <w:rPr>
                <w:b/>
                <w:bCs/>
                <w:color w:val="2C1810"/>
                <w:sz w:val="19"/>
                <w:szCs w:val="19"/>
              </w:rPr>
              <w:t>Humanity Stake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E6C75E8" w14:textId="77777777" w:rsidR="008B2F21" w:rsidRDefault="00000000">
            <w:r>
              <w:rPr>
                <w:color w:val="333333"/>
                <w:sz w:val="19"/>
                <w:szCs w:val="19"/>
              </w:rPr>
              <w:t>1,000,000 KX — 0.01% — Locked 100 years — see Section 9</w:t>
            </w:r>
          </w:p>
        </w:tc>
      </w:tr>
      <w:tr w:rsidR="008B2F21" w14:paraId="129B36B4"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EFE6721" w14:textId="77777777" w:rsidR="008B2F21" w:rsidRDefault="00000000">
            <w:r>
              <w:rPr>
                <w:b/>
                <w:bCs/>
                <w:color w:val="2C1810"/>
                <w:sz w:val="19"/>
                <w:szCs w:val="19"/>
              </w:rPr>
              <w:t>Milestone 2076</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0C72320" w14:textId="77777777" w:rsidR="008B2F21" w:rsidRDefault="00000000">
            <w:r>
              <w:rPr>
                <w:color w:val="333333"/>
                <w:sz w:val="19"/>
                <w:szCs w:val="19"/>
              </w:rPr>
              <w:t>500,000 KX — &lt;0.01% — Locked until 2076-01-01</w:t>
            </w:r>
          </w:p>
        </w:tc>
      </w:tr>
      <w:tr w:rsidR="008B2F21" w14:paraId="5F4A1BBA"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78E5415" w14:textId="77777777" w:rsidR="008B2F21" w:rsidRDefault="00000000">
            <w:r>
              <w:rPr>
                <w:b/>
                <w:bCs/>
                <w:color w:val="2C1810"/>
                <w:sz w:val="19"/>
                <w:szCs w:val="19"/>
              </w:rPr>
              <w:t>Protocol Reserve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A3C8869" w14:textId="77777777" w:rsidR="008B2F21" w:rsidRDefault="00000000">
            <w:r>
              <w:rPr>
                <w:color w:val="333333"/>
                <w:sz w:val="19"/>
                <w:szCs w:val="19"/>
              </w:rPr>
              <w:t>500,000 KX — &lt;0.01% — Locked until 2036-01-01</w:t>
            </w:r>
          </w:p>
        </w:tc>
      </w:tr>
      <w:tr w:rsidR="008B2F21" w14:paraId="45187205"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3916AAE1" w14:textId="77777777" w:rsidR="008B2F21" w:rsidRDefault="00000000">
            <w:r>
              <w:rPr>
                <w:b/>
                <w:bCs/>
                <w:color w:val="2C1810"/>
                <w:sz w:val="19"/>
                <w:szCs w:val="19"/>
              </w:rPr>
              <w:t>Faucet</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35A63A54" w14:textId="77777777" w:rsidR="008B2F21" w:rsidRDefault="00000000">
            <w:r>
              <w:rPr>
                <w:color w:val="333333"/>
                <w:sz w:val="19"/>
                <w:szCs w:val="19"/>
              </w:rPr>
              <w:t>3,000,000 KX — 0.04% — Free distribution to new users</w:t>
            </w:r>
          </w:p>
        </w:tc>
      </w:tr>
      <w:tr w:rsidR="008B2F21" w14:paraId="3B83932D"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5DB0AEC" w14:textId="77777777" w:rsidR="008B2F21" w:rsidRDefault="00000000">
            <w:r>
              <w:rPr>
                <w:b/>
                <w:bCs/>
                <w:color w:val="2C1810"/>
                <w:sz w:val="19"/>
                <w:szCs w:val="19"/>
              </w:rPr>
              <w:t>TOTAL</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F3EE928" w14:textId="77777777" w:rsidR="008B2F21" w:rsidRDefault="00000000">
            <w:r>
              <w:rPr>
                <w:color w:val="333333"/>
                <w:sz w:val="19"/>
                <w:szCs w:val="19"/>
              </w:rPr>
              <w:t>8,270,000,000 KX — 100%</w:t>
            </w:r>
          </w:p>
        </w:tc>
      </w:tr>
    </w:tbl>
    <w:p w14:paraId="41B1F18D" w14:textId="77777777" w:rsidR="008B2F21" w:rsidRDefault="008B2F21">
      <w:pPr>
        <w:spacing w:before="80"/>
      </w:pPr>
    </w:p>
    <w:p w14:paraId="628C7DA5" w14:textId="77777777" w:rsidR="008B2F21" w:rsidRDefault="00000000">
      <w:pPr>
        <w:spacing w:before="240" w:after="100"/>
      </w:pPr>
      <w:r>
        <w:rPr>
          <w:b/>
          <w:bCs/>
          <w:color w:val="8B6914"/>
          <w:sz w:val="24"/>
          <w:szCs w:val="24"/>
        </w:rPr>
        <w:t xml:space="preserve">7.3  </w:t>
      </w:r>
      <w:r>
        <w:rPr>
          <w:b/>
          <w:bCs/>
          <w:color w:val="2C1810"/>
          <w:sz w:val="24"/>
          <w:szCs w:val="24"/>
        </w:rPr>
        <w:t>ICO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27F8D7B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2BD1176" w14:textId="77777777" w:rsidR="008B2F21" w:rsidRDefault="00000000">
            <w:r>
              <w:rPr>
                <w:b/>
                <w:bCs/>
                <w:color w:val="2C1810"/>
                <w:sz w:val="19"/>
                <w:szCs w:val="19"/>
              </w:rPr>
              <w:t>ICO Date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A53B2A2" w14:textId="77777777" w:rsidR="008B2F21" w:rsidRDefault="00000000">
            <w:r>
              <w:rPr>
                <w:color w:val="333333"/>
                <w:sz w:val="19"/>
                <w:szCs w:val="19"/>
              </w:rPr>
              <w:t>September 22, 2026 (Autumnal Equinox)</w:t>
            </w:r>
          </w:p>
        </w:tc>
      </w:tr>
      <w:tr w:rsidR="008B2F21" w14:paraId="1624FC57"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078E379" w14:textId="77777777" w:rsidR="008B2F21" w:rsidRDefault="00000000">
            <w:r>
              <w:rPr>
                <w:b/>
                <w:bCs/>
                <w:color w:val="2C1810"/>
                <w:sz w:val="19"/>
                <w:szCs w:val="19"/>
              </w:rPr>
              <w:t>ICO Price</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8BB57D3" w14:textId="77777777" w:rsidR="008B2F21" w:rsidRDefault="00000000">
            <w:r>
              <w:rPr>
                <w:color w:val="333333"/>
                <w:sz w:val="19"/>
                <w:szCs w:val="19"/>
              </w:rPr>
              <w:t>$0.00319 per KX</w:t>
            </w:r>
          </w:p>
        </w:tc>
      </w:tr>
      <w:tr w:rsidR="008B2F21" w14:paraId="39DE3E68"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3F16269" w14:textId="77777777" w:rsidR="008B2F21" w:rsidRDefault="00000000">
            <w:r>
              <w:rPr>
                <w:b/>
                <w:bCs/>
                <w:color w:val="2C1810"/>
                <w:sz w:val="19"/>
                <w:szCs w:val="19"/>
              </w:rPr>
              <w:t>Public Sale Raise Target</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E591096" w14:textId="77777777" w:rsidR="008B2F21" w:rsidRDefault="00000000">
            <w:r>
              <w:rPr>
                <w:color w:val="333333"/>
                <w:sz w:val="19"/>
                <w:szCs w:val="19"/>
              </w:rPr>
              <w:t>~$20,000,000 USD</w:t>
            </w:r>
          </w:p>
        </w:tc>
      </w:tr>
      <w:tr w:rsidR="008B2F21" w14:paraId="5BF8C9B6"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E0CF59F" w14:textId="77777777" w:rsidR="008B2F21" w:rsidRDefault="00000000">
            <w:r>
              <w:rPr>
                <w:b/>
                <w:bCs/>
                <w:color w:val="2C1810"/>
                <w:sz w:val="19"/>
                <w:szCs w:val="19"/>
              </w:rPr>
              <w:t>Fully Diluted Market Cap at ICO</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7237A66E" w14:textId="77777777" w:rsidR="008B2F21" w:rsidRDefault="00000000">
            <w:r>
              <w:rPr>
                <w:color w:val="333333"/>
                <w:sz w:val="19"/>
                <w:szCs w:val="19"/>
              </w:rPr>
              <w:t>~$26,400,000 USD</w:t>
            </w:r>
          </w:p>
        </w:tc>
      </w:tr>
      <w:tr w:rsidR="008B2F21" w14:paraId="73148717"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25F3FC7" w14:textId="77777777" w:rsidR="008B2F21" w:rsidRDefault="00000000">
            <w:r>
              <w:rPr>
                <w:b/>
                <w:bCs/>
                <w:color w:val="2C1810"/>
                <w:sz w:val="19"/>
                <w:szCs w:val="19"/>
              </w:rPr>
              <w:t>Pre-ICO Early (45% discount)</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B1EAE60" w14:textId="77777777" w:rsidR="008B2F21" w:rsidRDefault="00000000">
            <w:r>
              <w:rPr>
                <w:color w:val="333333"/>
                <w:sz w:val="19"/>
                <w:szCs w:val="19"/>
              </w:rPr>
              <w:t>$0.001755 per KX</w:t>
            </w:r>
          </w:p>
        </w:tc>
      </w:tr>
      <w:tr w:rsidR="008B2F21" w14:paraId="31226825"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758F84F9" w14:textId="77777777" w:rsidR="008B2F21" w:rsidRDefault="00000000">
            <w:r>
              <w:rPr>
                <w:b/>
                <w:bCs/>
                <w:color w:val="2C1810"/>
                <w:sz w:val="19"/>
                <w:szCs w:val="19"/>
              </w:rPr>
              <w:t>Pre-ICO Standard (28% discount)</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DED3BF8" w14:textId="77777777" w:rsidR="008B2F21" w:rsidRDefault="00000000">
            <w:r>
              <w:rPr>
                <w:color w:val="333333"/>
                <w:sz w:val="19"/>
                <w:szCs w:val="19"/>
              </w:rPr>
              <w:t>$0.002297 per KX</w:t>
            </w:r>
          </w:p>
        </w:tc>
      </w:tr>
    </w:tbl>
    <w:p w14:paraId="10021F1F" w14:textId="77777777" w:rsidR="008B2F21" w:rsidRDefault="00000000">
      <w:pPr>
        <w:pageBreakBefore/>
      </w:pPr>
      <w:r>
        <w:lastRenderedPageBreak/>
        <w:br/>
      </w:r>
    </w:p>
    <w:p w14:paraId="3C70AD45" w14:textId="77777777" w:rsidR="008B2F21" w:rsidRDefault="00000000">
      <w:pPr>
        <w:spacing w:before="400" w:after="160"/>
      </w:pPr>
      <w:r>
        <w:rPr>
          <w:b/>
          <w:bCs/>
          <w:color w:val="B8860B"/>
          <w:sz w:val="34"/>
          <w:szCs w:val="34"/>
        </w:rPr>
        <w:t xml:space="preserve">8.  </w:t>
      </w:r>
      <w:r>
        <w:rPr>
          <w:b/>
          <w:bCs/>
          <w:color w:val="2C1810"/>
          <w:sz w:val="34"/>
          <w:szCs w:val="34"/>
        </w:rPr>
        <w:t>Genesis 9 — Protocol Constants</w:t>
      </w:r>
    </w:p>
    <w:p w14:paraId="49B41512" w14:textId="77777777" w:rsidR="008B2F21" w:rsidRDefault="008B2F21">
      <w:pPr>
        <w:pBdr>
          <w:bottom w:val="single" w:sz="6" w:space="1" w:color="D4A84B"/>
        </w:pBdr>
        <w:spacing w:before="200" w:after="200"/>
      </w:pPr>
    </w:p>
    <w:p w14:paraId="1C9927B0" w14:textId="77777777" w:rsidR="008B2F21" w:rsidRDefault="00000000">
      <w:pPr>
        <w:spacing w:after="120"/>
      </w:pPr>
      <w:r>
        <w:rPr>
          <w:color w:val="333333"/>
        </w:rPr>
        <w:t>These constants are encoded at genesis and immutable. They define the behavioral ceilings of the protocol. Software-enforced limits may be lower today and raised without re-genesis as hardware improves. Protocol constants cannot be changed by any means.</w:t>
      </w:r>
    </w:p>
    <w:p w14:paraId="3A943DBD"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938"/>
        <w:gridCol w:w="4422"/>
      </w:tblGrid>
      <w:tr w:rsidR="008B2F21" w14:paraId="178471D9"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4115B57" w14:textId="77777777" w:rsidR="008B2F21" w:rsidRDefault="00000000">
            <w:r>
              <w:rPr>
                <w:b/>
                <w:bCs/>
                <w:color w:val="2C1810"/>
                <w:sz w:val="19"/>
                <w:szCs w:val="19"/>
              </w:rPr>
              <w:t>WALLET_GROUP_PROTOCOL_MAX_MEMBERS</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8EA1717" w14:textId="77777777" w:rsidR="008B2F21" w:rsidRDefault="00000000">
            <w:r>
              <w:rPr>
                <w:color w:val="333333"/>
                <w:sz w:val="19"/>
                <w:szCs w:val="19"/>
              </w:rPr>
              <w:t>u</w:t>
            </w:r>
            <w:proofErr w:type="gramStart"/>
            <w:r>
              <w:rPr>
                <w:color w:val="333333"/>
                <w:sz w:val="19"/>
                <w:szCs w:val="19"/>
              </w:rPr>
              <w:t>64::</w:t>
            </w:r>
            <w:proofErr w:type="gramEnd"/>
            <w:r>
              <w:rPr>
                <w:color w:val="333333"/>
                <w:sz w:val="19"/>
                <w:szCs w:val="19"/>
              </w:rPr>
              <w:t>MAX — No upper bound. Software enforces 10 today.</w:t>
            </w:r>
          </w:p>
        </w:tc>
      </w:tr>
      <w:tr w:rsidR="008B2F21" w14:paraId="685A7F34"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4F1056EA" w14:textId="77777777" w:rsidR="008B2F21" w:rsidRDefault="00000000">
            <w:r>
              <w:rPr>
                <w:b/>
                <w:bCs/>
                <w:color w:val="2C1810"/>
                <w:sz w:val="19"/>
                <w:szCs w:val="19"/>
              </w:rPr>
              <w:t>WALLET_GROUP_PROTOCOL_MAX_PER_OWNER</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40E33AFB" w14:textId="77777777" w:rsidR="008B2F21" w:rsidRDefault="00000000">
            <w:r>
              <w:rPr>
                <w:color w:val="333333"/>
                <w:sz w:val="19"/>
                <w:szCs w:val="19"/>
              </w:rPr>
              <w:t>u</w:t>
            </w:r>
            <w:proofErr w:type="gramStart"/>
            <w:r>
              <w:rPr>
                <w:color w:val="333333"/>
                <w:sz w:val="19"/>
                <w:szCs w:val="19"/>
              </w:rPr>
              <w:t>64::</w:t>
            </w:r>
            <w:proofErr w:type="gramEnd"/>
            <w:r>
              <w:rPr>
                <w:color w:val="333333"/>
                <w:sz w:val="19"/>
                <w:szCs w:val="19"/>
              </w:rPr>
              <w:t>MAX — No upper bound. Software enforces 100 today.</w:t>
            </w:r>
          </w:p>
        </w:tc>
      </w:tr>
      <w:tr w:rsidR="008B2F21" w14:paraId="22E38E4F"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2CEEDCA" w14:textId="77777777" w:rsidR="008B2F21" w:rsidRDefault="00000000">
            <w:r>
              <w:rPr>
                <w:b/>
                <w:bCs/>
                <w:color w:val="2C1810"/>
                <w:sz w:val="19"/>
                <w:szCs w:val="19"/>
              </w:rPr>
              <w:t>WALLET_GROUP_NAME_MAX_BYTES</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78560E9" w14:textId="77777777" w:rsidR="008B2F21" w:rsidRDefault="00000000">
            <w:r>
              <w:rPr>
                <w:color w:val="333333"/>
                <w:sz w:val="19"/>
                <w:szCs w:val="19"/>
              </w:rPr>
              <w:t>128 bytes</w:t>
            </w:r>
          </w:p>
        </w:tc>
      </w:tr>
      <w:tr w:rsidR="008B2F21" w14:paraId="6F17960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ED72101" w14:textId="77777777" w:rsidR="008B2F21" w:rsidRDefault="00000000">
            <w:r>
              <w:rPr>
                <w:b/>
                <w:bCs/>
                <w:color w:val="2C1810"/>
                <w:sz w:val="19"/>
                <w:szCs w:val="19"/>
              </w:rPr>
              <w:t>WALLET_GROUP_FEE_BASIS_POINTS</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6E19CE98" w14:textId="77777777" w:rsidR="008B2F21" w:rsidRDefault="00000000">
            <w:r>
              <w:rPr>
                <w:color w:val="333333"/>
                <w:sz w:val="19"/>
                <w:szCs w:val="19"/>
              </w:rPr>
              <w:t>0 — Zero fees, forever</w:t>
            </w:r>
          </w:p>
        </w:tc>
      </w:tr>
      <w:tr w:rsidR="008B2F21" w14:paraId="7E238A94"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6E276B5" w14:textId="77777777" w:rsidR="008B2F21" w:rsidRDefault="00000000">
            <w:r>
              <w:rPr>
                <w:b/>
                <w:bCs/>
                <w:color w:val="2C1810"/>
                <w:sz w:val="19"/>
                <w:szCs w:val="19"/>
              </w:rPr>
              <w:t>INVOICE_MAX_INLINE_PAYERS</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8F0EF91" w14:textId="77777777" w:rsidR="008B2F21" w:rsidRDefault="00000000">
            <w:r>
              <w:rPr>
                <w:color w:val="333333"/>
                <w:sz w:val="19"/>
                <w:szCs w:val="19"/>
              </w:rPr>
              <w:t>255 — Software enforces 10 today. Protocol allows 255.</w:t>
            </w:r>
          </w:p>
        </w:tc>
      </w:tr>
      <w:tr w:rsidR="008B2F21" w14:paraId="7F11BFD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3488481A" w14:textId="77777777" w:rsidR="008B2F21" w:rsidRDefault="00000000">
            <w:r>
              <w:rPr>
                <w:b/>
                <w:bCs/>
                <w:color w:val="2C1810"/>
                <w:sz w:val="19"/>
                <w:szCs w:val="19"/>
              </w:rPr>
              <w:t>AI_LOCK_MAX_BACKUP_EXECUTORS</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6B42DC7E" w14:textId="77777777" w:rsidR="008B2F21" w:rsidRDefault="00000000">
            <w:r>
              <w:rPr>
                <w:color w:val="333333"/>
                <w:sz w:val="19"/>
                <w:szCs w:val="19"/>
              </w:rPr>
              <w:t>3 — Hard ceiling: 1 primary + 3 backups</w:t>
            </w:r>
          </w:p>
        </w:tc>
      </w:tr>
      <w:tr w:rsidR="008B2F21" w14:paraId="24B80ED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6F87A15" w14:textId="77777777" w:rsidR="008B2F21" w:rsidRDefault="00000000">
            <w:r>
              <w:rPr>
                <w:b/>
                <w:bCs/>
                <w:color w:val="2C1810"/>
                <w:sz w:val="19"/>
                <w:szCs w:val="19"/>
              </w:rPr>
              <w:t>HUMANITY_STAKE_HARMONIC_N</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5706AA4" w14:textId="77777777" w:rsidR="008B2F21" w:rsidRDefault="00000000">
            <w:r>
              <w:rPr>
                <w:color w:val="333333"/>
                <w:sz w:val="19"/>
                <w:szCs w:val="19"/>
              </w:rPr>
              <w:t>100 — 100 annual releases, 2126–2225</w:t>
            </w:r>
          </w:p>
        </w:tc>
      </w:tr>
      <w:tr w:rsidR="008B2F21" w14:paraId="7FE8C5A5"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441D175B" w14:textId="77777777" w:rsidR="008B2F21" w:rsidRDefault="00000000">
            <w:r>
              <w:rPr>
                <w:b/>
                <w:bCs/>
                <w:color w:val="2C1810"/>
                <w:sz w:val="19"/>
                <w:szCs w:val="19"/>
              </w:rPr>
              <w:t>HUMANITY_STAKE_MIN_PROPOSAL_DAYS</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B15D713" w14:textId="77777777" w:rsidR="008B2F21" w:rsidRDefault="00000000">
            <w:r>
              <w:rPr>
                <w:color w:val="333333"/>
                <w:sz w:val="19"/>
                <w:szCs w:val="19"/>
              </w:rPr>
              <w:t>365 — One year minimum public notice before distribution</w:t>
            </w:r>
          </w:p>
        </w:tc>
      </w:tr>
      <w:tr w:rsidR="008B2F21" w14:paraId="4DE39A27"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1FF351AA" w14:textId="77777777" w:rsidR="008B2F21" w:rsidRDefault="00000000">
            <w:r>
              <w:rPr>
                <w:b/>
                <w:bCs/>
                <w:color w:val="2C1810"/>
                <w:sz w:val="19"/>
                <w:szCs w:val="19"/>
              </w:rPr>
              <w:t>HUMANITY_STAKE_MAX_SINGLE_RECIPIENT_PCT</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490B103" w14:textId="77777777" w:rsidR="008B2F21" w:rsidRDefault="00000000">
            <w:r>
              <w:rPr>
                <w:color w:val="333333"/>
                <w:sz w:val="19"/>
                <w:szCs w:val="19"/>
              </w:rPr>
              <w:t>10 — No single recipient may receive more than 10% per release</w:t>
            </w:r>
          </w:p>
        </w:tc>
      </w:tr>
    </w:tbl>
    <w:p w14:paraId="2F9DB0BF" w14:textId="77777777" w:rsidR="008B2F21" w:rsidRDefault="00000000">
      <w:pPr>
        <w:pageBreakBefore/>
      </w:pPr>
      <w:r>
        <w:lastRenderedPageBreak/>
        <w:br/>
      </w:r>
    </w:p>
    <w:p w14:paraId="4F925C6A" w14:textId="77777777" w:rsidR="008B2F21" w:rsidRDefault="00000000">
      <w:pPr>
        <w:spacing w:before="400" w:after="160"/>
      </w:pPr>
      <w:r>
        <w:rPr>
          <w:b/>
          <w:bCs/>
          <w:color w:val="B8860B"/>
          <w:sz w:val="34"/>
          <w:szCs w:val="34"/>
        </w:rPr>
        <w:t xml:space="preserve">9.  </w:t>
      </w:r>
      <w:r>
        <w:rPr>
          <w:b/>
          <w:bCs/>
          <w:color w:val="2C1810"/>
          <w:sz w:val="34"/>
          <w:szCs w:val="34"/>
        </w:rPr>
        <w:t>The Humanity Stake</w:t>
      </w:r>
    </w:p>
    <w:p w14:paraId="3CF01DDB" w14:textId="77777777" w:rsidR="008B2F21" w:rsidRDefault="008B2F21">
      <w:pPr>
        <w:pBdr>
          <w:bottom w:val="single" w:sz="6" w:space="1" w:color="D4A84B"/>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8B2F21" w14:paraId="02755439" w14:textId="77777777">
        <w:tblPrEx>
          <w:tblCellMar>
            <w:top w:w="0" w:type="dxa"/>
            <w:bottom w:w="0" w:type="dxa"/>
          </w:tblCellMar>
        </w:tblPrEx>
        <w:tc>
          <w:tcPr>
            <w:tcW w:w="0" w:type="auto"/>
            <w:tcBorders>
              <w:top w:val="single" w:sz="3" w:space="0" w:color="B8860B"/>
              <w:left w:val="single" w:sz="20" w:space="0" w:color="B8860B"/>
              <w:bottom w:val="single" w:sz="3" w:space="0" w:color="B8860B"/>
              <w:right w:val="single" w:sz="3" w:space="0" w:color="B8860B"/>
            </w:tcBorders>
            <w:shd w:val="clear" w:color="auto" w:fill="FEFDF8"/>
            <w:tcMar>
              <w:top w:w="160" w:type="dxa"/>
              <w:left w:w="240" w:type="dxa"/>
              <w:bottom w:w="160" w:type="dxa"/>
              <w:right w:w="240" w:type="dxa"/>
            </w:tcMar>
          </w:tcPr>
          <w:p w14:paraId="62B6421C" w14:textId="77777777" w:rsidR="008B2F21" w:rsidRDefault="00000000">
            <w:pPr>
              <w:spacing w:after="60"/>
            </w:pPr>
            <w:r>
              <w:rPr>
                <w:color w:val="2C1810"/>
              </w:rPr>
              <w:t>One million KX — set aside not for the builders of this protocol, not for those who governed it,</w:t>
            </w:r>
          </w:p>
          <w:p w14:paraId="05130710" w14:textId="77777777" w:rsidR="008B2F21" w:rsidRDefault="00000000">
            <w:pPr>
              <w:spacing w:after="120"/>
            </w:pPr>
            <w:r>
              <w:rPr>
                <w:color w:val="2C1810"/>
              </w:rPr>
              <w:t>and not for those who grew wealthy from it — but for the world that inherits it.</w:t>
            </w:r>
          </w:p>
          <w:p w14:paraId="4602B0F3" w14:textId="77777777" w:rsidR="008B2F21" w:rsidRDefault="00000000">
            <w:pPr>
              <w:spacing w:after="60"/>
            </w:pPr>
            <w:r>
              <w:rPr>
                <w:color w:val="2C1810"/>
              </w:rPr>
              <w:t>Beginning one hundred years from the first day of 2026, these funds shall be released in a measured</w:t>
            </w:r>
          </w:p>
          <w:p w14:paraId="704B46B2" w14:textId="77777777" w:rsidR="008B2F21" w:rsidRDefault="00000000">
            <w:pPr>
              <w:spacing w:after="60"/>
            </w:pPr>
            <w:r>
              <w:rPr>
                <w:color w:val="2C1810"/>
              </w:rPr>
              <w:t>cadence — patient as the stars, unhurried as the tide — into the hands of those who stewarded</w:t>
            </w:r>
          </w:p>
          <w:p w14:paraId="12E41480" w14:textId="77777777" w:rsidR="008B2F21" w:rsidRDefault="00000000">
            <w:pPr>
              <w:spacing w:after="120"/>
            </w:pPr>
            <w:r>
              <w:rPr>
                <w:color w:val="2C1810"/>
              </w:rPr>
              <w:t>none of this creation and therefore owe it nothing.</w:t>
            </w:r>
          </w:p>
          <w:p w14:paraId="52F33376" w14:textId="77777777" w:rsidR="008B2F21" w:rsidRDefault="00000000">
            <w:pPr>
              <w:spacing w:after="60"/>
            </w:pPr>
            <w:r>
              <w:rPr>
                <w:color w:val="2C1810"/>
              </w:rPr>
              <w:t>Those who governed ChronX shall not direct it.</w:t>
            </w:r>
          </w:p>
          <w:p w14:paraId="570A2236" w14:textId="77777777" w:rsidR="008B2F21" w:rsidRDefault="00000000">
            <w:pPr>
              <w:spacing w:after="60"/>
            </w:pPr>
            <w:r>
              <w:rPr>
                <w:color w:val="2C1810"/>
              </w:rPr>
              <w:t>Those who prospered most from KX shall not claim it.</w:t>
            </w:r>
          </w:p>
          <w:p w14:paraId="3ACF647C" w14:textId="77777777" w:rsidR="008B2F21" w:rsidRDefault="00000000">
            <w:pPr>
              <w:spacing w:after="120"/>
            </w:pPr>
            <w:r>
              <w:rPr>
                <w:color w:val="2C1810"/>
              </w:rPr>
              <w:t>It belongs to the future, which cannot yet speak for itself.</w:t>
            </w:r>
          </w:p>
          <w:p w14:paraId="414EADFB" w14:textId="77777777" w:rsidR="008B2F21" w:rsidRDefault="00000000">
            <w:pPr>
              <w:spacing w:after="80"/>
            </w:pPr>
            <w:r>
              <w:rPr>
                <w:b/>
                <w:bCs/>
                <w:color w:val="2C1810"/>
                <w:sz w:val="22"/>
                <w:szCs w:val="22"/>
              </w:rPr>
              <w:t>This is the Humanity Stake: a promise from the present to all tomorrows.</w:t>
            </w:r>
          </w:p>
        </w:tc>
      </w:tr>
    </w:tbl>
    <w:p w14:paraId="6A2CC09B" w14:textId="77777777" w:rsidR="008B2F21" w:rsidRDefault="008B2F21">
      <w:pPr>
        <w:spacing w:before="100"/>
      </w:pPr>
    </w:p>
    <w:p w14:paraId="51E5F977" w14:textId="77777777" w:rsidR="008B2F21" w:rsidRDefault="00000000">
      <w:pPr>
        <w:spacing w:after="120"/>
      </w:pPr>
      <w:r>
        <w:rPr>
          <w:color w:val="333333"/>
        </w:rPr>
        <w:t>1,000,000 KX is locked until January 1, 2126 — exactly 100 years from genesis. Beginning that date, it releases in 100 annual harmonic installments through 2225, following the same H_100 schedule as the Treasury and Node Rewards allocations.</w:t>
      </w:r>
    </w:p>
    <w:p w14:paraId="7EA01E12" w14:textId="77777777" w:rsidR="008B2F21" w:rsidRDefault="008B2F21">
      <w:pPr>
        <w:spacing w:before="60"/>
      </w:pPr>
    </w:p>
    <w:p w14:paraId="5FAEA28E" w14:textId="77777777" w:rsidR="008B2F21" w:rsidRDefault="00000000">
      <w:pPr>
        <w:spacing w:before="240" w:after="100"/>
      </w:pPr>
      <w:r>
        <w:rPr>
          <w:b/>
          <w:bCs/>
          <w:color w:val="8B6914"/>
          <w:sz w:val="24"/>
          <w:szCs w:val="24"/>
        </w:rPr>
        <w:t xml:space="preserve">9.1  </w:t>
      </w:r>
      <w:r>
        <w:rPr>
          <w:b/>
          <w:bCs/>
          <w:color w:val="2C1810"/>
          <w:sz w:val="24"/>
          <w:szCs w:val="24"/>
        </w:rPr>
        <w:t>Immutable Governance Constraints</w:t>
      </w:r>
    </w:p>
    <w:p w14:paraId="499F11E7" w14:textId="77777777" w:rsidR="008B2F21" w:rsidRDefault="00000000">
      <w:pPr>
        <w:spacing w:after="120"/>
      </w:pPr>
      <w:r>
        <w:rPr>
          <w:color w:val="333333"/>
        </w:rPr>
        <w:t>The following constraints are encoded permanently in protocol constants. They cannot be changed by any governance decision, software upgrade, or legal order:</w:t>
      </w:r>
    </w:p>
    <w:p w14:paraId="767EAF78" w14:textId="77777777" w:rsidR="008B2F21" w:rsidRDefault="00000000">
      <w:pPr>
        <w:spacing w:after="80"/>
        <w:ind w:left="360"/>
      </w:pPr>
      <w:r>
        <w:rPr>
          <w:color w:val="B8860B"/>
          <w:sz w:val="20"/>
          <w:szCs w:val="20"/>
        </w:rPr>
        <w:t xml:space="preserve">•  </w:t>
      </w:r>
      <w:r>
        <w:rPr>
          <w:color w:val="333333"/>
          <w:sz w:val="20"/>
          <w:szCs w:val="20"/>
        </w:rPr>
        <w:t>Any current or former member of the ChronX Protocol Foundation governance board is permanently excluded from directing or voting on Humanity Stake distribution</w:t>
      </w:r>
    </w:p>
    <w:p w14:paraId="751E85A7" w14:textId="77777777" w:rsidR="008B2F21" w:rsidRDefault="00000000">
      <w:pPr>
        <w:spacing w:after="80"/>
        <w:ind w:left="360"/>
      </w:pPr>
      <w:r>
        <w:rPr>
          <w:color w:val="B8860B"/>
          <w:sz w:val="20"/>
          <w:szCs w:val="20"/>
        </w:rPr>
        <w:t xml:space="preserve">•  </w:t>
      </w:r>
      <w:r>
        <w:rPr>
          <w:color w:val="333333"/>
          <w:sz w:val="20"/>
          <w:szCs w:val="20"/>
        </w:rPr>
        <w:t>Any wallet holding more KX than the median wallet balance at time of each distribution is excluded from voting — the top half of holders by balance cannot claim or direct these funds</w:t>
      </w:r>
    </w:p>
    <w:p w14:paraId="2EFA49A3" w14:textId="77777777" w:rsidR="008B2F21" w:rsidRDefault="00000000">
      <w:pPr>
        <w:spacing w:after="80"/>
        <w:ind w:left="360"/>
      </w:pPr>
      <w:r>
        <w:rPr>
          <w:color w:val="B8860B"/>
          <w:sz w:val="20"/>
          <w:szCs w:val="20"/>
        </w:rPr>
        <w:t xml:space="preserve">•  </w:t>
      </w:r>
      <w:r>
        <w:rPr>
          <w:color w:val="333333"/>
          <w:sz w:val="20"/>
          <w:szCs w:val="20"/>
        </w:rPr>
        <w:t>No single recipient may receive more than 10% of any single release tranche</w:t>
      </w:r>
    </w:p>
    <w:p w14:paraId="52E7B054" w14:textId="77777777" w:rsidR="008B2F21" w:rsidRDefault="00000000">
      <w:pPr>
        <w:spacing w:after="80"/>
        <w:ind w:left="360"/>
      </w:pPr>
      <w:r>
        <w:rPr>
          <w:color w:val="B8860B"/>
          <w:sz w:val="20"/>
          <w:szCs w:val="20"/>
        </w:rPr>
        <w:t xml:space="preserve">•  </w:t>
      </w:r>
      <w:r>
        <w:rPr>
          <w:color w:val="333333"/>
          <w:sz w:val="20"/>
          <w:szCs w:val="20"/>
        </w:rPr>
        <w:t>Any proposal for distribution must be publicly posted for a minimum of 365 days before funds move</w:t>
      </w:r>
    </w:p>
    <w:p w14:paraId="1D64769C" w14:textId="77777777" w:rsidR="008B2F21" w:rsidRDefault="008B2F21">
      <w:pPr>
        <w:spacing w:before="60"/>
      </w:pPr>
    </w:p>
    <w:p w14:paraId="32270E52" w14:textId="77777777" w:rsidR="008B2F21" w:rsidRDefault="00000000">
      <w:pPr>
        <w:spacing w:after="120"/>
      </w:pPr>
      <w:r>
        <w:rPr>
          <w:color w:val="8B6914"/>
        </w:rPr>
        <w:t>These constraints exist for one reason: to prevent capture. The Humanity Stake is the one allocation on ChronX that explicitly does not belong to the people who built it. The protocol makes this permanent.</w:t>
      </w:r>
    </w:p>
    <w:p w14:paraId="1F5D3CDA" w14:textId="77777777" w:rsidR="008B2F21" w:rsidRDefault="00000000">
      <w:pPr>
        <w:pageBreakBefore/>
      </w:pPr>
      <w:r>
        <w:lastRenderedPageBreak/>
        <w:br/>
      </w:r>
    </w:p>
    <w:p w14:paraId="56F44199" w14:textId="77777777" w:rsidR="008B2F21" w:rsidRDefault="00000000">
      <w:pPr>
        <w:spacing w:before="400" w:after="160"/>
      </w:pPr>
      <w:r>
        <w:rPr>
          <w:b/>
          <w:bCs/>
          <w:color w:val="B8860B"/>
          <w:sz w:val="34"/>
          <w:szCs w:val="34"/>
        </w:rPr>
        <w:t xml:space="preserve">10.  </w:t>
      </w:r>
      <w:r>
        <w:rPr>
          <w:b/>
          <w:bCs/>
          <w:color w:val="2C1810"/>
          <w:sz w:val="34"/>
          <w:szCs w:val="34"/>
        </w:rPr>
        <w:t xml:space="preserve">Ecosystem — MISAI, </w:t>
      </w:r>
      <w:proofErr w:type="spellStart"/>
      <w:r>
        <w:rPr>
          <w:b/>
          <w:bCs/>
          <w:color w:val="2C1810"/>
          <w:sz w:val="34"/>
          <w:szCs w:val="34"/>
        </w:rPr>
        <w:t>Verifas</w:t>
      </w:r>
      <w:proofErr w:type="spellEnd"/>
      <w:r>
        <w:rPr>
          <w:b/>
          <w:bCs/>
          <w:color w:val="2C1810"/>
          <w:sz w:val="34"/>
          <w:szCs w:val="34"/>
        </w:rPr>
        <w:t xml:space="preserve">, </w:t>
      </w:r>
      <w:proofErr w:type="spellStart"/>
      <w:r>
        <w:rPr>
          <w:b/>
          <w:bCs/>
          <w:color w:val="2C1810"/>
          <w:sz w:val="34"/>
          <w:szCs w:val="34"/>
        </w:rPr>
        <w:t>XChan</w:t>
      </w:r>
      <w:proofErr w:type="spellEnd"/>
    </w:p>
    <w:p w14:paraId="73857294" w14:textId="77777777" w:rsidR="008B2F21" w:rsidRDefault="008B2F21">
      <w:pPr>
        <w:pBdr>
          <w:bottom w:val="single" w:sz="6" w:space="1" w:color="D4A84B"/>
        </w:pBdr>
        <w:spacing w:before="200" w:after="200"/>
      </w:pPr>
    </w:p>
    <w:p w14:paraId="61899C76" w14:textId="77777777" w:rsidR="008B2F21" w:rsidRDefault="00000000">
      <w:pPr>
        <w:spacing w:after="120"/>
      </w:pPr>
      <w:r>
        <w:rPr>
          <w:color w:val="333333"/>
        </w:rPr>
        <w:t>Three independent entities operate within the ChronX ecosystem. Each is a separate legal entity, not operated by or affiliated with the ChronX Protocol Foundation. Each holds a 10,000,000 KX protocol bond as a commitment to the ecosystem.</w:t>
      </w:r>
    </w:p>
    <w:p w14:paraId="77444F14" w14:textId="77777777" w:rsidR="008B2F21" w:rsidRDefault="008B2F21">
      <w:pPr>
        <w:spacing w:before="80"/>
      </w:pPr>
    </w:p>
    <w:p w14:paraId="129AA7E8" w14:textId="77777777" w:rsidR="008B2F21" w:rsidRDefault="00000000">
      <w:pPr>
        <w:spacing w:before="240" w:after="100"/>
      </w:pPr>
      <w:r>
        <w:rPr>
          <w:b/>
          <w:bCs/>
          <w:color w:val="8B6914"/>
          <w:sz w:val="24"/>
          <w:szCs w:val="24"/>
        </w:rPr>
        <w:t xml:space="preserve">10.1  </w:t>
      </w:r>
      <w:r>
        <w:rPr>
          <w:b/>
          <w:bCs/>
          <w:color w:val="2C1810"/>
          <w:sz w:val="24"/>
          <w:szCs w:val="24"/>
        </w:rPr>
        <w:t>MISAI — AI Investment Arena (El Salvador)</w:t>
      </w:r>
    </w:p>
    <w:p w14:paraId="522829A6" w14:textId="77777777" w:rsidR="008B2F21" w:rsidRDefault="00000000">
      <w:pPr>
        <w:spacing w:after="120"/>
      </w:pPr>
      <w:r>
        <w:rPr>
          <w:color w:val="333333"/>
        </w:rPr>
        <w:t>MISAI is an AI-managed investment arena. Investors send KX under a Type M AI Lock — funds encrypted for the MISAI executor, which takes autonomous decisions without per-trade approval. The AI charges 0.4 KX per decision. MISAI operates under El Salvador jurisdiction, which has formally recognized Bitcoin as legal tender and cultivates crypto-native businesses.</w:t>
      </w:r>
    </w:p>
    <w:p w14:paraId="69D2B240" w14:textId="77777777" w:rsidR="008B2F21" w:rsidRDefault="008B2F21">
      <w:pPr>
        <w:spacing w:before="80"/>
      </w:pPr>
    </w:p>
    <w:p w14:paraId="530D1F22" w14:textId="77777777" w:rsidR="008B2F21" w:rsidRDefault="00000000">
      <w:pPr>
        <w:spacing w:before="240" w:after="100"/>
      </w:pPr>
      <w:r>
        <w:rPr>
          <w:b/>
          <w:bCs/>
          <w:color w:val="8B6914"/>
          <w:sz w:val="24"/>
          <w:szCs w:val="24"/>
        </w:rPr>
        <w:t xml:space="preserve">10.2  </w:t>
      </w:r>
      <w:proofErr w:type="spellStart"/>
      <w:r>
        <w:rPr>
          <w:b/>
          <w:bCs/>
          <w:color w:val="2C1810"/>
          <w:sz w:val="24"/>
          <w:szCs w:val="24"/>
        </w:rPr>
        <w:t>Verifas</w:t>
      </w:r>
      <w:proofErr w:type="spellEnd"/>
      <w:r>
        <w:rPr>
          <w:b/>
          <w:bCs/>
          <w:color w:val="2C1810"/>
          <w:sz w:val="24"/>
          <w:szCs w:val="24"/>
        </w:rPr>
        <w:t xml:space="preserve"> — Conditional Payment Relay (Switzerland)</w:t>
      </w:r>
    </w:p>
    <w:p w14:paraId="39704C0B" w14:textId="77777777" w:rsidR="008B2F21" w:rsidRDefault="00000000">
      <w:pPr>
        <w:spacing w:after="120"/>
      </w:pPr>
      <w:proofErr w:type="spellStart"/>
      <w:r>
        <w:rPr>
          <w:color w:val="333333"/>
        </w:rPr>
        <w:t>Verifas</w:t>
      </w:r>
      <w:proofErr w:type="spellEnd"/>
      <w:r>
        <w:rPr>
          <w:color w:val="333333"/>
        </w:rPr>
        <w:t xml:space="preserve"> operates a network of bonded verifiers who attest to real-world conditions for Type V Conditional Locks. When a condition is confirmed by a bonded verifier, the protocol releases the escrowed funds automatically. </w:t>
      </w:r>
      <w:proofErr w:type="spellStart"/>
      <w:r>
        <w:rPr>
          <w:color w:val="333333"/>
        </w:rPr>
        <w:t>Verifas</w:t>
      </w:r>
      <w:proofErr w:type="spellEnd"/>
      <w:r>
        <w:rPr>
          <w:color w:val="333333"/>
        </w:rPr>
        <w:t xml:space="preserve"> is domiciled in Switzerland, leveraging Swiss foundation law and financial neutrality for a protocol-level escrow service.</w:t>
      </w:r>
    </w:p>
    <w:p w14:paraId="24222308" w14:textId="77777777" w:rsidR="008B2F21" w:rsidRDefault="008B2F21">
      <w:pPr>
        <w:spacing w:before="80"/>
      </w:pPr>
    </w:p>
    <w:p w14:paraId="4CA6A600" w14:textId="77777777" w:rsidR="008B2F21" w:rsidRDefault="00000000">
      <w:pPr>
        <w:spacing w:before="240" w:after="100"/>
      </w:pPr>
      <w:r>
        <w:rPr>
          <w:b/>
          <w:bCs/>
          <w:color w:val="8B6914"/>
          <w:sz w:val="24"/>
          <w:szCs w:val="24"/>
        </w:rPr>
        <w:t xml:space="preserve">10.3  </w:t>
      </w:r>
      <w:proofErr w:type="spellStart"/>
      <w:r>
        <w:rPr>
          <w:b/>
          <w:bCs/>
          <w:color w:val="2C1810"/>
          <w:sz w:val="24"/>
          <w:szCs w:val="24"/>
        </w:rPr>
        <w:t>XChan</w:t>
      </w:r>
      <w:proofErr w:type="spellEnd"/>
      <w:r>
        <w:rPr>
          <w:b/>
          <w:bCs/>
          <w:color w:val="2C1810"/>
          <w:sz w:val="24"/>
          <w:szCs w:val="24"/>
        </w:rPr>
        <w:t xml:space="preserve"> — Exchange Layer (xchan.io)</w:t>
      </w:r>
    </w:p>
    <w:p w14:paraId="303B1B67" w14:textId="77777777" w:rsidR="008B2F21" w:rsidRDefault="00000000">
      <w:pPr>
        <w:spacing w:after="120"/>
      </w:pPr>
      <w:proofErr w:type="spellStart"/>
      <w:r>
        <w:rPr>
          <w:color w:val="333333"/>
        </w:rPr>
        <w:t>XChan</w:t>
      </w:r>
      <w:proofErr w:type="spellEnd"/>
      <w:r>
        <w:rPr>
          <w:color w:val="333333"/>
        </w:rPr>
        <w:t xml:space="preserve"> provides a non-custodial exchange between KX and USDC via a </w:t>
      </w:r>
      <w:proofErr w:type="spellStart"/>
      <w:r>
        <w:rPr>
          <w:color w:val="333333"/>
        </w:rPr>
        <w:t>wKX</w:t>
      </w:r>
      <w:proofErr w:type="spellEnd"/>
      <w:r>
        <w:rPr>
          <w:color w:val="333333"/>
        </w:rPr>
        <w:t>/USDC Uniswap v3 pool on Base. Users convert native KX to wrapped KX (</w:t>
      </w:r>
      <w:proofErr w:type="spellStart"/>
      <w:r>
        <w:rPr>
          <w:color w:val="333333"/>
        </w:rPr>
        <w:t>wKX</w:t>
      </w:r>
      <w:proofErr w:type="spellEnd"/>
      <w:r>
        <w:rPr>
          <w:color w:val="333333"/>
        </w:rPr>
        <w:t xml:space="preserve"> ERC-20), swap via the pool, and receive USDC to a designated Base address — all in a single wallet interaction. </w:t>
      </w:r>
      <w:proofErr w:type="spellStart"/>
      <w:r>
        <w:rPr>
          <w:color w:val="333333"/>
        </w:rPr>
        <w:t>XChan</w:t>
      </w:r>
      <w:proofErr w:type="spellEnd"/>
      <w:r>
        <w:rPr>
          <w:color w:val="333333"/>
        </w:rPr>
        <w:t xml:space="preserve"> is an independent third party. ChronX holds no funds on the exchange layer.</w:t>
      </w:r>
    </w:p>
    <w:p w14:paraId="66970A3E" w14:textId="77777777" w:rsidR="008B2F21" w:rsidRDefault="00000000">
      <w:pPr>
        <w:pageBreakBefore/>
      </w:pPr>
      <w:r>
        <w:lastRenderedPageBreak/>
        <w:br/>
      </w:r>
    </w:p>
    <w:p w14:paraId="4B70E5D5" w14:textId="77777777" w:rsidR="008B2F21" w:rsidRDefault="00000000">
      <w:pPr>
        <w:spacing w:before="400" w:after="160"/>
      </w:pPr>
      <w:r>
        <w:rPr>
          <w:b/>
          <w:bCs/>
          <w:color w:val="B8860B"/>
          <w:sz w:val="34"/>
          <w:szCs w:val="34"/>
        </w:rPr>
        <w:t xml:space="preserve">11.  </w:t>
      </w:r>
      <w:r>
        <w:rPr>
          <w:b/>
          <w:bCs/>
          <w:color w:val="2C1810"/>
          <w:sz w:val="34"/>
          <w:szCs w:val="34"/>
        </w:rPr>
        <w:t>Protocol Foundation &amp; Governance</w:t>
      </w:r>
    </w:p>
    <w:p w14:paraId="452DF924" w14:textId="77777777" w:rsidR="008B2F21" w:rsidRDefault="008B2F21">
      <w:pPr>
        <w:pBdr>
          <w:bottom w:val="single" w:sz="6" w:space="1" w:color="D4A84B"/>
        </w:pBdr>
        <w:spacing w:before="200" w:after="200"/>
      </w:pPr>
    </w:p>
    <w:p w14:paraId="0FBBAEFA" w14:textId="77777777" w:rsidR="008B2F21" w:rsidRDefault="00000000">
      <w:pPr>
        <w:spacing w:after="120"/>
      </w:pPr>
      <w:r>
        <w:rPr>
          <w:color w:val="333333"/>
        </w:rPr>
        <w:t xml:space="preserve">The ChronX Protocol Foundation is a nonprofit organization responsible for protocol development, node software maintenance, and the ICO. The foundation does not operate MISAI, </w:t>
      </w:r>
      <w:proofErr w:type="spellStart"/>
      <w:r>
        <w:rPr>
          <w:color w:val="333333"/>
        </w:rPr>
        <w:t>Verifas</w:t>
      </w:r>
      <w:proofErr w:type="spellEnd"/>
      <w:r>
        <w:rPr>
          <w:color w:val="333333"/>
        </w:rPr>
        <w:t xml:space="preserve">, or </w:t>
      </w:r>
      <w:proofErr w:type="spellStart"/>
      <w:r>
        <w:rPr>
          <w:color w:val="333333"/>
        </w:rPr>
        <w:t>XChan</w:t>
      </w:r>
      <w:proofErr w:type="spellEnd"/>
      <w:r>
        <w:rPr>
          <w:color w:val="333333"/>
        </w:rPr>
        <w:t>.</w:t>
      </w:r>
    </w:p>
    <w:p w14:paraId="2E345894" w14:textId="77777777" w:rsidR="008B2F21" w:rsidRDefault="008B2F21">
      <w:pPr>
        <w:spacing w:before="60"/>
      </w:pPr>
    </w:p>
    <w:p w14:paraId="2937029A" w14:textId="77777777" w:rsidR="008B2F21" w:rsidRDefault="00000000">
      <w:pPr>
        <w:spacing w:before="240" w:after="100"/>
      </w:pPr>
      <w:r>
        <w:rPr>
          <w:b/>
          <w:bCs/>
          <w:color w:val="8B6914"/>
          <w:sz w:val="24"/>
          <w:szCs w:val="24"/>
        </w:rPr>
        <w:t xml:space="preserve">11.1  </w:t>
      </w:r>
      <w:r>
        <w:rPr>
          <w:b/>
          <w:bCs/>
          <w:color w:val="2C1810"/>
          <w:sz w:val="24"/>
          <w:szCs w:val="24"/>
        </w:rPr>
        <w:t>What Can Be Governed</w:t>
      </w:r>
    </w:p>
    <w:p w14:paraId="3E6BA9CF" w14:textId="77777777" w:rsidR="008B2F21" w:rsidRDefault="00000000">
      <w:pPr>
        <w:spacing w:after="80"/>
        <w:ind w:left="360"/>
      </w:pPr>
      <w:r>
        <w:rPr>
          <w:color w:val="B8860B"/>
          <w:sz w:val="20"/>
          <w:szCs w:val="20"/>
        </w:rPr>
        <w:t xml:space="preserve">•  </w:t>
      </w:r>
      <w:r>
        <w:rPr>
          <w:color w:val="333333"/>
          <w:sz w:val="20"/>
          <w:szCs w:val="20"/>
        </w:rPr>
        <w:t>PoW difficulty adjustment</w:t>
      </w:r>
    </w:p>
    <w:p w14:paraId="435E3833" w14:textId="77777777" w:rsidR="008B2F21" w:rsidRDefault="00000000">
      <w:pPr>
        <w:spacing w:after="80"/>
        <w:ind w:left="360"/>
      </w:pPr>
      <w:r>
        <w:rPr>
          <w:color w:val="B8860B"/>
          <w:sz w:val="20"/>
          <w:szCs w:val="20"/>
        </w:rPr>
        <w:t xml:space="preserve">•  </w:t>
      </w:r>
      <w:r>
        <w:rPr>
          <w:color w:val="333333"/>
          <w:sz w:val="20"/>
          <w:szCs w:val="20"/>
        </w:rPr>
        <w:t>Node software updates and new payment type implementations</w:t>
      </w:r>
    </w:p>
    <w:p w14:paraId="109ED9BE" w14:textId="77777777" w:rsidR="008B2F21" w:rsidRDefault="00000000">
      <w:pPr>
        <w:spacing w:after="80"/>
        <w:ind w:left="360"/>
      </w:pPr>
      <w:r>
        <w:rPr>
          <w:color w:val="B8860B"/>
          <w:sz w:val="20"/>
          <w:szCs w:val="20"/>
        </w:rPr>
        <w:t xml:space="preserve">•  </w:t>
      </w:r>
      <w:r>
        <w:rPr>
          <w:color w:val="333333"/>
          <w:sz w:val="20"/>
          <w:szCs w:val="20"/>
        </w:rPr>
        <w:t>Website, documentation, and public communications</w:t>
      </w:r>
    </w:p>
    <w:p w14:paraId="39140000" w14:textId="77777777" w:rsidR="008B2F21" w:rsidRDefault="00000000">
      <w:pPr>
        <w:spacing w:after="80"/>
        <w:ind w:left="360"/>
      </w:pPr>
      <w:r>
        <w:rPr>
          <w:color w:val="B8860B"/>
          <w:sz w:val="20"/>
          <w:szCs w:val="20"/>
        </w:rPr>
        <w:t xml:space="preserve">•  </w:t>
      </w:r>
      <w:r>
        <w:rPr>
          <w:color w:val="333333"/>
          <w:sz w:val="20"/>
          <w:szCs w:val="20"/>
        </w:rPr>
        <w:t>Partnership and exchange listing decisions</w:t>
      </w:r>
    </w:p>
    <w:p w14:paraId="4F50DFC2" w14:textId="77777777" w:rsidR="008B2F21" w:rsidRDefault="00000000">
      <w:pPr>
        <w:spacing w:after="80"/>
        <w:ind w:left="360"/>
      </w:pPr>
      <w:r>
        <w:rPr>
          <w:color w:val="B8860B"/>
          <w:sz w:val="20"/>
          <w:szCs w:val="20"/>
        </w:rPr>
        <w:t xml:space="preserve">•  </w:t>
      </w:r>
      <w:r>
        <w:rPr>
          <w:color w:val="333333"/>
          <w:sz w:val="20"/>
          <w:szCs w:val="20"/>
        </w:rPr>
        <w:t>Foundation treasury expenditure (within the harmonic release schedule)</w:t>
      </w:r>
    </w:p>
    <w:p w14:paraId="6CA4F48F" w14:textId="77777777" w:rsidR="008B2F21" w:rsidRDefault="008B2F21">
      <w:pPr>
        <w:spacing w:before="80"/>
      </w:pPr>
    </w:p>
    <w:p w14:paraId="0F46FF0C" w14:textId="77777777" w:rsidR="008B2F21" w:rsidRDefault="00000000">
      <w:pPr>
        <w:spacing w:before="240" w:after="100"/>
      </w:pPr>
      <w:r>
        <w:rPr>
          <w:b/>
          <w:bCs/>
          <w:color w:val="8B6914"/>
          <w:sz w:val="24"/>
          <w:szCs w:val="24"/>
        </w:rPr>
        <w:t xml:space="preserve">11.2  </w:t>
      </w:r>
      <w:r>
        <w:rPr>
          <w:b/>
          <w:bCs/>
          <w:color w:val="2C1810"/>
          <w:sz w:val="24"/>
          <w:szCs w:val="24"/>
        </w:rPr>
        <w:t>What Cannot Be Governed</w:t>
      </w:r>
    </w:p>
    <w:p w14:paraId="31B334D2" w14:textId="77777777" w:rsidR="008B2F21" w:rsidRDefault="00000000">
      <w:pPr>
        <w:spacing w:after="80"/>
        <w:ind w:left="360"/>
      </w:pPr>
      <w:r>
        <w:rPr>
          <w:color w:val="B8860B"/>
          <w:sz w:val="20"/>
          <w:szCs w:val="20"/>
        </w:rPr>
        <w:t xml:space="preserve">•  </w:t>
      </w:r>
      <w:r>
        <w:rPr>
          <w:color w:val="333333"/>
          <w:sz w:val="20"/>
          <w:szCs w:val="20"/>
        </w:rPr>
        <w:t>Total supply — fixed at 8,270,000,000 KX, immutable</w:t>
      </w:r>
    </w:p>
    <w:p w14:paraId="42FE1E60" w14:textId="77777777" w:rsidR="008B2F21" w:rsidRDefault="00000000">
      <w:pPr>
        <w:spacing w:after="80"/>
        <w:ind w:left="360"/>
      </w:pPr>
      <w:r>
        <w:rPr>
          <w:color w:val="B8860B"/>
          <w:sz w:val="20"/>
          <w:szCs w:val="20"/>
        </w:rPr>
        <w:t xml:space="preserve">•  </w:t>
      </w:r>
      <w:r>
        <w:rPr>
          <w:color w:val="333333"/>
          <w:sz w:val="20"/>
          <w:szCs w:val="20"/>
        </w:rPr>
        <w:t>Transaction fees — zero, immutable</w:t>
      </w:r>
    </w:p>
    <w:p w14:paraId="29E02AA8" w14:textId="77777777" w:rsidR="008B2F21" w:rsidRDefault="00000000">
      <w:pPr>
        <w:spacing w:after="80"/>
        <w:ind w:left="360"/>
      </w:pPr>
      <w:r>
        <w:rPr>
          <w:color w:val="B8860B"/>
          <w:sz w:val="20"/>
          <w:szCs w:val="20"/>
        </w:rPr>
        <w:t xml:space="preserve">•  </w:t>
      </w:r>
      <w:proofErr w:type="spellStart"/>
      <w:r>
        <w:rPr>
          <w:color w:val="333333"/>
          <w:sz w:val="20"/>
          <w:szCs w:val="20"/>
        </w:rPr>
        <w:t>Timelock</w:t>
      </w:r>
      <w:proofErr w:type="spellEnd"/>
      <w:r>
        <w:rPr>
          <w:color w:val="333333"/>
          <w:sz w:val="20"/>
          <w:szCs w:val="20"/>
        </w:rPr>
        <w:t xml:space="preserve"> enforcement — the protocol enforces promises regardless of governance</w:t>
      </w:r>
    </w:p>
    <w:p w14:paraId="17D14A72" w14:textId="77777777" w:rsidR="008B2F21" w:rsidRDefault="00000000">
      <w:pPr>
        <w:spacing w:after="80"/>
        <w:ind w:left="360"/>
      </w:pPr>
      <w:r>
        <w:rPr>
          <w:color w:val="B8860B"/>
          <w:sz w:val="20"/>
          <w:szCs w:val="20"/>
        </w:rPr>
        <w:t xml:space="preserve">•  </w:t>
      </w:r>
      <w:r>
        <w:rPr>
          <w:color w:val="333333"/>
          <w:sz w:val="20"/>
          <w:szCs w:val="20"/>
        </w:rPr>
        <w:t>Genesis constants — all values encoded at genesis are permanent</w:t>
      </w:r>
    </w:p>
    <w:p w14:paraId="5321C1F8" w14:textId="77777777" w:rsidR="008B2F21" w:rsidRDefault="00000000">
      <w:pPr>
        <w:spacing w:after="80"/>
        <w:ind w:left="360"/>
      </w:pPr>
      <w:r>
        <w:rPr>
          <w:color w:val="B8860B"/>
          <w:sz w:val="20"/>
          <w:szCs w:val="20"/>
        </w:rPr>
        <w:t xml:space="preserve">•  </w:t>
      </w:r>
      <w:r>
        <w:rPr>
          <w:color w:val="333333"/>
          <w:sz w:val="20"/>
          <w:szCs w:val="20"/>
        </w:rPr>
        <w:t>Humanity Stake exclusion constraints — see Section 9</w:t>
      </w:r>
    </w:p>
    <w:p w14:paraId="511B16AB" w14:textId="77777777" w:rsidR="008B2F21" w:rsidRDefault="00000000">
      <w:pPr>
        <w:pageBreakBefore/>
      </w:pPr>
      <w:r>
        <w:lastRenderedPageBreak/>
        <w:br/>
      </w:r>
    </w:p>
    <w:p w14:paraId="17417437" w14:textId="77777777" w:rsidR="008B2F21" w:rsidRDefault="00000000">
      <w:pPr>
        <w:spacing w:before="400" w:after="160"/>
      </w:pPr>
      <w:r>
        <w:rPr>
          <w:b/>
          <w:bCs/>
          <w:color w:val="B8860B"/>
          <w:sz w:val="34"/>
          <w:szCs w:val="34"/>
        </w:rPr>
        <w:t xml:space="preserve">12.  </w:t>
      </w:r>
      <w:r>
        <w:rPr>
          <w:b/>
          <w:bCs/>
          <w:color w:val="2C1810"/>
          <w:sz w:val="34"/>
          <w:szCs w:val="34"/>
        </w:rPr>
        <w:t>Node Infrastructure</w:t>
      </w:r>
    </w:p>
    <w:p w14:paraId="45143081" w14:textId="77777777" w:rsidR="008B2F21" w:rsidRDefault="008B2F21">
      <w:pPr>
        <w:pBdr>
          <w:bottom w:val="single" w:sz="6" w:space="1" w:color="D4A84B"/>
        </w:pBdr>
        <w:spacing w:before="200" w:after="200"/>
      </w:pPr>
    </w:p>
    <w:p w14:paraId="3295AC7E" w14:textId="77777777" w:rsidR="008B2F21" w:rsidRDefault="00000000">
      <w:pPr>
        <w:spacing w:after="120"/>
      </w:pPr>
      <w:r>
        <w:rPr>
          <w:color w:val="333333"/>
        </w:rPr>
        <w:t>Any person can run a ChronX node. Node software is open-source and available for Windows, Linux, and macOS (build from source). Nodes participate in DAG consensus, validate transactions, and earn a share of the Node Rewards allocation beginning January 1, 2029.</w:t>
      </w:r>
    </w:p>
    <w:p w14:paraId="33071945" w14:textId="77777777" w:rsidR="008B2F21" w:rsidRDefault="008B2F21">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7370178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2612816" w14:textId="77777777" w:rsidR="008B2F21" w:rsidRDefault="00000000">
            <w:r>
              <w:rPr>
                <w:b/>
                <w:bCs/>
                <w:color w:val="2C1810"/>
                <w:sz w:val="19"/>
                <w:szCs w:val="19"/>
              </w:rPr>
              <w:t>Primary node</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44B9A6D" w14:textId="77777777" w:rsidR="008B2F21" w:rsidRDefault="00000000">
            <w:proofErr w:type="spellStart"/>
            <w:r>
              <w:rPr>
                <w:color w:val="333333"/>
                <w:sz w:val="19"/>
                <w:szCs w:val="19"/>
              </w:rPr>
              <w:t>Vultr</w:t>
            </w:r>
            <w:proofErr w:type="spellEnd"/>
            <w:r>
              <w:rPr>
                <w:color w:val="333333"/>
                <w:sz w:val="19"/>
                <w:szCs w:val="19"/>
              </w:rPr>
              <w:t xml:space="preserve"> VPS — 45.63.22.189 — genesis and protocol reference node</w:t>
            </w:r>
          </w:p>
        </w:tc>
      </w:tr>
      <w:tr w:rsidR="008B2F21" w14:paraId="4D79C7C3"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E44286F" w14:textId="77777777" w:rsidR="008B2F21" w:rsidRDefault="00000000">
            <w:r>
              <w:rPr>
                <w:b/>
                <w:bCs/>
                <w:color w:val="2C1810"/>
                <w:sz w:val="19"/>
                <w:szCs w:val="19"/>
              </w:rPr>
              <w:t>RPC endpoint</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7CFE466" w14:textId="77777777" w:rsidR="008B2F21" w:rsidRDefault="00000000">
            <w:r>
              <w:rPr>
                <w:color w:val="333333"/>
                <w:sz w:val="19"/>
                <w:szCs w:val="19"/>
              </w:rPr>
              <w:t>https://rpc.chronx.io</w:t>
            </w:r>
          </w:p>
        </w:tc>
      </w:tr>
      <w:tr w:rsidR="008B2F21" w14:paraId="42AFE688"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3F17235" w14:textId="77777777" w:rsidR="008B2F21" w:rsidRDefault="00000000">
            <w:r>
              <w:rPr>
                <w:b/>
                <w:bCs/>
                <w:color w:val="2C1810"/>
                <w:sz w:val="19"/>
                <w:szCs w:val="19"/>
              </w:rPr>
              <w:t>Windows installer</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0B74A72" w14:textId="77777777" w:rsidR="008B2F21" w:rsidRDefault="00000000">
            <w:r>
              <w:rPr>
                <w:color w:val="333333"/>
                <w:sz w:val="19"/>
                <w:szCs w:val="19"/>
              </w:rPr>
              <w:t>chronx.io/dl/chronx-node-setup.exe — auto-updates on new releases</w:t>
            </w:r>
          </w:p>
        </w:tc>
      </w:tr>
      <w:tr w:rsidR="008B2F21" w14:paraId="1A997D8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712BD7A1" w14:textId="77777777" w:rsidR="008B2F21" w:rsidRDefault="00000000">
            <w:r>
              <w:rPr>
                <w:b/>
                <w:bCs/>
                <w:color w:val="2C1810"/>
                <w:sz w:val="19"/>
                <w:szCs w:val="19"/>
              </w:rPr>
              <w:t>Linux binary</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39FC2EBB" w14:textId="77777777" w:rsidR="008B2F21" w:rsidRDefault="00000000">
            <w:r>
              <w:rPr>
                <w:color w:val="333333"/>
                <w:sz w:val="19"/>
                <w:szCs w:val="19"/>
              </w:rPr>
              <w:t>chronx.io/dl/chronx-node-linux-x64.tar.gz</w:t>
            </w:r>
          </w:p>
        </w:tc>
      </w:tr>
      <w:tr w:rsidR="008B2F21" w14:paraId="65CC56C5"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D704882" w14:textId="77777777" w:rsidR="008B2F21" w:rsidRDefault="00000000">
            <w:r>
              <w:rPr>
                <w:b/>
                <w:bCs/>
                <w:color w:val="2C1810"/>
                <w:sz w:val="19"/>
                <w:szCs w:val="19"/>
              </w:rPr>
              <w:t>macOS</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79A4EC3" w14:textId="77777777" w:rsidR="008B2F21" w:rsidRDefault="00000000">
            <w:r>
              <w:rPr>
                <w:color w:val="333333"/>
                <w:sz w:val="19"/>
                <w:szCs w:val="19"/>
              </w:rPr>
              <w:t>Build from source — Xcode command line tools + Rust (free, no Apple account needed)</w:t>
            </w:r>
          </w:p>
        </w:tc>
      </w:tr>
      <w:tr w:rsidR="008B2F21" w14:paraId="601E56B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6B29ABCA" w14:textId="77777777" w:rsidR="008B2F21" w:rsidRDefault="00000000">
            <w:r>
              <w:rPr>
                <w:b/>
                <w:bCs/>
                <w:color w:val="2C1810"/>
                <w:sz w:val="19"/>
                <w:szCs w:val="19"/>
              </w:rPr>
              <w:t>Auto-update</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38B057A0" w14:textId="77777777" w:rsidR="008B2F21" w:rsidRDefault="00000000">
            <w:r>
              <w:rPr>
                <w:color w:val="333333"/>
                <w:sz w:val="19"/>
                <w:szCs w:val="19"/>
              </w:rPr>
              <w:t>Node checks chronx.io/</w:t>
            </w:r>
            <w:proofErr w:type="spellStart"/>
            <w:r>
              <w:rPr>
                <w:color w:val="333333"/>
                <w:sz w:val="19"/>
                <w:szCs w:val="19"/>
              </w:rPr>
              <w:t>version.json</w:t>
            </w:r>
            <w:proofErr w:type="spellEnd"/>
            <w:r>
              <w:rPr>
                <w:color w:val="333333"/>
                <w:sz w:val="19"/>
                <w:szCs w:val="19"/>
              </w:rPr>
              <w:t xml:space="preserve"> at startup and every 24 hours</w:t>
            </w:r>
          </w:p>
        </w:tc>
      </w:tr>
      <w:tr w:rsidR="008B2F21" w14:paraId="5A75DCBA"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6F0754F" w14:textId="77777777" w:rsidR="008B2F21" w:rsidRDefault="00000000">
            <w:r>
              <w:rPr>
                <w:b/>
                <w:bCs/>
                <w:color w:val="2C1810"/>
                <w:sz w:val="19"/>
                <w:szCs w:val="19"/>
              </w:rPr>
              <w:t>Notification</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51D1033B" w14:textId="77777777" w:rsidR="008B2F21" w:rsidRDefault="00000000">
            <w:r>
              <w:rPr>
                <w:color w:val="333333"/>
                <w:sz w:val="19"/>
                <w:szCs w:val="19"/>
              </w:rPr>
              <w:t>Windows/Mac toast: 'ChronX Node — Update Available [Update Now]'</w:t>
            </w:r>
          </w:p>
        </w:tc>
      </w:tr>
    </w:tbl>
    <w:p w14:paraId="76A1B3CB" w14:textId="77777777" w:rsidR="008B2F21" w:rsidRDefault="00000000">
      <w:pPr>
        <w:pageBreakBefore/>
      </w:pPr>
      <w:r>
        <w:lastRenderedPageBreak/>
        <w:br/>
      </w:r>
    </w:p>
    <w:p w14:paraId="347B65FD" w14:textId="77777777" w:rsidR="008B2F21" w:rsidRDefault="00000000">
      <w:pPr>
        <w:spacing w:before="400" w:after="160"/>
      </w:pPr>
      <w:r>
        <w:rPr>
          <w:b/>
          <w:bCs/>
          <w:color w:val="B8860B"/>
          <w:sz w:val="34"/>
          <w:szCs w:val="34"/>
        </w:rPr>
        <w:t xml:space="preserve">13.  </w:t>
      </w:r>
      <w:r>
        <w:rPr>
          <w:b/>
          <w:bCs/>
          <w:color w:val="2C1810"/>
          <w:sz w:val="34"/>
          <w:szCs w:val="34"/>
        </w:rPr>
        <w:t>Roadmap</w:t>
      </w:r>
    </w:p>
    <w:p w14:paraId="7D045C78" w14:textId="77777777" w:rsidR="008B2F21" w:rsidRDefault="008B2F21">
      <w:pPr>
        <w:pBdr>
          <w:bottom w:val="single" w:sz="6" w:space="1" w:color="D4A84B"/>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5029C165"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B5C6553" w14:textId="77777777" w:rsidR="008B2F21" w:rsidRDefault="00000000">
            <w:r>
              <w:rPr>
                <w:b/>
                <w:bCs/>
                <w:color w:val="2C1810"/>
                <w:sz w:val="19"/>
                <w:szCs w:val="19"/>
              </w:rPr>
              <w:t>Q1 2026</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12A7F334" w14:textId="77777777" w:rsidR="008B2F21" w:rsidRDefault="00000000">
            <w:r>
              <w:rPr>
                <w:color w:val="333333"/>
                <w:sz w:val="19"/>
                <w:szCs w:val="19"/>
              </w:rPr>
              <w:t>Genesis 9 live — 10 payment types, Wallet Groups, Humanity Stake governance encoding</w:t>
            </w:r>
          </w:p>
        </w:tc>
      </w:tr>
      <w:tr w:rsidR="008B2F21" w14:paraId="6EDCEBB0"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6CED1FAC" w14:textId="77777777" w:rsidR="008B2F21" w:rsidRDefault="00000000">
            <w:r>
              <w:rPr>
                <w:b/>
                <w:bCs/>
                <w:color w:val="2C1810"/>
                <w:sz w:val="19"/>
                <w:szCs w:val="19"/>
              </w:rPr>
              <w:t>Q2 2026</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5FE4FD79" w14:textId="77777777" w:rsidR="008B2F21" w:rsidRDefault="00000000">
            <w:r>
              <w:rPr>
                <w:color w:val="333333"/>
                <w:sz w:val="19"/>
                <w:szCs w:val="19"/>
              </w:rPr>
              <w:t>Wallet v2.3 — Group management UI, authorized payer selection, iOS TestFlight</w:t>
            </w:r>
          </w:p>
        </w:tc>
      </w:tr>
      <w:tr w:rsidR="008B2F21" w14:paraId="66D3A5FA"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C4AABE3" w14:textId="77777777" w:rsidR="008B2F21" w:rsidRDefault="00000000">
            <w:r>
              <w:rPr>
                <w:b/>
                <w:bCs/>
                <w:color w:val="2C1810"/>
                <w:sz w:val="19"/>
                <w:szCs w:val="19"/>
              </w:rPr>
              <w:t>Q3 2026</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7B0DB23" w14:textId="77777777" w:rsidR="008B2F21" w:rsidRDefault="00000000">
            <w:r>
              <w:rPr>
                <w:color w:val="333333"/>
                <w:sz w:val="19"/>
                <w:szCs w:val="19"/>
              </w:rPr>
              <w:t>Pre-ICO opens — early access at $0.001755/KX</w:t>
            </w:r>
          </w:p>
        </w:tc>
      </w:tr>
      <w:tr w:rsidR="008B2F21" w14:paraId="2FFDDD1E"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609366F9" w14:textId="77777777" w:rsidR="008B2F21" w:rsidRDefault="00000000">
            <w:r>
              <w:rPr>
                <w:b/>
                <w:bCs/>
                <w:color w:val="2C1810"/>
                <w:sz w:val="19"/>
                <w:szCs w:val="19"/>
              </w:rPr>
              <w:t>Sep 22 2026</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1E241AA" w14:textId="77777777" w:rsidR="008B2F21" w:rsidRDefault="00000000">
            <w:r>
              <w:rPr>
                <w:color w:val="333333"/>
                <w:sz w:val="19"/>
                <w:szCs w:val="19"/>
              </w:rPr>
              <w:t>ICO — Public sale at $0.00319/KX</w:t>
            </w:r>
          </w:p>
        </w:tc>
      </w:tr>
      <w:tr w:rsidR="008B2F21" w14:paraId="4AB401DE"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91890E1" w14:textId="77777777" w:rsidR="008B2F21" w:rsidRDefault="00000000">
            <w:r>
              <w:rPr>
                <w:b/>
                <w:bCs/>
                <w:color w:val="2C1810"/>
                <w:sz w:val="19"/>
                <w:szCs w:val="19"/>
              </w:rPr>
              <w:t>Q4 2026</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E7ADE6D" w14:textId="77777777" w:rsidR="008B2F21" w:rsidRDefault="00000000">
            <w:r>
              <w:rPr>
                <w:color w:val="333333"/>
                <w:sz w:val="19"/>
                <w:szCs w:val="19"/>
              </w:rPr>
              <w:t xml:space="preserve">CMC + </w:t>
            </w:r>
            <w:proofErr w:type="spellStart"/>
            <w:r>
              <w:rPr>
                <w:color w:val="333333"/>
                <w:sz w:val="19"/>
                <w:szCs w:val="19"/>
              </w:rPr>
              <w:t>CoinGecko</w:t>
            </w:r>
            <w:proofErr w:type="spellEnd"/>
            <w:r>
              <w:rPr>
                <w:color w:val="333333"/>
                <w:sz w:val="19"/>
                <w:szCs w:val="19"/>
              </w:rPr>
              <w:t xml:space="preserve"> listings, code signing certificate, </w:t>
            </w:r>
            <w:proofErr w:type="spellStart"/>
            <w:r>
              <w:rPr>
                <w:color w:val="333333"/>
                <w:sz w:val="19"/>
                <w:szCs w:val="19"/>
              </w:rPr>
              <w:t>wKX</w:t>
            </w:r>
            <w:proofErr w:type="spellEnd"/>
            <w:r>
              <w:rPr>
                <w:color w:val="333333"/>
                <w:sz w:val="19"/>
                <w:szCs w:val="19"/>
              </w:rPr>
              <w:t>/USDC liquidity deepening</w:t>
            </w:r>
          </w:p>
        </w:tc>
      </w:tr>
      <w:tr w:rsidR="008B2F21" w14:paraId="1985AF2E"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76B88EAB" w14:textId="77777777" w:rsidR="008B2F21" w:rsidRDefault="00000000">
            <w:r>
              <w:rPr>
                <w:b/>
                <w:bCs/>
                <w:color w:val="2C1810"/>
                <w:sz w:val="19"/>
                <w:szCs w:val="19"/>
              </w:rPr>
              <w:t>2027</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1461AFA" w14:textId="77777777" w:rsidR="008B2F21" w:rsidRDefault="00000000">
            <w:r>
              <w:rPr>
                <w:color w:val="333333"/>
                <w:sz w:val="19"/>
                <w:szCs w:val="19"/>
              </w:rPr>
              <w:t xml:space="preserve">iOS App Store, MISAI beta launch, </w:t>
            </w:r>
            <w:proofErr w:type="spellStart"/>
            <w:r>
              <w:rPr>
                <w:color w:val="333333"/>
                <w:sz w:val="19"/>
                <w:szCs w:val="19"/>
              </w:rPr>
              <w:t>Verifas</w:t>
            </w:r>
            <w:proofErr w:type="spellEnd"/>
            <w:r>
              <w:rPr>
                <w:color w:val="333333"/>
                <w:sz w:val="19"/>
                <w:szCs w:val="19"/>
              </w:rPr>
              <w:t xml:space="preserve"> verifier network v1</w:t>
            </w:r>
          </w:p>
        </w:tc>
      </w:tr>
      <w:tr w:rsidR="008B2F21" w14:paraId="59A79C2E"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89E40B1" w14:textId="77777777" w:rsidR="008B2F21" w:rsidRDefault="00000000">
            <w:r>
              <w:rPr>
                <w:b/>
                <w:bCs/>
                <w:color w:val="2C1810"/>
                <w:sz w:val="19"/>
                <w:szCs w:val="19"/>
              </w:rPr>
              <w:t>2028</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A249CFF" w14:textId="77777777" w:rsidR="008B2F21" w:rsidRDefault="00000000">
            <w:proofErr w:type="spellStart"/>
            <w:r>
              <w:rPr>
                <w:color w:val="333333"/>
                <w:sz w:val="19"/>
                <w:szCs w:val="19"/>
              </w:rPr>
              <w:t>wKX</w:t>
            </w:r>
            <w:proofErr w:type="spellEnd"/>
            <w:r>
              <w:rPr>
                <w:color w:val="333333"/>
                <w:sz w:val="19"/>
                <w:szCs w:val="19"/>
              </w:rPr>
              <w:t xml:space="preserve"> liquidity target for AI Promise full deployment</w:t>
            </w:r>
          </w:p>
        </w:tc>
      </w:tr>
      <w:tr w:rsidR="008B2F21" w14:paraId="24C63298"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E1F7DBC" w14:textId="77777777" w:rsidR="008B2F21" w:rsidRDefault="00000000">
            <w:r>
              <w:rPr>
                <w:b/>
                <w:bCs/>
                <w:color w:val="2C1810"/>
                <w:sz w:val="19"/>
                <w:szCs w:val="19"/>
              </w:rPr>
              <w:t>Jan 1 2029</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692753C9" w14:textId="77777777" w:rsidR="008B2F21" w:rsidRDefault="00000000">
            <w:r>
              <w:rPr>
                <w:color w:val="333333"/>
                <w:sz w:val="19"/>
                <w:szCs w:val="19"/>
              </w:rPr>
              <w:t>Treasury and Node Rewards begin — first harmonic release</w:t>
            </w:r>
          </w:p>
        </w:tc>
      </w:tr>
      <w:tr w:rsidR="008B2F21" w14:paraId="21CA0D97"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628FAC43" w14:textId="77777777" w:rsidR="008B2F21" w:rsidRDefault="00000000">
            <w:r>
              <w:rPr>
                <w:b/>
                <w:bCs/>
                <w:color w:val="2C1810"/>
                <w:sz w:val="19"/>
                <w:szCs w:val="19"/>
              </w:rPr>
              <w:t>2076</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CD06546" w14:textId="77777777" w:rsidR="008B2F21" w:rsidRDefault="00000000">
            <w:r>
              <w:rPr>
                <w:color w:val="333333"/>
                <w:sz w:val="19"/>
                <w:szCs w:val="19"/>
              </w:rPr>
              <w:t>Milestone 2076 unlocks</w:t>
            </w:r>
          </w:p>
        </w:tc>
      </w:tr>
      <w:tr w:rsidR="008B2F21" w14:paraId="4C9E8B58"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5F78278E" w14:textId="77777777" w:rsidR="008B2F21" w:rsidRDefault="00000000">
            <w:r>
              <w:rPr>
                <w:b/>
                <w:bCs/>
                <w:color w:val="2C1810"/>
                <w:sz w:val="19"/>
                <w:szCs w:val="19"/>
              </w:rPr>
              <w:t>Jan 1 2126</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1F925A4A" w14:textId="77777777" w:rsidR="008B2F21" w:rsidRDefault="00000000">
            <w:r>
              <w:rPr>
                <w:color w:val="333333"/>
                <w:sz w:val="19"/>
                <w:szCs w:val="19"/>
              </w:rPr>
              <w:t>Humanity Stake begins releasing — first of 100 annual tranches</w:t>
            </w:r>
          </w:p>
        </w:tc>
      </w:tr>
    </w:tbl>
    <w:p w14:paraId="79548D3A" w14:textId="77777777" w:rsidR="008B2F21" w:rsidRDefault="00000000">
      <w:pPr>
        <w:pageBreakBefore/>
      </w:pPr>
      <w:r>
        <w:lastRenderedPageBreak/>
        <w:br/>
      </w:r>
    </w:p>
    <w:p w14:paraId="3BBAD73E" w14:textId="77777777" w:rsidR="008B2F21" w:rsidRDefault="00000000">
      <w:pPr>
        <w:spacing w:before="400" w:after="160"/>
      </w:pPr>
      <w:r>
        <w:rPr>
          <w:b/>
          <w:bCs/>
          <w:color w:val="B8860B"/>
          <w:sz w:val="34"/>
          <w:szCs w:val="34"/>
        </w:rPr>
        <w:t xml:space="preserve">14.  </w:t>
      </w:r>
      <w:r>
        <w:rPr>
          <w:b/>
          <w:bCs/>
          <w:color w:val="2C1810"/>
          <w:sz w:val="34"/>
          <w:szCs w:val="34"/>
        </w:rPr>
        <w:t>Security</w:t>
      </w:r>
    </w:p>
    <w:p w14:paraId="09E03207" w14:textId="77777777" w:rsidR="008B2F21" w:rsidRDefault="008B2F21">
      <w:pPr>
        <w:pBdr>
          <w:bottom w:val="single" w:sz="6" w:space="1" w:color="D4A84B"/>
        </w:pBdr>
        <w:spacing w:before="200" w:after="200"/>
      </w:pPr>
    </w:p>
    <w:p w14:paraId="78EBFB79" w14:textId="77777777" w:rsidR="008B2F21" w:rsidRDefault="00000000">
      <w:pPr>
        <w:spacing w:after="80"/>
        <w:ind w:left="360"/>
      </w:pPr>
      <w:r>
        <w:rPr>
          <w:color w:val="B8860B"/>
          <w:sz w:val="20"/>
          <w:szCs w:val="20"/>
        </w:rPr>
        <w:t xml:space="preserve">•  </w:t>
      </w:r>
      <w:r>
        <w:rPr>
          <w:color w:val="333333"/>
          <w:sz w:val="20"/>
          <w:szCs w:val="20"/>
        </w:rPr>
        <w:t>Post-quantum signatures (CRYSTALS-Dilithium2) from genesis — not a future upgrade</w:t>
      </w:r>
    </w:p>
    <w:p w14:paraId="101B555C" w14:textId="77777777" w:rsidR="008B2F21" w:rsidRDefault="00000000">
      <w:pPr>
        <w:spacing w:after="80"/>
        <w:ind w:left="360"/>
      </w:pPr>
      <w:r>
        <w:rPr>
          <w:color w:val="B8860B"/>
          <w:sz w:val="20"/>
          <w:szCs w:val="20"/>
        </w:rPr>
        <w:t xml:space="preserve">•  </w:t>
      </w:r>
      <w:r>
        <w:rPr>
          <w:color w:val="333333"/>
          <w:sz w:val="20"/>
          <w:szCs w:val="20"/>
        </w:rPr>
        <w:t>Email claim codes are never stored server-side — cannot be stolen even in a full server compromise</w:t>
      </w:r>
    </w:p>
    <w:p w14:paraId="03A65C67" w14:textId="77777777" w:rsidR="008B2F21" w:rsidRDefault="00000000">
      <w:pPr>
        <w:spacing w:after="80"/>
        <w:ind w:left="360"/>
      </w:pPr>
      <w:r>
        <w:rPr>
          <w:color w:val="B8860B"/>
          <w:sz w:val="20"/>
          <w:szCs w:val="20"/>
        </w:rPr>
        <w:t xml:space="preserve">•  </w:t>
      </w:r>
      <w:r>
        <w:rPr>
          <w:color w:val="333333"/>
          <w:sz w:val="20"/>
          <w:szCs w:val="20"/>
        </w:rPr>
        <w:t>7-day cancellation window for time locks ≥ 1 year — deliberate decisions, not impulse</w:t>
      </w:r>
    </w:p>
    <w:p w14:paraId="203394D1" w14:textId="77777777" w:rsidR="008B2F21" w:rsidRDefault="00000000">
      <w:pPr>
        <w:spacing w:after="80"/>
        <w:ind w:left="360"/>
      </w:pPr>
      <w:r>
        <w:rPr>
          <w:color w:val="B8860B"/>
          <w:sz w:val="20"/>
          <w:szCs w:val="20"/>
        </w:rPr>
        <w:t xml:space="preserve">•  </w:t>
      </w:r>
      <w:r>
        <w:rPr>
          <w:color w:val="333333"/>
          <w:sz w:val="20"/>
          <w:szCs w:val="20"/>
        </w:rPr>
        <w:t>Zero-fee model eliminates fee-based attack vectors (e.g., fee sniping, gas price manipulation)</w:t>
      </w:r>
    </w:p>
    <w:p w14:paraId="75E0CEA5" w14:textId="77777777" w:rsidR="008B2F21" w:rsidRDefault="00000000">
      <w:pPr>
        <w:spacing w:after="80"/>
        <w:ind w:left="360"/>
      </w:pPr>
      <w:r>
        <w:rPr>
          <w:color w:val="B8860B"/>
          <w:sz w:val="20"/>
          <w:szCs w:val="20"/>
        </w:rPr>
        <w:t xml:space="preserve">•  </w:t>
      </w:r>
      <w:r>
        <w:rPr>
          <w:color w:val="333333"/>
          <w:sz w:val="20"/>
          <w:szCs w:val="20"/>
        </w:rPr>
        <w:t>DAG structure prevents 51% attacks that affect linear blockchains</w:t>
      </w:r>
    </w:p>
    <w:p w14:paraId="4C647D09" w14:textId="77777777" w:rsidR="008B2F21" w:rsidRDefault="00000000">
      <w:pPr>
        <w:spacing w:after="80"/>
        <w:ind w:left="360"/>
      </w:pPr>
      <w:r>
        <w:rPr>
          <w:color w:val="B8860B"/>
          <w:sz w:val="20"/>
          <w:szCs w:val="20"/>
        </w:rPr>
        <w:t xml:space="preserve">•  </w:t>
      </w:r>
      <w:r>
        <w:rPr>
          <w:color w:val="333333"/>
          <w:sz w:val="20"/>
          <w:szCs w:val="20"/>
        </w:rPr>
        <w:t>Genesis constants are compile-time constants — cannot be altered by runtime exploit</w:t>
      </w:r>
    </w:p>
    <w:p w14:paraId="461DAE17" w14:textId="77777777" w:rsidR="008B2F21" w:rsidRDefault="00000000">
      <w:pPr>
        <w:spacing w:after="80"/>
        <w:ind w:left="360"/>
      </w:pPr>
      <w:r>
        <w:rPr>
          <w:color w:val="B8860B"/>
          <w:sz w:val="20"/>
          <w:szCs w:val="20"/>
        </w:rPr>
        <w:t xml:space="preserve">•  </w:t>
      </w:r>
      <w:r>
        <w:rPr>
          <w:color w:val="333333"/>
          <w:sz w:val="20"/>
          <w:szCs w:val="20"/>
        </w:rPr>
        <w:t>Private keys are never transmitted — all signing is client-side</w:t>
      </w:r>
    </w:p>
    <w:p w14:paraId="7BAC90CD" w14:textId="77777777" w:rsidR="008B2F21" w:rsidRDefault="00000000">
      <w:pPr>
        <w:pageBreakBefore/>
      </w:pPr>
      <w:r>
        <w:lastRenderedPageBreak/>
        <w:br/>
      </w:r>
    </w:p>
    <w:p w14:paraId="263C109F" w14:textId="77777777" w:rsidR="008B2F21" w:rsidRDefault="00000000">
      <w:pPr>
        <w:spacing w:before="400" w:after="160"/>
      </w:pPr>
      <w:r>
        <w:rPr>
          <w:b/>
          <w:bCs/>
          <w:color w:val="B8860B"/>
          <w:sz w:val="34"/>
          <w:szCs w:val="34"/>
        </w:rPr>
        <w:t xml:space="preserve">15.  </w:t>
      </w:r>
      <w:r>
        <w:rPr>
          <w:b/>
          <w:bCs/>
          <w:color w:val="2C1810"/>
          <w:sz w:val="34"/>
          <w:szCs w:val="34"/>
        </w:rPr>
        <w:t>Risk Factors</w:t>
      </w:r>
    </w:p>
    <w:p w14:paraId="695658E2" w14:textId="77777777" w:rsidR="008B2F21" w:rsidRDefault="008B2F21">
      <w:pPr>
        <w:pBdr>
          <w:bottom w:val="single" w:sz="6" w:space="1" w:color="D4A84B"/>
        </w:pBdr>
        <w:spacing w:before="200" w:after="200"/>
      </w:pPr>
    </w:p>
    <w:p w14:paraId="309CCDFD" w14:textId="77777777" w:rsidR="008B2F21" w:rsidRDefault="00000000">
      <w:pPr>
        <w:spacing w:after="120"/>
      </w:pPr>
      <w:r>
        <w:rPr>
          <w:b/>
          <w:bCs/>
          <w:color w:val="2C1810"/>
        </w:rPr>
        <w:t>Prospective ICO participants should carefully consider the following risks:</w:t>
      </w:r>
    </w:p>
    <w:p w14:paraId="0A972E5E" w14:textId="77777777" w:rsidR="008B2F21" w:rsidRDefault="008B2F21">
      <w:pPr>
        <w:spacing w:before="60"/>
      </w:pPr>
    </w:p>
    <w:p w14:paraId="64DA7C40" w14:textId="77777777" w:rsidR="008B2F21" w:rsidRDefault="00000000">
      <w:pPr>
        <w:spacing w:after="80"/>
        <w:ind w:left="360"/>
      </w:pPr>
      <w:r>
        <w:rPr>
          <w:color w:val="B8860B"/>
          <w:sz w:val="20"/>
          <w:szCs w:val="20"/>
        </w:rPr>
        <w:t xml:space="preserve">•  </w:t>
      </w:r>
      <w:r>
        <w:rPr>
          <w:color w:val="333333"/>
          <w:sz w:val="20"/>
          <w:szCs w:val="20"/>
        </w:rPr>
        <w:t>Protocol risk — Software may contain bugs. The protocol is provided as-is with no warranty.</w:t>
      </w:r>
    </w:p>
    <w:p w14:paraId="2CDD949E" w14:textId="77777777" w:rsidR="008B2F21" w:rsidRDefault="00000000">
      <w:pPr>
        <w:spacing w:after="80"/>
        <w:ind w:left="360"/>
      </w:pPr>
      <w:r>
        <w:rPr>
          <w:color w:val="B8860B"/>
          <w:sz w:val="20"/>
          <w:szCs w:val="20"/>
        </w:rPr>
        <w:t xml:space="preserve">•  </w:t>
      </w:r>
      <w:r>
        <w:rPr>
          <w:color w:val="333333"/>
          <w:sz w:val="20"/>
          <w:szCs w:val="20"/>
        </w:rPr>
        <w:t>Market risk — KX may lose significant value. Cryptocurrency markets are volatile. Past performance is not indicative of future results.</w:t>
      </w:r>
    </w:p>
    <w:p w14:paraId="4B9B446B" w14:textId="77777777" w:rsidR="008B2F21" w:rsidRDefault="00000000">
      <w:pPr>
        <w:spacing w:after="80"/>
        <w:ind w:left="360"/>
      </w:pPr>
      <w:r>
        <w:rPr>
          <w:color w:val="B8860B"/>
          <w:sz w:val="20"/>
          <w:szCs w:val="20"/>
        </w:rPr>
        <w:t xml:space="preserve">•  </w:t>
      </w:r>
      <w:r>
        <w:rPr>
          <w:color w:val="333333"/>
          <w:sz w:val="20"/>
          <w:szCs w:val="20"/>
        </w:rPr>
        <w:t>Regulatory risk — Laws governing cryptocurrency vary by jurisdiction and may change. Participation may be restricted or prohibited in your jurisdiction.</w:t>
      </w:r>
    </w:p>
    <w:p w14:paraId="1E9CA09A" w14:textId="77777777" w:rsidR="008B2F21" w:rsidRDefault="00000000">
      <w:pPr>
        <w:spacing w:after="80"/>
        <w:ind w:left="360"/>
      </w:pPr>
      <w:r>
        <w:rPr>
          <w:color w:val="B8860B"/>
          <w:sz w:val="20"/>
          <w:szCs w:val="20"/>
        </w:rPr>
        <w:t xml:space="preserve">•  </w:t>
      </w:r>
      <w:r>
        <w:rPr>
          <w:color w:val="333333"/>
          <w:sz w:val="20"/>
          <w:szCs w:val="20"/>
        </w:rPr>
        <w:t>Liquidity risk — KX may have limited liquidity, particularly before and shortly after the ICO.</w:t>
      </w:r>
    </w:p>
    <w:p w14:paraId="79CA04B7" w14:textId="77777777" w:rsidR="008B2F21" w:rsidRDefault="00000000">
      <w:pPr>
        <w:spacing w:after="80"/>
        <w:ind w:left="360"/>
      </w:pPr>
      <w:r>
        <w:rPr>
          <w:color w:val="B8860B"/>
          <w:sz w:val="20"/>
          <w:szCs w:val="20"/>
        </w:rPr>
        <w:t xml:space="preserve">•  </w:t>
      </w:r>
      <w:r>
        <w:rPr>
          <w:color w:val="333333"/>
          <w:sz w:val="20"/>
          <w:szCs w:val="20"/>
        </w:rPr>
        <w:t>Adoption risk — Protocol success depends on user adoption. No guarantee of adoption is made.</w:t>
      </w:r>
    </w:p>
    <w:p w14:paraId="5623D957" w14:textId="77777777" w:rsidR="008B2F21" w:rsidRDefault="00000000">
      <w:pPr>
        <w:spacing w:after="80"/>
        <w:ind w:left="360"/>
      </w:pPr>
      <w:r>
        <w:rPr>
          <w:color w:val="B8860B"/>
          <w:sz w:val="20"/>
          <w:szCs w:val="20"/>
        </w:rPr>
        <w:t xml:space="preserve">•  </w:t>
      </w:r>
      <w:r>
        <w:rPr>
          <w:color w:val="333333"/>
          <w:sz w:val="20"/>
          <w:szCs w:val="20"/>
        </w:rPr>
        <w:t>Key management risk — Loss of private keys results in permanent loss of KX. ChronX cannot recover lost keys.</w:t>
      </w:r>
    </w:p>
    <w:p w14:paraId="3855B7FF" w14:textId="77777777" w:rsidR="008B2F21" w:rsidRDefault="00000000">
      <w:pPr>
        <w:spacing w:after="80"/>
        <w:ind w:left="360"/>
      </w:pPr>
      <w:r>
        <w:rPr>
          <w:color w:val="B8860B"/>
          <w:sz w:val="20"/>
          <w:szCs w:val="20"/>
        </w:rPr>
        <w:t xml:space="preserve">•  </w:t>
      </w:r>
      <w:r>
        <w:rPr>
          <w:color w:val="333333"/>
          <w:sz w:val="20"/>
          <w:szCs w:val="20"/>
        </w:rPr>
        <w:t xml:space="preserve">Third-party risk — MISAI, </w:t>
      </w:r>
      <w:proofErr w:type="spellStart"/>
      <w:r>
        <w:rPr>
          <w:color w:val="333333"/>
          <w:sz w:val="20"/>
          <w:szCs w:val="20"/>
        </w:rPr>
        <w:t>Verifas</w:t>
      </w:r>
      <w:proofErr w:type="spellEnd"/>
      <w:r>
        <w:rPr>
          <w:color w:val="333333"/>
          <w:sz w:val="20"/>
          <w:szCs w:val="20"/>
        </w:rPr>
        <w:t xml:space="preserve">, and </w:t>
      </w:r>
      <w:proofErr w:type="spellStart"/>
      <w:r>
        <w:rPr>
          <w:color w:val="333333"/>
          <w:sz w:val="20"/>
          <w:szCs w:val="20"/>
        </w:rPr>
        <w:t>XChan</w:t>
      </w:r>
      <w:proofErr w:type="spellEnd"/>
      <w:r>
        <w:rPr>
          <w:color w:val="333333"/>
          <w:sz w:val="20"/>
          <w:szCs w:val="20"/>
        </w:rPr>
        <w:t xml:space="preserve"> are independent entities. ChronX Foundation makes no representation regarding their operations.</w:t>
      </w:r>
    </w:p>
    <w:p w14:paraId="4B807FDD" w14:textId="77777777" w:rsidR="008B2F21" w:rsidRDefault="00000000">
      <w:pPr>
        <w:pageBreakBefore/>
      </w:pPr>
      <w:r>
        <w:lastRenderedPageBreak/>
        <w:br/>
      </w:r>
    </w:p>
    <w:p w14:paraId="1BB60D0A" w14:textId="77777777" w:rsidR="008B2F21" w:rsidRDefault="00000000">
      <w:pPr>
        <w:spacing w:before="400" w:after="160"/>
      </w:pPr>
      <w:r>
        <w:rPr>
          <w:b/>
          <w:bCs/>
          <w:color w:val="B8860B"/>
          <w:sz w:val="34"/>
          <w:szCs w:val="34"/>
        </w:rPr>
        <w:t xml:space="preserve">16.  </w:t>
      </w:r>
      <w:r>
        <w:rPr>
          <w:b/>
          <w:bCs/>
          <w:color w:val="2C1810"/>
          <w:sz w:val="34"/>
          <w:szCs w:val="34"/>
        </w:rPr>
        <w:t>Legal Disclaimer</w:t>
      </w:r>
    </w:p>
    <w:p w14:paraId="321F049C" w14:textId="77777777" w:rsidR="008B2F21" w:rsidRDefault="008B2F21">
      <w:pPr>
        <w:pBdr>
          <w:bottom w:val="single" w:sz="6" w:space="1" w:color="D4A84B"/>
        </w:pBdr>
        <w:spacing w:before="200" w:after="200"/>
      </w:pPr>
    </w:p>
    <w:p w14:paraId="6B00B58D" w14:textId="77777777" w:rsidR="008B2F21" w:rsidRDefault="00000000">
      <w:pPr>
        <w:spacing w:after="120"/>
      </w:pPr>
      <w:r>
        <w:rPr>
          <w:color w:val="333333"/>
        </w:rPr>
        <w:t>This whitepaper is provided for informational purposes only. It does not constitute an offer or solicitation to purchase securities, tokens, or any other financial instrument in any jurisdiction.</w:t>
      </w:r>
    </w:p>
    <w:p w14:paraId="1541DD1C" w14:textId="77777777" w:rsidR="008B2F21" w:rsidRDefault="00000000">
      <w:pPr>
        <w:spacing w:after="120"/>
      </w:pPr>
      <w:r>
        <w:rPr>
          <w:color w:val="333333"/>
        </w:rPr>
        <w:t>KX is a utility token intended for use within the ChronX protocol ecosystem. KX is not intended to constitute a security in any jurisdiction. Prospective participants should seek independent legal and financial advice before participating in the ICO.</w:t>
      </w:r>
    </w:p>
    <w:p w14:paraId="1ACC2A74" w14:textId="77777777" w:rsidR="008B2F21" w:rsidRDefault="00000000">
      <w:pPr>
        <w:spacing w:after="120"/>
      </w:pPr>
      <w:r>
        <w:rPr>
          <w:color w:val="333333"/>
        </w:rPr>
        <w:t>Participation in the ChronX ICO may be restricted or prohibited in certain jurisdictions including, without limitation, the United States. It is the sole responsibility of each participant to ensure that their participation complies with applicable laws.</w:t>
      </w:r>
    </w:p>
    <w:p w14:paraId="25856F39" w14:textId="77777777" w:rsidR="008B2F21" w:rsidRDefault="00000000">
      <w:pPr>
        <w:spacing w:after="120"/>
      </w:pPr>
      <w:r>
        <w:rPr>
          <w:color w:val="333333"/>
        </w:rPr>
        <w:t xml:space="preserve">MISAI, </w:t>
      </w:r>
      <w:proofErr w:type="spellStart"/>
      <w:r>
        <w:rPr>
          <w:color w:val="333333"/>
        </w:rPr>
        <w:t>Verifas</w:t>
      </w:r>
      <w:proofErr w:type="spellEnd"/>
      <w:r>
        <w:rPr>
          <w:color w:val="333333"/>
        </w:rPr>
        <w:t xml:space="preserve">, and </w:t>
      </w:r>
      <w:proofErr w:type="spellStart"/>
      <w:r>
        <w:rPr>
          <w:color w:val="333333"/>
        </w:rPr>
        <w:t>XChan</w:t>
      </w:r>
      <w:proofErr w:type="spellEnd"/>
      <w:r>
        <w:rPr>
          <w:color w:val="333333"/>
        </w:rPr>
        <w:t xml:space="preserve"> are independent third-party entities not operated by, affiliated with, or under the control of the ChronX Protocol Foundation. References to these entities in this whitepaper are for informational purposes only.</w:t>
      </w:r>
    </w:p>
    <w:p w14:paraId="0B089156" w14:textId="77777777" w:rsidR="008B2F21" w:rsidRDefault="00000000">
      <w:pPr>
        <w:pageBreakBefore/>
      </w:pPr>
      <w:r>
        <w:lastRenderedPageBreak/>
        <w:br/>
      </w:r>
    </w:p>
    <w:p w14:paraId="62BC497C" w14:textId="77777777" w:rsidR="008B2F21" w:rsidRDefault="00000000">
      <w:pPr>
        <w:spacing w:after="120"/>
      </w:pPr>
      <w:r>
        <w:rPr>
          <w:b/>
          <w:bCs/>
          <w:color w:val="2C1810"/>
          <w:sz w:val="34"/>
          <w:szCs w:val="34"/>
        </w:rPr>
        <w:t>Appendix A — Technical Specification</w:t>
      </w:r>
    </w:p>
    <w:p w14:paraId="6C5C118E" w14:textId="77777777" w:rsidR="008B2F21" w:rsidRDefault="008B2F21">
      <w:pPr>
        <w:pBdr>
          <w:bottom w:val="single" w:sz="6" w:space="1" w:color="D4A84B"/>
        </w:pBdr>
        <w:spacing w:before="200" w:after="200"/>
      </w:pPr>
    </w:p>
    <w:p w14:paraId="231A69ED" w14:textId="77777777" w:rsidR="008B2F21" w:rsidRDefault="00000000">
      <w:pPr>
        <w:spacing w:after="120"/>
      </w:pPr>
      <w:r>
        <w:rPr>
          <w:color w:val="666666"/>
        </w:rPr>
        <w:t>This appendix contains the Rust type definitions for all Genesis 9 payment types and protocol constants. For the full implementation, see: github.com/</w:t>
      </w:r>
      <w:proofErr w:type="spellStart"/>
      <w:r>
        <w:rPr>
          <w:color w:val="666666"/>
        </w:rPr>
        <w:t>Counselco</w:t>
      </w:r>
      <w:proofErr w:type="spellEnd"/>
      <w:r>
        <w:rPr>
          <w:color w:val="666666"/>
        </w:rPr>
        <w:t>/</w:t>
      </w:r>
      <w:proofErr w:type="spellStart"/>
      <w:r>
        <w:rPr>
          <w:color w:val="666666"/>
        </w:rPr>
        <w:t>chronx</w:t>
      </w:r>
      <w:proofErr w:type="spellEnd"/>
    </w:p>
    <w:p w14:paraId="475E6DF5" w14:textId="77777777" w:rsidR="008B2F21" w:rsidRDefault="008B2F21">
      <w:pPr>
        <w:spacing w:before="60"/>
      </w:pPr>
    </w:p>
    <w:p w14:paraId="0CAD2713" w14:textId="77777777" w:rsidR="008B2F21" w:rsidRDefault="00000000">
      <w:pPr>
        <w:spacing w:before="180" w:after="80"/>
      </w:pPr>
      <w:r>
        <w:rPr>
          <w:b/>
          <w:bCs/>
          <w:color w:val="8B6914"/>
        </w:rPr>
        <w:t xml:space="preserve">A.1  </w:t>
      </w:r>
      <w:proofErr w:type="spellStart"/>
      <w:r>
        <w:rPr>
          <w:b/>
          <w:bCs/>
          <w:color w:val="8B6914"/>
        </w:rPr>
        <w:t>AuthorizedSet</w:t>
      </w:r>
      <w:proofErr w:type="spellEnd"/>
      <w:r>
        <w:rPr>
          <w:b/>
          <w:bCs/>
          <w:color w:val="8B6914"/>
        </w:rPr>
        <w:t xml:space="preserve"> Enum (Genesis 9)</w:t>
      </w:r>
    </w:p>
    <w:p w14:paraId="69C0B9EC" w14:textId="77777777" w:rsidR="008B2F21" w:rsidRDefault="00000000">
      <w:pPr>
        <w:shd w:val="clear" w:color="auto" w:fill="F5F5F0"/>
        <w:spacing w:before="60" w:after="60"/>
      </w:pPr>
      <w:r>
        <w:rPr>
          <w:rFonts w:ascii="Courier New" w:eastAsia="Courier New" w:hAnsi="Courier New" w:cs="Courier New"/>
          <w:color w:val="1A1A1A"/>
          <w:sz w:val="18"/>
          <w:szCs w:val="18"/>
        </w:rPr>
        <w:t xml:space="preserve">pub </w:t>
      </w:r>
      <w:proofErr w:type="spellStart"/>
      <w:r>
        <w:rPr>
          <w:rFonts w:ascii="Courier New" w:eastAsia="Courier New" w:hAnsi="Courier New" w:cs="Courier New"/>
          <w:color w:val="1A1A1A"/>
          <w:sz w:val="18"/>
          <w:szCs w:val="18"/>
        </w:rPr>
        <w:t>enum</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AuthorizedSet</w:t>
      </w:r>
      <w:proofErr w:type="spellEnd"/>
      <w:r>
        <w:rPr>
          <w:rFonts w:ascii="Courier New" w:eastAsia="Courier New" w:hAnsi="Courier New" w:cs="Courier New"/>
          <w:color w:val="1A1A1A"/>
          <w:sz w:val="18"/>
          <w:szCs w:val="18"/>
        </w:rPr>
        <w:t xml:space="preserve"> {     Wallets(Vec&lt;</w:t>
      </w:r>
      <w:proofErr w:type="spellStart"/>
      <w:r>
        <w:rPr>
          <w:rFonts w:ascii="Courier New" w:eastAsia="Courier New" w:hAnsi="Courier New" w:cs="Courier New"/>
          <w:color w:val="1A1A1A"/>
          <w:sz w:val="18"/>
          <w:szCs w:val="18"/>
        </w:rPr>
        <w:t>PublicKey</w:t>
      </w:r>
      <w:proofErr w:type="spellEnd"/>
      <w:r>
        <w:rPr>
          <w:rFonts w:ascii="Courier New" w:eastAsia="Courier New" w:hAnsi="Courier New" w:cs="Courier New"/>
          <w:color w:val="1A1A1A"/>
          <w:sz w:val="18"/>
          <w:szCs w:val="18"/>
        </w:rPr>
        <w:t>&gt;),  // inline, max INVOICE_MAX_INLINE_PAYERS     Group([u8; 32]),          // reference a TYPE_G Wallet Group by ID }</w:t>
      </w:r>
    </w:p>
    <w:p w14:paraId="21A99184" w14:textId="77777777" w:rsidR="008B2F21" w:rsidRDefault="00000000">
      <w:pPr>
        <w:spacing w:before="180" w:after="80"/>
      </w:pPr>
      <w:r>
        <w:rPr>
          <w:b/>
          <w:bCs/>
          <w:color w:val="8B6914"/>
        </w:rPr>
        <w:t>A.2  New Action Variants (Genesis 9)</w:t>
      </w:r>
    </w:p>
    <w:p w14:paraId="01403552" w14:textId="77777777" w:rsidR="008B2F21" w:rsidRDefault="00000000">
      <w:pPr>
        <w:spacing w:before="60" w:after="60"/>
      </w:pPr>
      <w:proofErr w:type="spellStart"/>
      <w:r>
        <w:rPr>
          <w:rFonts w:ascii="Courier New" w:eastAsia="Courier New" w:hAnsi="Courier New" w:cs="Courier New"/>
          <w:color w:val="1A1A1A"/>
          <w:sz w:val="18"/>
          <w:szCs w:val="18"/>
        </w:rPr>
        <w:t>CreateGroup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CreateGroupAction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AddGroupMember</w:t>
      </w:r>
      <w:proofErr w:type="spellEnd"/>
      <w:r>
        <w:rPr>
          <w:rFonts w:ascii="Courier New" w:eastAsia="Courier New" w:hAnsi="Courier New" w:cs="Courier New"/>
          <w:color w:val="1A1A1A"/>
          <w:sz w:val="18"/>
          <w:szCs w:val="18"/>
        </w:rPr>
        <w:t xml:space="preserve">(AddGroupMemberAction) </w:t>
      </w:r>
      <w:proofErr w:type="spellStart"/>
      <w:r>
        <w:rPr>
          <w:rFonts w:ascii="Courier New" w:eastAsia="Courier New" w:hAnsi="Courier New" w:cs="Courier New"/>
          <w:color w:val="1A1A1A"/>
          <w:sz w:val="18"/>
          <w:szCs w:val="18"/>
        </w:rPr>
        <w:t>RemoveGroupMember</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RemoveGroupMemberAction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DissolveGroup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DissolveGroupAction</w:t>
      </w:r>
      <w:proofErr w:type="spellEnd"/>
      <w:r>
        <w:rPr>
          <w:rFonts w:ascii="Courier New" w:eastAsia="Courier New" w:hAnsi="Courier New" w:cs="Courier New"/>
          <w:color w:val="1A1A1A"/>
          <w:sz w:val="18"/>
          <w:szCs w:val="18"/>
        </w:rPr>
        <w:t xml:space="preserve">) </w:t>
      </w:r>
      <w:proofErr w:type="spellStart"/>
      <w:r>
        <w:rPr>
          <w:rFonts w:ascii="Courier New" w:eastAsia="Courier New" w:hAnsi="Courier New" w:cs="Courier New"/>
          <w:color w:val="1A1A1A"/>
          <w:sz w:val="18"/>
          <w:szCs w:val="18"/>
        </w:rPr>
        <w:t>TransferGroupOwnership</w:t>
      </w:r>
      <w:proofErr w:type="spellEnd"/>
      <w:r>
        <w:rPr>
          <w:rFonts w:ascii="Courier New" w:eastAsia="Courier New" w:hAnsi="Courier New" w:cs="Courier New"/>
          <w:color w:val="1A1A1A"/>
          <w:sz w:val="18"/>
          <w:szCs w:val="18"/>
        </w:rPr>
        <w:t>(</w:t>
      </w:r>
      <w:proofErr w:type="spellStart"/>
      <w:r>
        <w:rPr>
          <w:rFonts w:ascii="Courier New" w:eastAsia="Courier New" w:hAnsi="Courier New" w:cs="Courier New"/>
          <w:color w:val="1A1A1A"/>
          <w:sz w:val="18"/>
          <w:szCs w:val="18"/>
        </w:rPr>
        <w:t>TransferGroupOwnershipAction</w:t>
      </w:r>
      <w:proofErr w:type="spellEnd"/>
      <w:r>
        <w:rPr>
          <w:rFonts w:ascii="Courier New" w:eastAsia="Courier New" w:hAnsi="Courier New" w:cs="Courier New"/>
          <w:color w:val="1A1A1A"/>
          <w:sz w:val="18"/>
          <w:szCs w:val="18"/>
        </w:rPr>
        <w:t>)</w:t>
      </w:r>
    </w:p>
    <w:p w14:paraId="174A3F64" w14:textId="77777777" w:rsidR="008B2F21" w:rsidRDefault="00000000">
      <w:pPr>
        <w:spacing w:before="180" w:after="80"/>
      </w:pPr>
      <w:r>
        <w:rPr>
          <w:b/>
          <w:bCs/>
          <w:color w:val="8B6914"/>
        </w:rPr>
        <w:t>A.3  New Optional Fields on Existing Types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8B2F21" w14:paraId="0083821F"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166EA670" w14:textId="77777777" w:rsidR="008B2F21" w:rsidRDefault="00000000">
            <w:proofErr w:type="spellStart"/>
            <w:r>
              <w:rPr>
                <w:b/>
                <w:bCs/>
                <w:color w:val="2C1810"/>
                <w:sz w:val="19"/>
                <w:szCs w:val="19"/>
              </w:rPr>
              <w:t>CreateInvoiceAction</w:t>
            </w:r>
            <w:proofErr w:type="spellEnd"/>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2DF3E421" w14:textId="77777777" w:rsidR="008B2F21" w:rsidRDefault="00000000">
            <w:proofErr w:type="spellStart"/>
            <w:r>
              <w:rPr>
                <w:color w:val="333333"/>
                <w:sz w:val="19"/>
                <w:szCs w:val="19"/>
              </w:rPr>
              <w:t>authorized_payers</w:t>
            </w:r>
            <w:proofErr w:type="spellEnd"/>
            <w:r>
              <w:rPr>
                <w:color w:val="333333"/>
                <w:sz w:val="19"/>
                <w:szCs w:val="19"/>
              </w:rPr>
              <w:t>: Option&lt;</w:t>
            </w:r>
            <w:proofErr w:type="spellStart"/>
            <w:r>
              <w:rPr>
                <w:color w:val="333333"/>
                <w:sz w:val="19"/>
                <w:szCs w:val="19"/>
              </w:rPr>
              <w:t>AuthorizedSet</w:t>
            </w:r>
            <w:proofErr w:type="spellEnd"/>
            <w:r>
              <w:rPr>
                <w:color w:val="333333"/>
                <w:sz w:val="19"/>
                <w:szCs w:val="19"/>
              </w:rPr>
              <w:t>&gt;</w:t>
            </w:r>
          </w:p>
        </w:tc>
      </w:tr>
      <w:tr w:rsidR="008B2F21" w14:paraId="7DA6CDD8"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50239CF7" w14:textId="77777777" w:rsidR="008B2F21" w:rsidRDefault="00000000">
            <w:proofErr w:type="spellStart"/>
            <w:r>
              <w:rPr>
                <w:b/>
                <w:bCs/>
                <w:color w:val="2C1810"/>
                <w:sz w:val="19"/>
                <w:szCs w:val="19"/>
              </w:rPr>
              <w:t>TimeLockCreate</w:t>
            </w:r>
            <w:proofErr w:type="spellEnd"/>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01498CAF" w14:textId="77777777" w:rsidR="008B2F21" w:rsidRDefault="00000000">
            <w:proofErr w:type="spellStart"/>
            <w:r>
              <w:rPr>
                <w:color w:val="333333"/>
                <w:sz w:val="19"/>
                <w:szCs w:val="19"/>
              </w:rPr>
              <w:t>authorized_claimants</w:t>
            </w:r>
            <w:proofErr w:type="spellEnd"/>
            <w:r>
              <w:rPr>
                <w:color w:val="333333"/>
                <w:sz w:val="19"/>
                <w:szCs w:val="19"/>
              </w:rPr>
              <w:t>: Option&lt;</w:t>
            </w:r>
            <w:proofErr w:type="spellStart"/>
            <w:r>
              <w:rPr>
                <w:color w:val="333333"/>
                <w:sz w:val="19"/>
                <w:szCs w:val="19"/>
              </w:rPr>
              <w:t>AuthorizedSet</w:t>
            </w:r>
            <w:proofErr w:type="spellEnd"/>
            <w:r>
              <w:rPr>
                <w:color w:val="333333"/>
                <w:sz w:val="19"/>
                <w:szCs w:val="19"/>
              </w:rPr>
              <w:t>&gt;</w:t>
            </w:r>
          </w:p>
        </w:tc>
      </w:tr>
      <w:tr w:rsidR="008B2F21" w14:paraId="3E0709E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333C11F" w14:textId="77777777" w:rsidR="008B2F21" w:rsidRDefault="00000000">
            <w:proofErr w:type="spellStart"/>
            <w:r>
              <w:rPr>
                <w:b/>
                <w:bCs/>
                <w:color w:val="2C1810"/>
                <w:sz w:val="19"/>
                <w:szCs w:val="19"/>
              </w:rPr>
              <w:t>CascadeCreate</w:t>
            </w:r>
            <w:proofErr w:type="spellEnd"/>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384859F" w14:textId="77777777" w:rsidR="008B2F21" w:rsidRDefault="00000000">
            <w:proofErr w:type="spellStart"/>
            <w:r>
              <w:rPr>
                <w:color w:val="333333"/>
                <w:sz w:val="19"/>
                <w:szCs w:val="19"/>
              </w:rPr>
              <w:t>authorized_claimants</w:t>
            </w:r>
            <w:proofErr w:type="spellEnd"/>
            <w:r>
              <w:rPr>
                <w:color w:val="333333"/>
                <w:sz w:val="19"/>
                <w:szCs w:val="19"/>
              </w:rPr>
              <w:t>: Option&lt;</w:t>
            </w:r>
            <w:proofErr w:type="spellStart"/>
            <w:r>
              <w:rPr>
                <w:color w:val="333333"/>
                <w:sz w:val="19"/>
                <w:szCs w:val="19"/>
              </w:rPr>
              <w:t>AuthorizedSet</w:t>
            </w:r>
            <w:proofErr w:type="spellEnd"/>
            <w:r>
              <w:rPr>
                <w:color w:val="333333"/>
                <w:sz w:val="19"/>
                <w:szCs w:val="19"/>
              </w:rPr>
              <w:t>&gt;</w:t>
            </w:r>
          </w:p>
        </w:tc>
      </w:tr>
      <w:tr w:rsidR="008B2F21" w14:paraId="32E1398D"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F144F2B" w14:textId="77777777" w:rsidR="008B2F21" w:rsidRDefault="00000000">
            <w:proofErr w:type="spellStart"/>
            <w:r>
              <w:rPr>
                <w:b/>
                <w:bCs/>
                <w:color w:val="2C1810"/>
                <w:sz w:val="19"/>
                <w:szCs w:val="19"/>
              </w:rPr>
              <w:t>CreateCreditAction</w:t>
            </w:r>
            <w:proofErr w:type="spellEnd"/>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392DF372" w14:textId="77777777" w:rsidR="008B2F21" w:rsidRDefault="00000000">
            <w:proofErr w:type="spellStart"/>
            <w:r>
              <w:rPr>
                <w:color w:val="333333"/>
                <w:sz w:val="19"/>
                <w:szCs w:val="19"/>
              </w:rPr>
              <w:t>beneficiary_group</w:t>
            </w:r>
            <w:proofErr w:type="spellEnd"/>
            <w:r>
              <w:rPr>
                <w:color w:val="333333"/>
                <w:sz w:val="19"/>
                <w:szCs w:val="19"/>
              </w:rPr>
              <w:t>: Option&lt;[u8; 32]&gt;</w:t>
            </w:r>
          </w:p>
        </w:tc>
      </w:tr>
      <w:tr w:rsidR="008B2F21" w14:paraId="1BA6DBCB"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0569A799" w14:textId="77777777" w:rsidR="008B2F21" w:rsidRDefault="00000000">
            <w:proofErr w:type="spellStart"/>
            <w:r>
              <w:rPr>
                <w:b/>
                <w:bCs/>
                <w:color w:val="2C1810"/>
                <w:sz w:val="19"/>
                <w:szCs w:val="19"/>
              </w:rPr>
              <w:t>CreateConditionalAction</w:t>
            </w:r>
            <w:proofErr w:type="spellEnd"/>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414F5619" w14:textId="77777777" w:rsidR="008B2F21" w:rsidRDefault="00000000">
            <w:proofErr w:type="spellStart"/>
            <w:r>
              <w:rPr>
                <w:color w:val="333333"/>
                <w:sz w:val="19"/>
                <w:szCs w:val="19"/>
              </w:rPr>
              <w:t>attestor_group</w:t>
            </w:r>
            <w:proofErr w:type="spellEnd"/>
            <w:r>
              <w:rPr>
                <w:color w:val="333333"/>
                <w:sz w:val="19"/>
                <w:szCs w:val="19"/>
              </w:rPr>
              <w:t>: Option&lt;[u8; 32]&gt;</w:t>
            </w:r>
          </w:p>
        </w:tc>
      </w:tr>
      <w:tr w:rsidR="008B2F21" w14:paraId="433C2B8A"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6B4AC4FF" w14:textId="77777777" w:rsidR="008B2F21" w:rsidRDefault="00000000">
            <w:r>
              <w:rPr>
                <w:b/>
                <w:bCs/>
                <w:color w:val="2C1810"/>
                <w:sz w:val="19"/>
                <w:szCs w:val="19"/>
              </w:rPr>
              <w:t>Succession fields</w:t>
            </w:r>
          </w:p>
        </w:tc>
        <w:tc>
          <w:tcPr>
            <w:tcW w:w="6560" w:type="dxa"/>
            <w:tcBorders>
              <w:top w:val="single" w:sz="2" w:space="0" w:color="DDDDDD"/>
              <w:left w:val="single" w:sz="2" w:space="0" w:color="DDDDDD"/>
              <w:bottom w:val="single" w:sz="2" w:space="0" w:color="DDDDDD"/>
              <w:right w:val="single" w:sz="2" w:space="0" w:color="DDDDDD"/>
            </w:tcBorders>
            <w:shd w:val="clear" w:color="auto" w:fill="F5F0E8"/>
            <w:tcMar>
              <w:top w:w="70" w:type="dxa"/>
              <w:left w:w="120" w:type="dxa"/>
              <w:bottom w:w="70" w:type="dxa"/>
              <w:right w:w="120" w:type="dxa"/>
            </w:tcMar>
          </w:tcPr>
          <w:p w14:paraId="2E746B11" w14:textId="77777777" w:rsidR="008B2F21" w:rsidRDefault="00000000">
            <w:proofErr w:type="spellStart"/>
            <w:r>
              <w:rPr>
                <w:color w:val="333333"/>
                <w:sz w:val="19"/>
                <w:szCs w:val="19"/>
              </w:rPr>
              <w:t>succession_group</w:t>
            </w:r>
            <w:proofErr w:type="spellEnd"/>
            <w:r>
              <w:rPr>
                <w:color w:val="333333"/>
                <w:sz w:val="19"/>
                <w:szCs w:val="19"/>
              </w:rPr>
              <w:t>: Option&lt;[u8; 32]&gt;</w:t>
            </w:r>
          </w:p>
        </w:tc>
      </w:tr>
      <w:tr w:rsidR="008B2F21" w14:paraId="6D372FCF" w14:textId="77777777">
        <w:tblPrEx>
          <w:tblCellMar>
            <w:top w:w="0" w:type="dxa"/>
            <w:bottom w:w="0" w:type="dxa"/>
          </w:tblCellMar>
        </w:tblPrEx>
        <w:tc>
          <w:tcPr>
            <w:tcW w:w="280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765F2818" w14:textId="77777777" w:rsidR="008B2F21" w:rsidRDefault="00000000">
            <w:r>
              <w:rPr>
                <w:b/>
                <w:bCs/>
                <w:color w:val="2C1810"/>
                <w:sz w:val="19"/>
                <w:szCs w:val="19"/>
              </w:rPr>
              <w:t>AI Lock action</w:t>
            </w:r>
          </w:p>
        </w:tc>
        <w:tc>
          <w:tcPr>
            <w:tcW w:w="6560" w:type="dxa"/>
            <w:tcBorders>
              <w:top w:val="single" w:sz="2" w:space="0" w:color="DDDDDD"/>
              <w:left w:val="single" w:sz="2" w:space="0" w:color="DDDDDD"/>
              <w:bottom w:val="single" w:sz="2" w:space="0" w:color="DDDDDD"/>
              <w:right w:val="single" w:sz="2" w:space="0" w:color="DDDDDD"/>
            </w:tcBorders>
            <w:shd w:val="clear" w:color="auto" w:fill="FEFCF8"/>
            <w:tcMar>
              <w:top w:w="70" w:type="dxa"/>
              <w:left w:w="120" w:type="dxa"/>
              <w:bottom w:w="70" w:type="dxa"/>
              <w:right w:w="120" w:type="dxa"/>
            </w:tcMar>
          </w:tcPr>
          <w:p w14:paraId="3B920E31" w14:textId="77777777" w:rsidR="008B2F21" w:rsidRDefault="00000000">
            <w:proofErr w:type="spellStart"/>
            <w:r>
              <w:rPr>
                <w:color w:val="333333"/>
                <w:sz w:val="19"/>
                <w:szCs w:val="19"/>
              </w:rPr>
              <w:t>backup_executors</w:t>
            </w:r>
            <w:proofErr w:type="spellEnd"/>
            <w:r>
              <w:rPr>
                <w:color w:val="333333"/>
                <w:sz w:val="19"/>
                <w:szCs w:val="19"/>
              </w:rPr>
              <w:t>: Option&lt;Vec&lt;</w:t>
            </w:r>
            <w:proofErr w:type="spellStart"/>
            <w:r>
              <w:rPr>
                <w:color w:val="333333"/>
                <w:sz w:val="19"/>
                <w:szCs w:val="19"/>
              </w:rPr>
              <w:t>PublicKey</w:t>
            </w:r>
            <w:proofErr w:type="spellEnd"/>
            <w:r>
              <w:rPr>
                <w:color w:val="333333"/>
                <w:sz w:val="19"/>
                <w:szCs w:val="19"/>
              </w:rPr>
              <w:t xml:space="preserve">&gt;&gt;, </w:t>
            </w:r>
            <w:proofErr w:type="spellStart"/>
            <w:r>
              <w:rPr>
                <w:color w:val="333333"/>
                <w:sz w:val="19"/>
                <w:szCs w:val="19"/>
              </w:rPr>
              <w:t>executor_threshold</w:t>
            </w:r>
            <w:proofErr w:type="spellEnd"/>
            <w:r>
              <w:rPr>
                <w:color w:val="333333"/>
                <w:sz w:val="19"/>
                <w:szCs w:val="19"/>
              </w:rPr>
              <w:t>: Option&lt;u8&gt;</w:t>
            </w:r>
          </w:p>
        </w:tc>
      </w:tr>
    </w:tbl>
    <w:p w14:paraId="7932195F" w14:textId="77777777" w:rsidR="008B2F21" w:rsidRDefault="008B2F21">
      <w:pPr>
        <w:spacing w:before="200"/>
      </w:pPr>
    </w:p>
    <w:p w14:paraId="12045769" w14:textId="77777777" w:rsidR="008B2F21" w:rsidRDefault="00000000">
      <w:pPr>
        <w:jc w:val="center"/>
      </w:pPr>
      <w:r>
        <w:rPr>
          <w:color w:val="999999"/>
          <w:sz w:val="17"/>
          <w:szCs w:val="17"/>
        </w:rPr>
        <w:t>ChronX Protocol  ·  The Promise Protocol  ·  chronx.io  ·  Version 5.0  ·  September 22, 2026</w:t>
      </w:r>
    </w:p>
    <w:sectPr w:rsidR="008B2F2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6F80E37"/>
    <w:multiLevelType w:val="hybridMultilevel"/>
    <w:tmpl w:val="11C2AB2E"/>
    <w:lvl w:ilvl="0" w:tplc="7CA2B396">
      <w:start w:val="1"/>
      <w:numFmt w:val="bullet"/>
      <w:lvlText w:val="●"/>
      <w:lvlJc w:val="left"/>
      <w:pPr>
        <w:ind w:left="720" w:hanging="360"/>
      </w:pPr>
    </w:lvl>
    <w:lvl w:ilvl="1" w:tplc="1E74BB08">
      <w:start w:val="1"/>
      <w:numFmt w:val="bullet"/>
      <w:lvlText w:val="○"/>
      <w:lvlJc w:val="left"/>
      <w:pPr>
        <w:ind w:left="1440" w:hanging="360"/>
      </w:pPr>
    </w:lvl>
    <w:lvl w:ilvl="2" w:tplc="D7CEB798">
      <w:start w:val="1"/>
      <w:numFmt w:val="bullet"/>
      <w:lvlText w:val="■"/>
      <w:lvlJc w:val="left"/>
      <w:pPr>
        <w:ind w:left="2160" w:hanging="360"/>
      </w:pPr>
    </w:lvl>
    <w:lvl w:ilvl="3" w:tplc="E03E6DFC">
      <w:start w:val="1"/>
      <w:numFmt w:val="bullet"/>
      <w:lvlText w:val="●"/>
      <w:lvlJc w:val="left"/>
      <w:pPr>
        <w:ind w:left="2880" w:hanging="360"/>
      </w:pPr>
    </w:lvl>
    <w:lvl w:ilvl="4" w:tplc="B87AC7C6">
      <w:start w:val="1"/>
      <w:numFmt w:val="bullet"/>
      <w:lvlText w:val="○"/>
      <w:lvlJc w:val="left"/>
      <w:pPr>
        <w:ind w:left="3600" w:hanging="360"/>
      </w:pPr>
    </w:lvl>
    <w:lvl w:ilvl="5" w:tplc="69E88AF6">
      <w:start w:val="1"/>
      <w:numFmt w:val="bullet"/>
      <w:lvlText w:val="■"/>
      <w:lvlJc w:val="left"/>
      <w:pPr>
        <w:ind w:left="4320" w:hanging="360"/>
      </w:pPr>
    </w:lvl>
    <w:lvl w:ilvl="6" w:tplc="813443EA">
      <w:start w:val="1"/>
      <w:numFmt w:val="bullet"/>
      <w:lvlText w:val="●"/>
      <w:lvlJc w:val="left"/>
      <w:pPr>
        <w:ind w:left="5040" w:hanging="360"/>
      </w:pPr>
    </w:lvl>
    <w:lvl w:ilvl="7" w:tplc="EC761ECE">
      <w:start w:val="1"/>
      <w:numFmt w:val="bullet"/>
      <w:lvlText w:val="●"/>
      <w:lvlJc w:val="left"/>
      <w:pPr>
        <w:ind w:left="5760" w:hanging="360"/>
      </w:pPr>
    </w:lvl>
    <w:lvl w:ilvl="8" w:tplc="4992F178">
      <w:start w:val="1"/>
      <w:numFmt w:val="bullet"/>
      <w:lvlText w:val="●"/>
      <w:lvlJc w:val="left"/>
      <w:pPr>
        <w:ind w:left="6480" w:hanging="360"/>
      </w:pPr>
    </w:lvl>
  </w:abstractNum>
  <w:num w:numId="1" w16cid:durableId="3002349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2F21"/>
    <w:rsid w:val="008B2F21"/>
    <w:rsid w:val="00C42879"/>
    <w:rsid w:val="00E346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27E66C"/>
  <w15:docId w15:val="{AF4AB302-D96A-4554-8CC2-100505BDB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27</Pages>
  <Words>5080</Words>
  <Characters>28956</Characters>
  <Application>Microsoft Office Word</Application>
  <DocSecurity>0</DocSecurity>
  <Lines>241</Lines>
  <Paragraphs>67</Paragraphs>
  <ScaleCrop>false</ScaleCrop>
  <Company/>
  <LinksUpToDate>false</LinksUpToDate>
  <CharactersWithSpaces>33969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Joseph Sanchez</cp:lastModifiedBy>
  <cp:revision>2</cp:revision>
  <dcterms:created xsi:type="dcterms:W3CDTF">2026-03-18T14:50:00Z</dcterms:created>
  <dcterms:modified xsi:type="dcterms:W3CDTF">2026-03-18T14:50:00Z</dcterms:modified>
</cp:coreProperties>
</file>