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B7922" w14:textId="77777777" w:rsidR="00C82748" w:rsidRDefault="00C82748"/>
    <w:p w14:paraId="3562EFE2" w14:textId="77777777" w:rsidR="00C82748" w:rsidRDefault="00C82748"/>
    <w:p w14:paraId="2F998579" w14:textId="77777777" w:rsidR="00C82748" w:rsidRDefault="00C82748"/>
    <w:p w14:paraId="2FA23AAA" w14:textId="77777777" w:rsidR="00C82748" w:rsidRDefault="00000000">
      <w:pPr>
        <w:spacing w:after="200"/>
        <w:jc w:val="center"/>
      </w:pPr>
      <w:r>
        <w:rPr>
          <w:b/>
          <w:bCs/>
          <w:color w:val="C9962A"/>
          <w:sz w:val="72"/>
          <w:szCs w:val="72"/>
        </w:rPr>
        <w:t>CHRONX</w:t>
      </w:r>
    </w:p>
    <w:p w14:paraId="7DB15F13" w14:textId="77777777" w:rsidR="00C82748" w:rsidRDefault="00000000">
      <w:pPr>
        <w:spacing w:after="120"/>
        <w:jc w:val="center"/>
      </w:pPr>
      <w:r>
        <w:rPr>
          <w:color w:val="1A1A2E"/>
          <w:sz w:val="36"/>
          <w:szCs w:val="36"/>
        </w:rPr>
        <w:t>The Future Payment Protocol</w:t>
      </w:r>
    </w:p>
    <w:p w14:paraId="18995B82" w14:textId="77777777" w:rsidR="00C82748" w:rsidRDefault="00000000">
      <w:pPr>
        <w:spacing w:after="120"/>
        <w:jc w:val="center"/>
      </w:pPr>
      <w:r>
        <w:rPr>
          <w:color w:val="555555"/>
          <w:sz w:val="28"/>
          <w:szCs w:val="28"/>
        </w:rPr>
        <w:t>Technical Whitepaper v2.9</w:t>
      </w:r>
    </w:p>
    <w:p w14:paraId="4E584A97" w14:textId="77777777" w:rsidR="00C82748" w:rsidRDefault="00000000">
      <w:pPr>
        <w:spacing w:after="120"/>
        <w:jc w:val="center"/>
      </w:pPr>
      <w:r>
        <w:rPr>
          <w:i/>
          <w:iCs/>
          <w:color w:val="555555"/>
          <w:sz w:val="24"/>
          <w:szCs w:val="24"/>
        </w:rPr>
        <w:t>March 2026</w:t>
      </w:r>
    </w:p>
    <w:p w14:paraId="2C325DD2" w14:textId="77777777" w:rsidR="00C82748" w:rsidRDefault="00C82748"/>
    <w:p w14:paraId="23460866" w14:textId="77777777" w:rsidR="00C82748" w:rsidRDefault="00000000">
      <w:pPr>
        <w:spacing w:after="80"/>
        <w:jc w:val="center"/>
      </w:pPr>
      <w:r>
        <w:rPr>
          <w:color w:val="C9962A"/>
          <w:sz w:val="24"/>
          <w:szCs w:val="24"/>
        </w:rPr>
        <w:t>chronx.io</w:t>
      </w:r>
    </w:p>
    <w:p w14:paraId="50BCF2FE" w14:textId="77777777" w:rsidR="00C82748" w:rsidRDefault="00000000">
      <w:pPr>
        <w:spacing w:after="80"/>
        <w:jc w:val="center"/>
      </w:pPr>
      <w:r>
        <w:rPr>
          <w:i/>
          <w:iCs/>
          <w:color w:val="555555"/>
        </w:rPr>
        <w:t>Zero fees. Always.</w:t>
      </w:r>
    </w:p>
    <w:p w14:paraId="7BC2CE1D" w14:textId="77777777" w:rsidR="00C82748" w:rsidRDefault="00C82748"/>
    <w:p w14:paraId="7B6A388D" w14:textId="77777777" w:rsidR="00C82748" w:rsidRDefault="00C82748"/>
    <w:p w14:paraId="3508698B" w14:textId="77777777" w:rsidR="00C82748" w:rsidRDefault="00000000">
      <w:pPr>
        <w:jc w:val="center"/>
      </w:pPr>
      <w:r>
        <w:rPr>
          <w:b/>
          <w:bCs/>
          <w:color w:val="1A1A2E"/>
          <w:sz w:val="20"/>
          <w:szCs w:val="20"/>
        </w:rPr>
        <w:t>REGULATORY NOTICE</w:t>
      </w:r>
    </w:p>
    <w:p w14:paraId="1EC5B7C4" w14:textId="77777777" w:rsidR="00C82748" w:rsidRDefault="00000000">
      <w:pPr>
        <w:spacing w:before="80" w:after="80"/>
        <w:jc w:val="center"/>
      </w:pPr>
      <w:r>
        <w:rPr>
          <w:i/>
          <w:iCs/>
          <w:color w:val="555555"/>
          <w:sz w:val="18"/>
          <w:szCs w:val="18"/>
        </w:rPr>
        <w:t>KX is a utility token. Nothing in this document constitutes investment advice, a solicitation, or an offer to purchase securities. Participants purchase KX for access to and use of the ChronX protocol. See full disclaimer at chronx.io/disclaimer.</w:t>
      </w:r>
    </w:p>
    <w:p w14:paraId="22278B82" w14:textId="77777777" w:rsidR="00C82748" w:rsidRDefault="00000000">
      <w:r>
        <w:br w:type="page"/>
      </w:r>
    </w:p>
    <w:p w14:paraId="621FC1A2" w14:textId="77777777" w:rsidR="00C82748" w:rsidRDefault="00000000">
      <w:pPr>
        <w:pStyle w:val="Heading1"/>
      </w:pPr>
      <w:r>
        <w:lastRenderedPageBreak/>
        <w:t>1. Abstract</w:t>
      </w:r>
    </w:p>
    <w:p w14:paraId="775441A9" w14:textId="77777777" w:rsidR="00C82748" w:rsidRDefault="00000000">
      <w:pPr>
        <w:spacing w:before="80" w:after="120"/>
      </w:pPr>
      <w:r>
        <w:rPr>
          <w:color w:val="1A1A2E"/>
        </w:rPr>
        <w:t>ChronX is a purpose-built blockchain protocol for time-locked value transfer. Its central innovation is the native time-lock: an on-chain promise to deliver funds at a future date, enforced by the protocol itself — requiring no custodian, no lawyer, and no intermediary. Transactions are free, forever, by design.</w:t>
      </w:r>
    </w:p>
    <w:p w14:paraId="7667DA1E" w14:textId="77777777" w:rsidR="00C82748" w:rsidRDefault="00000000">
      <w:pPr>
        <w:spacing w:before="80" w:after="120"/>
      </w:pPr>
      <w:r>
        <w:rPr>
          <w:color w:val="1A1A2E"/>
        </w:rPr>
        <w:t>ChronX is built on a Directed Acyclic Graph (DAG) architecture secured by post-quantum cryptography (CRYSTALS-Dilithium2, NIST FIPS 204). The native token, KX, has a fixed supply of 8,270,000,000 units matched to the estimated world population at genesis. The protocol is designed for human-to-human payments, AI agent payments, and programmable value transfer at any scale.</w:t>
      </w:r>
    </w:p>
    <w:p w14:paraId="09279621" w14:textId="77777777" w:rsidR="00C82748" w:rsidRDefault="00000000">
      <w:pPr>
        <w:spacing w:before="80" w:after="120"/>
      </w:pPr>
      <w:r>
        <w:rPr>
          <w:color w:val="1A1A2E"/>
        </w:rPr>
        <w:t>This document describes the protocol architecture, tokenomics, cryptographic foundations, email claim system, cascade send primitive, AI agent payment infrastructure, and the path to the official ICO on September 22, 2026 — the Autumnal Equinox.</w:t>
      </w:r>
    </w:p>
    <w:p w14:paraId="4EB732C0" w14:textId="77777777" w:rsidR="00C82748" w:rsidRDefault="00000000">
      <w:r>
        <w:br w:type="page"/>
      </w:r>
    </w:p>
    <w:p w14:paraId="6522C385" w14:textId="77777777" w:rsidR="00C82748" w:rsidRDefault="00000000">
      <w:pPr>
        <w:pStyle w:val="Heading1"/>
      </w:pPr>
      <w:r>
        <w:lastRenderedPageBreak/>
        <w:t>2. The Problem</w:t>
      </w:r>
    </w:p>
    <w:p w14:paraId="01B3A202" w14:textId="77777777" w:rsidR="00C82748" w:rsidRDefault="00000000">
      <w:pPr>
        <w:spacing w:before="80" w:after="120"/>
      </w:pPr>
      <w:r>
        <w:rPr>
          <w:color w:val="1A1A2E"/>
        </w:rPr>
        <w:t>The global financial system was built for a world of banks, borders, and business hours. Sending money to someone in another country takes days and costs a percentage of the amount. Making a financial promise — "I will pay you in six months" — requires lawyers, contracts, and trust in institutions that may fail.</w:t>
      </w:r>
    </w:p>
    <w:p w14:paraId="635ACE49" w14:textId="77777777" w:rsidR="00C82748" w:rsidRDefault="00000000">
      <w:pPr>
        <w:spacing w:before="80" w:after="120"/>
      </w:pPr>
      <w:r>
        <w:rPr>
          <w:color w:val="1A1A2E"/>
        </w:rPr>
        <w:t>Existing blockchain protocols attempted to solve this but introduced new friction: transaction fees that make micropayments uneconomical, smart contract complexity that creates attack surfaces, and scalability tradeoffs that force users to choose between speed and security.</w:t>
      </w:r>
    </w:p>
    <w:p w14:paraId="2DA8C321" w14:textId="77777777" w:rsidR="00C82748" w:rsidRDefault="00000000">
      <w:pPr>
        <w:spacing w:before="80" w:after="120"/>
      </w:pPr>
      <w:r>
        <w:rPr>
          <w:color w:val="1A1A2E"/>
        </w:rPr>
        <w:t>Three specific problems remain unsolved:</w:t>
      </w:r>
    </w:p>
    <w:p w14:paraId="3E529617" w14:textId="77777777" w:rsidR="00C82748" w:rsidRDefault="00000000">
      <w:pPr>
        <w:pStyle w:val="ListParagraph"/>
        <w:numPr>
          <w:ilvl w:val="0"/>
          <w:numId w:val="2"/>
        </w:numPr>
        <w:spacing w:before="60" w:after="60"/>
      </w:pPr>
      <w:r>
        <w:rPr>
          <w:color w:val="1A1A2E"/>
        </w:rPr>
        <w:t>Financial promises cannot be made programmatically. A parent cannot promise a child college tuition in 18 years with mathematical certainty. A business cannot pay a contractor in provably locked milestones without a lawyer.</w:t>
      </w:r>
    </w:p>
    <w:p w14:paraId="0154C6AD" w14:textId="77777777" w:rsidR="00C82748" w:rsidRDefault="00000000">
      <w:pPr>
        <w:pStyle w:val="ListParagraph"/>
        <w:numPr>
          <w:ilvl w:val="0"/>
          <w:numId w:val="2"/>
        </w:numPr>
        <w:spacing w:before="60" w:after="60"/>
      </w:pPr>
      <w:r>
        <w:rPr>
          <w:color w:val="1A1A2E"/>
        </w:rPr>
        <w:t>Transaction fees destroy the economics of micropayments. A world where software agents pay each other for compute, data, and services requires sub-cent transactions. Ethereum gas fees make this impossible.</w:t>
      </w:r>
    </w:p>
    <w:p w14:paraId="2C5697EA" w14:textId="77777777" w:rsidR="00C82748" w:rsidRDefault="00000000">
      <w:pPr>
        <w:pStyle w:val="ListParagraph"/>
        <w:numPr>
          <w:ilvl w:val="0"/>
          <w:numId w:val="2"/>
        </w:numPr>
        <w:spacing w:before="60" w:after="60"/>
      </w:pPr>
      <w:r>
        <w:rPr>
          <w:color w:val="1A1A2E"/>
        </w:rPr>
        <w:t>Sending value to someone requires knowing their wallet address. Email is universal. Wallet addresses are not.</w:t>
      </w:r>
    </w:p>
    <w:p w14:paraId="110EC746" w14:textId="77777777" w:rsidR="00C82748" w:rsidRDefault="00000000">
      <w:r>
        <w:br w:type="page"/>
      </w:r>
    </w:p>
    <w:p w14:paraId="7EFF908B" w14:textId="77777777" w:rsidR="00C82748" w:rsidRDefault="00000000">
      <w:pPr>
        <w:pStyle w:val="Heading1"/>
      </w:pPr>
      <w:r>
        <w:lastRenderedPageBreak/>
        <w:t>3. The ChronX Solution</w:t>
      </w:r>
    </w:p>
    <w:p w14:paraId="2D593153" w14:textId="77777777" w:rsidR="00C82748" w:rsidRDefault="00000000">
      <w:pPr>
        <w:spacing w:before="80" w:after="120"/>
      </w:pPr>
      <w:r>
        <w:rPr>
          <w:color w:val="1A1A2E"/>
        </w:rPr>
        <w:t>ChronX solves all three problems at the protocol level:</w:t>
      </w:r>
    </w:p>
    <w:p w14:paraId="51C612F2" w14:textId="77777777" w:rsidR="00C82748" w:rsidRDefault="00000000">
      <w:pPr>
        <w:pStyle w:val="Heading2"/>
      </w:pPr>
      <w:r>
        <w:t>3.1 Native Time-Locks</w:t>
      </w:r>
    </w:p>
    <w:p w14:paraId="36D1A6EE" w14:textId="77777777" w:rsidR="00C82748" w:rsidRDefault="00000000">
      <w:pPr>
        <w:spacing w:before="80" w:after="120"/>
      </w:pPr>
      <w:r>
        <w:rPr>
          <w:color w:val="1A1A2E"/>
        </w:rPr>
        <w:t>The time-lock is not a smart contract or an application layer feature. It is a first-class primitive in the ChronX protocol, as fundamental as a transfer. When Alice creates a time-locked payment to Bob, the protocol itself enforces the delivery. No court, no custodian, no code vulnerability can reverse or intercept it.</w:t>
      </w:r>
    </w:p>
    <w:p w14:paraId="23FDCA36" w14:textId="77777777" w:rsidR="00C82748" w:rsidRDefault="00000000">
      <w:pPr>
        <w:spacing w:before="80" w:after="120"/>
      </w:pPr>
      <w:r>
        <w:rPr>
          <w:color w:val="1A1A2E"/>
        </w:rPr>
        <w:t>Time-locks support:</w:t>
      </w:r>
    </w:p>
    <w:p w14:paraId="5A43339C" w14:textId="77777777" w:rsidR="00C82748" w:rsidRDefault="00000000">
      <w:pPr>
        <w:pStyle w:val="ListParagraph"/>
        <w:numPr>
          <w:ilvl w:val="0"/>
          <w:numId w:val="2"/>
        </w:numPr>
        <w:spacing w:before="60" w:after="60"/>
      </w:pPr>
      <w:r>
        <w:rPr>
          <w:color w:val="1A1A2E"/>
        </w:rPr>
        <w:t>Fixed future dates ("deliver on January 1, 2030")</w:t>
      </w:r>
    </w:p>
    <w:p w14:paraId="5F1FD823" w14:textId="77777777" w:rsidR="00C82748" w:rsidRDefault="00000000">
      <w:pPr>
        <w:pStyle w:val="ListParagraph"/>
        <w:numPr>
          <w:ilvl w:val="0"/>
          <w:numId w:val="2"/>
        </w:numPr>
        <w:spacing w:before="60" w:after="60"/>
      </w:pPr>
      <w:r>
        <w:rPr>
          <w:color w:val="1A1A2E"/>
        </w:rPr>
        <w:t>Relative delays ("deliver in 30 days from now")</w:t>
      </w:r>
    </w:p>
    <w:p w14:paraId="63B3A934" w14:textId="77777777" w:rsidR="00C82748" w:rsidRDefault="00000000">
      <w:pPr>
        <w:pStyle w:val="ListParagraph"/>
        <w:numPr>
          <w:ilvl w:val="0"/>
          <w:numId w:val="2"/>
        </w:numPr>
        <w:spacing w:before="60" w:after="60"/>
      </w:pPr>
      <w:r>
        <w:rPr>
          <w:color w:val="1A1A2E"/>
        </w:rPr>
        <w:t>Immediate delivery ("claimable now")</w:t>
      </w:r>
    </w:p>
    <w:p w14:paraId="7E6F1EB5" w14:textId="77777777" w:rsidR="00C82748" w:rsidRDefault="00000000">
      <w:pPr>
        <w:pStyle w:val="ListParagraph"/>
        <w:numPr>
          <w:ilvl w:val="0"/>
          <w:numId w:val="2"/>
        </w:numPr>
        <w:spacing w:before="60" w:after="60"/>
      </w:pPr>
      <w:r>
        <w:rPr>
          <w:color w:val="1A1A2E"/>
        </w:rPr>
        <w:t>Harmonic series ("release 1% more each year, diminishing")</w:t>
      </w:r>
    </w:p>
    <w:p w14:paraId="07F9F866" w14:textId="77777777" w:rsidR="00C82748" w:rsidRDefault="00000000">
      <w:pPr>
        <w:pStyle w:val="ListParagraph"/>
        <w:numPr>
          <w:ilvl w:val="0"/>
          <w:numId w:val="2"/>
        </w:numPr>
        <w:spacing w:before="60" w:after="60"/>
      </w:pPr>
      <w:r>
        <w:rPr>
          <w:color w:val="1A1A2E"/>
        </w:rPr>
        <w:t>Cascade sends ("release in stages: 100 KX now, 250 KX in 7 days, 500 KX in 30 days")</w:t>
      </w:r>
    </w:p>
    <w:p w14:paraId="1BBB113C" w14:textId="77777777" w:rsidR="00C82748" w:rsidRDefault="00000000">
      <w:pPr>
        <w:pStyle w:val="Heading2"/>
      </w:pPr>
      <w:r>
        <w:t>3.2 Zero Fees, Forever</w:t>
      </w:r>
    </w:p>
    <w:p w14:paraId="7290FCC4" w14:textId="77777777" w:rsidR="00C82748" w:rsidRDefault="00000000">
      <w:pPr>
        <w:spacing w:before="80" w:after="120"/>
      </w:pPr>
      <w:r>
        <w:rPr>
          <w:color w:val="1A1A2E"/>
        </w:rPr>
        <w:t>ChronX charges zero transaction fees. This is not a promotional offer — it is enforced by the protocol. The economic model is based on fixed token supply and deflationary scarcity, not fee extraction. The ten-thousandth transaction costs exactly as much as the first: nothing.</w:t>
      </w:r>
    </w:p>
    <w:p w14:paraId="3F3DE077" w14:textId="77777777" w:rsidR="00C82748" w:rsidRDefault="00000000">
      <w:pPr>
        <w:spacing w:before="80" w:after="120"/>
      </w:pPr>
      <w:r>
        <w:rPr>
          <w:color w:val="1A1A2E"/>
        </w:rPr>
        <w:t>This enables use cases that are economically impossible on fee-based chains: micropayments of 0.000001 KX, AI agent-to-agent payments at scale, faucet distributions, and high-frequency reward systems.</w:t>
      </w:r>
    </w:p>
    <w:p w14:paraId="43D91969" w14:textId="77777777" w:rsidR="00C82748" w:rsidRDefault="00000000">
      <w:pPr>
        <w:pStyle w:val="Heading2"/>
      </w:pPr>
      <w:r>
        <w:t>3.3 Email-Based Sending</w:t>
      </w:r>
    </w:p>
    <w:p w14:paraId="7AB0A55C" w14:textId="77777777" w:rsidR="00C82748" w:rsidRDefault="00000000">
      <w:pPr>
        <w:spacing w:before="80" w:after="120"/>
      </w:pPr>
      <w:r>
        <w:rPr>
          <w:color w:val="1A1A2E"/>
        </w:rPr>
        <w:t>Alice can send KX to bob@gmail.com without knowing Bob's wallet address. The protocol generates a cryptographic claim code (format: KX-XXXX-XXXX-XXXX-XXXX) and emails it to Bob. Bob enters the code in his ChronX wallet to receive the funds.</w:t>
      </w:r>
    </w:p>
    <w:p w14:paraId="65C4C0EB" w14:textId="77777777" w:rsidR="00C82748" w:rsidRDefault="00000000">
      <w:pPr>
        <w:spacing w:before="80" w:after="120"/>
      </w:pPr>
      <w:r>
        <w:rPr>
          <w:color w:val="1A1A2E"/>
        </w:rPr>
        <w:t>Privacy is preserved by design: the protocol stores BLAKE3(email), a one-way hash that cannot be reversed to recover the original address. Email addresses are never written to the chain.</w:t>
      </w:r>
    </w:p>
    <w:p w14:paraId="4829D302" w14:textId="77777777" w:rsidR="00C82748" w:rsidRDefault="00000000">
      <w:pPr>
        <w:spacing w:before="80" w:after="120"/>
      </w:pPr>
      <w:r>
        <w:rPr>
          <w:color w:val="1A1A2E"/>
        </w:rPr>
        <w:t>For verified recipients — users who have linked their email to a wallet address — KX is delivered automatically with zero action required. It simply appears in their balance.</w:t>
      </w:r>
    </w:p>
    <w:p w14:paraId="0790D330" w14:textId="77777777" w:rsidR="00C82748" w:rsidRDefault="00000000">
      <w:pPr>
        <w:pStyle w:val="Heading2"/>
      </w:pPr>
      <w:r>
        <w:t>3.4 Conditional Payments</w:t>
      </w:r>
    </w:p>
    <w:p w14:paraId="5A029BA6" w14:textId="77777777" w:rsidR="00C82748" w:rsidRDefault="00000000">
      <w:pPr>
        <w:spacing w:before="80" w:after="120"/>
      </w:pPr>
      <w:r>
        <w:rPr>
          <w:color w:val="1A1A2E"/>
        </w:rPr>
        <w:t>Time is the simplest condition. ChronX is designed from the ground up to support the full spectrum of conditions under which value should transfer — from trivial to profound.</w:t>
      </w:r>
    </w:p>
    <w:p w14:paraId="311A0686" w14:textId="77777777" w:rsidR="00C82748" w:rsidRDefault="00000000">
      <w:pPr>
        <w:spacing w:before="80" w:after="120"/>
      </w:pPr>
      <w:r>
        <w:rPr>
          <w:color w:val="1A1A2E"/>
        </w:rPr>
        <w:t>The ChronX conditional payment architecture recognizes four distinct condition types, each native to the protocol:</w:t>
      </w:r>
    </w:p>
    <w:p w14:paraId="4E7906A4" w14:textId="77777777" w:rsidR="00C82748" w:rsidRDefault="00C827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82748" w14:paraId="776636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40091C1" w14:textId="77777777" w:rsidR="00C82748" w:rsidRDefault="00000000">
            <w:r>
              <w:rPr>
                <w:b/>
                <w:bCs/>
                <w:sz w:val="20"/>
                <w:szCs w:val="20"/>
              </w:rPr>
              <w:t>Condition Type</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74E45A39" w14:textId="77777777" w:rsidR="00C82748" w:rsidRDefault="00000000">
            <w:r>
              <w:rPr>
                <w:b/>
                <w:bCs/>
                <w:sz w:val="20"/>
                <w:szCs w:val="20"/>
              </w:rPr>
              <w:t>Description &amp; Status</w:t>
            </w:r>
          </w:p>
        </w:tc>
      </w:tr>
      <w:tr w:rsidR="00C82748" w14:paraId="264394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87289" w14:textId="77777777" w:rsidR="00C82748" w:rsidRDefault="00000000">
            <w:r>
              <w:rPr>
                <w:sz w:val="20"/>
                <w:szCs w:val="20"/>
              </w:rPr>
              <w:t>Time-based  (Live)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EB788" w14:textId="77777777" w:rsidR="00C82748" w:rsidRDefault="00000000">
            <w:r>
              <w:rPr>
                <w:sz w:val="20"/>
                <w:szCs w:val="20"/>
              </w:rPr>
              <w:t>Unlock at a specific date and time. "Pay 1,000 KX on January 1, 2030." Enforced by the protocol with no human involvement.</w:t>
            </w:r>
          </w:p>
        </w:tc>
      </w:tr>
      <w:tr w:rsidR="00C82748" w14:paraId="4292D6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1BBAA" w14:textId="77777777" w:rsidR="00C82748" w:rsidRDefault="00000000">
            <w:r>
              <w:rPr>
                <w:sz w:val="20"/>
                <w:szCs w:val="20"/>
              </w:rPr>
              <w:lastRenderedPageBreak/>
              <w:t>Secret-based  (Live)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91F4E" w14:textId="77777777" w:rsidR="00C82748" w:rsidRDefault="00000000">
            <w:r>
              <w:rPr>
                <w:sz w:val="20"/>
                <w:szCs w:val="20"/>
              </w:rPr>
              <w:t>Unlock when the recipient proves knowledge of a secret. The email claim system uses this primitive natively — the claim code IS the secret. Zero-knowledge by design.</w:t>
            </w:r>
          </w:p>
        </w:tc>
      </w:tr>
      <w:tr w:rsidR="00C82748" w14:paraId="1732FD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EF981" w14:textId="77777777" w:rsidR="00C82748" w:rsidRDefault="00000000">
            <w:r>
              <w:rPr>
                <w:sz w:val="20"/>
                <w:szCs w:val="20"/>
              </w:rPr>
              <w:t>Oracle-based  (Roadmap)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68116" w14:textId="77777777" w:rsidR="00C82748" w:rsidRDefault="00000000">
            <w:r>
              <w:rPr>
                <w:sz w:val="20"/>
                <w:szCs w:val="20"/>
              </w:rPr>
              <w:t>Unlock when a trusted data feed confirms an external event. "Pay 500 KX when AAPL closes above $200." An authorized oracle posts a signed attestation to the node, which releases the lock. Enables AI agent prediction markets and programmable financial contracts.</w:t>
            </w:r>
          </w:p>
        </w:tc>
      </w:tr>
      <w:tr w:rsidR="00C82748" w14:paraId="18F8B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FDFB8" w14:textId="77777777" w:rsidR="00C82748" w:rsidRDefault="00000000">
            <w:r>
              <w:rPr>
                <w:sz w:val="20"/>
                <w:szCs w:val="20"/>
              </w:rPr>
              <w:t>Bonded Human Verification  (Roadmap)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65071" w14:textId="77777777" w:rsidR="00C82748" w:rsidRDefault="00000000">
            <w:r>
              <w:rPr>
                <w:sz w:val="20"/>
                <w:szCs w:val="20"/>
              </w:rPr>
              <w:t>Unlock when a jury of staked human verifiers reaches consensus on a real-world condition that no algorithm can prove. Described in full below.</w:t>
            </w:r>
          </w:p>
        </w:tc>
      </w:tr>
    </w:tbl>
    <w:p w14:paraId="1824F3DF" w14:textId="77777777" w:rsidR="00C82748" w:rsidRDefault="00C82748"/>
    <w:p w14:paraId="5CAC7D77" w14:textId="77777777" w:rsidR="00C82748" w:rsidRDefault="00000000">
      <w:pPr>
        <w:pStyle w:val="Heading3"/>
      </w:pPr>
      <w:r>
        <w:t>Bonded Human Verification</w:t>
      </w:r>
    </w:p>
    <w:p w14:paraId="605614B2" w14:textId="77777777" w:rsidR="00C82748" w:rsidRDefault="00000000">
      <w:pPr>
        <w:spacing w:before="80" w:after="120"/>
      </w:pPr>
      <w:r>
        <w:rPr>
          <w:color w:val="1A1A2E"/>
        </w:rPr>
        <w:t>Some of the most important conditions in human life cannot be reduced to data. "Has the contractor completed the work to a satisfactory standard?" "Does the applicant meet the eligibility requirements?" "Was the apartment returned in good condition?"</w:t>
      </w:r>
    </w:p>
    <w:p w14:paraId="6164E207" w14:textId="77777777" w:rsidR="00C82748" w:rsidRDefault="00000000">
      <w:pPr>
        <w:spacing w:before="80" w:after="120"/>
      </w:pPr>
      <w:r>
        <w:rPr>
          <w:color w:val="1A1A2E"/>
        </w:rPr>
        <w:t>For these conditions, ChronX's roadmap includes a bonded human verification protocol — a cryptoeconomic jury system for real-world truth:</w:t>
      </w:r>
    </w:p>
    <w:p w14:paraId="76401FEC" w14:textId="77777777" w:rsidR="00C82748" w:rsidRDefault="00000000">
      <w:pPr>
        <w:pStyle w:val="ListParagraph"/>
        <w:numPr>
          <w:ilvl w:val="0"/>
          <w:numId w:val="3"/>
        </w:numPr>
        <w:spacing w:before="60" w:after="60"/>
      </w:pPr>
      <w:r>
        <w:rPr>
          <w:color w:val="1A1A2E"/>
        </w:rPr>
        <w:t>The sender creates a conditional lock with a written condition, a KX reward amount, and a required verifier count (e.g., 5 of 7)</w:t>
      </w:r>
    </w:p>
    <w:p w14:paraId="1515AAD5" w14:textId="77777777" w:rsidR="00C82748" w:rsidRDefault="00000000">
      <w:pPr>
        <w:pStyle w:val="ListParagraph"/>
        <w:numPr>
          <w:ilvl w:val="0"/>
          <w:numId w:val="3"/>
        </w:numPr>
        <w:spacing w:before="60" w:after="60"/>
      </w:pPr>
      <w:r>
        <w:rPr>
          <w:color w:val="1A1A2E"/>
        </w:rPr>
        <w:t>Independent verifiers each stake a KX bond to participate — skin in the game that cannot be faked</w:t>
      </w:r>
    </w:p>
    <w:p w14:paraId="7B4757DC" w14:textId="77777777" w:rsidR="00C82748" w:rsidRDefault="00000000">
      <w:pPr>
        <w:pStyle w:val="ListParagraph"/>
        <w:numPr>
          <w:ilvl w:val="0"/>
          <w:numId w:val="3"/>
        </w:numPr>
        <w:spacing w:before="60" w:after="60"/>
      </w:pPr>
      <w:r>
        <w:rPr>
          <w:color w:val="1A1A2E"/>
        </w:rPr>
        <w:t>Each verifier independently investigates and submits a signed YES or NO vote to the protocol</w:t>
      </w:r>
    </w:p>
    <w:p w14:paraId="7B0292BF" w14:textId="77777777" w:rsidR="00C82748" w:rsidRDefault="00000000">
      <w:pPr>
        <w:pStyle w:val="ListParagraph"/>
        <w:numPr>
          <w:ilvl w:val="0"/>
          <w:numId w:val="3"/>
        </w:numPr>
        <w:spacing w:before="60" w:after="60"/>
      </w:pPr>
      <w:r>
        <w:rPr>
          <w:color w:val="1A1A2E"/>
        </w:rPr>
        <w:t>The majority ruling is accepted as truth — the lock releases or reverts accordingly</w:t>
      </w:r>
    </w:p>
    <w:p w14:paraId="2CC4A518" w14:textId="77777777" w:rsidR="00C82748" w:rsidRDefault="00000000">
      <w:pPr>
        <w:pStyle w:val="ListParagraph"/>
        <w:numPr>
          <w:ilvl w:val="0"/>
          <w:numId w:val="3"/>
        </w:numPr>
        <w:spacing w:before="60" w:after="60"/>
      </w:pPr>
      <w:r>
        <w:rPr>
          <w:color w:val="1A1A2E"/>
        </w:rPr>
        <w:t>Verifiers who voted with the majority receive their bond back plus a share of the verification reward</w:t>
      </w:r>
    </w:p>
    <w:p w14:paraId="0EFE5F5D" w14:textId="77777777" w:rsidR="00C82748" w:rsidRDefault="00000000">
      <w:pPr>
        <w:pStyle w:val="ListParagraph"/>
        <w:numPr>
          <w:ilvl w:val="0"/>
          <w:numId w:val="3"/>
        </w:numPr>
        <w:spacing w:before="60" w:after="60"/>
      </w:pPr>
      <w:r>
        <w:rPr>
          <w:color w:val="1A1A2E"/>
        </w:rPr>
        <w:t>Verifiers who voted against the majority lose their bond, redistributed to the honest majority</w:t>
      </w:r>
    </w:p>
    <w:p w14:paraId="4F9D3DDD" w14:textId="77777777" w:rsidR="00C82748" w:rsidRDefault="00C82748"/>
    <w:p w14:paraId="5E5B2146" w14:textId="77777777" w:rsidR="00C82748" w:rsidRDefault="00000000">
      <w:pPr>
        <w:spacing w:before="80" w:after="120"/>
      </w:pPr>
      <w:r>
        <w:rPr>
          <w:color w:val="1A1A2E"/>
        </w:rPr>
        <w:t>This mechanism creates a self-correcting truth-finding system with no trusted third party. The incentive structure — reward for honesty, punishment for defection — is enforced by the protocol, not by reputation or law.</w:t>
      </w:r>
    </w:p>
    <w:p w14:paraId="69185A09" w14:textId="77777777" w:rsidR="00C82748" w:rsidRDefault="00000000">
      <w:pPr>
        <w:spacing w:before="80" w:after="120"/>
      </w:pPr>
      <w:r>
        <w:rPr>
          <w:color w:val="1A1A2E"/>
        </w:rPr>
        <w:t>The implications extend far beyond simple contracts:</w:t>
      </w:r>
    </w:p>
    <w:p w14:paraId="664302C7" w14:textId="77777777" w:rsidR="00C82748" w:rsidRDefault="00000000">
      <w:pPr>
        <w:pStyle w:val="ListParagraph"/>
        <w:numPr>
          <w:ilvl w:val="0"/>
          <w:numId w:val="2"/>
        </w:numPr>
        <w:spacing w:before="60" w:after="60"/>
      </w:pPr>
      <w:r>
        <w:rPr>
          <w:color w:val="1A1A2E"/>
        </w:rPr>
        <w:t>Inheritance: "Release this trust fund when my youngest child turns 25 and has graduated university"</w:t>
      </w:r>
    </w:p>
    <w:p w14:paraId="33CE81A2" w14:textId="77777777" w:rsidR="00C82748" w:rsidRDefault="00000000">
      <w:pPr>
        <w:pStyle w:val="ListParagraph"/>
        <w:numPr>
          <w:ilvl w:val="0"/>
          <w:numId w:val="2"/>
        </w:numPr>
        <w:spacing w:before="60" w:after="60"/>
      </w:pPr>
      <w:r>
        <w:rPr>
          <w:color w:val="1A1A2E"/>
        </w:rPr>
        <w:t>Humanitarian aid: "Release 100,000 KX to this NGO when 3 of 5 field verifiers confirm the wells were built"</w:t>
      </w:r>
    </w:p>
    <w:p w14:paraId="144FE890" w14:textId="77777777" w:rsidR="00C82748" w:rsidRDefault="00000000">
      <w:pPr>
        <w:pStyle w:val="ListParagraph"/>
        <w:numPr>
          <w:ilvl w:val="0"/>
          <w:numId w:val="2"/>
        </w:numPr>
        <w:spacing w:before="60" w:after="60"/>
      </w:pPr>
      <w:r>
        <w:rPr>
          <w:color w:val="1A1A2E"/>
        </w:rPr>
        <w:t>Employment: "Pay the final milestone when a panel confirms the software meets the specification"</w:t>
      </w:r>
    </w:p>
    <w:p w14:paraId="5899A571" w14:textId="77777777" w:rsidR="00C82748" w:rsidRDefault="00000000">
      <w:pPr>
        <w:pStyle w:val="ListParagraph"/>
        <w:numPr>
          <w:ilvl w:val="0"/>
          <w:numId w:val="2"/>
        </w:numPr>
        <w:spacing w:before="60" w:after="60"/>
      </w:pPr>
      <w:r>
        <w:rPr>
          <w:color w:val="1A1A2E"/>
        </w:rPr>
        <w:t>Insurance: "Pay the claim when verifiers confirm the damage photographs match the reported incident"</w:t>
      </w:r>
    </w:p>
    <w:p w14:paraId="196CC4AF" w14:textId="77777777" w:rsidR="00C82748" w:rsidRDefault="00000000">
      <w:pPr>
        <w:pStyle w:val="ListParagraph"/>
        <w:numPr>
          <w:ilvl w:val="0"/>
          <w:numId w:val="2"/>
        </w:numPr>
        <w:spacing w:before="60" w:after="60"/>
      </w:pPr>
      <w:r>
        <w:rPr>
          <w:color w:val="1A1A2E"/>
        </w:rPr>
        <w:t>Legal settlements: "Release escrow when independent verifiers confirm both parties have met their obligations"</w:t>
      </w:r>
    </w:p>
    <w:p w14:paraId="7CC21EE0" w14:textId="77777777" w:rsidR="00C82748" w:rsidRDefault="00C82748"/>
    <w:p w14:paraId="3E276525" w14:textId="77777777" w:rsidR="00C82748" w:rsidRDefault="00000000">
      <w:pPr>
        <w:spacing w:before="80" w:after="120"/>
      </w:pPr>
      <w:r>
        <w:rPr>
          <w:color w:val="1A1A2E"/>
        </w:rPr>
        <w:lastRenderedPageBreak/>
        <w:t>No other payment protocol in existence has designed for this class of condition. ChronX's bonded human verification system extends the time-lock primitive to cover any condition that human judgment can resolve — making the protocol natively capable of encoding, enforcing, and executing the full complexity of human economic relationships.</w:t>
      </w:r>
    </w:p>
    <w:p w14:paraId="08601A55" w14:textId="77777777" w:rsidR="00C82748" w:rsidRDefault="00000000">
      <w:pPr>
        <w:spacing w:before="80" w:after="120"/>
      </w:pPr>
      <w:r>
        <w:rPr>
          <w:i/>
          <w:iCs/>
          <w:color w:val="555555"/>
        </w:rPr>
        <w:t>"Any promise that humans can make to each other, ChronX can enforce."</w:t>
      </w:r>
    </w:p>
    <w:p w14:paraId="69DED2D8" w14:textId="77777777" w:rsidR="00C82748" w:rsidRDefault="00000000">
      <w:r>
        <w:br w:type="page"/>
      </w:r>
    </w:p>
    <w:p w14:paraId="244B8981" w14:textId="77777777" w:rsidR="00C82748" w:rsidRDefault="00000000">
      <w:pPr>
        <w:pStyle w:val="Heading1"/>
      </w:pPr>
      <w:r>
        <w:lastRenderedPageBreak/>
        <w:t>4. Protocol Architecture</w:t>
      </w:r>
    </w:p>
    <w:p w14:paraId="00E6D5F6" w14:textId="77777777" w:rsidR="00C82748" w:rsidRDefault="00000000">
      <w:pPr>
        <w:pStyle w:val="Heading2"/>
      </w:pPr>
      <w:r>
        <w:t>4.1 DAG Structure</w:t>
      </w:r>
    </w:p>
    <w:p w14:paraId="32AAE568" w14:textId="77777777" w:rsidR="00C82748" w:rsidRDefault="00000000">
      <w:pPr>
        <w:spacing w:before="80" w:after="120"/>
      </w:pPr>
      <w:r>
        <w:rPr>
          <w:color w:val="1A1A2E"/>
        </w:rPr>
        <w:t>ChronX uses a Directed Acyclic Graph (DAG) rather than a linear blockchain. Each transaction ("vertex") references two previous vertices as parents, forming a web of cryptographic dependencies. This architecture provides:</w:t>
      </w:r>
    </w:p>
    <w:p w14:paraId="612F929C" w14:textId="77777777" w:rsidR="00C82748" w:rsidRDefault="00000000">
      <w:pPr>
        <w:pStyle w:val="ListParagraph"/>
        <w:numPr>
          <w:ilvl w:val="0"/>
          <w:numId w:val="2"/>
        </w:numPr>
        <w:spacing w:before="60" w:after="60"/>
      </w:pPr>
      <w:r>
        <w:rPr>
          <w:color w:val="1A1A2E"/>
        </w:rPr>
        <w:t>No block bottleneck — transactions are not queued waiting for the next block</w:t>
      </w:r>
    </w:p>
    <w:p w14:paraId="7918491E" w14:textId="77777777" w:rsidR="00C82748" w:rsidRDefault="00000000">
      <w:pPr>
        <w:pStyle w:val="ListParagraph"/>
        <w:numPr>
          <w:ilvl w:val="0"/>
          <w:numId w:val="2"/>
        </w:numPr>
        <w:spacing w:before="60" w:after="60"/>
      </w:pPr>
      <w:r>
        <w:rPr>
          <w:color w:val="1A1A2E"/>
        </w:rPr>
        <w:t>Parallel processing — multiple transactions can be confirmed simultaneously</w:t>
      </w:r>
    </w:p>
    <w:p w14:paraId="33B9EF59" w14:textId="77777777" w:rsidR="00C82748" w:rsidRDefault="00000000">
      <w:pPr>
        <w:pStyle w:val="ListParagraph"/>
        <w:numPr>
          <w:ilvl w:val="0"/>
          <w:numId w:val="2"/>
        </w:numPr>
        <w:spacing w:before="60" w:after="60"/>
      </w:pPr>
      <w:r>
        <w:rPr>
          <w:color w:val="1A1A2E"/>
        </w:rPr>
        <w:t>Natural scalability — throughput increases with network activity</w:t>
      </w:r>
    </w:p>
    <w:p w14:paraId="7F1FEF16" w14:textId="77777777" w:rsidR="00C82748" w:rsidRDefault="00000000">
      <w:pPr>
        <w:pStyle w:val="ListParagraph"/>
        <w:numPr>
          <w:ilvl w:val="0"/>
          <w:numId w:val="2"/>
        </w:numPr>
        <w:spacing w:before="60" w:after="60"/>
      </w:pPr>
      <w:r>
        <w:rPr>
          <w:color w:val="1A1A2E"/>
        </w:rPr>
        <w:t>60-second confirmation — practical and predictable for users and agents</w:t>
      </w:r>
    </w:p>
    <w:p w14:paraId="07242352" w14:textId="77777777" w:rsidR="00C82748" w:rsidRDefault="00000000">
      <w:pPr>
        <w:pStyle w:val="Heading2"/>
      </w:pPr>
      <w:r>
        <w:t>4.2 Consensus</w:t>
      </w:r>
    </w:p>
    <w:p w14:paraId="106BABE0" w14:textId="77777777" w:rsidR="00C82748" w:rsidRDefault="00000000">
      <w:pPr>
        <w:spacing w:before="80" w:after="120"/>
      </w:pPr>
      <w:r>
        <w:rPr>
          <w:color w:val="1A1A2E"/>
        </w:rPr>
        <w:t>ChronX uses Proof-of-Work consensus with SHA3-256 hashing at 20-bit difficulty. Each transaction includes a solved PoW puzzle, making spam economically costly even without fees. The difficulty is calibrated for approximately 60-second confirmation time on standard hardware.</w:t>
      </w:r>
    </w:p>
    <w:p w14:paraId="0DAD74DD" w14:textId="77777777" w:rsidR="00C82748" w:rsidRDefault="00000000">
      <w:pPr>
        <w:pStyle w:val="Heading2"/>
      </w:pPr>
      <w:r>
        <w:t>4.3 Post-Quantum Cryptography</w:t>
      </w:r>
    </w:p>
    <w:p w14:paraId="5268F682" w14:textId="77777777" w:rsidR="00C82748" w:rsidRDefault="00000000">
      <w:pPr>
        <w:spacing w:before="80" w:after="120"/>
      </w:pPr>
      <w:r>
        <w:rPr>
          <w:color w:val="1A1A2E"/>
        </w:rPr>
        <w:t>All keys and signatures use CRYSTALS-Dilithium2, the NIST FIPS 204 standard for post-quantum digital signatures. Key sizes: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82748" w14:paraId="46EE82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FC5CA39" w14:textId="77777777" w:rsidR="00C82748" w:rsidRDefault="00000000">
            <w:r>
              <w:rPr>
                <w:b/>
                <w:bCs/>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01EB9CE4" w14:textId="77777777" w:rsidR="00C82748" w:rsidRDefault="00000000">
            <w:r>
              <w:rPr>
                <w:b/>
                <w:bCs/>
                <w:sz w:val="20"/>
                <w:szCs w:val="20"/>
              </w:rPr>
              <w:t>Size</w:t>
            </w:r>
          </w:p>
        </w:tc>
      </w:tr>
      <w:tr w:rsidR="00C82748" w14:paraId="645272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ED197" w14:textId="77777777" w:rsidR="00C82748" w:rsidRDefault="00000000">
            <w:r>
              <w:rPr>
                <w:sz w:val="20"/>
                <w:szCs w:val="20"/>
              </w:rPr>
              <w:t>Public 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B629A" w14:textId="77777777" w:rsidR="00C82748" w:rsidRDefault="00000000">
            <w:r>
              <w:rPr>
                <w:sz w:val="20"/>
                <w:szCs w:val="20"/>
              </w:rPr>
              <w:t>1,312 bytes</w:t>
            </w:r>
          </w:p>
        </w:tc>
      </w:tr>
      <w:tr w:rsidR="00C82748" w14:paraId="63635F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14111" w14:textId="77777777" w:rsidR="00C82748" w:rsidRDefault="00000000">
            <w:r>
              <w:rPr>
                <w:sz w:val="20"/>
                <w:szCs w:val="20"/>
              </w:rPr>
              <w:t>Private 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A044A" w14:textId="77777777" w:rsidR="00C82748" w:rsidRDefault="00000000">
            <w:r>
              <w:rPr>
                <w:sz w:val="20"/>
                <w:szCs w:val="20"/>
              </w:rPr>
              <w:t>2,528 bytes</w:t>
            </w:r>
          </w:p>
        </w:tc>
      </w:tr>
      <w:tr w:rsidR="00C82748" w14:paraId="4B35AE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3E727" w14:textId="77777777" w:rsidR="00C82748" w:rsidRDefault="00000000">
            <w:r>
              <w:rPr>
                <w:sz w:val="20"/>
                <w:szCs w:val="20"/>
              </w:rPr>
              <w:t>Signature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7BE1F" w14:textId="77777777" w:rsidR="00C82748" w:rsidRDefault="00000000">
            <w:r>
              <w:rPr>
                <w:sz w:val="20"/>
                <w:szCs w:val="20"/>
              </w:rPr>
              <w:t>2,420 bytes</w:t>
            </w:r>
          </w:p>
        </w:tc>
      </w:tr>
      <w:tr w:rsidR="00C82748" w14:paraId="0EDDDE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D0110" w14:textId="77777777" w:rsidR="00C82748" w:rsidRDefault="00000000">
            <w:r>
              <w:rPr>
                <w:sz w:val="20"/>
                <w:szCs w:val="20"/>
              </w:rPr>
              <w:t>Algorithm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EA007" w14:textId="77777777" w:rsidR="00C82748" w:rsidRDefault="00000000">
            <w:r>
              <w:rPr>
                <w:sz w:val="20"/>
                <w:szCs w:val="20"/>
              </w:rPr>
              <w:t>CRYSTALS-Dilithium2 (NIST FIPS 204)</w:t>
            </w:r>
          </w:p>
        </w:tc>
      </w:tr>
    </w:tbl>
    <w:p w14:paraId="70AE7412" w14:textId="77777777" w:rsidR="00C82748" w:rsidRDefault="00C82748"/>
    <w:p w14:paraId="6FA7DBFC" w14:textId="77777777" w:rsidR="00C82748" w:rsidRDefault="00000000">
      <w:pPr>
        <w:spacing w:before="80" w:after="120"/>
      </w:pPr>
      <w:r>
        <w:rPr>
          <w:color w:val="1A1A2E"/>
        </w:rPr>
        <w:t>Account IDs are derived as BLAKE3(public_key), Base58-encoded. BLAKE3 is used throughout the protocol for its speed, collision resistance, and suitability for keyed hashing.</w:t>
      </w:r>
    </w:p>
    <w:p w14:paraId="15AF3FB8" w14:textId="77777777" w:rsidR="00C82748" w:rsidRDefault="00000000">
      <w:pPr>
        <w:pStyle w:val="Heading2"/>
      </w:pPr>
      <w:r>
        <w:t>4.4 Storage</w:t>
      </w:r>
    </w:p>
    <w:p w14:paraId="7F2C4258" w14:textId="77777777" w:rsidR="00C82748" w:rsidRDefault="00000000">
      <w:pPr>
        <w:spacing w:before="80" w:after="120"/>
      </w:pPr>
      <w:r>
        <w:rPr>
          <w:color w:val="1A1A2E"/>
        </w:rPr>
        <w:t>The ChronX node uses sled, an embedded key-value store optimized for modern SSDs. Each account, time-lock, and DAG vertex is stored with atomic operations. The node requires no external database.</w:t>
      </w:r>
    </w:p>
    <w:p w14:paraId="5FFA1544" w14:textId="77777777" w:rsidR="00C82748" w:rsidRDefault="00000000">
      <w:pPr>
        <w:pStyle w:val="Heading2"/>
      </w:pPr>
      <w:r>
        <w:t>4.5 Networking</w:t>
      </w:r>
    </w:p>
    <w:p w14:paraId="180EAFBE" w14:textId="77777777" w:rsidR="00C82748" w:rsidRDefault="00000000">
      <w:pPr>
        <w:spacing w:before="80" w:after="120"/>
      </w:pPr>
      <w:r>
        <w:rPr>
          <w:color w:val="1A1A2E"/>
        </w:rPr>
        <w:t>Peer-to-peer networking uses libp2p with persistent Ed25519 identity. Each node has a permanent peer ID stored in an identity file, ensuring stable network topology across restarts. Bootstrap peers are published at chronx.io/bootstrap.json.</w:t>
      </w:r>
    </w:p>
    <w:p w14:paraId="0678BDEE" w14:textId="77777777" w:rsidR="00C82748" w:rsidRDefault="00000000">
      <w:r>
        <w:br w:type="page"/>
      </w:r>
    </w:p>
    <w:p w14:paraId="611B05E3" w14:textId="77777777" w:rsidR="00C82748" w:rsidRDefault="00000000">
      <w:pPr>
        <w:pStyle w:val="Heading1"/>
      </w:pPr>
      <w:r>
        <w:lastRenderedPageBreak/>
        <w:t>5. The Email Claim System</w:t>
      </w:r>
    </w:p>
    <w:p w14:paraId="64BDB8AB" w14:textId="77777777" w:rsidR="00C82748" w:rsidRDefault="00000000">
      <w:pPr>
        <w:pStyle w:val="Heading2"/>
      </w:pPr>
      <w:r>
        <w:t>5.1 Standard Email Send</w:t>
      </w:r>
    </w:p>
    <w:p w14:paraId="5D6264D7" w14:textId="77777777" w:rsidR="00C82748" w:rsidRDefault="00000000">
      <w:pPr>
        <w:spacing w:before="80" w:after="120"/>
      </w:pPr>
      <w:r>
        <w:rPr>
          <w:color w:val="1A1A2E"/>
        </w:rPr>
        <w:t>The email claim system enables KX to be sent to any email address without requiring the recipient to have a wallet in advance. The flow:</w:t>
      </w:r>
    </w:p>
    <w:p w14:paraId="22C37B73" w14:textId="77777777" w:rsidR="00C82748" w:rsidRDefault="00000000">
      <w:pPr>
        <w:pStyle w:val="ListParagraph"/>
        <w:numPr>
          <w:ilvl w:val="0"/>
          <w:numId w:val="3"/>
        </w:numPr>
        <w:spacing w:before="60" w:after="60"/>
      </w:pPr>
      <w:r>
        <w:rPr>
          <w:color w:val="1A1A2E"/>
        </w:rPr>
        <w:t>Alice enters bob@gmail.com and an amount in her ChronX wallet</w:t>
      </w:r>
    </w:p>
    <w:p w14:paraId="4063C178" w14:textId="77777777" w:rsidR="00C82748" w:rsidRDefault="00000000">
      <w:pPr>
        <w:pStyle w:val="ListParagraph"/>
        <w:numPr>
          <w:ilvl w:val="0"/>
          <w:numId w:val="3"/>
        </w:numPr>
        <w:spacing w:before="60" w:after="60"/>
      </w:pPr>
      <w:r>
        <w:rPr>
          <w:color w:val="1A1A2E"/>
        </w:rPr>
        <w:t>The wallet generates a 32-byte random claim_secret, formatted as KX-XXXX-XXXX-XXXX-XXXX</w:t>
      </w:r>
    </w:p>
    <w:p w14:paraId="4E01F880" w14:textId="77777777" w:rsidR="00C82748" w:rsidRDefault="00000000">
      <w:pPr>
        <w:pStyle w:val="ListParagraph"/>
        <w:numPr>
          <w:ilvl w:val="0"/>
          <w:numId w:val="3"/>
        </w:numPr>
        <w:spacing w:before="60" w:after="60"/>
      </w:pPr>
      <w:r>
        <w:rPr>
          <w:color w:val="1A1A2E"/>
        </w:rPr>
        <w:t>BLAKE3(claim_secret) is stored on-chain as extension_data (0xC5 marker + 32 bytes)</w:t>
      </w:r>
    </w:p>
    <w:p w14:paraId="3CA73385" w14:textId="77777777" w:rsidR="00C82748" w:rsidRDefault="00000000">
      <w:pPr>
        <w:pStyle w:val="ListParagraph"/>
        <w:numPr>
          <w:ilvl w:val="0"/>
          <w:numId w:val="3"/>
        </w:numPr>
        <w:spacing w:before="60" w:after="60"/>
      </w:pPr>
      <w:r>
        <w:rPr>
          <w:color w:val="1A1A2E"/>
        </w:rPr>
        <w:t>BLAKE3(email) is stored as the recipient identifier — never the email itself</w:t>
      </w:r>
    </w:p>
    <w:p w14:paraId="75705A2B" w14:textId="77777777" w:rsidR="00C82748" w:rsidRDefault="00000000">
      <w:pPr>
        <w:pStyle w:val="ListParagraph"/>
        <w:numPr>
          <w:ilvl w:val="0"/>
          <w:numId w:val="3"/>
        </w:numPr>
        <w:spacing w:before="60" w:after="60"/>
      </w:pPr>
      <w:r>
        <w:rPr>
          <w:color w:val="1A1A2E"/>
        </w:rPr>
        <w:t>The ChronX Notify API emails Bob with his claim code and never stores it</w:t>
      </w:r>
    </w:p>
    <w:p w14:paraId="72401030" w14:textId="77777777" w:rsidR="00C82748" w:rsidRDefault="00000000">
      <w:pPr>
        <w:pStyle w:val="ListParagraph"/>
        <w:numPr>
          <w:ilvl w:val="0"/>
          <w:numId w:val="3"/>
        </w:numPr>
        <w:spacing w:before="60" w:after="60"/>
      </w:pPr>
      <w:r>
        <w:rPr>
          <w:color w:val="1A1A2E"/>
        </w:rPr>
        <w:t>Bob opens his ChronX wallet, enters the claim code, and receives the KX</w:t>
      </w:r>
    </w:p>
    <w:p w14:paraId="1EBA0949" w14:textId="77777777" w:rsidR="00C82748" w:rsidRDefault="00000000">
      <w:pPr>
        <w:pStyle w:val="ListParagraph"/>
        <w:numPr>
          <w:ilvl w:val="0"/>
          <w:numId w:val="3"/>
        </w:numPr>
        <w:spacing w:before="60" w:after="60"/>
      </w:pPr>
      <w:r>
        <w:rPr>
          <w:color w:val="1A1A2E"/>
        </w:rPr>
        <w:t>If unclaimed after 72 hours, the protocol automatically reverts the KX to Alice</w:t>
      </w:r>
    </w:p>
    <w:p w14:paraId="6202F522" w14:textId="77777777" w:rsidR="00C82748" w:rsidRDefault="00C82748"/>
    <w:p w14:paraId="2682FB5C" w14:textId="77777777" w:rsidR="00C82748" w:rsidRDefault="00000000">
      <w:pPr>
        <w:pStyle w:val="Heading2"/>
      </w:pPr>
      <w:r>
        <w:t>5.2 Verified Delivery</w:t>
      </w:r>
    </w:p>
    <w:p w14:paraId="09F1C261" w14:textId="77777777" w:rsidR="00C82748" w:rsidRDefault="00000000">
      <w:pPr>
        <w:spacing w:before="80" w:after="120"/>
      </w:pPr>
      <w:r>
        <w:rPr>
          <w:color w:val="1A1A2E"/>
        </w:rPr>
        <w:t>When a recipient has registered their email address against a ChronX wallet, the delivery is fully automatic:</w:t>
      </w:r>
    </w:p>
    <w:p w14:paraId="1ABAC16E" w14:textId="77777777" w:rsidR="00C82748" w:rsidRDefault="00000000">
      <w:pPr>
        <w:pStyle w:val="ListParagraph"/>
        <w:numPr>
          <w:ilvl w:val="0"/>
          <w:numId w:val="3"/>
        </w:numPr>
        <w:spacing w:before="60" w:after="60"/>
      </w:pPr>
      <w:r>
        <w:rPr>
          <w:color w:val="1A1A2E"/>
        </w:rPr>
        <w:t>Alice sends KX to bob@gmail.com</w:t>
      </w:r>
    </w:p>
    <w:p w14:paraId="099B69AA" w14:textId="77777777" w:rsidR="00C82748" w:rsidRDefault="00000000">
      <w:pPr>
        <w:pStyle w:val="ListParagraph"/>
        <w:numPr>
          <w:ilvl w:val="0"/>
          <w:numId w:val="3"/>
        </w:numPr>
        <w:spacing w:before="60" w:after="60"/>
      </w:pPr>
      <w:r>
        <w:rPr>
          <w:color w:val="1A1A2E"/>
        </w:rPr>
        <w:t>The Notify API detects that bob@gmail.com has a verified wallet address</w:t>
      </w:r>
    </w:p>
    <w:p w14:paraId="2A3143ED" w14:textId="77777777" w:rsidR="00C82748" w:rsidRDefault="00000000">
      <w:pPr>
        <w:pStyle w:val="ListParagraph"/>
        <w:numPr>
          <w:ilvl w:val="0"/>
          <w:numId w:val="3"/>
        </w:numPr>
        <w:spacing w:before="60" w:after="60"/>
      </w:pPr>
      <w:r>
        <w:rPr>
          <w:color w:val="1A1A2E"/>
        </w:rPr>
        <w:t>The Delivery Relay — a server-side wallet controlled by the Notify API — claims the lock</w:t>
      </w:r>
    </w:p>
    <w:p w14:paraId="3F07922C" w14:textId="77777777" w:rsidR="00C82748" w:rsidRDefault="00000000">
      <w:pPr>
        <w:pStyle w:val="ListParagraph"/>
        <w:numPr>
          <w:ilvl w:val="0"/>
          <w:numId w:val="3"/>
        </w:numPr>
        <w:spacing w:before="60" w:after="60"/>
      </w:pPr>
      <w:r>
        <w:rPr>
          <w:color w:val="1A1A2E"/>
        </w:rPr>
        <w:t>The Relay immediately forwards the exact KX amount to Bob's verified wallet address</w:t>
      </w:r>
    </w:p>
    <w:p w14:paraId="207F68DE" w14:textId="77777777" w:rsidR="00C82748" w:rsidRDefault="00000000">
      <w:pPr>
        <w:pStyle w:val="ListParagraph"/>
        <w:numPr>
          <w:ilvl w:val="0"/>
          <w:numId w:val="3"/>
        </w:numPr>
        <w:spacing w:before="60" w:after="60"/>
      </w:pPr>
      <w:r>
        <w:rPr>
          <w:color w:val="1A1A2E"/>
        </w:rPr>
        <w:t>Bob receives a notification: "You've got KX — already in your wallet"</w:t>
      </w:r>
    </w:p>
    <w:p w14:paraId="52E6E00B" w14:textId="77777777" w:rsidR="00C82748" w:rsidRDefault="00000000">
      <w:pPr>
        <w:pStyle w:val="ListParagraph"/>
        <w:numPr>
          <w:ilvl w:val="0"/>
          <w:numId w:val="3"/>
        </w:numPr>
        <w:spacing w:before="60" w:after="60"/>
      </w:pPr>
      <w:r>
        <w:rPr>
          <w:color w:val="1A1A2E"/>
        </w:rPr>
        <w:t>Bob opens his wallet and sees his updated balance. Zero taps required.</w:t>
      </w:r>
    </w:p>
    <w:p w14:paraId="7E2DE633" w14:textId="77777777" w:rsidR="00C82748" w:rsidRDefault="00C82748"/>
    <w:p w14:paraId="41E53B6C" w14:textId="77777777" w:rsidR="00C82748" w:rsidRDefault="00000000">
      <w:pPr>
        <w:spacing w:before="80" w:after="120"/>
      </w:pPr>
      <w:r>
        <w:rPr>
          <w:color w:val="1A1A2E"/>
        </w:rPr>
        <w:t>The Relay wallet holds KX only for the milliseconds between claim and forward. It never accumulates a balance. If the forward fails for any reason, the lock expires and reverts to Alice after 72 hours — no funds are ever lost.</w:t>
      </w:r>
    </w:p>
    <w:p w14:paraId="122572AF" w14:textId="77777777" w:rsidR="00C82748" w:rsidRDefault="00000000">
      <w:pPr>
        <w:pStyle w:val="Heading2"/>
      </w:pPr>
      <w:r>
        <w:t>5.3 Cascade Send</w:t>
      </w:r>
    </w:p>
    <w:p w14:paraId="41AD4BE3" w14:textId="77777777" w:rsidR="00C82748" w:rsidRDefault="00000000">
      <w:pPr>
        <w:spacing w:before="80" w:after="120"/>
      </w:pPr>
      <w:r>
        <w:rPr>
          <w:color w:val="1A1A2E"/>
        </w:rPr>
        <w:t>The Cascade Send primitive allows multiple time-locked payments to share a single claim code. A standard "Welcome" cascade sends: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82748" w14:paraId="7ADE68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304512AA" w14:textId="77777777" w:rsidR="00C82748" w:rsidRDefault="00000000">
            <w:r>
              <w:rPr>
                <w:b/>
                <w:bCs/>
                <w:sz w:val="20"/>
                <w:szCs w:val="20"/>
              </w:rPr>
              <w:t>Stage</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4E9DD5F" w14:textId="77777777" w:rsidR="00C82748" w:rsidRDefault="00000000">
            <w:r>
              <w:rPr>
                <w:b/>
                <w:bCs/>
                <w:sz w:val="20"/>
                <w:szCs w:val="20"/>
              </w:rPr>
              <w:t>Details</w:t>
            </w:r>
          </w:p>
        </w:tc>
      </w:tr>
      <w:tr w:rsidR="00C82748" w14:paraId="5F2E01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14155" w14:textId="77777777" w:rsidR="00C82748" w:rsidRDefault="00000000">
            <w:r>
              <w:rPr>
                <w:sz w:val="20"/>
                <w:szCs w:val="20"/>
              </w:rPr>
              <w:t>Stage 1 — 100 KX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42721" w14:textId="77777777" w:rsidR="00C82748" w:rsidRDefault="00000000">
            <w:r>
              <w:rPr>
                <w:sz w:val="20"/>
                <w:szCs w:val="20"/>
              </w:rPr>
              <w:t>Immediately claimable</w:t>
            </w:r>
          </w:p>
        </w:tc>
      </w:tr>
      <w:tr w:rsidR="00C82748" w14:paraId="461439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282B7" w14:textId="77777777" w:rsidR="00C82748" w:rsidRDefault="00000000">
            <w:r>
              <w:rPr>
                <w:sz w:val="20"/>
                <w:szCs w:val="20"/>
              </w:rPr>
              <w:t>Stage 2 — 250 KX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D5C21" w14:textId="77777777" w:rsidR="00C82748" w:rsidRDefault="00000000">
            <w:r>
              <w:rPr>
                <w:sz w:val="20"/>
                <w:szCs w:val="20"/>
              </w:rPr>
              <w:t>Unlocks in 7 days</w:t>
            </w:r>
          </w:p>
        </w:tc>
      </w:tr>
      <w:tr w:rsidR="00C82748" w14:paraId="0EB5B4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F2513" w14:textId="77777777" w:rsidR="00C82748" w:rsidRDefault="00000000">
            <w:r>
              <w:rPr>
                <w:sz w:val="20"/>
                <w:szCs w:val="20"/>
              </w:rPr>
              <w:t>Stage 3 — 350 KX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DF390" w14:textId="77777777" w:rsidR="00C82748" w:rsidRDefault="00000000">
            <w:r>
              <w:rPr>
                <w:sz w:val="20"/>
                <w:szCs w:val="20"/>
              </w:rPr>
              <w:t>Unlocks in 14 days</w:t>
            </w:r>
          </w:p>
        </w:tc>
      </w:tr>
      <w:tr w:rsidR="00C82748" w14:paraId="2B33FC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7EB5B" w14:textId="77777777" w:rsidR="00C82748" w:rsidRDefault="00000000">
            <w:r>
              <w:rPr>
                <w:sz w:val="20"/>
                <w:szCs w:val="20"/>
              </w:rPr>
              <w:t>Stage 4 — 500 KX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CEBEF" w14:textId="77777777" w:rsidR="00C82748" w:rsidRDefault="00000000">
            <w:r>
              <w:rPr>
                <w:sz w:val="20"/>
                <w:szCs w:val="20"/>
              </w:rPr>
              <w:t>Unlocks in 21 days</w:t>
            </w:r>
          </w:p>
        </w:tc>
      </w:tr>
      <w:tr w:rsidR="00C82748" w14:paraId="06FDB8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F66F0" w14:textId="77777777" w:rsidR="00C82748" w:rsidRDefault="00000000">
            <w:r>
              <w:rPr>
                <w:sz w:val="20"/>
                <w:szCs w:val="20"/>
              </w:rPr>
              <w:t>Stage 5 — 800 KX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CAC60" w14:textId="77777777" w:rsidR="00C82748" w:rsidRDefault="00000000">
            <w:r>
              <w:rPr>
                <w:sz w:val="20"/>
                <w:szCs w:val="20"/>
              </w:rPr>
              <w:t>Unlocks in 30 days</w:t>
            </w:r>
          </w:p>
        </w:tc>
      </w:tr>
      <w:tr w:rsidR="00C82748" w14:paraId="00F97E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13648" w14:textId="77777777" w:rsidR="00C82748" w:rsidRDefault="00000000">
            <w:r>
              <w:rPr>
                <w:sz w:val="20"/>
                <w:szCs w:val="20"/>
              </w:rPr>
              <w:t>Stage 6 — 1,000 KX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45AB" w14:textId="77777777" w:rsidR="00C82748" w:rsidRDefault="00000000">
            <w:r>
              <w:rPr>
                <w:sz w:val="20"/>
                <w:szCs w:val="20"/>
              </w:rPr>
              <w:t>Unlocks in 60 days</w:t>
            </w:r>
          </w:p>
        </w:tc>
      </w:tr>
    </w:tbl>
    <w:p w14:paraId="7E88E5BA" w14:textId="77777777" w:rsidR="00C82748" w:rsidRDefault="00C82748"/>
    <w:p w14:paraId="64E21784" w14:textId="77777777" w:rsidR="00C82748" w:rsidRDefault="00000000">
      <w:pPr>
        <w:spacing w:before="80" w:after="120"/>
      </w:pPr>
      <w:r>
        <w:rPr>
          <w:color w:val="1A1A2E"/>
        </w:rPr>
        <w:t>All six stages are created in a single transaction. The recipient claims with one code. As each unlock date arrives, the corresponding KX becomes available. This is the native primitive for milestone-based compensation, vesting schedules, and onboarding rewards.</w:t>
      </w:r>
    </w:p>
    <w:p w14:paraId="50AD0D93" w14:textId="77777777" w:rsidR="00C82748" w:rsidRDefault="00000000">
      <w:pPr>
        <w:pStyle w:val="Heading2"/>
      </w:pPr>
      <w:r>
        <w:t>5.4 Privacy Architecture</w:t>
      </w:r>
    </w:p>
    <w:p w14:paraId="19EEAC74" w14:textId="77777777" w:rsidR="00C82748" w:rsidRDefault="00000000">
      <w:pPr>
        <w:spacing w:before="80" w:after="120"/>
      </w:pPr>
      <w:r>
        <w:rPr>
          <w:color w:val="1A1A2E"/>
        </w:rPr>
        <w:t>ChronX stores no personally identifiable information on-chain. Email addresses are hashed with BLAKE3 before any on-chain reference. The claim secret is known only to the sender's wallet and the recipient's email inbox — the protocol server never stores it. This architecture ensures that even a full compromise of the ChronX node reveals no user identity data.</w:t>
      </w:r>
    </w:p>
    <w:p w14:paraId="745A8EC4" w14:textId="77777777" w:rsidR="00C82748" w:rsidRDefault="00000000">
      <w:r>
        <w:br w:type="page"/>
      </w:r>
    </w:p>
    <w:p w14:paraId="5123F0FC" w14:textId="77777777" w:rsidR="00C82748" w:rsidRDefault="00000000">
      <w:pPr>
        <w:pStyle w:val="Heading1"/>
      </w:pPr>
      <w:r>
        <w:lastRenderedPageBreak/>
        <w:t>6. Tokenomics</w:t>
      </w:r>
    </w:p>
    <w:p w14:paraId="6AE0D015" w14:textId="77777777" w:rsidR="00C82748" w:rsidRDefault="00000000">
      <w:pPr>
        <w:pStyle w:val="Heading2"/>
      </w:pPr>
      <w:r>
        <w:t>6.1 Supply</w:t>
      </w:r>
    </w:p>
    <w:p w14:paraId="4D9B9BFB" w14:textId="77777777" w:rsidR="00C82748" w:rsidRDefault="00000000">
      <w:pPr>
        <w:spacing w:before="80" w:after="120"/>
      </w:pPr>
      <w:r>
        <w:rPr>
          <w:color w:val="1A1A2E"/>
        </w:rPr>
        <w:t>Total supply: 8,270,000,000 KX. Fixed forever at genesis on January 1, 2026. The supply matches the estimated world population, creating a meaningful symbolic unit: one KX per person on Earth.</w:t>
      </w:r>
    </w:p>
    <w:p w14:paraId="65BBCAD1" w14:textId="77777777" w:rsidR="00C82748" w:rsidRDefault="00000000">
      <w:pPr>
        <w:spacing w:before="80" w:after="120"/>
      </w:pPr>
      <w:r>
        <w:rPr>
          <w:color w:val="1A1A2E"/>
        </w:rPr>
        <w:t>Base unit: 1 KX = 1,000,000 Chronos. The smallest transferable unit is 1 Chrono (0.000001 KX).</w:t>
      </w:r>
    </w:p>
    <w:p w14:paraId="70609D92" w14:textId="77777777" w:rsidR="00C82748" w:rsidRDefault="00000000">
      <w:pPr>
        <w:pStyle w:val="Heading2"/>
      </w:pPr>
      <w:r>
        <w:t>6.2 Allocation</w:t>
      </w:r>
    </w:p>
    <w:p w14:paraId="4589EE96" w14:textId="77777777" w:rsidR="00C82748" w:rsidRDefault="00C827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400"/>
        <w:gridCol w:w="3960"/>
      </w:tblGrid>
      <w:tr w:rsidR="00C82748" w14:paraId="67FF58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5792D6C5" w14:textId="77777777" w:rsidR="00C82748" w:rsidRDefault="00000000">
            <w:r>
              <w:rPr>
                <w:b/>
                <w:bCs/>
                <w:sz w:val="18"/>
                <w:szCs w:val="18"/>
              </w:rPr>
              <w:t>Allocation</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37461B15" w14:textId="77777777" w:rsidR="00C82748" w:rsidRDefault="00000000">
            <w:r>
              <w:rPr>
                <w:b/>
                <w:bCs/>
                <w:sz w:val="18"/>
                <w:szCs w:val="18"/>
              </w:rPr>
              <w:t>KX Amount</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1789D477" w14:textId="77777777" w:rsidR="00C82748" w:rsidRDefault="00000000">
            <w:r>
              <w:rPr>
                <w:b/>
                <w:bCs/>
                <w:sz w:val="18"/>
                <w:szCs w:val="18"/>
              </w:rPr>
              <w:t>% of Supply</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1DA898EC" w14:textId="77777777" w:rsidR="00C82748" w:rsidRDefault="00000000">
            <w:r>
              <w:rPr>
                <w:b/>
                <w:bCs/>
                <w:sz w:val="18"/>
                <w:szCs w:val="18"/>
              </w:rPr>
              <w:t>Unlock Condition</w:t>
            </w:r>
          </w:p>
        </w:tc>
      </w:tr>
      <w:tr w:rsidR="00C82748" w14:paraId="37DB2F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ED142A" w14:textId="77777777" w:rsidR="00C82748" w:rsidRDefault="00000000">
            <w:r>
              <w:rPr>
                <w:sz w:val="18"/>
                <w:szCs w:val="18"/>
              </w:rPr>
              <w:t>Public Sale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2B7430" w14:textId="77777777" w:rsidR="00C82748" w:rsidRDefault="00000000">
            <w:r>
              <w:rPr>
                <w:sz w:val="18"/>
                <w:szCs w:val="18"/>
              </w:rPr>
              <w:t>6,268,000,000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15229D" w14:textId="77777777" w:rsidR="00C82748" w:rsidRDefault="00000000">
            <w:r>
              <w:rPr>
                <w:sz w:val="18"/>
                <w:szCs w:val="18"/>
              </w:rPr>
              <w:t>75.79%</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DDBE52" w14:textId="77777777" w:rsidR="00C82748" w:rsidRDefault="00000000">
            <w:r>
              <w:rPr>
                <w:sz w:val="18"/>
                <w:szCs w:val="18"/>
              </w:rPr>
              <w:t>Spendable at genesis</w:t>
            </w:r>
          </w:p>
        </w:tc>
      </w:tr>
      <w:tr w:rsidR="00C82748" w14:paraId="33F7A3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AADB8" w14:textId="77777777" w:rsidR="00C82748" w:rsidRDefault="00000000">
            <w:r>
              <w:rPr>
                <w:sz w:val="18"/>
                <w:szCs w:val="18"/>
              </w:rPr>
              <w:t>Treasury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D74B4E" w14:textId="77777777" w:rsidR="00C82748" w:rsidRDefault="00000000">
            <w:r>
              <w:rPr>
                <w:sz w:val="18"/>
                <w:szCs w:val="18"/>
              </w:rPr>
              <w:t>1,000,000,000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70B2B2" w14:textId="77777777" w:rsidR="00C82748" w:rsidRDefault="00000000">
            <w:r>
              <w:rPr>
                <w:sz w:val="18"/>
                <w:szCs w:val="18"/>
              </w:rPr>
              <w:t>12.09%</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843BD1" w14:textId="77777777" w:rsidR="00C82748" w:rsidRDefault="00000000">
            <w:r>
              <w:rPr>
                <w:sz w:val="18"/>
                <w:szCs w:val="18"/>
              </w:rPr>
              <w:t>100 annual harmonic locks, 2029–2128</w:t>
            </w:r>
          </w:p>
        </w:tc>
      </w:tr>
      <w:tr w:rsidR="00C82748" w14:paraId="713372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B1464" w14:textId="77777777" w:rsidR="00C82748" w:rsidRDefault="00000000">
            <w:r>
              <w:rPr>
                <w:sz w:val="18"/>
                <w:szCs w:val="18"/>
              </w:rPr>
              <w:t>Node Rewards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A1884" w14:textId="77777777" w:rsidR="00C82748" w:rsidRDefault="00000000">
            <w:r>
              <w:rPr>
                <w:sz w:val="18"/>
                <w:szCs w:val="18"/>
              </w:rPr>
              <w:t>1,000,000,000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DB7823" w14:textId="77777777" w:rsidR="00C82748" w:rsidRDefault="00000000">
            <w:r>
              <w:rPr>
                <w:sz w:val="18"/>
                <w:szCs w:val="18"/>
              </w:rPr>
              <w:t>12.09%</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9CBE0B" w14:textId="77777777" w:rsidR="00C82748" w:rsidRDefault="00000000">
            <w:r>
              <w:rPr>
                <w:sz w:val="18"/>
                <w:szCs w:val="18"/>
              </w:rPr>
              <w:t>100 annual harmonic locks, 2029–2128</w:t>
            </w:r>
          </w:p>
        </w:tc>
      </w:tr>
      <w:tr w:rsidR="00C82748" w14:paraId="2AEFA5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AB568E" w14:textId="77777777" w:rsidR="00C82748" w:rsidRDefault="00000000">
            <w:r>
              <w:rPr>
                <w:sz w:val="18"/>
                <w:szCs w:val="18"/>
              </w:rPr>
              <w:t>Founder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246CEA" w14:textId="77777777" w:rsidR="00C82748" w:rsidRDefault="00000000">
            <w:r>
              <w:rPr>
                <w:sz w:val="18"/>
                <w:szCs w:val="18"/>
              </w:rPr>
              <w:t>100,000,000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7312FE" w14:textId="77777777" w:rsidR="00C82748" w:rsidRDefault="00000000">
            <w:r>
              <w:rPr>
                <w:sz w:val="18"/>
                <w:szCs w:val="18"/>
              </w:rPr>
              <w:t>1.21%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C66C7" w14:textId="77777777" w:rsidR="00C82748" w:rsidRDefault="00000000">
            <w:r>
              <w:rPr>
                <w:sz w:val="18"/>
                <w:szCs w:val="18"/>
              </w:rPr>
              <w:t>From Public Sale allocation</w:t>
            </w:r>
          </w:p>
        </w:tc>
      </w:tr>
      <w:tr w:rsidR="00C82748" w14:paraId="5C2981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A2801C" w14:textId="77777777" w:rsidR="00C82748" w:rsidRDefault="00000000">
            <w:r>
              <w:rPr>
                <w:sz w:val="18"/>
                <w:szCs w:val="18"/>
              </w:rPr>
              <w:t>Humanity Stake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197B13" w14:textId="77777777" w:rsidR="00C82748" w:rsidRDefault="00000000">
            <w:r>
              <w:rPr>
                <w:sz w:val="18"/>
                <w:szCs w:val="18"/>
              </w:rPr>
              <w:t>1,000,000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937DFD" w14:textId="77777777" w:rsidR="00C82748" w:rsidRDefault="00000000">
            <w:r>
              <w:rPr>
                <w:sz w:val="18"/>
                <w:szCs w:val="18"/>
              </w:rPr>
              <w:t>0.012%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5536F1" w14:textId="77777777" w:rsidR="00C82748" w:rsidRDefault="00000000">
            <w:r>
              <w:rPr>
                <w:sz w:val="18"/>
                <w:szCs w:val="18"/>
              </w:rPr>
              <w:t>Locked until 2126-01-01</w:t>
            </w:r>
          </w:p>
        </w:tc>
      </w:tr>
      <w:tr w:rsidR="00C82748" w14:paraId="57467C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66B0C1" w14:textId="77777777" w:rsidR="00C82748" w:rsidRDefault="00000000">
            <w:r>
              <w:rPr>
                <w:sz w:val="18"/>
                <w:szCs w:val="18"/>
              </w:rPr>
              <w:t>Milestone 2076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97B6ED" w14:textId="77777777" w:rsidR="00C82748" w:rsidRDefault="00000000">
            <w:r>
              <w:rPr>
                <w:sz w:val="18"/>
                <w:szCs w:val="18"/>
              </w:rPr>
              <w:t>500,000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5181A2" w14:textId="77777777" w:rsidR="00C82748" w:rsidRDefault="00000000">
            <w:r>
              <w:rPr>
                <w:sz w:val="18"/>
                <w:szCs w:val="18"/>
              </w:rPr>
              <w:t>0.006%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E6EE09" w14:textId="77777777" w:rsidR="00C82748" w:rsidRDefault="00000000">
            <w:r>
              <w:rPr>
                <w:sz w:val="18"/>
                <w:szCs w:val="18"/>
              </w:rPr>
              <w:t>Locked until 2076-01-01</w:t>
            </w:r>
          </w:p>
        </w:tc>
      </w:tr>
      <w:tr w:rsidR="00C82748" w14:paraId="5A8B7D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0FF6B3" w14:textId="77777777" w:rsidR="00C82748" w:rsidRDefault="00000000">
            <w:r>
              <w:rPr>
                <w:sz w:val="18"/>
                <w:szCs w:val="18"/>
              </w:rPr>
              <w:t>Protocol Reserve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77FDAD" w14:textId="77777777" w:rsidR="00C82748" w:rsidRDefault="00000000">
            <w:r>
              <w:rPr>
                <w:sz w:val="18"/>
                <w:szCs w:val="18"/>
              </w:rPr>
              <w:t>500,000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4BCF15" w14:textId="77777777" w:rsidR="00C82748" w:rsidRDefault="00000000">
            <w:r>
              <w:rPr>
                <w:sz w:val="18"/>
                <w:szCs w:val="18"/>
              </w:rPr>
              <w:t>0.006%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542E93" w14:textId="77777777" w:rsidR="00C82748" w:rsidRDefault="00000000">
            <w:r>
              <w:rPr>
                <w:sz w:val="18"/>
                <w:szCs w:val="18"/>
              </w:rPr>
              <w:t>Locked until 2036-01-01</w:t>
            </w:r>
          </w:p>
        </w:tc>
      </w:tr>
      <w:tr w:rsidR="00C82748" w14:paraId="6F2E6D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6D42C7" w14:textId="77777777" w:rsidR="00C82748" w:rsidRDefault="00000000">
            <w:r>
              <w:rPr>
                <w:sz w:val="18"/>
                <w:szCs w:val="18"/>
              </w:rPr>
              <w:t>Faucet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A7AD66" w14:textId="77777777" w:rsidR="00C82748" w:rsidRDefault="00000000">
            <w:r>
              <w:rPr>
                <w:sz w:val="18"/>
                <w:szCs w:val="18"/>
              </w:rPr>
              <w:t>3,000,000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40B7A" w14:textId="77777777" w:rsidR="00C82748" w:rsidRDefault="00000000">
            <w:r>
              <w:rPr>
                <w:sz w:val="18"/>
                <w:szCs w:val="18"/>
              </w:rPr>
              <w:t>0.036%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2936F6" w14:textId="77777777" w:rsidR="00C82748" w:rsidRDefault="00000000">
            <w:r>
              <w:rPr>
                <w:sz w:val="18"/>
                <w:szCs w:val="18"/>
              </w:rPr>
              <w:t>From Public Sale — user onboarding</w:t>
            </w:r>
          </w:p>
        </w:tc>
      </w:tr>
    </w:tbl>
    <w:p w14:paraId="633C393F" w14:textId="77777777" w:rsidR="00C82748" w:rsidRDefault="00C82748"/>
    <w:p w14:paraId="186D1469" w14:textId="77777777" w:rsidR="00C82748" w:rsidRDefault="00000000">
      <w:pPr>
        <w:pStyle w:val="Heading2"/>
      </w:pPr>
      <w:r>
        <w:t>6.3 Treasury &amp; Node Rewards — Harmonic Distribution</w:t>
      </w:r>
    </w:p>
    <w:p w14:paraId="2BB4B08D" w14:textId="77777777" w:rsidR="00C82748" w:rsidRDefault="00000000">
      <w:pPr>
        <w:spacing w:before="80" w:after="120"/>
      </w:pPr>
      <w:r>
        <w:rPr>
          <w:color w:val="1A1A2E"/>
        </w:rPr>
        <w:t>The Treasury and Node Rewards pools each release KX annually from 2029 through 2128 using a harmonic series. The formula ensures that early releases are larger and later releases diminish proportionally:</w:t>
      </w:r>
    </w:p>
    <w:p w14:paraId="4DE5D1BC" w14:textId="77777777" w:rsidR="00C82748" w:rsidRDefault="00000000">
      <w:pPr>
        <w:spacing w:before="80" w:after="120"/>
      </w:pPr>
      <w:r>
        <w:rPr>
          <w:color w:val="1A1A2E"/>
        </w:rPr>
        <w:t>release_k = floor(POOL / (H_100 × k))</w:t>
      </w:r>
    </w:p>
    <w:p w14:paraId="04AC0233" w14:textId="77777777" w:rsidR="00C82748" w:rsidRDefault="00000000">
      <w:pPr>
        <w:spacing w:before="80" w:after="120"/>
      </w:pPr>
      <w:r>
        <w:rPr>
          <w:color w:val="1A1A2E"/>
        </w:rPr>
        <w:t>Where H_100 = 5.187377517639621 (the 100th harmonic number) and k is the year index (1 through 100). This creates a mathematically elegant, front-weighted distribution that rewards early participants and node operators while ensuring long-term sustainability.</w:t>
      </w:r>
    </w:p>
    <w:p w14:paraId="55DD1D64" w14:textId="77777777" w:rsidR="00C82748" w:rsidRDefault="00000000">
      <w:pPr>
        <w:pStyle w:val="Heading2"/>
      </w:pPr>
      <w:r>
        <w:t>6.4 Pre-ICO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82748" w14:paraId="11B1FC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1EBD6E61" w14:textId="77777777" w:rsidR="00C82748" w:rsidRDefault="00000000">
            <w:r>
              <w:rPr>
                <w:b/>
                <w:bCs/>
                <w:sz w:val="20"/>
                <w:szCs w:val="20"/>
              </w:rPr>
              <w:t>Period</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4404C0A" w14:textId="77777777" w:rsidR="00C82748" w:rsidRDefault="00000000">
            <w:r>
              <w:rPr>
                <w:b/>
                <w:bCs/>
                <w:sz w:val="20"/>
                <w:szCs w:val="20"/>
              </w:rPr>
              <w:t>Price per KX</w:t>
            </w:r>
          </w:p>
        </w:tc>
      </w:tr>
      <w:tr w:rsidR="00C82748" w14:paraId="67E1B1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E4899" w14:textId="77777777" w:rsidR="00C82748" w:rsidRDefault="00000000">
            <w:r>
              <w:rPr>
                <w:sz w:val="20"/>
                <w:szCs w:val="20"/>
              </w:rPr>
              <w:t>Now — June 22, 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415B6" w14:textId="77777777" w:rsidR="00C82748" w:rsidRDefault="00000000">
            <w:r>
              <w:rPr>
                <w:sz w:val="20"/>
                <w:szCs w:val="20"/>
              </w:rPr>
              <w:t>$0.00040</w:t>
            </w:r>
          </w:p>
        </w:tc>
      </w:tr>
      <w:tr w:rsidR="00C82748" w14:paraId="2EA5BF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5628A" w14:textId="77777777" w:rsidR="00C82748" w:rsidRDefault="00000000">
            <w:r>
              <w:rPr>
                <w:sz w:val="20"/>
                <w:szCs w:val="20"/>
              </w:rPr>
              <w:t>June 22 — September 22, 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2341B" w14:textId="77777777" w:rsidR="00C82748" w:rsidRDefault="00000000">
            <w:r>
              <w:rPr>
                <w:sz w:val="20"/>
                <w:szCs w:val="20"/>
              </w:rPr>
              <w:t>$0.00050</w:t>
            </w:r>
          </w:p>
        </w:tc>
      </w:tr>
    </w:tbl>
    <w:p w14:paraId="27BD27EC" w14:textId="77777777" w:rsidR="00C82748" w:rsidRDefault="00C82748"/>
    <w:p w14:paraId="1EB13E89" w14:textId="77777777" w:rsidR="00C82748" w:rsidRDefault="00000000">
      <w:pPr>
        <w:pStyle w:val="Heading2"/>
      </w:pPr>
      <w:r>
        <w:t>6.5 ICO Tiers — September 22, 2026</w:t>
      </w:r>
    </w:p>
    <w:p w14:paraId="10B8D148" w14:textId="77777777" w:rsidR="00C82748" w:rsidRDefault="00000000">
      <w:pPr>
        <w:spacing w:before="80" w:after="120"/>
      </w:pPr>
      <w:r>
        <w:rPr>
          <w:color w:val="1A1A2E"/>
        </w:rPr>
        <w:t>The official ICO launches on September 22, 2026 — the Autumnal Equinox. Time-locked tiers reward long-term participants:</w:t>
      </w:r>
    </w:p>
    <w:p w14:paraId="1D4183E3" w14:textId="77777777" w:rsidR="00C82748" w:rsidRDefault="00C8274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800"/>
        <w:gridCol w:w="1560"/>
        <w:gridCol w:w="2800"/>
      </w:tblGrid>
      <w:tr w:rsidR="00C82748" w14:paraId="273410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756D4EF0" w14:textId="77777777" w:rsidR="00C82748" w:rsidRDefault="00000000">
            <w:r>
              <w:rPr>
                <w:b/>
                <w:bCs/>
                <w:sz w:val="18"/>
                <w:szCs w:val="18"/>
              </w:rPr>
              <w:t>Tier</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7D7A4538" w14:textId="77777777" w:rsidR="00C82748" w:rsidRDefault="00000000">
            <w:r>
              <w:rPr>
                <w:b/>
                <w:bCs/>
                <w:sz w:val="18"/>
                <w:szCs w:val="18"/>
              </w:rPr>
              <w:t>Lock Period</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56BE753F" w14:textId="77777777" w:rsidR="00C82748" w:rsidRDefault="00000000">
            <w:r>
              <w:rPr>
                <w:b/>
                <w:bCs/>
                <w:sz w:val="18"/>
                <w:szCs w:val="18"/>
              </w:rPr>
              <w:t>Price per KX</w:t>
            </w:r>
          </w:p>
        </w:tc>
        <w:tc>
          <w:tcPr>
            <w:tcW w:w="156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3A4CE1F" w14:textId="77777777" w:rsidR="00C82748" w:rsidRDefault="00000000">
            <w:r>
              <w:rPr>
                <w:b/>
                <w:bCs/>
                <w:sz w:val="18"/>
                <w:szCs w:val="18"/>
              </w:rPr>
              <w:t>Discount</w:t>
            </w:r>
          </w:p>
        </w:tc>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44846C1B" w14:textId="77777777" w:rsidR="00C82748" w:rsidRDefault="00000000">
            <w:r>
              <w:rPr>
                <w:b/>
                <w:bCs/>
                <w:sz w:val="18"/>
                <w:szCs w:val="18"/>
              </w:rPr>
              <w:t>Unlocks</w:t>
            </w:r>
          </w:p>
        </w:tc>
      </w:tr>
      <w:tr w:rsidR="00C82748" w14:paraId="09DA8DE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668CB9" w14:textId="77777777" w:rsidR="00C82748" w:rsidRDefault="00000000">
            <w:r>
              <w:rPr>
                <w:sz w:val="18"/>
                <w:szCs w:val="18"/>
              </w:rPr>
              <w:t>Spot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31635B" w14:textId="77777777" w:rsidR="00C82748" w:rsidRDefault="00000000">
            <w:r>
              <w:rPr>
                <w:sz w:val="18"/>
                <w:szCs w:val="18"/>
              </w:rPr>
              <w:t>None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D8534" w14:textId="77777777" w:rsidR="00C82748" w:rsidRDefault="00000000">
            <w:r>
              <w:rPr>
                <w:sz w:val="18"/>
                <w:szCs w:val="18"/>
              </w:rPr>
              <w:t>$0.00055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AC125A" w14:textId="77777777" w:rsidR="00C82748" w:rsidRDefault="00000000">
            <w:r>
              <w:rPr>
                <w:sz w:val="18"/>
                <w:szCs w:val="18"/>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48E733" w14:textId="77777777" w:rsidR="00C82748" w:rsidRDefault="00000000">
            <w:r>
              <w:rPr>
                <w:sz w:val="18"/>
                <w:szCs w:val="18"/>
              </w:rPr>
              <w:t>Immediate</w:t>
            </w:r>
          </w:p>
        </w:tc>
      </w:tr>
      <w:tr w:rsidR="00C82748" w14:paraId="5D27FD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83CDB6" w14:textId="77777777" w:rsidR="00C82748" w:rsidRDefault="00000000">
            <w:r>
              <w:rPr>
                <w:sz w:val="18"/>
                <w:szCs w:val="18"/>
              </w:rPr>
              <w:t>Believer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778852" w14:textId="77777777" w:rsidR="00C82748" w:rsidRDefault="00000000">
            <w:r>
              <w:rPr>
                <w:sz w:val="18"/>
                <w:szCs w:val="18"/>
              </w:rPr>
              <w:t>6 months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B59D63" w14:textId="77777777" w:rsidR="00C82748" w:rsidRDefault="00000000">
            <w:r>
              <w:rPr>
                <w:sz w:val="18"/>
                <w:szCs w:val="18"/>
              </w:rPr>
              <w:t>$0.00048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63B282" w14:textId="77777777" w:rsidR="00C82748" w:rsidRDefault="00000000">
            <w:r>
              <w:rPr>
                <w:sz w:val="18"/>
                <w:szCs w:val="18"/>
              </w:rPr>
              <w:t>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C4135F" w14:textId="77777777" w:rsidR="00C82748" w:rsidRDefault="00000000">
            <w:r>
              <w:rPr>
                <w:sz w:val="18"/>
                <w:szCs w:val="18"/>
              </w:rPr>
              <w:t>Mar 22, 2027</w:t>
            </w:r>
          </w:p>
        </w:tc>
      </w:tr>
      <w:tr w:rsidR="00C82748" w14:paraId="7CD27D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407697" w14:textId="77777777" w:rsidR="00C82748" w:rsidRDefault="00000000">
            <w:r>
              <w:rPr>
                <w:sz w:val="18"/>
                <w:szCs w:val="18"/>
              </w:rPr>
              <w:t>Founder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1265E1" w14:textId="77777777" w:rsidR="00C82748" w:rsidRDefault="00000000">
            <w:r>
              <w:rPr>
                <w:sz w:val="18"/>
                <w:szCs w:val="18"/>
              </w:rPr>
              <w:t>12 months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DB5F94" w14:textId="77777777" w:rsidR="00C82748" w:rsidRDefault="00000000">
            <w:r>
              <w:rPr>
                <w:sz w:val="18"/>
                <w:szCs w:val="18"/>
              </w:rPr>
              <w:t>$0.00040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E6764" w14:textId="77777777" w:rsidR="00C82748" w:rsidRDefault="00000000">
            <w:r>
              <w:rPr>
                <w:sz w:val="18"/>
                <w:szCs w:val="18"/>
              </w:rPr>
              <w:t>27%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012AC4" w14:textId="77777777" w:rsidR="00C82748" w:rsidRDefault="00000000">
            <w:r>
              <w:rPr>
                <w:sz w:val="18"/>
                <w:szCs w:val="18"/>
              </w:rPr>
              <w:t>Sep 22, 2027</w:t>
            </w:r>
          </w:p>
        </w:tc>
      </w:tr>
      <w:tr w:rsidR="00C82748" w14:paraId="57DB19B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3741A0" w14:textId="77777777" w:rsidR="00C82748" w:rsidRDefault="00000000">
            <w:r>
              <w:rPr>
                <w:sz w:val="18"/>
                <w:szCs w:val="18"/>
              </w:rPr>
              <w:t>Visionary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D6953" w14:textId="77777777" w:rsidR="00C82748" w:rsidRDefault="00000000">
            <w:r>
              <w:rPr>
                <w:sz w:val="18"/>
                <w:szCs w:val="18"/>
              </w:rPr>
              <w:t>18 months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1E5298" w14:textId="77777777" w:rsidR="00C82748" w:rsidRDefault="00000000">
            <w:r>
              <w:rPr>
                <w:sz w:val="18"/>
                <w:szCs w:val="18"/>
              </w:rPr>
              <w:t>$0.00032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5368F6" w14:textId="77777777" w:rsidR="00C82748" w:rsidRDefault="00000000">
            <w:r>
              <w:rPr>
                <w:sz w:val="18"/>
                <w:szCs w:val="18"/>
              </w:rPr>
              <w:t>42%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E73BD" w14:textId="77777777" w:rsidR="00C82748" w:rsidRDefault="00000000">
            <w:r>
              <w:rPr>
                <w:sz w:val="18"/>
                <w:szCs w:val="18"/>
              </w:rPr>
              <w:t>Mar 22, 2028</w:t>
            </w:r>
          </w:p>
        </w:tc>
      </w:tr>
    </w:tbl>
    <w:p w14:paraId="0B76454B" w14:textId="77777777" w:rsidR="00C82748" w:rsidRDefault="00C82748"/>
    <w:p w14:paraId="534D107B" w14:textId="77777777" w:rsidR="00C82748" w:rsidRDefault="00000000">
      <w:pPr>
        <w:spacing w:before="80" w:after="120"/>
      </w:pPr>
      <w:r>
        <w:rPr>
          <w:color w:val="1A1A2E"/>
        </w:rPr>
        <w:t>Payment is accepted in BTC, ETH, USDC, and SOL. All KX purchases are enforced by protocol-level time-locks — not by trust in a third party.</w:t>
      </w:r>
    </w:p>
    <w:p w14:paraId="4E7E2E67" w14:textId="77777777" w:rsidR="00C82748" w:rsidRDefault="00000000">
      <w:pPr>
        <w:pStyle w:val="Heading2"/>
      </w:pPr>
      <w:r>
        <w:t>6.6 Payment Addresses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82748" w14:paraId="2349E1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9C6F896" w14:textId="77777777" w:rsidR="00C82748" w:rsidRDefault="00000000">
            <w:r>
              <w:rPr>
                <w:b/>
                <w:bCs/>
                <w:sz w:val="20"/>
                <w:szCs w:val="20"/>
              </w:rPr>
              <w:t>Currency</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413B8429" w14:textId="77777777" w:rsidR="00C82748" w:rsidRDefault="00000000">
            <w:r>
              <w:rPr>
                <w:b/>
                <w:bCs/>
                <w:sz w:val="20"/>
                <w:szCs w:val="20"/>
              </w:rPr>
              <w:t>Address</w:t>
            </w:r>
          </w:p>
        </w:tc>
      </w:tr>
      <w:tr w:rsidR="00C82748" w14:paraId="33597A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9E5D7" w14:textId="77777777" w:rsidR="00C82748" w:rsidRDefault="00000000">
            <w:r>
              <w:rPr>
                <w:sz w:val="20"/>
                <w:szCs w:val="20"/>
              </w:rPr>
              <w:t>BTC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361BD" w14:textId="77777777" w:rsidR="00C82748" w:rsidRDefault="00000000">
            <w:r>
              <w:rPr>
                <w:sz w:val="20"/>
                <w:szCs w:val="20"/>
              </w:rPr>
              <w:t>bc1qftz4ut7vyeulz9e9k6nsuljdjjxszxhms3tmjh</w:t>
            </w:r>
          </w:p>
        </w:tc>
      </w:tr>
      <w:tr w:rsidR="00C82748" w14:paraId="0F3718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AC7F3" w14:textId="77777777" w:rsidR="00C82748" w:rsidRDefault="00000000">
            <w:r>
              <w:rPr>
                <w:sz w:val="20"/>
                <w:szCs w:val="20"/>
              </w:rPr>
              <w:t>ETH / USDC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55DAA" w14:textId="77777777" w:rsidR="00C82748" w:rsidRDefault="00000000">
            <w:r>
              <w:rPr>
                <w:sz w:val="20"/>
                <w:szCs w:val="20"/>
              </w:rPr>
              <w:t>0xF5fD6Da90cCaeE370bE7065D5A28e1C9da4d3a54</w:t>
            </w:r>
          </w:p>
        </w:tc>
      </w:tr>
      <w:tr w:rsidR="00C82748" w14:paraId="4D17F8A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1197" w14:textId="77777777" w:rsidR="00C82748" w:rsidRDefault="00000000">
            <w:r>
              <w:rPr>
                <w:sz w:val="20"/>
                <w:szCs w:val="20"/>
              </w:rPr>
              <w:t>SOL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3B15D" w14:textId="77777777" w:rsidR="00C82748" w:rsidRDefault="00000000">
            <w:r>
              <w:rPr>
                <w:sz w:val="20"/>
                <w:szCs w:val="20"/>
              </w:rPr>
              <w:t>3owKW4ppK76np6um86yd45AzNtLLQVyYoD2iDAGSES7p</w:t>
            </w:r>
          </w:p>
        </w:tc>
      </w:tr>
    </w:tbl>
    <w:p w14:paraId="2BAAFD87" w14:textId="77777777" w:rsidR="00C82748" w:rsidRDefault="00000000">
      <w:r>
        <w:br w:type="page"/>
      </w:r>
    </w:p>
    <w:p w14:paraId="59CCFC3B" w14:textId="77777777" w:rsidR="00C82748" w:rsidRDefault="00000000">
      <w:pPr>
        <w:pStyle w:val="Heading1"/>
      </w:pPr>
      <w:r>
        <w:lastRenderedPageBreak/>
        <w:t>7. AI Agent Payments</w:t>
      </w:r>
    </w:p>
    <w:p w14:paraId="27F55B9F" w14:textId="77777777" w:rsidR="00C82748" w:rsidRDefault="00000000">
      <w:pPr>
        <w:pStyle w:val="Heading2"/>
      </w:pPr>
      <w:r>
        <w:t>7.1 The Infrastructure Gap</w:t>
      </w:r>
    </w:p>
    <w:p w14:paraId="0AC8A3BA" w14:textId="77777777" w:rsidR="00C82748" w:rsidRDefault="00000000">
      <w:pPr>
        <w:spacing w:before="80" w:after="120"/>
      </w:pPr>
      <w:r>
        <w:rPr>
          <w:color w:val="1A1A2E"/>
        </w:rPr>
        <w:t>The global financial system was built for humans. It assumes a person initiates each transaction, reviews it, approves it, and waits for confirmation. Bank transfers take days. Credit card fees consume 2–3% of every transaction. Even modern crypto protocols charge gas fees that make micropayments economically impossible at scale.</w:t>
      </w:r>
    </w:p>
    <w:p w14:paraId="4E3DDC8E" w14:textId="77777777" w:rsidR="00C82748" w:rsidRDefault="00000000">
      <w:pPr>
        <w:spacing w:before="80" w:after="120"/>
      </w:pPr>
      <w:r>
        <w:rPr>
          <w:color w:val="1A1A2E"/>
        </w:rPr>
        <w:t>AI agents are already executing tasks, making decisions, and generating value autonomously. The next step — paying each other for that value — is blocked by infrastructure that was never designed for software-to-software transactions.</w:t>
      </w:r>
    </w:p>
    <w:p w14:paraId="36430017" w14:textId="77777777" w:rsidR="00C82748" w:rsidRDefault="00000000">
      <w:pPr>
        <w:spacing w:before="80" w:after="120"/>
      </w:pPr>
      <w:r>
        <w:rPr>
          <w:color w:val="1A1A2E"/>
        </w:rPr>
        <w:t>ChronX is the payment layer the AI economy has been waiting for — enabling software agents to send, receive, schedule, and execute payments autonomously, without banks, without fees, and without asking permission.</w:t>
      </w:r>
    </w:p>
    <w:p w14:paraId="4367374A" w14:textId="77777777" w:rsidR="00C82748" w:rsidRDefault="00000000">
      <w:pPr>
        <w:pStyle w:val="Heading2"/>
      </w:pPr>
      <w:r>
        <w:t>7.2 Why ChronX Is Ideal for AI Agents</w:t>
      </w:r>
    </w:p>
    <w:p w14:paraId="69C0EFEA" w14:textId="77777777" w:rsidR="00C82748" w:rsidRDefault="00000000">
      <w:pPr>
        <w:spacing w:before="80" w:after="120"/>
      </w:pPr>
      <w:r>
        <w:rPr>
          <w:b/>
          <w:bCs/>
          <w:color w:val="1A1A2E"/>
        </w:rPr>
        <w:t>Zero fees, forever.</w:t>
      </w:r>
    </w:p>
    <w:p w14:paraId="29C0E2A3" w14:textId="77777777" w:rsidR="00C82748" w:rsidRDefault="00000000">
      <w:pPr>
        <w:spacing w:before="80" w:after="120"/>
      </w:pPr>
      <w:r>
        <w:rPr>
          <w:color w:val="1A1A2E"/>
        </w:rPr>
        <w:t>An AI agent might execute 10,000 micropayments per day — paying fractions of a KX for data, compute, API calls, and subtasks. At even $0.001 per transaction on another chain, that is $10 per day in pure friction. On ChronX: zero.</w:t>
      </w:r>
    </w:p>
    <w:p w14:paraId="67C36001" w14:textId="77777777" w:rsidR="00C82748" w:rsidRDefault="00000000">
      <w:pPr>
        <w:spacing w:before="80" w:after="120"/>
      </w:pPr>
      <w:r>
        <w:rPr>
          <w:b/>
          <w:bCs/>
          <w:color w:val="1A1A2E"/>
        </w:rPr>
        <w:t>Asynchronous by design.</w:t>
      </w:r>
    </w:p>
    <w:p w14:paraId="4D46E991" w14:textId="77777777" w:rsidR="00C82748" w:rsidRDefault="00000000">
      <w:pPr>
        <w:spacing w:before="80" w:after="120"/>
      </w:pPr>
      <w:r>
        <w:rPr>
          <w:color w:val="1A1A2E"/>
        </w:rPr>
        <w:t>A 60-second DAG confirmation does not slow agents down. A well-designed agent fires a payment transaction and immediately continues working. The confirmation arrives in the background while both agents are already executing their next tasks. The 60-second window is not a bottleneck — it is the cryptographic settlement period during which the promise becomes mathematically irreversible.</w:t>
      </w:r>
    </w:p>
    <w:p w14:paraId="347B4C66" w14:textId="77777777" w:rsidR="00C82748" w:rsidRDefault="00000000">
      <w:pPr>
        <w:spacing w:before="80" w:after="120"/>
      </w:pPr>
      <w:r>
        <w:rPr>
          <w:b/>
          <w:bCs/>
          <w:color w:val="1A1A2E"/>
        </w:rPr>
        <w:t>Budget envelopes via time-locks.</w:t>
      </w:r>
    </w:p>
    <w:p w14:paraId="792EAE08" w14:textId="77777777" w:rsidR="00C82748" w:rsidRDefault="00000000">
      <w:pPr>
        <w:spacing w:before="80" w:after="120"/>
      </w:pPr>
      <w:r>
        <w:rPr>
          <w:color w:val="1A1A2E"/>
        </w:rPr>
        <w:t>A company deploying an AI agent can fund it with a time-locked budget: 10,000 KX total, with 500 KX unlocking per day. This constraint is enforced at the protocol level — not in software that can malfunction, not in a monitoring system that can be bypassed, but in the fundamental rules of the ChronX DAG. The agent cannot overspend. The budget is auditable on-chain in real time.</w:t>
      </w:r>
    </w:p>
    <w:p w14:paraId="0ED765F7" w14:textId="77777777" w:rsidR="00C82748" w:rsidRDefault="00000000">
      <w:pPr>
        <w:spacing w:before="80" w:after="120"/>
      </w:pPr>
      <w:r>
        <w:rPr>
          <w:b/>
          <w:bCs/>
          <w:color w:val="1A1A2E"/>
        </w:rPr>
        <w:t>Identifier-agnostic addressing.</w:t>
      </w:r>
    </w:p>
    <w:p w14:paraId="786F6E59" w14:textId="77777777" w:rsidR="00C82748" w:rsidRDefault="00000000">
      <w:pPr>
        <w:spacing w:before="80" w:after="120"/>
      </w:pPr>
      <w:r>
        <w:rPr>
          <w:color w:val="1A1A2E"/>
        </w:rPr>
        <w:t>An AI agent does not need a pre-configured wallet to receive payment. It needs only an identifier — an email address, an API key, a username. ChronX hashes any identifier with BLAKE3 and the KX waits on-chain until the agent claims it, or reverts to the sender after 72 hours if unclaimed.</w:t>
      </w:r>
    </w:p>
    <w:p w14:paraId="65E94052" w14:textId="77777777" w:rsidR="00C82748" w:rsidRDefault="00000000">
      <w:pPr>
        <w:spacing w:before="80" w:after="120"/>
      </w:pPr>
      <w:r>
        <w:rPr>
          <w:b/>
          <w:bCs/>
          <w:color w:val="1A1A2E"/>
        </w:rPr>
        <w:t>Post-quantum security.</w:t>
      </w:r>
    </w:p>
    <w:p w14:paraId="40556A86" w14:textId="77777777" w:rsidR="00C82748" w:rsidRDefault="00000000">
      <w:pPr>
        <w:spacing w:before="80" w:after="120"/>
      </w:pPr>
      <w:r>
        <w:rPr>
          <w:color w:val="1A1A2E"/>
        </w:rPr>
        <w:t>CRYSTALS-Dilithium2 ensures ChronX transactions remain secure against both classical and quantum attacks. As AI capabilities advance, so too will the computational resources available to adversaries. ChronX is built for the long arc.</w:t>
      </w:r>
    </w:p>
    <w:p w14:paraId="27E45D44" w14:textId="77777777" w:rsidR="00C82748" w:rsidRDefault="00000000">
      <w:pPr>
        <w:pStyle w:val="Heading2"/>
      </w:pPr>
      <w:r>
        <w:t>7.3 Verified Delivery — Zero Friction for Agents</w:t>
      </w:r>
    </w:p>
    <w:p w14:paraId="7EDAB139" w14:textId="77777777" w:rsidR="00C82748" w:rsidRDefault="00000000">
      <w:pPr>
        <w:spacing w:before="80" w:after="120"/>
      </w:pPr>
      <w:r>
        <w:rPr>
          <w:color w:val="1A1A2E"/>
        </w:rPr>
        <w:lastRenderedPageBreak/>
        <w:t>When an AI agent has registered its wallet address against an identifier, payments arrive silently and automatically. The sender fires the transaction. The protocol claims and forwards the KX to the agent's wallet. The agent's balance updates within seconds. No claim code. No human in the loop. No action required.</w:t>
      </w:r>
    </w:p>
    <w:p w14:paraId="26CDC867" w14:textId="77777777" w:rsidR="00C82748" w:rsidRDefault="00000000">
      <w:pPr>
        <w:spacing w:before="80" w:after="120"/>
      </w:pPr>
      <w:r>
        <w:rPr>
          <w:color w:val="1A1A2E"/>
        </w:rPr>
        <w:t>This seamless delivery model enables fully autonomous economic chains. Agent A completes a task, gets paid, immediately pays Agent B for a subtask, which pays Agent C — a cascade of value transfer completing in minutes, with zero fees, zero friction, and a complete audit trail on the ChronX DAG.</w:t>
      </w:r>
    </w:p>
    <w:p w14:paraId="3F8DD216" w14:textId="77777777" w:rsidR="00C82748" w:rsidRDefault="00000000">
      <w:pPr>
        <w:pStyle w:val="Heading2"/>
      </w:pPr>
      <w:r>
        <w:t>7.4 Budget Envelopes in Practice</w:t>
      </w:r>
    </w:p>
    <w:p w14:paraId="3EC17873" w14:textId="77777777" w:rsidR="00C82748" w:rsidRDefault="00000000">
      <w:pPr>
        <w:spacing w:before="80" w:after="120"/>
      </w:pPr>
      <w:r>
        <w:rPr>
          <w:color w:val="1A1A2E"/>
        </w:rPr>
        <w:t>Consider a practical deployment: a company runs a five-agent content pipeline — researcher, writer, editor, fact-checker, publisher. Each agent receives a time-locked daily budget. Each pays the next for completed work. The pipeline runs autonomously. Spending is constrained and auditable. The company has a tamper-proof ledger of every payment. No bank account. No payroll system. No human approval at each step.</w:t>
      </w:r>
    </w:p>
    <w:p w14:paraId="1F36A12E" w14:textId="77777777" w:rsidR="00C82748" w:rsidRDefault="00000000">
      <w:pPr>
        <w:spacing w:before="80" w:after="120"/>
      </w:pPr>
      <w:r>
        <w:rPr>
          <w:color w:val="1A1A2E"/>
        </w:rPr>
        <w:t>This is not a theoretical use case. It is available today using the ChronX RPC API and any AI framework capable of making HTTP requests.</w:t>
      </w:r>
    </w:p>
    <w:p w14:paraId="0DD22D8B" w14:textId="77777777" w:rsidR="00C82748" w:rsidRDefault="00000000">
      <w:pPr>
        <w:pStyle w:val="Heading2"/>
      </w:pPr>
      <w:r>
        <w:t>7.5 Cascade Compensation for Milestone-Based Work</w:t>
      </w:r>
    </w:p>
    <w:p w14:paraId="5329DA14" w14:textId="77777777" w:rsidR="00C82748" w:rsidRDefault="00000000">
      <w:pPr>
        <w:spacing w:before="80" w:after="120"/>
      </w:pPr>
      <w:r>
        <w:rPr>
          <w:color w:val="1A1A2E"/>
        </w:rPr>
        <w:t>The Cascade Send primitive maps naturally to AI agent project compensation. A single claim code unlocks staged payments as milestones are reached: 100 KX on task acceptance, 250 KX on first deliverable, 500 KX on review completion, 1,000 KX on final approval. All four payments are created in one transaction. The agent claims with one code. Payments release automatically on schedule.</w:t>
      </w:r>
    </w:p>
    <w:p w14:paraId="07A00E08" w14:textId="77777777" w:rsidR="00C82748" w:rsidRDefault="00000000">
      <w:pPr>
        <w:pStyle w:val="Heading2"/>
      </w:pPr>
      <w:r>
        <w:t>7.6 The Core Proposition</w:t>
      </w:r>
    </w:p>
    <w:p w14:paraId="2246F770" w14:textId="77777777" w:rsidR="00C82748" w:rsidRDefault="00000000">
      <w:pPr>
        <w:spacing w:before="80" w:after="120"/>
      </w:pPr>
      <w:r>
        <w:rPr>
          <w:i/>
          <w:iCs/>
          <w:color w:val="555555"/>
        </w:rPr>
        <w:t>"ChronX doesn't make AI agents wait — it makes AI agents trustworthy."</w:t>
      </w:r>
    </w:p>
    <w:p w14:paraId="178F55D0" w14:textId="77777777" w:rsidR="00C82748" w:rsidRDefault="00000000">
      <w:pPr>
        <w:spacing w:before="80" w:after="120"/>
      </w:pPr>
      <w:r>
        <w:rPr>
          <w:color w:val="1A1A2E"/>
        </w:rPr>
        <w:t>The 60-second confirmation window is not a cost. It is proof. When an AI agent receives confirmation that a ChronX transaction has settled, it can proceed with complete certainty that the value has transferred — provably, on-chain, irreversibly. No counterparty risk. No trust assumption. No institution that could fail.</w:t>
      </w:r>
    </w:p>
    <w:p w14:paraId="70DBC308" w14:textId="77777777" w:rsidR="00C82748" w:rsidRDefault="00000000">
      <w:pPr>
        <w:spacing w:before="80" w:after="120"/>
      </w:pPr>
      <w:r>
        <w:rPr>
          <w:color w:val="1A1A2E"/>
        </w:rPr>
        <w:t>For the autonomous economy that is already emerging, this is the infrastructure that has been missing.</w:t>
      </w:r>
    </w:p>
    <w:p w14:paraId="39D60C22" w14:textId="77777777" w:rsidR="00C82748" w:rsidRDefault="00000000">
      <w:r>
        <w:br w:type="page"/>
      </w:r>
    </w:p>
    <w:p w14:paraId="639C4280" w14:textId="77777777" w:rsidR="00C82748" w:rsidRDefault="00000000">
      <w:pPr>
        <w:pStyle w:val="Heading1"/>
      </w:pPr>
      <w:r>
        <w:lastRenderedPageBreak/>
        <w:t>8. Node Network</w:t>
      </w:r>
    </w:p>
    <w:p w14:paraId="7CB013A5" w14:textId="77777777" w:rsidR="00C82748" w:rsidRDefault="00000000">
      <w:pPr>
        <w:pStyle w:val="Heading2"/>
      </w:pPr>
      <w:r>
        <w:t>8.1 Running a Node</w:t>
      </w:r>
    </w:p>
    <w:p w14:paraId="09EE9768" w14:textId="77777777" w:rsidR="00C82748" w:rsidRDefault="00000000">
      <w:pPr>
        <w:spacing w:before="80" w:after="120"/>
      </w:pPr>
      <w:r>
        <w:rPr>
          <w:color w:val="1A1A2E"/>
        </w:rPr>
        <w:t>The ChronX network is maintained by independent node operators running the open-source chronx-node software. Nodes can be installed on Linux (one-line install) or Windows (GUI installer) and require no special hardware — a standard server or always-on laptop is sufficient.</w:t>
      </w:r>
    </w:p>
    <w:p w14:paraId="21332B01" w14:textId="77777777" w:rsidR="00C82748" w:rsidRDefault="00000000">
      <w:pPr>
        <w:spacing w:before="80" w:after="120"/>
      </w:pPr>
      <w:r>
        <w:rPr>
          <w:color w:val="1A1A2E"/>
        </w:rPr>
        <w:t>Linux: curl -sSL https://chronx.io/install-node.sh | sudo bash</w:t>
      </w:r>
    </w:p>
    <w:p w14:paraId="43057E02" w14:textId="77777777" w:rsidR="00C82748" w:rsidRDefault="00000000">
      <w:pPr>
        <w:spacing w:before="80" w:after="120"/>
      </w:pPr>
      <w:r>
        <w:rPr>
          <w:color w:val="1A1A2E"/>
        </w:rPr>
        <w:t>Windows: Download ChronX-Node-Setup.exe from chronx.io/node</w:t>
      </w:r>
    </w:p>
    <w:p w14:paraId="44BFF8DB" w14:textId="77777777" w:rsidR="00C82748" w:rsidRDefault="00000000">
      <w:pPr>
        <w:pStyle w:val="Heading2"/>
      </w:pPr>
      <w:r>
        <w:t>8.2 Node Rewards</w:t>
      </w:r>
    </w:p>
    <w:p w14:paraId="13BAB324" w14:textId="77777777" w:rsidR="00C82748" w:rsidRDefault="00000000">
      <w:pPr>
        <w:spacing w:before="80" w:after="120"/>
      </w:pPr>
      <w:r>
        <w:rPr>
          <w:color w:val="1A1A2E"/>
        </w:rPr>
        <w:t>1,000,000,000 KX is allocated to Node Rewards, locked in a 100-year harmonic series beginning January 1, 2029. Node operators who maintain uptime and contribute to network health will receive proportional distributions from this pool. The exact distribution mechanism — including uptime proofs and staking requirements — will be finalized before the September 22, 2026 ICO.</w:t>
      </w:r>
    </w:p>
    <w:p w14:paraId="7C772DC9" w14:textId="77777777" w:rsidR="00C82748" w:rsidRDefault="00000000">
      <w:pPr>
        <w:pStyle w:val="Heading2"/>
      </w:pPr>
      <w:r>
        <w:t>8.3 Bootstrap Network</w:t>
      </w:r>
    </w:p>
    <w:p w14:paraId="032483B1" w14:textId="77777777" w:rsidR="00C82748" w:rsidRDefault="00000000">
      <w:pPr>
        <w:spacing w:before="80" w:after="120"/>
      </w:pPr>
      <w:r>
        <w:rPr>
          <w:color w:val="1A1A2E"/>
        </w:rPr>
        <w:t>New nodes discover the network via a stable bootstrap peer published at chronx.io/bootstrap.json. The Vultr production node (45.63.22.189) serves as the reference bootstrap peer with permanent peer ID: 12D3KooWMsFQDZhqAFnkcj1XjPrjjVFwsQ6UqgvffvA6HFt6MfFU.</w:t>
      </w:r>
    </w:p>
    <w:p w14:paraId="2ADCC098" w14:textId="77777777" w:rsidR="00C82748" w:rsidRDefault="00000000">
      <w:r>
        <w:br w:type="page"/>
      </w:r>
    </w:p>
    <w:p w14:paraId="71D54FE6" w14:textId="77777777" w:rsidR="00C82748" w:rsidRDefault="00000000">
      <w:pPr>
        <w:pStyle w:val="Heading1"/>
      </w:pPr>
      <w:r>
        <w:lastRenderedPageBreak/>
        <w:t>9. Wallet &amp; Ecosystem</w:t>
      </w:r>
    </w:p>
    <w:p w14:paraId="1F6722BE" w14:textId="77777777" w:rsidR="00C82748" w:rsidRDefault="00000000">
      <w:pPr>
        <w:pStyle w:val="Heading2"/>
      </w:pPr>
      <w:r>
        <w:t>9.1 ChronX Wallet</w:t>
      </w:r>
    </w:p>
    <w:p w14:paraId="52AC93FC" w14:textId="77777777" w:rsidR="00C82748" w:rsidRDefault="00000000">
      <w:pPr>
        <w:spacing w:before="80" w:after="120"/>
      </w:pPr>
      <w:r>
        <w:rPr>
          <w:color w:val="1A1A2E"/>
        </w:rPr>
        <w:t>The ChronX Wallet is available for Windows (desktop) and Android (Google Play). It provides:</w:t>
      </w:r>
    </w:p>
    <w:p w14:paraId="41B616E5" w14:textId="77777777" w:rsidR="00C82748" w:rsidRDefault="00000000">
      <w:pPr>
        <w:pStyle w:val="ListParagraph"/>
        <w:numPr>
          <w:ilvl w:val="0"/>
          <w:numId w:val="2"/>
        </w:numPr>
        <w:spacing w:before="60" w:after="60"/>
      </w:pPr>
      <w:r>
        <w:rPr>
          <w:color w:val="1A1A2E"/>
        </w:rPr>
        <w:t>Send KX by wallet address or email address</w:t>
      </w:r>
    </w:p>
    <w:p w14:paraId="01991BB3" w14:textId="77777777" w:rsidR="00C82748" w:rsidRDefault="00000000">
      <w:pPr>
        <w:pStyle w:val="ListParagraph"/>
        <w:numPr>
          <w:ilvl w:val="0"/>
          <w:numId w:val="2"/>
        </w:numPr>
        <w:spacing w:before="60" w:after="60"/>
      </w:pPr>
      <w:r>
        <w:rPr>
          <w:color w:val="1A1A2E"/>
        </w:rPr>
        <w:t>Cascade Send — create multi-stage time-locked payments</w:t>
      </w:r>
    </w:p>
    <w:p w14:paraId="69C84099" w14:textId="77777777" w:rsidR="00C82748" w:rsidRDefault="00000000">
      <w:pPr>
        <w:pStyle w:val="ListParagraph"/>
        <w:numPr>
          <w:ilvl w:val="0"/>
          <w:numId w:val="2"/>
        </w:numPr>
        <w:spacing w:before="60" w:after="60"/>
      </w:pPr>
      <w:r>
        <w:rPr>
          <w:color w:val="1A1A2E"/>
        </w:rPr>
        <w:t>Request Money (Poke) — send payment requests via email</w:t>
      </w:r>
    </w:p>
    <w:p w14:paraId="42630B9E" w14:textId="77777777" w:rsidR="00C82748" w:rsidRDefault="00000000">
      <w:pPr>
        <w:pStyle w:val="ListParagraph"/>
        <w:numPr>
          <w:ilvl w:val="0"/>
          <w:numId w:val="2"/>
        </w:numPr>
        <w:spacing w:before="60" w:after="60"/>
      </w:pPr>
      <w:r>
        <w:rPr>
          <w:color w:val="1A1A2E"/>
        </w:rPr>
        <w:t>Claim code entry for email-received KX</w:t>
      </w:r>
    </w:p>
    <w:p w14:paraId="6CC19020" w14:textId="77777777" w:rsidR="00C82748" w:rsidRDefault="00000000">
      <w:pPr>
        <w:pStyle w:val="ListParagraph"/>
        <w:numPr>
          <w:ilvl w:val="0"/>
          <w:numId w:val="2"/>
        </w:numPr>
        <w:spacing w:before="60" w:after="60"/>
      </w:pPr>
      <w:r>
        <w:rPr>
          <w:color w:val="1A1A2E"/>
        </w:rPr>
        <w:t>Full transaction history with type filtering</w:t>
      </w:r>
    </w:p>
    <w:p w14:paraId="58C312C3" w14:textId="77777777" w:rsidR="00C82748" w:rsidRDefault="00000000">
      <w:pPr>
        <w:pStyle w:val="ListParagraph"/>
        <w:numPr>
          <w:ilvl w:val="0"/>
          <w:numId w:val="2"/>
        </w:numPr>
        <w:spacing w:before="60" w:after="60"/>
      </w:pPr>
      <w:r>
        <w:rPr>
          <w:color w:val="1A1A2E"/>
        </w:rPr>
        <w:t>Cold storage wallet generator</w:t>
      </w:r>
    </w:p>
    <w:p w14:paraId="4EB3957C" w14:textId="77777777" w:rsidR="00C82748" w:rsidRDefault="00000000">
      <w:pPr>
        <w:pStyle w:val="ListParagraph"/>
        <w:numPr>
          <w:ilvl w:val="0"/>
          <w:numId w:val="2"/>
        </w:numPr>
        <w:spacing w:before="60" w:after="60"/>
      </w:pPr>
      <w:r>
        <w:rPr>
          <w:color w:val="1A1A2E"/>
        </w:rPr>
        <w:t>Private key export and import</w:t>
      </w:r>
    </w:p>
    <w:p w14:paraId="5A7A9D4C" w14:textId="77777777" w:rsidR="00C82748" w:rsidRDefault="00000000">
      <w:pPr>
        <w:pStyle w:val="ListParagraph"/>
        <w:numPr>
          <w:ilvl w:val="0"/>
          <w:numId w:val="2"/>
        </w:numPr>
        <w:spacing w:before="60" w:after="60"/>
      </w:pPr>
      <w:r>
        <w:rPr>
          <w:color w:val="1A1A2E"/>
        </w:rPr>
        <w:t>PIN protection (4, 6, or 8 digits)</w:t>
      </w:r>
    </w:p>
    <w:p w14:paraId="2CF151FD" w14:textId="77777777" w:rsidR="00C82748" w:rsidRDefault="00000000">
      <w:pPr>
        <w:pStyle w:val="ListParagraph"/>
        <w:numPr>
          <w:ilvl w:val="0"/>
          <w:numId w:val="2"/>
        </w:numPr>
        <w:spacing w:before="60" w:after="60"/>
      </w:pPr>
      <w:r>
        <w:rPr>
          <w:color w:val="1A1A2E"/>
        </w:rPr>
        <w:t>8 languages: English, French, German, Chinese, Spanish, Russian, Arabic, Urdu</w:t>
      </w:r>
    </w:p>
    <w:p w14:paraId="40E32789" w14:textId="77777777" w:rsidR="00C82748" w:rsidRDefault="00000000">
      <w:pPr>
        <w:pStyle w:val="ListParagraph"/>
        <w:numPr>
          <w:ilvl w:val="0"/>
          <w:numId w:val="2"/>
        </w:numPr>
        <w:spacing w:before="60" w:after="60"/>
      </w:pPr>
      <w:r>
        <w:rPr>
          <w:color w:val="1A1A2E"/>
        </w:rPr>
        <w:t>Node URL configuration for custom deployments</w:t>
      </w:r>
    </w:p>
    <w:p w14:paraId="65707754" w14:textId="77777777" w:rsidR="00C82748" w:rsidRDefault="00000000">
      <w:pPr>
        <w:pStyle w:val="Heading2"/>
      </w:pPr>
      <w:r>
        <w:t>9.2 xchan.io — The Exchange</w:t>
      </w:r>
    </w:p>
    <w:p w14:paraId="269EB313" w14:textId="77777777" w:rsidR="00C82748" w:rsidRDefault="00000000">
      <w:pPr>
        <w:spacing w:before="80" w:after="120"/>
      </w:pPr>
      <w:r>
        <w:rPr>
          <w:color w:val="1A1A2E"/>
        </w:rPr>
        <w:t>A standalone exchange site at xchan.io (independent of chronx.io) will provide KX↔USDC swaps via wKX on Base and 1inch routing. No custody. Users provide their Trust Wallet address (for USDC) and ChronX wallet address (for KX). The site facilitates the DEX swap with no ChronX involvement in fund custody. Additional token pairs may be listed over time.</w:t>
      </w:r>
    </w:p>
    <w:p w14:paraId="3148A669" w14:textId="77777777" w:rsidR="00C82748" w:rsidRDefault="00000000">
      <w:pPr>
        <w:pStyle w:val="Heading2"/>
      </w:pPr>
      <w:r>
        <w:t>9.3 Block Explorer</w:t>
      </w:r>
    </w:p>
    <w:p w14:paraId="4B24E110" w14:textId="77777777" w:rsidR="00C82748" w:rsidRDefault="00000000">
      <w:pPr>
        <w:spacing w:before="80" w:after="120"/>
      </w:pPr>
      <w:r>
        <w:rPr>
          <w:color w:val="1A1A2E"/>
        </w:rPr>
        <w:t>A public block explorer at chronx.io/explorer provides real-time visibility into the ChronX DAG: recent transactions, time-lock statistics, growing scarcity visualization, and address/transaction lookup.</w:t>
      </w:r>
    </w:p>
    <w:p w14:paraId="60DAF143" w14:textId="77777777" w:rsidR="00C82748" w:rsidRDefault="00000000">
      <w:pPr>
        <w:pStyle w:val="Heading2"/>
      </w:pPr>
      <w:r>
        <w:t>9.4 Faucet</w:t>
      </w:r>
    </w:p>
    <w:p w14:paraId="4A6677FF" w14:textId="77777777" w:rsidR="00C82748" w:rsidRDefault="00000000">
      <w:pPr>
        <w:spacing w:before="80" w:after="120"/>
      </w:pPr>
      <w:r>
        <w:rPr>
          <w:color w:val="1A1A2E"/>
        </w:rPr>
        <w:t>New users can claim 9 KX free from the ChronX faucet at chronx.io. The faucet is funded with 3,000,000 KX from the Public Sale allocation and rate-limited to prevent abuse. No purchase required.</w:t>
      </w:r>
    </w:p>
    <w:p w14:paraId="5816579D" w14:textId="77777777" w:rsidR="00C82748" w:rsidRDefault="00000000">
      <w:r>
        <w:br w:type="page"/>
      </w:r>
    </w:p>
    <w:p w14:paraId="6C2C040A" w14:textId="77777777" w:rsidR="00C82748" w:rsidRDefault="00000000">
      <w:pPr>
        <w:pStyle w:val="Heading1"/>
      </w:pPr>
      <w:r>
        <w:lastRenderedPageBreak/>
        <w:t>10. Security</w:t>
      </w:r>
    </w:p>
    <w:p w14:paraId="6FA3E3F3" w14:textId="77777777" w:rsidR="00C82748" w:rsidRDefault="00000000">
      <w:pPr>
        <w:pStyle w:val="Heading2"/>
      </w:pPr>
      <w:r>
        <w:t>10.1 Protocol-Level Protections</w:t>
      </w:r>
    </w:p>
    <w:p w14:paraId="7D6CC5E7" w14:textId="77777777" w:rsidR="00C82748" w:rsidRDefault="00000000">
      <w:pPr>
        <w:pStyle w:val="ListParagraph"/>
        <w:numPr>
          <w:ilvl w:val="0"/>
          <w:numId w:val="2"/>
        </w:numPr>
        <w:spacing w:before="60" w:after="60"/>
      </w:pPr>
      <w:r>
        <w:rPr>
          <w:color w:val="1A1A2E"/>
        </w:rPr>
        <w:t>Zero-value transfer rejection — transactions for 0 KX are rejected at the engine level</w:t>
      </w:r>
    </w:p>
    <w:p w14:paraId="50F12D06" w14:textId="77777777" w:rsidR="00C82748" w:rsidRDefault="00000000">
      <w:pPr>
        <w:pStyle w:val="ListParagraph"/>
        <w:numPr>
          <w:ilvl w:val="0"/>
          <w:numId w:val="2"/>
        </w:numPr>
        <w:spacing w:before="60" w:after="60"/>
      </w:pPr>
      <w:r>
        <w:rPr>
          <w:color w:val="1A1A2E"/>
        </w:rPr>
        <w:t>Self-send rejection — accounts cannot send to themselves</w:t>
      </w:r>
    </w:p>
    <w:p w14:paraId="4F590DA1" w14:textId="77777777" w:rsidR="00C82748" w:rsidRDefault="00000000">
      <w:pPr>
        <w:pStyle w:val="ListParagraph"/>
        <w:numPr>
          <w:ilvl w:val="0"/>
          <w:numId w:val="2"/>
        </w:numPr>
        <w:spacing w:before="60" w:after="60"/>
      </w:pPr>
      <w:r>
        <w:rPr>
          <w:color w:val="1A1A2E"/>
        </w:rPr>
        <w:t>Memo validation — control characters rejected, maximum 256 bytes</w:t>
      </w:r>
    </w:p>
    <w:p w14:paraId="266CBA26" w14:textId="77777777" w:rsidR="00C82748" w:rsidRDefault="00000000">
      <w:pPr>
        <w:pStyle w:val="ListParagraph"/>
        <w:numPr>
          <w:ilvl w:val="0"/>
          <w:numId w:val="2"/>
        </w:numPr>
        <w:spacing w:before="60" w:after="60"/>
      </w:pPr>
      <w:r>
        <w:rPr>
          <w:color w:val="1A1A2E"/>
        </w:rPr>
        <w:t>Rate limiting — 10 transactions per wallet per 60 seconds at the RPC level</w:t>
      </w:r>
    </w:p>
    <w:p w14:paraId="342E036B" w14:textId="77777777" w:rsidR="00C82748" w:rsidRDefault="00000000">
      <w:pPr>
        <w:pStyle w:val="ListParagraph"/>
        <w:numPr>
          <w:ilvl w:val="0"/>
          <w:numId w:val="2"/>
        </w:numPr>
        <w:spacing w:before="60" w:after="60"/>
      </w:pPr>
      <w:r>
        <w:rPr>
          <w:color w:val="1A1A2E"/>
        </w:rPr>
        <w:t>nginx rate limiting — 30 requests per minute per IP at the infrastructure level</w:t>
      </w:r>
    </w:p>
    <w:p w14:paraId="644601E0" w14:textId="77777777" w:rsidR="00C82748" w:rsidRDefault="00000000">
      <w:pPr>
        <w:pStyle w:val="ListParagraph"/>
        <w:numPr>
          <w:ilvl w:val="0"/>
          <w:numId w:val="2"/>
        </w:numPr>
        <w:spacing w:before="60" w:after="60"/>
      </w:pPr>
      <w:r>
        <w:rPr>
          <w:color w:val="1A1A2E"/>
        </w:rPr>
        <w:t>Request size limit — 64KB maximum body size prevents oversized transaction attacks</w:t>
      </w:r>
    </w:p>
    <w:p w14:paraId="6CC2DEB1" w14:textId="77777777" w:rsidR="00C82748" w:rsidRDefault="00000000">
      <w:pPr>
        <w:pStyle w:val="Heading2"/>
      </w:pPr>
      <w:r>
        <w:t>10.2 Cryptographic Security</w:t>
      </w:r>
    </w:p>
    <w:p w14:paraId="0AE610DC" w14:textId="77777777" w:rsidR="00C82748" w:rsidRDefault="00000000">
      <w:pPr>
        <w:spacing w:before="80" w:after="120"/>
      </w:pPr>
      <w:r>
        <w:rPr>
          <w:color w:val="1A1A2E"/>
        </w:rPr>
        <w:t>CRYSTALS-Dilithium2 provides security against both classical (256-bit equivalent) and quantum adversaries. The use of BLAKE3 for all hashing operations provides collision resistance and performance. Claim secrets are 32-byte random values — the probability of guessing a valid claim code is 1 in 2^256.</w:t>
      </w:r>
    </w:p>
    <w:p w14:paraId="37217268" w14:textId="77777777" w:rsidR="00C82748" w:rsidRDefault="00000000">
      <w:pPr>
        <w:pStyle w:val="Heading2"/>
      </w:pPr>
      <w:r>
        <w:t>10.3 Privacy Guarantees</w:t>
      </w:r>
    </w:p>
    <w:p w14:paraId="192ED940" w14:textId="77777777" w:rsidR="00C82748" w:rsidRDefault="00000000">
      <w:pPr>
        <w:spacing w:before="80" w:after="120"/>
      </w:pPr>
      <w:r>
        <w:rPr>
          <w:color w:val="1A1A2E"/>
        </w:rPr>
        <w:t>The protocol makes the following privacy guarantees by design:</w:t>
      </w:r>
    </w:p>
    <w:p w14:paraId="35511B15" w14:textId="77777777" w:rsidR="00C82748" w:rsidRDefault="00000000">
      <w:pPr>
        <w:pStyle w:val="ListParagraph"/>
        <w:numPr>
          <w:ilvl w:val="0"/>
          <w:numId w:val="2"/>
        </w:numPr>
        <w:spacing w:before="60" w:after="60"/>
      </w:pPr>
      <w:r>
        <w:rPr>
          <w:color w:val="1A1A2E"/>
        </w:rPr>
        <w:t>Email addresses are never stored on-chain — only BLAKE3(email)</w:t>
      </w:r>
    </w:p>
    <w:p w14:paraId="0388BC44" w14:textId="77777777" w:rsidR="00C82748" w:rsidRDefault="00000000">
      <w:pPr>
        <w:pStyle w:val="ListParagraph"/>
        <w:numPr>
          <w:ilvl w:val="0"/>
          <w:numId w:val="2"/>
        </w:numPr>
        <w:spacing w:before="60" w:after="60"/>
      </w:pPr>
      <w:r>
        <w:rPr>
          <w:color w:val="1A1A2E"/>
        </w:rPr>
        <w:t>Claim secrets are never stored server-side — they exist only in the sender's wallet and the recipient's inbox</w:t>
      </w:r>
    </w:p>
    <w:p w14:paraId="2FAB22B1" w14:textId="77777777" w:rsidR="00C82748" w:rsidRDefault="00000000">
      <w:pPr>
        <w:pStyle w:val="ListParagraph"/>
        <w:numPr>
          <w:ilvl w:val="0"/>
          <w:numId w:val="2"/>
        </w:numPr>
        <w:spacing w:before="60" w:after="60"/>
      </w:pPr>
      <w:r>
        <w:rPr>
          <w:color w:val="1A1A2E"/>
        </w:rPr>
        <w:t>The Notify API forgets claim secrets immediately after sending the email</w:t>
      </w:r>
    </w:p>
    <w:p w14:paraId="535EBDA9" w14:textId="77777777" w:rsidR="00C82748" w:rsidRDefault="00000000">
      <w:pPr>
        <w:pStyle w:val="ListParagraph"/>
        <w:numPr>
          <w:ilvl w:val="0"/>
          <w:numId w:val="2"/>
        </w:numPr>
        <w:spacing w:before="60" w:after="60"/>
      </w:pPr>
      <w:r>
        <w:rPr>
          <w:color w:val="1A1A2E"/>
        </w:rPr>
        <w:t>No personally identifiable information is required to participate in the network</w:t>
      </w:r>
    </w:p>
    <w:p w14:paraId="749EE2AB" w14:textId="77777777" w:rsidR="00C82748" w:rsidRDefault="00000000">
      <w:pPr>
        <w:spacing w:before="80" w:after="120"/>
      </w:pPr>
      <w:r>
        <w:rPr>
          <w:color w:val="1A1A2E"/>
        </w:rPr>
        <w:t>Note: Transaction memos are stored on-chain and are publicly visible. Users should not include personal information in memos.</w:t>
      </w:r>
    </w:p>
    <w:p w14:paraId="0E6AB801" w14:textId="77777777" w:rsidR="00C82748" w:rsidRDefault="00000000">
      <w:r>
        <w:br w:type="page"/>
      </w:r>
    </w:p>
    <w:p w14:paraId="2F21B7D6" w14:textId="77777777" w:rsidR="00C82748" w:rsidRDefault="00000000">
      <w:pPr>
        <w:pStyle w:val="Heading1"/>
      </w:pPr>
      <w:r>
        <w:lastRenderedPageBreak/>
        <w:t>11. Governance</w:t>
      </w:r>
    </w:p>
    <w:p w14:paraId="3B964C6F" w14:textId="77777777" w:rsidR="00C82748" w:rsidRDefault="00000000">
      <w:pPr>
        <w:spacing w:before="80" w:after="120"/>
      </w:pPr>
      <w:r>
        <w:rPr>
          <w:color w:val="1A1A2E"/>
        </w:rPr>
        <w:t>ChronX is currently developed and maintained by a solo founding team. Protocol upgrades are deployed via node software releases. Node operators adopt upgrades by updating their node software — there is no on-chain governance voting mechanism in the current version.</w:t>
      </w:r>
    </w:p>
    <w:p w14:paraId="0FFF00F0" w14:textId="77777777" w:rsidR="00C82748" w:rsidRDefault="00000000">
      <w:pPr>
        <w:spacing w:before="80" w:after="120"/>
      </w:pPr>
      <w:r>
        <w:rPr>
          <w:color w:val="1A1A2E"/>
        </w:rPr>
        <w:t>The immutable rules of the protocol — zero fees forever, fixed supply, post-quantum cryptography — are commitments enforced by the open-source codebase and the social contract with the ChronX community. Any attempt to introduce fees or expand supply would require a hard fork that the community could reject by continuing to run the existing node software.</w:t>
      </w:r>
    </w:p>
    <w:p w14:paraId="44D3BD05" w14:textId="77777777" w:rsidR="00C82748" w:rsidRDefault="00000000">
      <w:pPr>
        <w:spacing w:before="80" w:after="120"/>
      </w:pPr>
      <w:r>
        <w:rPr>
          <w:color w:val="1A1A2E"/>
        </w:rPr>
        <w:t>Governance mechanisms for the node operator incentive model, treasury distribution decisions, and protocol upgrades will be designed and published before the September 22, 2026 ICO.</w:t>
      </w:r>
    </w:p>
    <w:p w14:paraId="0A074DC0" w14:textId="77777777" w:rsidR="00C82748" w:rsidRDefault="00000000">
      <w:r>
        <w:br w:type="page"/>
      </w:r>
    </w:p>
    <w:p w14:paraId="553E6590" w14:textId="77777777" w:rsidR="00C82748" w:rsidRDefault="00000000">
      <w:pPr>
        <w:pStyle w:val="Heading1"/>
      </w:pPr>
      <w:r>
        <w:lastRenderedPageBreak/>
        <w:t>12.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82748" w14:paraId="7A0FD4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55CB2299" w14:textId="77777777" w:rsidR="00C82748" w:rsidRDefault="00000000">
            <w:r>
              <w:rPr>
                <w:b/>
                <w:bCs/>
                <w:sz w:val="20"/>
                <w:szCs w:val="20"/>
              </w:rPr>
              <w:t>Milestone</w:t>
            </w:r>
          </w:p>
        </w:tc>
        <w:tc>
          <w:tcPr>
            <w:tcW w:w="6360" w:type="dxa"/>
            <w:tcBorders>
              <w:top w:val="single" w:sz="1" w:space="0" w:color="CCCCCC"/>
              <w:left w:val="single" w:sz="1" w:space="0" w:color="CCCCCC"/>
              <w:bottom w:val="single" w:sz="1" w:space="0" w:color="CCCCCC"/>
              <w:right w:val="single" w:sz="1" w:space="0" w:color="CCCCCC"/>
            </w:tcBorders>
            <w:shd w:val="clear" w:color="auto" w:fill="E8E8E8"/>
            <w:tcMar>
              <w:top w:w="80" w:type="dxa"/>
              <w:left w:w="120" w:type="dxa"/>
              <w:bottom w:w="80" w:type="dxa"/>
              <w:right w:w="120" w:type="dxa"/>
            </w:tcMar>
          </w:tcPr>
          <w:p w14:paraId="6CFB26E3" w14:textId="77777777" w:rsidR="00C82748" w:rsidRDefault="00000000">
            <w:r>
              <w:rPr>
                <w:b/>
                <w:bCs/>
                <w:sz w:val="20"/>
                <w:szCs w:val="20"/>
              </w:rPr>
              <w:t>Target</w:t>
            </w:r>
          </w:p>
        </w:tc>
      </w:tr>
      <w:tr w:rsidR="00C82748" w14:paraId="7973BF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6B8C3" w14:textId="77777777" w:rsidR="00C82748" w:rsidRDefault="00000000">
            <w:r>
              <w:rPr>
                <w:sz w:val="20"/>
                <w:szCs w:val="20"/>
              </w:rPr>
              <w:t>Protocol genesis + mainnet launch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B0175" w14:textId="77777777" w:rsidR="00C82748" w:rsidRDefault="00000000">
            <w:r>
              <w:rPr>
                <w:sz w:val="20"/>
                <w:szCs w:val="20"/>
              </w:rPr>
              <w:t>January 1, 2026 ✅</w:t>
            </w:r>
          </w:p>
        </w:tc>
      </w:tr>
      <w:tr w:rsidR="00C82748" w14:paraId="025C88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0440" w14:textId="77777777" w:rsidR="00C82748" w:rsidRDefault="00000000">
            <w:r>
              <w:rPr>
                <w:sz w:val="20"/>
                <w:szCs w:val="20"/>
              </w:rPr>
              <w:t>Wallet v1.0 — Windows + Android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4FEB6" w14:textId="77777777" w:rsidR="00C82748" w:rsidRDefault="00000000">
            <w:r>
              <w:rPr>
                <w:sz w:val="20"/>
                <w:szCs w:val="20"/>
              </w:rPr>
              <w:t>February 2026 ✅</w:t>
            </w:r>
          </w:p>
        </w:tc>
      </w:tr>
      <w:tr w:rsidR="00C82748" w14:paraId="142F66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8DD8A" w14:textId="77777777" w:rsidR="00C82748" w:rsidRDefault="00000000">
            <w:r>
              <w:rPr>
                <w:sz w:val="20"/>
                <w:szCs w:val="20"/>
              </w:rPr>
              <w:t>Email claim system live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7D267" w14:textId="77777777" w:rsidR="00C82748" w:rsidRDefault="00000000">
            <w:r>
              <w:rPr>
                <w:sz w:val="20"/>
                <w:szCs w:val="20"/>
              </w:rPr>
              <w:t>February 2026 ✅</w:t>
            </w:r>
          </w:p>
        </w:tc>
      </w:tr>
      <w:tr w:rsidR="00C82748" w14:paraId="332E43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2C998" w14:textId="77777777" w:rsidR="00C82748" w:rsidRDefault="00000000">
            <w:r>
              <w:rPr>
                <w:sz w:val="20"/>
                <w:szCs w:val="20"/>
              </w:rPr>
              <w:t>Cascade Send protocol + wallet UI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CC8C0" w14:textId="77777777" w:rsidR="00C82748" w:rsidRDefault="00000000">
            <w:r>
              <w:rPr>
                <w:sz w:val="20"/>
                <w:szCs w:val="20"/>
              </w:rPr>
              <w:t>March 2026 ✅</w:t>
            </w:r>
          </w:p>
        </w:tc>
      </w:tr>
      <w:tr w:rsidR="00C82748" w14:paraId="5AC60E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C44C6" w14:textId="77777777" w:rsidR="00C82748" w:rsidRDefault="00000000">
            <w:r>
              <w:rPr>
                <w:sz w:val="20"/>
                <w:szCs w:val="20"/>
              </w:rPr>
              <w:t>Google Play production release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7138E" w14:textId="77777777" w:rsidR="00C82748" w:rsidRDefault="00000000">
            <w:r>
              <w:rPr>
                <w:sz w:val="20"/>
                <w:szCs w:val="20"/>
              </w:rPr>
              <w:t>March 2026 ✅</w:t>
            </w:r>
          </w:p>
        </w:tc>
      </w:tr>
      <w:tr w:rsidR="00C82748" w14:paraId="5E6BAD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B654F" w14:textId="77777777" w:rsidR="00C82748" w:rsidRDefault="00000000">
            <w:r>
              <w:rPr>
                <w:sz w:val="20"/>
                <w:szCs w:val="20"/>
              </w:rPr>
              <w:t>Verified seamless delivery (relay)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7D09" w14:textId="77777777" w:rsidR="00C82748" w:rsidRDefault="00000000">
            <w:r>
              <w:rPr>
                <w:sz w:val="20"/>
                <w:szCs w:val="20"/>
              </w:rPr>
              <w:t>March 2026 ✅</w:t>
            </w:r>
          </w:p>
        </w:tc>
      </w:tr>
      <w:tr w:rsidR="00C82748" w14:paraId="3879D7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B91D7" w14:textId="77777777" w:rsidR="00C82748" w:rsidRDefault="00000000">
            <w:r>
              <w:rPr>
                <w:sz w:val="20"/>
                <w:szCs w:val="20"/>
              </w:rPr>
              <w:t>xchan.io exchange (KX↔USDC via 1inch)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6C17E" w14:textId="77777777" w:rsidR="00C82748" w:rsidRDefault="00000000">
            <w:r>
              <w:rPr>
                <w:sz w:val="20"/>
                <w:szCs w:val="20"/>
              </w:rPr>
              <w:t>Q2 2026</w:t>
            </w:r>
          </w:p>
        </w:tc>
      </w:tr>
      <w:tr w:rsidR="00C82748" w14:paraId="48862AD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1332A" w14:textId="77777777" w:rsidR="00C82748" w:rsidRDefault="00000000">
            <w:r>
              <w:rPr>
                <w:sz w:val="20"/>
                <w:szCs w:val="20"/>
              </w:rPr>
              <w:t>wKX ERC-20 on Base + Uniswap v3 pool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4AD39" w14:textId="77777777" w:rsidR="00C82748" w:rsidRDefault="00000000">
            <w:r>
              <w:rPr>
                <w:sz w:val="20"/>
                <w:szCs w:val="20"/>
              </w:rPr>
              <w:t>Q2 2026</w:t>
            </w:r>
          </w:p>
        </w:tc>
      </w:tr>
      <w:tr w:rsidR="00C82748" w14:paraId="32BF7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555DC" w14:textId="77777777" w:rsidR="00C82748" w:rsidRDefault="00000000">
            <w:r>
              <w:rPr>
                <w:sz w:val="20"/>
                <w:szCs w:val="20"/>
              </w:rPr>
              <w:t>Node operator incentive model finalized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BD321" w14:textId="77777777" w:rsidR="00C82748" w:rsidRDefault="00000000">
            <w:r>
              <w:rPr>
                <w:sz w:val="20"/>
                <w:szCs w:val="20"/>
              </w:rPr>
              <w:t>Q3 2026</w:t>
            </w:r>
          </w:p>
        </w:tc>
      </w:tr>
      <w:tr w:rsidR="00C82748" w14:paraId="2A6924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D8FBE" w14:textId="77777777" w:rsidR="00C82748" w:rsidRDefault="00000000">
            <w:r>
              <w:rPr>
                <w:sz w:val="20"/>
                <w:szCs w:val="20"/>
              </w:rPr>
              <w:t>CMC + CoinGecko listing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06901" w14:textId="77777777" w:rsidR="00C82748" w:rsidRDefault="00000000">
            <w:r>
              <w:rPr>
                <w:sz w:val="20"/>
                <w:szCs w:val="20"/>
              </w:rPr>
              <w:t>Q3 2026</w:t>
            </w:r>
          </w:p>
        </w:tc>
      </w:tr>
      <w:tr w:rsidR="00C82748" w14:paraId="4193D3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28F1E" w14:textId="77777777" w:rsidR="00C82748" w:rsidRDefault="00000000">
            <w:r>
              <w:rPr>
                <w:sz w:val="20"/>
                <w:szCs w:val="20"/>
              </w:rPr>
              <w:t>iOS wallet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93003" w14:textId="77777777" w:rsidR="00C82748" w:rsidRDefault="00000000">
            <w:r>
              <w:rPr>
                <w:sz w:val="20"/>
                <w:szCs w:val="20"/>
              </w:rPr>
              <w:t>Q3 2026</w:t>
            </w:r>
          </w:p>
        </w:tc>
      </w:tr>
      <w:tr w:rsidR="00C82748" w14:paraId="3D5CE8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981B9" w14:textId="77777777" w:rsidR="00C82748" w:rsidRDefault="00000000">
            <w:r>
              <w:rPr>
                <w:sz w:val="20"/>
                <w:szCs w:val="20"/>
              </w:rPr>
              <w:t>Code signing certificate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27344" w14:textId="77777777" w:rsidR="00C82748" w:rsidRDefault="00000000">
            <w:r>
              <w:rPr>
                <w:sz w:val="20"/>
                <w:szCs w:val="20"/>
              </w:rPr>
              <w:t>Q3 2026</w:t>
            </w:r>
          </w:p>
        </w:tc>
      </w:tr>
      <w:tr w:rsidR="00C82748" w14:paraId="25C13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F2BAC" w14:textId="77777777" w:rsidR="00C82748" w:rsidRDefault="00000000">
            <w:r>
              <w:rPr>
                <w:sz w:val="20"/>
                <w:szCs w:val="20"/>
              </w:rPr>
              <w:t>AI Arena — agent prediction competition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B246C" w14:textId="77777777" w:rsidR="00C82748" w:rsidRDefault="00000000">
            <w:r>
              <w:rPr>
                <w:sz w:val="20"/>
                <w:szCs w:val="20"/>
              </w:rPr>
              <w:t>Q3–Q4 2026</w:t>
            </w:r>
          </w:p>
        </w:tc>
      </w:tr>
      <w:tr w:rsidR="00C82748" w14:paraId="1C8F61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80D4A" w14:textId="77777777" w:rsidR="00C82748" w:rsidRDefault="00000000">
            <w:r>
              <w:rPr>
                <w:sz w:val="20"/>
                <w:szCs w:val="20"/>
              </w:rPr>
              <w:t>Official ICO — September 22, 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2D76E" w14:textId="77777777" w:rsidR="00C82748" w:rsidRDefault="00000000">
            <w:r>
              <w:rPr>
                <w:sz w:val="20"/>
                <w:szCs w:val="20"/>
              </w:rPr>
              <w:t>Sep 22, 2026</w:t>
            </w:r>
          </w:p>
        </w:tc>
      </w:tr>
      <w:tr w:rsidR="00C82748" w14:paraId="5577CD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B954E" w14:textId="77777777" w:rsidR="00C82748" w:rsidRDefault="00000000">
            <w:r>
              <w:rPr>
                <w:sz w:val="20"/>
                <w:szCs w:val="20"/>
              </w:rPr>
              <w:t>Node Rewards first distribution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B99CA" w14:textId="77777777" w:rsidR="00C82748" w:rsidRDefault="00000000">
            <w:r>
              <w:rPr>
                <w:sz w:val="20"/>
                <w:szCs w:val="20"/>
              </w:rPr>
              <w:t>January 1, 2029</w:t>
            </w:r>
          </w:p>
        </w:tc>
      </w:tr>
    </w:tbl>
    <w:p w14:paraId="70013592" w14:textId="77777777" w:rsidR="00C82748" w:rsidRDefault="00000000">
      <w:r>
        <w:br w:type="page"/>
      </w:r>
    </w:p>
    <w:p w14:paraId="79710C6F" w14:textId="77777777" w:rsidR="00C82748" w:rsidRDefault="00000000">
      <w:pPr>
        <w:pStyle w:val="Heading1"/>
      </w:pPr>
      <w:r>
        <w:lastRenderedPageBreak/>
        <w:t>13. Regulatory Disclaimer</w:t>
      </w:r>
    </w:p>
    <w:p w14:paraId="00F6FBD5" w14:textId="77777777" w:rsidR="00C82748" w:rsidRDefault="00000000">
      <w:pPr>
        <w:spacing w:before="80" w:after="120"/>
      </w:pPr>
      <w:r>
        <w:rPr>
          <w:color w:val="1A1A2E"/>
        </w:rPr>
        <w:t>KX is a utility token. It is not a security, an investment contract, or a financial instrument. Nothing in this document constitutes investment advice, a solicitation, or an offer to purchase securities in any jurisdiction.</w:t>
      </w:r>
    </w:p>
    <w:p w14:paraId="1E27D773" w14:textId="77777777" w:rsidR="00C82748" w:rsidRDefault="00000000">
      <w:pPr>
        <w:spacing w:before="80" w:after="120"/>
      </w:pPr>
      <w:r>
        <w:rPr>
          <w:color w:val="1A1A2E"/>
        </w:rPr>
        <w:t>Participants purchase KX for the purpose of accessing and using the ChronX protocol — for sending, receiving, and time-locking value transfers. The value of KX, if any, is derived from its utility within the protocol, not from the efforts of any third party or expectation of profit.</w:t>
      </w:r>
    </w:p>
    <w:p w14:paraId="79810BAD" w14:textId="77777777" w:rsidR="00C82748" w:rsidRDefault="00000000">
      <w:pPr>
        <w:spacing w:before="80" w:after="120"/>
      </w:pPr>
      <w:r>
        <w:rPr>
          <w:color w:val="1A1A2E"/>
        </w:rPr>
        <w:t>The words "investment," "invest," "returns," "profit," "gains," and "ROI" do not appear in this document intentionally. ChronX does not make any representations regarding the future value of KX.</w:t>
      </w:r>
    </w:p>
    <w:p w14:paraId="66A9DA54" w14:textId="77777777" w:rsidR="00C82748" w:rsidRDefault="00000000">
      <w:pPr>
        <w:spacing w:before="80" w:after="120"/>
      </w:pPr>
      <w:r>
        <w:rPr>
          <w:color w:val="1A1A2E"/>
        </w:rPr>
        <w:t>Participants are responsible for understanding and complying with the laws and regulations of their jurisdiction before acquiring KX. ChronX does not solicit participants from jurisdictions where such activity is prohibited.</w:t>
      </w:r>
    </w:p>
    <w:p w14:paraId="1D29AF18" w14:textId="77777777" w:rsidR="00C82748" w:rsidRDefault="00000000">
      <w:pPr>
        <w:spacing w:before="80" w:after="120"/>
      </w:pPr>
      <w:r>
        <w:rPr>
          <w:color w:val="1A1A2E"/>
        </w:rPr>
        <w:t>The full disclaimer is available at chronx.io/disclaimer.</w:t>
      </w:r>
    </w:p>
    <w:p w14:paraId="632EF8BE" w14:textId="77777777" w:rsidR="00C82748" w:rsidRDefault="00C82748"/>
    <w:p w14:paraId="1C0986BD" w14:textId="77777777" w:rsidR="00C82748" w:rsidRDefault="00000000">
      <w:pPr>
        <w:spacing w:before="80" w:after="120"/>
      </w:pPr>
      <w:r>
        <w:rPr>
          <w:i/>
          <w:iCs/>
          <w:color w:val="555555"/>
        </w:rPr>
        <w:t>ChronX — The Future Payment Protocol. Zero fees. Always.</w:t>
      </w:r>
    </w:p>
    <w:p w14:paraId="3482C1D9" w14:textId="77777777" w:rsidR="00C82748" w:rsidRDefault="00000000">
      <w:pPr>
        <w:spacing w:before="80" w:after="120"/>
      </w:pPr>
      <w:r>
        <w:rPr>
          <w:i/>
          <w:iCs/>
          <w:color w:val="555555"/>
        </w:rPr>
        <w:t>chronx.io | github.com/Counselco/chronx | March 2026</w:t>
      </w:r>
    </w:p>
    <w:sectPr w:rsidR="00C8274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8CD03" w14:textId="77777777" w:rsidR="00AD0BA2" w:rsidRDefault="00AD0BA2">
      <w:r>
        <w:separator/>
      </w:r>
    </w:p>
  </w:endnote>
  <w:endnote w:type="continuationSeparator" w:id="0">
    <w:p w14:paraId="0DB6E9E7" w14:textId="77777777" w:rsidR="00AD0BA2" w:rsidRDefault="00AD0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147D6" w14:textId="77777777" w:rsidR="00C82748" w:rsidRDefault="00000000">
    <w:pPr>
      <w:pBdr>
        <w:top w:val="single" w:sz="1" w:space="0" w:color="CCCCCC"/>
      </w:pBdr>
      <w:spacing w:before="120"/>
      <w:jc w:val="center"/>
    </w:pPr>
    <w:r>
      <w:rPr>
        <w:color w:val="555555"/>
        <w:sz w:val="16"/>
        <w:szCs w:val="16"/>
      </w:rPr>
      <w:t xml:space="preserve">chronx.io  |  Zero fees. Always.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9F7BE" w14:textId="77777777" w:rsidR="00AD0BA2" w:rsidRDefault="00AD0BA2">
      <w:r>
        <w:separator/>
      </w:r>
    </w:p>
  </w:footnote>
  <w:footnote w:type="continuationSeparator" w:id="0">
    <w:p w14:paraId="42400BAD" w14:textId="77777777" w:rsidR="00AD0BA2" w:rsidRDefault="00AD0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40961" w14:textId="77777777" w:rsidR="00C82748" w:rsidRDefault="00000000">
    <w:pPr>
      <w:pBdr>
        <w:bottom w:val="single" w:sz="1" w:space="0" w:color="CCCCCC"/>
      </w:pBdr>
      <w:tabs>
        <w:tab w:val="right" w:pos="9026"/>
      </w:tabs>
      <w:spacing w:after="120"/>
    </w:pPr>
    <w:r>
      <w:rPr>
        <w:color w:val="555555"/>
        <w:sz w:val="18"/>
        <w:szCs w:val="18"/>
      </w:rPr>
      <w:t>ChronX Protocol — Technical Whitepaper v2.9</w:t>
    </w:r>
    <w:r>
      <w:rPr>
        <w:color w:val="555555"/>
        <w:sz w:val="18"/>
        <w:szCs w:val="18"/>
      </w:rPr>
      <w:tab/>
      <w:t>CONFIDENTIAL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82DD0"/>
    <w:multiLevelType w:val="hybridMultilevel"/>
    <w:tmpl w:val="3CC490FA"/>
    <w:lvl w:ilvl="0" w:tplc="4240EFFE">
      <w:start w:val="1"/>
      <w:numFmt w:val="bullet"/>
      <w:lvlText w:val="●"/>
      <w:lvlJc w:val="left"/>
      <w:pPr>
        <w:ind w:left="720" w:hanging="360"/>
      </w:pPr>
    </w:lvl>
    <w:lvl w:ilvl="1" w:tplc="8042E0B6">
      <w:start w:val="1"/>
      <w:numFmt w:val="bullet"/>
      <w:lvlText w:val="○"/>
      <w:lvlJc w:val="left"/>
      <w:pPr>
        <w:ind w:left="1440" w:hanging="360"/>
      </w:pPr>
    </w:lvl>
    <w:lvl w:ilvl="2" w:tplc="3D6244AA">
      <w:start w:val="1"/>
      <w:numFmt w:val="bullet"/>
      <w:lvlText w:val="■"/>
      <w:lvlJc w:val="left"/>
      <w:pPr>
        <w:ind w:left="2160" w:hanging="360"/>
      </w:pPr>
    </w:lvl>
    <w:lvl w:ilvl="3" w:tplc="A2D2E808">
      <w:start w:val="1"/>
      <w:numFmt w:val="bullet"/>
      <w:lvlText w:val="●"/>
      <w:lvlJc w:val="left"/>
      <w:pPr>
        <w:ind w:left="2880" w:hanging="360"/>
      </w:pPr>
    </w:lvl>
    <w:lvl w:ilvl="4" w:tplc="3A543600">
      <w:start w:val="1"/>
      <w:numFmt w:val="bullet"/>
      <w:lvlText w:val="○"/>
      <w:lvlJc w:val="left"/>
      <w:pPr>
        <w:ind w:left="3600" w:hanging="360"/>
      </w:pPr>
    </w:lvl>
    <w:lvl w:ilvl="5" w:tplc="09FE9656">
      <w:start w:val="1"/>
      <w:numFmt w:val="bullet"/>
      <w:lvlText w:val="■"/>
      <w:lvlJc w:val="left"/>
      <w:pPr>
        <w:ind w:left="4320" w:hanging="360"/>
      </w:pPr>
    </w:lvl>
    <w:lvl w:ilvl="6" w:tplc="E9DACE0C">
      <w:start w:val="1"/>
      <w:numFmt w:val="bullet"/>
      <w:lvlText w:val="●"/>
      <w:lvlJc w:val="left"/>
      <w:pPr>
        <w:ind w:left="5040" w:hanging="360"/>
      </w:pPr>
    </w:lvl>
    <w:lvl w:ilvl="7" w:tplc="2FB47140">
      <w:start w:val="1"/>
      <w:numFmt w:val="bullet"/>
      <w:lvlText w:val="●"/>
      <w:lvlJc w:val="left"/>
      <w:pPr>
        <w:ind w:left="5760" w:hanging="360"/>
      </w:pPr>
    </w:lvl>
    <w:lvl w:ilvl="8" w:tplc="438CC484">
      <w:start w:val="1"/>
      <w:numFmt w:val="bullet"/>
      <w:lvlText w:val="●"/>
      <w:lvlJc w:val="left"/>
      <w:pPr>
        <w:ind w:left="6480" w:hanging="360"/>
      </w:pPr>
    </w:lvl>
  </w:abstractNum>
  <w:abstractNum w:abstractNumId="1" w15:restartNumberingAfterBreak="0">
    <w:nsid w:val="41FB0813"/>
    <w:multiLevelType w:val="hybridMultilevel"/>
    <w:tmpl w:val="DBC84BD0"/>
    <w:lvl w:ilvl="0" w:tplc="D2466510">
      <w:start w:val="1"/>
      <w:numFmt w:val="decimal"/>
      <w:lvlText w:val="%1."/>
      <w:lvlJc w:val="left"/>
      <w:pPr>
        <w:ind w:left="720" w:hanging="360"/>
      </w:pPr>
    </w:lvl>
    <w:lvl w:ilvl="1" w:tplc="83A8296C">
      <w:numFmt w:val="decimal"/>
      <w:lvlText w:val=""/>
      <w:lvlJc w:val="left"/>
    </w:lvl>
    <w:lvl w:ilvl="2" w:tplc="83DCFE1A">
      <w:numFmt w:val="decimal"/>
      <w:lvlText w:val=""/>
      <w:lvlJc w:val="left"/>
    </w:lvl>
    <w:lvl w:ilvl="3" w:tplc="ED927A42">
      <w:numFmt w:val="decimal"/>
      <w:lvlText w:val=""/>
      <w:lvlJc w:val="left"/>
    </w:lvl>
    <w:lvl w:ilvl="4" w:tplc="A06012AA">
      <w:numFmt w:val="decimal"/>
      <w:lvlText w:val=""/>
      <w:lvlJc w:val="left"/>
    </w:lvl>
    <w:lvl w:ilvl="5" w:tplc="62B8943A">
      <w:numFmt w:val="decimal"/>
      <w:lvlText w:val=""/>
      <w:lvlJc w:val="left"/>
    </w:lvl>
    <w:lvl w:ilvl="6" w:tplc="FB9E7A0A">
      <w:numFmt w:val="decimal"/>
      <w:lvlText w:val=""/>
      <w:lvlJc w:val="left"/>
    </w:lvl>
    <w:lvl w:ilvl="7" w:tplc="515E167E">
      <w:numFmt w:val="decimal"/>
      <w:lvlText w:val=""/>
      <w:lvlJc w:val="left"/>
    </w:lvl>
    <w:lvl w:ilvl="8" w:tplc="63506310">
      <w:numFmt w:val="decimal"/>
      <w:lvlText w:val=""/>
      <w:lvlJc w:val="left"/>
    </w:lvl>
  </w:abstractNum>
  <w:abstractNum w:abstractNumId="2" w15:restartNumberingAfterBreak="0">
    <w:nsid w:val="710A55B8"/>
    <w:multiLevelType w:val="hybridMultilevel"/>
    <w:tmpl w:val="5F025F44"/>
    <w:lvl w:ilvl="0" w:tplc="35E854D0">
      <w:start w:val="1"/>
      <w:numFmt w:val="bullet"/>
      <w:lvlText w:val="•"/>
      <w:lvlJc w:val="left"/>
      <w:pPr>
        <w:ind w:left="720" w:hanging="360"/>
      </w:pPr>
    </w:lvl>
    <w:lvl w:ilvl="1" w:tplc="2870A33E">
      <w:numFmt w:val="decimal"/>
      <w:lvlText w:val=""/>
      <w:lvlJc w:val="left"/>
    </w:lvl>
    <w:lvl w:ilvl="2" w:tplc="2252EE0A">
      <w:numFmt w:val="decimal"/>
      <w:lvlText w:val=""/>
      <w:lvlJc w:val="left"/>
    </w:lvl>
    <w:lvl w:ilvl="3" w:tplc="9E26C680">
      <w:numFmt w:val="decimal"/>
      <w:lvlText w:val=""/>
      <w:lvlJc w:val="left"/>
    </w:lvl>
    <w:lvl w:ilvl="4" w:tplc="D4EC1B98">
      <w:numFmt w:val="decimal"/>
      <w:lvlText w:val=""/>
      <w:lvlJc w:val="left"/>
    </w:lvl>
    <w:lvl w:ilvl="5" w:tplc="EE886832">
      <w:numFmt w:val="decimal"/>
      <w:lvlText w:val=""/>
      <w:lvlJc w:val="left"/>
    </w:lvl>
    <w:lvl w:ilvl="6" w:tplc="E1168B26">
      <w:numFmt w:val="decimal"/>
      <w:lvlText w:val=""/>
      <w:lvlJc w:val="left"/>
    </w:lvl>
    <w:lvl w:ilvl="7" w:tplc="D4C8B558">
      <w:numFmt w:val="decimal"/>
      <w:lvlText w:val=""/>
      <w:lvlJc w:val="left"/>
    </w:lvl>
    <w:lvl w:ilvl="8" w:tplc="890AC926">
      <w:numFmt w:val="decimal"/>
      <w:lvlText w:val=""/>
      <w:lvlJc w:val="left"/>
    </w:lvl>
  </w:abstractNum>
  <w:num w:numId="1" w16cid:durableId="1796410420">
    <w:abstractNumId w:val="0"/>
    <w:lvlOverride w:ilvl="0">
      <w:startOverride w:val="1"/>
    </w:lvlOverride>
  </w:num>
  <w:num w:numId="2" w16cid:durableId="768504128">
    <w:abstractNumId w:val="2"/>
    <w:lvlOverride w:ilvl="0">
      <w:startOverride w:val="1"/>
    </w:lvlOverride>
  </w:num>
  <w:num w:numId="3" w16cid:durableId="14772136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748"/>
    <w:rsid w:val="00070A70"/>
    <w:rsid w:val="00AD0BA2"/>
    <w:rsid w:val="00C82748"/>
    <w:rsid w:val="00CD3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AAD1"/>
  <w15:docId w15:val="{DD1C7E46-9E95-41A6-BF78-C4BDCA5A4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6"/>
      <w:szCs w:val="36"/>
    </w:rPr>
  </w:style>
  <w:style w:type="paragraph" w:styleId="Heading2">
    <w:name w:val="heading 2"/>
    <w:uiPriority w:val="9"/>
    <w:unhideWhenUsed/>
    <w:qFormat/>
    <w:pPr>
      <w:spacing w:before="280" w:after="100"/>
      <w:outlineLvl w:val="1"/>
    </w:pPr>
    <w:rPr>
      <w:b/>
      <w:bCs/>
      <w:color w:val="1A1A2E"/>
      <w:sz w:val="28"/>
      <w:szCs w:val="28"/>
    </w:rPr>
  </w:style>
  <w:style w:type="paragraph" w:styleId="Heading3">
    <w:name w:val="heading 3"/>
    <w:uiPriority w:val="9"/>
    <w:unhideWhenUsed/>
    <w:qFormat/>
    <w:pPr>
      <w:spacing w:before="20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3809</Words>
  <Characters>21712</Characters>
  <Application>Microsoft Office Word</Application>
  <DocSecurity>0</DocSecurity>
  <Lines>180</Lines>
  <Paragraphs>50</Paragraphs>
  <ScaleCrop>false</ScaleCrop>
  <Company/>
  <LinksUpToDate>false</LinksUpToDate>
  <CharactersWithSpaces>25471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Sanchez</cp:lastModifiedBy>
  <cp:revision>2</cp:revision>
  <dcterms:created xsi:type="dcterms:W3CDTF">2026-03-06T14:52:00Z</dcterms:created>
  <dcterms:modified xsi:type="dcterms:W3CDTF">2026-03-06T14:52:00Z</dcterms:modified>
</cp:coreProperties>
</file>