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6349" w14:textId="77777777" w:rsidR="002D7FB6" w:rsidRDefault="00000000">
      <w:pPr>
        <w:spacing w:before="480" w:after="360"/>
        <w:jc w:val="center"/>
      </w:pPr>
      <w:r>
        <w:rPr>
          <w:noProof/>
        </w:rPr>
        <w:drawing>
          <wp:inline distT="0" distB="0" distL="0" distR="0" wp14:anchorId="49909342" wp14:editId="4A6E2843">
            <wp:extent cx="2667000" cy="447675"/>
            <wp:effectExtent l="0" t="0" r="0" b="0"/>
            <wp:docPr id="1" name="ChronX Logo" descr="ChronX Logo" title="Chro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447675"/>
                    </a:xfrm>
                    <a:prstGeom prst="rect">
                      <a:avLst/>
                    </a:prstGeom>
                  </pic:spPr>
                </pic:pic>
              </a:graphicData>
            </a:graphic>
          </wp:inline>
        </w:drawing>
      </w:r>
    </w:p>
    <w:p w14:paraId="0058B539" w14:textId="77777777" w:rsidR="002D7FB6" w:rsidRDefault="00000000">
      <w:pPr>
        <w:spacing w:after="80"/>
        <w:jc w:val="center"/>
      </w:pPr>
      <w:r>
        <w:rPr>
          <w:b/>
          <w:bCs/>
          <w:color w:val="1B2A4A"/>
          <w:sz w:val="52"/>
          <w:szCs w:val="52"/>
        </w:rPr>
        <w:t>WHITEPAPER</w:t>
      </w:r>
    </w:p>
    <w:p w14:paraId="662D0D0B" w14:textId="77777777" w:rsidR="002D7FB6" w:rsidRDefault="00000000">
      <w:pPr>
        <w:spacing w:after="80"/>
        <w:jc w:val="center"/>
      </w:pPr>
      <w:r>
        <w:rPr>
          <w:i/>
          <w:iCs/>
          <w:color w:val="2E5099"/>
        </w:rPr>
        <w:t>Version 2.0  │  January 1, 2026</w:t>
      </w:r>
    </w:p>
    <w:p w14:paraId="695A47D2" w14:textId="77777777" w:rsidR="002D7FB6" w:rsidRDefault="00000000">
      <w:pPr>
        <w:spacing w:before="120" w:after="120"/>
        <w:jc w:val="center"/>
      </w:pPr>
      <w:r>
        <w:rPr>
          <w:b/>
          <w:bCs/>
          <w:color w:val="B8860B"/>
          <w:sz w:val="36"/>
          <w:szCs w:val="36"/>
        </w:rPr>
        <w:t>The Future Payment Protocol</w:t>
      </w:r>
    </w:p>
    <w:p w14:paraId="47822FEF" w14:textId="77777777" w:rsidR="002D7FB6" w:rsidRDefault="00000000">
      <w:pPr>
        <w:spacing w:after="480"/>
        <w:jc w:val="center"/>
      </w:pPr>
      <w:r>
        <w:rPr>
          <w:i/>
          <w:iCs/>
          <w:sz w:val="23"/>
          <w:szCs w:val="23"/>
        </w:rPr>
        <w:t>Lock funds for yourself or anyone else — up to 100 years in the future. Tamper-proof, quantum-resistant, fully transparent. No willpower required.</w:t>
      </w:r>
    </w:p>
    <w:p w14:paraId="6875CC32"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47E6C212"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200" w:type="dxa"/>
              <w:left w:w="280" w:type="dxa"/>
              <w:bottom w:w="200" w:type="dxa"/>
              <w:right w:w="280" w:type="dxa"/>
            </w:tcMar>
          </w:tcPr>
          <w:p w14:paraId="0A279B58" w14:textId="77777777" w:rsidR="002D7FB6" w:rsidRDefault="00000000">
            <w:pPr>
              <w:spacing w:before="40" w:after="80"/>
              <w:jc w:val="center"/>
            </w:pPr>
            <w:r>
              <w:rPr>
                <w:b/>
                <w:bCs/>
                <w:color w:val="B8860B"/>
                <w:sz w:val="40"/>
                <w:szCs w:val="40"/>
              </w:rPr>
              <w:t>8,270,000,000 KX</w:t>
            </w:r>
          </w:p>
          <w:p w14:paraId="2C7F3824" w14:textId="77777777" w:rsidR="002D7FB6" w:rsidRDefault="00000000">
            <w:pPr>
              <w:spacing w:after="40"/>
              <w:jc w:val="center"/>
            </w:pPr>
            <w:r>
              <w:rPr>
                <w:i/>
                <w:iCs/>
              </w:rPr>
              <w:t>A supply sized for humanity — matched to the world population on January 1, 2026.</w:t>
            </w:r>
          </w:p>
          <w:p w14:paraId="27998742" w14:textId="77777777" w:rsidR="002D7FB6" w:rsidRDefault="00000000">
            <w:pPr>
              <w:jc w:val="center"/>
            </w:pPr>
            <w:r>
              <w:rPr>
                <w:i/>
                <w:iCs/>
              </w:rPr>
              <w:t>Not a round number chosen for aesthetics — a population number chosen for meaning.</w:t>
            </w:r>
          </w:p>
        </w:tc>
      </w:tr>
    </w:tbl>
    <w:p w14:paraId="7AB0173C" w14:textId="77777777" w:rsidR="002D7FB6" w:rsidRDefault="00000000">
      <w:r>
        <w:br w:type="page"/>
      </w:r>
    </w:p>
    <w:p w14:paraId="50784BD0" w14:textId="77777777" w:rsidR="002D7FB6" w:rsidRDefault="00000000">
      <w:pPr>
        <w:pStyle w:val="Heading1"/>
      </w:pPr>
      <w:r>
        <w:lastRenderedPageBreak/>
        <w:t>Abstract</w:t>
      </w:r>
    </w:p>
    <w:p w14:paraId="32013D82" w14:textId="77777777" w:rsidR="002D7FB6" w:rsidRDefault="00000000">
      <w:pPr>
        <w:spacing w:before="80" w:after="120"/>
        <w:jc w:val="both"/>
      </w:pPr>
      <w:r>
        <w:t>ChronX is a purpose-built blockchain protocol for future payments — the first chain where time-locked value transfer is a first-class primitive, not an afterthought. Its central innovation is the native time-lock: an on-chain promise to deliver funds at a future date, enforced by the protocol itself, requiring no custodian, no lawyer, and no trust in any third party.</w:t>
      </w:r>
    </w:p>
    <w:p w14:paraId="74A180FC" w14:textId="77777777" w:rsidR="002D7FB6" w:rsidRDefault="00000000">
      <w:pPr>
        <w:spacing w:before="80" w:after="120"/>
        <w:jc w:val="both"/>
      </w:pPr>
      <w:r>
        <w:t>Built on post-quantum cryptography (CRYSTALS-Dilithium2) and powered by proof-of-work consensus over a directed acyclic graph (DAG), ChronX enables anyone to lock funds for themselves or a named recipient, with a guaranteed automatic release at a user-specified date. No bank. No committee. No willpower required.</w:t>
      </w:r>
    </w:p>
    <w:p w14:paraId="72DE3ECD" w14:textId="77777777" w:rsidR="002D7FB6" w:rsidRDefault="00000000">
      <w:pPr>
        <w:spacing w:before="80" w:after="120"/>
        <w:jc w:val="both"/>
      </w:pPr>
      <w:r>
        <w:t>ChronX is also the first blockchain designed from genesis to solve the hardest problem in long-horizon value transfer: what happens when a recipient cannot claim directly? Through a native, versioned claims resolution framework — built into the protocol at genesis, not bolted on later — ChronX handles lost keys, changed identities, deceased recipients, and ambiguous beneficiary specifications through an incentivized system of bonded third-party agents, without ever requiring a hard fork.</w:t>
      </w:r>
    </w:p>
    <w:p w14:paraId="531C3708" w14:textId="77777777" w:rsidR="002D7FB6" w:rsidRDefault="00000000">
      <w:pPr>
        <w:spacing w:before="80" w:after="120"/>
        <w:jc w:val="both"/>
      </w:pPr>
      <w:r>
        <w:t>This whitepaper describes the protocol design, cryptographic foundations, tokenomics, economic incentives, claims resolution architecture, and long-term vision for ChronX — including its complete technical specification and roadmap. It is written to be fully understandable by general readers, technical developers, institutional investors, and AI agents alike.</w:t>
      </w:r>
    </w:p>
    <w:p w14:paraId="7C7811C8" w14:textId="77777777" w:rsidR="002D7FB6" w:rsidRDefault="002D7FB6">
      <w:pPr>
        <w:spacing w:before="160"/>
      </w:pPr>
    </w:p>
    <w:p w14:paraId="254F2ABB" w14:textId="77777777" w:rsidR="002D7FB6" w:rsidRDefault="00000000">
      <w:pPr>
        <w:pStyle w:val="Heading1"/>
      </w:pPr>
      <w:r>
        <w:t>1. The Problem: Value Has No Future Tense</w:t>
      </w:r>
    </w:p>
    <w:p w14:paraId="6927122F" w14:textId="77777777" w:rsidR="002D7FB6" w:rsidRDefault="00000000">
      <w:pPr>
        <w:spacing w:before="80" w:after="120"/>
        <w:jc w:val="both"/>
      </w:pPr>
      <w:r>
        <w:t>Modern finance has mastered the present. Bank transfers settle in seconds. Crypto transactions confirm in minutes. Yet one fundamental capability remains poorly served across both traditional and decentralized finance: the durable, enforceable, human-proof transfer of value to the future.</w:t>
      </w:r>
    </w:p>
    <w:p w14:paraId="1AF19581" w14:textId="77777777" w:rsidR="002D7FB6" w:rsidRDefault="00000000">
      <w:pPr>
        <w:pStyle w:val="Heading2"/>
      </w:pPr>
      <w:r>
        <w:t>1.1 A Story Every Parent Understands</w:t>
      </w:r>
    </w:p>
    <w:p w14:paraId="41013614" w14:textId="77777777" w:rsidR="002D7FB6" w:rsidRDefault="002D7FB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5AE144C5"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180" w:type="dxa"/>
              <w:left w:w="240" w:type="dxa"/>
              <w:bottom w:w="180" w:type="dxa"/>
              <w:right w:w="240" w:type="dxa"/>
            </w:tcMar>
          </w:tcPr>
          <w:p w14:paraId="66846A4A" w14:textId="77777777" w:rsidR="002D7FB6" w:rsidRDefault="00000000">
            <w:pPr>
              <w:spacing w:before="40" w:after="100"/>
            </w:pPr>
            <w:r>
              <w:rPr>
                <w:b/>
                <w:bCs/>
                <w:color w:val="B8860B"/>
                <w:sz w:val="23"/>
                <w:szCs w:val="23"/>
              </w:rPr>
              <w:t>The Newborn Problem</w:t>
            </w:r>
          </w:p>
          <w:p w14:paraId="00EE8E99" w14:textId="77777777" w:rsidR="002D7FB6" w:rsidRDefault="00000000">
            <w:pPr>
              <w:spacing w:before="40" w:after="40"/>
              <w:jc w:val="both"/>
            </w:pPr>
            <w:r>
              <w:rPr>
                <w:sz w:val="21"/>
                <w:szCs w:val="21"/>
              </w:rPr>
              <w:t>Imagine you want to give your newborn child 10,000 KX to be available on their 18th birthday in 2044. Your child doesn’t have a wallet. They don’t have a private key. They don’t even have a name registered on any blockchain. And in 18 years, the private key you create today may be lost, stolen, or forgotten. The wallet software may no longer exist. You may not be alive to help them claim it.  This is not a hypothetical edge case. This is the reality of every long-horizon value commitment ever attempted on a blockchain — and no existing protocol has a native answer to it.  ChronX does.</w:t>
            </w:r>
          </w:p>
        </w:tc>
      </w:tr>
    </w:tbl>
    <w:p w14:paraId="0F181475" w14:textId="77777777" w:rsidR="002D7FB6" w:rsidRDefault="002D7FB6">
      <w:pPr>
        <w:spacing w:before="160"/>
      </w:pPr>
    </w:p>
    <w:p w14:paraId="29D5981C" w14:textId="77777777" w:rsidR="002D7FB6" w:rsidRDefault="00000000">
      <w:pPr>
        <w:spacing w:before="80" w:after="120"/>
        <w:jc w:val="both"/>
      </w:pPr>
      <w:r>
        <w:t>This scenario — the newborn child, the 18-year lock, the absent private key — is the design test that ChronX was built to pass. Every architectural decision, from the cryptographic scheme to the claims resolution framework, flows from this single question: what does it take to send value forward in time, reliably, for anyone, across any horizon?</w:t>
      </w:r>
    </w:p>
    <w:p w14:paraId="02392837" w14:textId="77777777" w:rsidR="002D7FB6" w:rsidRDefault="00000000">
      <w:pPr>
        <w:pStyle w:val="Heading2"/>
      </w:pPr>
      <w:r>
        <w:lastRenderedPageBreak/>
        <w:t>1.2 What a Future Payment Actually Requires</w:t>
      </w:r>
    </w:p>
    <w:p w14:paraId="65C888BD" w14:textId="77777777" w:rsidR="002D7FB6" w:rsidRDefault="00000000">
      <w:pPr>
        <w:spacing w:before="80" w:after="120"/>
        <w:jc w:val="both"/>
      </w:pPr>
      <w:r>
        <w:t>A future payment is not simply a scheduled transfer. It is a commitment that must survive:</w:t>
      </w:r>
    </w:p>
    <w:p w14:paraId="5932B4CB" w14:textId="77777777" w:rsidR="002D7FB6" w:rsidRDefault="00000000">
      <w:pPr>
        <w:pStyle w:val="ListParagraph"/>
        <w:numPr>
          <w:ilvl w:val="0"/>
          <w:numId w:val="2"/>
        </w:numPr>
        <w:spacing w:before="60" w:after="60"/>
      </w:pPr>
      <w:r>
        <w:t>The recipient losing their wallet or private key</w:t>
      </w:r>
    </w:p>
    <w:p w14:paraId="094EC370" w14:textId="77777777" w:rsidR="002D7FB6" w:rsidRDefault="00000000">
      <w:pPr>
        <w:pStyle w:val="ListParagraph"/>
        <w:numPr>
          <w:ilvl w:val="0"/>
          <w:numId w:val="2"/>
        </w:numPr>
        <w:spacing w:before="60" w:after="60"/>
      </w:pPr>
      <w:r>
        <w:t>Identity drift — the person at claim time may look different, have a different name, or live in a different country from the person specified at lock time</w:t>
      </w:r>
    </w:p>
    <w:p w14:paraId="2DAC648C" w14:textId="77777777" w:rsidR="002D7FB6" w:rsidRDefault="00000000">
      <w:pPr>
        <w:pStyle w:val="ListParagraph"/>
        <w:numPr>
          <w:ilvl w:val="0"/>
          <w:numId w:val="2"/>
        </w:numPr>
        <w:spacing w:before="60" w:after="60"/>
      </w:pPr>
      <w:r>
        <w:t>Legal and jurisdictional change over multi-decade horizons</w:t>
      </w:r>
    </w:p>
    <w:p w14:paraId="499A25ED" w14:textId="77777777" w:rsidR="002D7FB6" w:rsidRDefault="00000000">
      <w:pPr>
        <w:pStyle w:val="ListParagraph"/>
        <w:numPr>
          <w:ilvl w:val="0"/>
          <w:numId w:val="2"/>
        </w:numPr>
        <w:spacing w:before="60" w:after="60"/>
      </w:pPr>
      <w:r>
        <w:t>Adversarial conditions — attempts by third parties to intercept or redirect the funds</w:t>
      </w:r>
    </w:p>
    <w:p w14:paraId="39ADD17C" w14:textId="77777777" w:rsidR="002D7FB6" w:rsidRDefault="00000000">
      <w:pPr>
        <w:pStyle w:val="ListParagraph"/>
        <w:numPr>
          <w:ilvl w:val="0"/>
          <w:numId w:val="2"/>
        </w:numPr>
        <w:spacing w:before="60" w:after="60"/>
      </w:pPr>
      <w:r>
        <w:t>Protocol upgrades and technological shifts across generations</w:t>
      </w:r>
    </w:p>
    <w:p w14:paraId="5C4A5A76" w14:textId="77777777" w:rsidR="002D7FB6" w:rsidRDefault="00000000">
      <w:pPr>
        <w:pStyle w:val="ListParagraph"/>
        <w:numPr>
          <w:ilvl w:val="0"/>
          <w:numId w:val="2"/>
        </w:numPr>
        <w:spacing w:before="60" w:after="60"/>
      </w:pPr>
      <w:r>
        <w:t>The death of the sender before the unlock date</w:t>
      </w:r>
    </w:p>
    <w:p w14:paraId="2B7D4798" w14:textId="77777777" w:rsidR="002D7FB6" w:rsidRDefault="00000000">
      <w:pPr>
        <w:pStyle w:val="ListParagraph"/>
        <w:numPr>
          <w:ilvl w:val="0"/>
          <w:numId w:val="2"/>
        </w:numPr>
        <w:spacing w:before="60" w:after="60"/>
      </w:pPr>
      <w:r>
        <w:t>A recipient who does not yet have — and may never have had — a blockchain wallet</w:t>
      </w:r>
    </w:p>
    <w:p w14:paraId="00306D30" w14:textId="77777777" w:rsidR="002D7FB6" w:rsidRDefault="002D7FB6">
      <w:pPr>
        <w:spacing w:before="120"/>
      </w:pPr>
    </w:p>
    <w:p w14:paraId="5CD96B2E" w14:textId="77777777" w:rsidR="002D7FB6" w:rsidRDefault="00000000">
      <w:pPr>
        <w:spacing w:before="80" w:after="120"/>
        <w:jc w:val="both"/>
      </w:pPr>
      <w:r>
        <w:t>Traditional instruments for future-committed value — wills, trusts, escrow accounts, annuities — all rely on centralized custodians, courts, or discretionary human intermediaries. They are opaque, expensive, slow, and geographically bounded. They fail silently when institutions collapse, jurisdictions change, or gatekeepers act in self-interest.</w:t>
      </w:r>
    </w:p>
    <w:p w14:paraId="1BF1AC04" w14:textId="77777777" w:rsidR="002D7FB6" w:rsidRDefault="00000000">
      <w:pPr>
        <w:pStyle w:val="Heading2"/>
      </w:pPr>
      <w:r>
        <w:t>1.3 Why Existing Crypto Hasn’t Solved This</w:t>
      </w:r>
    </w:p>
    <w:p w14:paraId="2160D153" w14:textId="77777777" w:rsidR="002D7FB6" w:rsidRDefault="00000000">
      <w:pPr>
        <w:spacing w:before="80" w:after="120"/>
        <w:jc w:val="both"/>
      </w:pPr>
      <w:r>
        <w:t>Existing blockchain solutions treat timelocks as a bolt-on feature — a scripting primitive layered onto a general-purpose chain. Bitcoin’s CLTV and Ethereum’s smart contract timelocks are capable in the hands of developers, but they expose ordinary users to complexity, gas fee unpredictability, smart contract risk, and critically — no solution whatsoever for the scenario every non-technical user will eventually face: “I specified a recipient, and now they can’t claim it.”</w:t>
      </w:r>
    </w:p>
    <w:p w14:paraId="1A4B15A7" w14:textId="77777777" w:rsidR="002D7FB6" w:rsidRDefault="00000000">
      <w:pPr>
        <w:spacing w:before="80" w:after="120"/>
        <w:jc w:val="both"/>
      </w:pPr>
      <w:r>
        <w:t>ChronX is built differently. Future payment is not a feature — it is the protocol’s core identity. The claims resolution framework that handles lost keys, changed identities, and absent recipients is not a roadmap item. It is designed into the protocol at genesis, with all necessary data structures in place from block zero.</w:t>
      </w:r>
    </w:p>
    <w:p w14:paraId="4D8A597F" w14:textId="77777777" w:rsidR="002D7FB6" w:rsidRDefault="002D7FB6">
      <w:pPr>
        <w:spacing w:before="160"/>
      </w:pPr>
    </w:p>
    <w:p w14:paraId="4F982EF5" w14:textId="77777777" w:rsidR="002D7FB6" w:rsidRDefault="00000000">
      <w:pPr>
        <w:pStyle w:val="Heading1"/>
      </w:pPr>
      <w:r>
        <w:t>2. The Solution: ChronX Protocol</w:t>
      </w:r>
    </w:p>
    <w:p w14:paraId="1C4E5455" w14:textId="77777777" w:rsidR="002D7FB6" w:rsidRDefault="00000000">
      <w:pPr>
        <w:spacing w:before="80" w:after="120"/>
        <w:jc w:val="both"/>
      </w:pPr>
      <w:r>
        <w:t>ChronX introduces a dedicated blockchain where time-locked value transfer is the primary use case. The protocol provides atomic, tamper-proof time-locks with guaranteed release, post-quantum security for longevity across decades, and a native claims resolution system designed to handle the full complexity of real-world future payments — including every scenario where a direct claim is impossible.</w:t>
      </w:r>
    </w:p>
    <w:p w14:paraId="040606DE" w14:textId="77777777" w:rsidR="002D7FB6" w:rsidRDefault="00000000">
      <w:pPr>
        <w:pStyle w:val="Heading2"/>
      </w:pPr>
      <w:r>
        <w:t>2.1 Core Value Proposition</w:t>
      </w:r>
    </w:p>
    <w:p w14:paraId="764218C9"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749136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80" w:type="dxa"/>
              <w:left w:w="240" w:type="dxa"/>
              <w:bottom w:w="180" w:type="dxa"/>
              <w:right w:w="240" w:type="dxa"/>
            </w:tcMar>
          </w:tcPr>
          <w:p w14:paraId="60BDC251" w14:textId="77777777" w:rsidR="002D7FB6" w:rsidRDefault="00000000">
            <w:pPr>
              <w:spacing w:before="40" w:after="100"/>
            </w:pPr>
            <w:r>
              <w:rPr>
                <w:b/>
                <w:bCs/>
                <w:color w:val="1B2A4A"/>
                <w:sz w:val="23"/>
                <w:szCs w:val="23"/>
              </w:rPr>
              <w:t>The ChronX Promise</w:t>
            </w:r>
          </w:p>
          <w:p w14:paraId="6AD47B75" w14:textId="77777777" w:rsidR="002D7FB6" w:rsidRDefault="00000000">
            <w:pPr>
              <w:spacing w:before="40" w:after="40"/>
              <w:jc w:val="both"/>
            </w:pPr>
            <w:r>
              <w:rPr>
                <w:sz w:val="21"/>
                <w:szCs w:val="21"/>
              </w:rPr>
              <w:t xml:space="preserve">Lock funds for yourself or anyone else — up to 100 years in the future. The blockchain enforces the release. No bank. No lawyer. No custodian. If the date arrives and the conditions are met, </w:t>
            </w:r>
            <w:r>
              <w:rPr>
                <w:sz w:val="21"/>
                <w:szCs w:val="21"/>
              </w:rPr>
              <w:lastRenderedPageBreak/>
              <w:t>the funds unlock. Full stop. And if the recipient can’t claim directly — ChronX has a native answer for that too.</w:t>
            </w:r>
          </w:p>
        </w:tc>
      </w:tr>
    </w:tbl>
    <w:p w14:paraId="01D68F4C" w14:textId="77777777" w:rsidR="002D7FB6" w:rsidRDefault="002D7FB6">
      <w:pPr>
        <w:spacing w:before="120"/>
      </w:pPr>
    </w:p>
    <w:p w14:paraId="1F43FB1A" w14:textId="77777777" w:rsidR="002D7FB6" w:rsidRDefault="00000000">
      <w:pPr>
        <w:spacing w:before="80" w:after="120"/>
        <w:jc w:val="both"/>
      </w:pPr>
      <w:r>
        <w:t>This makes ChronX immediately useful for:</w:t>
      </w:r>
    </w:p>
    <w:p w14:paraId="0E04D989" w14:textId="77777777" w:rsidR="002D7FB6" w:rsidRDefault="00000000">
      <w:pPr>
        <w:pStyle w:val="ListParagraph"/>
        <w:numPr>
          <w:ilvl w:val="0"/>
          <w:numId w:val="2"/>
        </w:numPr>
        <w:spacing w:before="60" w:after="60"/>
      </w:pPr>
      <w:r>
        <w:t>Savings discipline — lock funds you don’t want to touch until a future date</w:t>
      </w:r>
    </w:p>
    <w:p w14:paraId="6B1A1304" w14:textId="77777777" w:rsidR="002D7FB6" w:rsidRDefault="00000000">
      <w:pPr>
        <w:pStyle w:val="ListParagraph"/>
        <w:numPr>
          <w:ilvl w:val="0"/>
          <w:numId w:val="2"/>
        </w:numPr>
        <w:spacing w:before="60" w:after="60"/>
      </w:pPr>
      <w:r>
        <w:t>Gifts for children — send KX to a minor that unlocks on their 18th birthday, even before they have a wallet</w:t>
      </w:r>
    </w:p>
    <w:p w14:paraId="62586DC6" w14:textId="77777777" w:rsidR="002D7FB6" w:rsidRDefault="00000000">
      <w:pPr>
        <w:pStyle w:val="ListParagraph"/>
        <w:numPr>
          <w:ilvl w:val="0"/>
          <w:numId w:val="2"/>
        </w:numPr>
        <w:spacing w:before="60" w:after="60"/>
      </w:pPr>
      <w:r>
        <w:t>Inheritance-style transfers — direct value to a named recipient after a specified date</w:t>
      </w:r>
    </w:p>
    <w:p w14:paraId="75781F5D" w14:textId="77777777" w:rsidR="002D7FB6" w:rsidRDefault="00000000">
      <w:pPr>
        <w:pStyle w:val="ListParagraph"/>
        <w:numPr>
          <w:ilvl w:val="0"/>
          <w:numId w:val="2"/>
        </w:numPr>
        <w:spacing w:before="60" w:after="60"/>
      </w:pPr>
      <w:r>
        <w:t>Deferred compensation — programmable vesting without smart contract complexity</w:t>
      </w:r>
    </w:p>
    <w:p w14:paraId="1C583C35" w14:textId="77777777" w:rsidR="002D7FB6" w:rsidRDefault="00000000">
      <w:pPr>
        <w:pStyle w:val="ListParagraph"/>
        <w:numPr>
          <w:ilvl w:val="0"/>
          <w:numId w:val="2"/>
        </w:numPr>
        <w:spacing w:before="60" w:after="60"/>
      </w:pPr>
      <w:r>
        <w:t>Institutional escrow — policy-controlled future payments with full audit trails</w:t>
      </w:r>
    </w:p>
    <w:p w14:paraId="000A75D4" w14:textId="77777777" w:rsidR="002D7FB6" w:rsidRDefault="00000000">
      <w:pPr>
        <w:pStyle w:val="ListParagraph"/>
        <w:numPr>
          <w:ilvl w:val="0"/>
          <w:numId w:val="2"/>
        </w:numPr>
        <w:spacing w:before="60" w:after="60"/>
      </w:pPr>
      <w:r>
        <w:t>Email-based gifts — send KX to an email address; recipient claims by downloading a wallet</w:t>
      </w:r>
    </w:p>
    <w:p w14:paraId="2C56FED0" w14:textId="77777777" w:rsidR="002D7FB6" w:rsidRDefault="00000000">
      <w:pPr>
        <w:pStyle w:val="ListParagraph"/>
        <w:numPr>
          <w:ilvl w:val="0"/>
          <w:numId w:val="2"/>
        </w:numPr>
        <w:spacing w:before="60" w:after="60"/>
      </w:pPr>
      <w:r>
        <w:t>Recurring installments — multiple locks at regular intervals for structured future payments</w:t>
      </w:r>
    </w:p>
    <w:p w14:paraId="207A3F44" w14:textId="77777777" w:rsidR="002D7FB6" w:rsidRDefault="002D7FB6">
      <w:pPr>
        <w:spacing w:before="120"/>
      </w:pPr>
    </w:p>
    <w:p w14:paraId="0CD9E2AE" w14:textId="77777777" w:rsidR="002D7FB6" w:rsidRDefault="00000000">
      <w:pPr>
        <w:pStyle w:val="Heading2"/>
      </w:pPr>
      <w:r>
        <w:t>2.2 How Time-Locks Work</w:t>
      </w:r>
    </w:p>
    <w:p w14:paraId="1DD9F1EC" w14:textId="77777777" w:rsidR="002D7FB6" w:rsidRDefault="00000000">
      <w:pPr>
        <w:spacing w:before="80" w:after="120"/>
        <w:jc w:val="both"/>
      </w:pPr>
      <w:r>
        <w:t>A ChronX time-lock is an on-chain record containing the sender’s account, the recipient’s public key (or email hash for email-based locks), the KX amount, and the unlock timestamp in UTC. Once created, the lock is immutable. The underlying funds cannot be moved until the blockchain’s internal clock passes the unlock date, at which point the recipient may claim the funds by providing a valid post-quantum signature.</w:t>
      </w:r>
    </w:p>
    <w:p w14:paraId="4D22B3DD" w14:textId="77777777" w:rsidR="002D7FB6" w:rsidRDefault="00000000">
      <w:pPr>
        <w:spacing w:before="80" w:after="120"/>
        <w:jc w:val="both"/>
      </w:pPr>
      <w:r>
        <w:t>All timestamps in ChronX are UTC (Coordinated Universal Time) — baked into the protocol at the most fundamental level. Every lock, every transaction, every genesis allocation uses UTC Unix timestamps. There is no timezone ambiguity possible at the protocol level, which is critical for legal precision in multi-jurisdiction long-horizon commitments.</w:t>
      </w:r>
    </w:p>
    <w:p w14:paraId="475B09EA" w14:textId="77777777" w:rsidR="002D7FB6" w:rsidRDefault="00000000">
      <w:pPr>
        <w:spacing w:before="80" w:after="120"/>
        <w:jc w:val="both"/>
      </w:pPr>
      <w:r>
        <w:t>The ChronX wallet highlights incoming pending time-locks in gold, displaying the sender, amount, and exact UTC unlock date. For users receiving many future payments, the wallet provides a paginated summary view — ensuring the interface remains responsive regardless of how many incoming locks a recipient has accumulated.</w:t>
      </w:r>
    </w:p>
    <w:p w14:paraId="0A982DAD" w14:textId="77777777" w:rsidR="002D7FB6" w:rsidRDefault="00000000">
      <w:pPr>
        <w:pStyle w:val="Heading2"/>
      </w:pPr>
      <w:r>
        <w:t>2.3 What Makes ChronX Different</w:t>
      </w:r>
    </w:p>
    <w:p w14:paraId="0B1D0D42"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D7FB6" w14:paraId="5A4EE87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492546C" w14:textId="77777777" w:rsidR="002D7FB6" w:rsidRDefault="00000000">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BD9CF6" w14:textId="77777777" w:rsidR="002D7FB6" w:rsidRDefault="00000000">
            <w:r>
              <w:rPr>
                <w:b/>
                <w:bCs/>
                <w:color w:val="FFFFFF"/>
                <w:sz w:val="20"/>
                <w:szCs w:val="20"/>
              </w:rPr>
              <w:t>Traditional / Other Chains</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13B483C" w14:textId="77777777" w:rsidR="002D7FB6" w:rsidRDefault="00000000">
            <w:r>
              <w:rPr>
                <w:b/>
                <w:bCs/>
                <w:color w:val="FFFFFF"/>
                <w:sz w:val="20"/>
                <w:szCs w:val="20"/>
              </w:rPr>
              <w:t>ChronX</w:t>
            </w:r>
          </w:p>
        </w:tc>
      </w:tr>
      <w:tr w:rsidR="002D7FB6" w14:paraId="197EEC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9A9DA" w14:textId="77777777" w:rsidR="002D7FB6" w:rsidRDefault="00000000">
            <w:r>
              <w:rPr>
                <w:sz w:val="20"/>
                <w:szCs w:val="20"/>
              </w:rPr>
              <w:t>Custodian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5D61A" w14:textId="77777777" w:rsidR="002D7FB6" w:rsidRDefault="00000000">
            <w:r>
              <w:rPr>
                <w:sz w:val="20"/>
                <w:szCs w:val="20"/>
              </w:rPr>
              <w:t>Yes (banks, trusts)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8F58" w14:textId="77777777" w:rsidR="002D7FB6" w:rsidRDefault="00000000">
            <w:r>
              <w:rPr>
                <w:sz w:val="20"/>
                <w:szCs w:val="20"/>
              </w:rPr>
              <w:t>No — protocol-enforced</w:t>
            </w:r>
          </w:p>
        </w:tc>
      </w:tr>
      <w:tr w:rsidR="002D7FB6" w14:paraId="255B8A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317FD7" w14:textId="77777777" w:rsidR="002D7FB6" w:rsidRDefault="00000000">
            <w:r>
              <w:rPr>
                <w:sz w:val="20"/>
                <w:szCs w:val="20"/>
              </w:rPr>
              <w:t>Quantum-resistant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236E4" w14:textId="77777777" w:rsidR="002D7FB6" w:rsidRDefault="00000000">
            <w:r>
              <w:rPr>
                <w:sz w:val="20"/>
                <w:szCs w:val="20"/>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0B639" w14:textId="77777777" w:rsidR="002D7FB6" w:rsidRDefault="00000000">
            <w:r>
              <w:rPr>
                <w:sz w:val="20"/>
                <w:szCs w:val="20"/>
              </w:rPr>
              <w:t>Yes — Dilithium2 (NIST PQC)</w:t>
            </w:r>
          </w:p>
        </w:tc>
      </w:tr>
      <w:tr w:rsidR="002D7FB6" w14:paraId="3FE457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B7999" w14:textId="77777777" w:rsidR="002D7FB6" w:rsidRDefault="00000000">
            <w:r>
              <w:rPr>
                <w:sz w:val="20"/>
                <w:szCs w:val="20"/>
              </w:rPr>
              <w:t>Recipient key loss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C5DC" w14:textId="77777777" w:rsidR="002D7FB6" w:rsidRDefault="00000000">
            <w:r>
              <w:rPr>
                <w:sz w:val="20"/>
                <w:szCs w:val="20"/>
              </w:rPr>
              <w:t>Funds lost or litigation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77C9E" w14:textId="77777777" w:rsidR="002D7FB6" w:rsidRDefault="00000000">
            <w:r>
              <w:rPr>
                <w:sz w:val="20"/>
                <w:szCs w:val="20"/>
              </w:rPr>
              <w:t>Native claims resolution at genesis</w:t>
            </w:r>
          </w:p>
        </w:tc>
      </w:tr>
      <w:tr w:rsidR="002D7FB6" w14:paraId="3C24BE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CC343" w14:textId="77777777" w:rsidR="002D7FB6" w:rsidRDefault="00000000">
            <w:r>
              <w:rPr>
                <w:sz w:val="20"/>
                <w:szCs w:val="20"/>
              </w:rPr>
              <w:t>Recipient has no wallet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ABAE5E" w14:textId="77777777" w:rsidR="002D7FB6" w:rsidRDefault="00000000">
            <w:r>
              <w:rPr>
                <w:sz w:val="20"/>
                <w:szCs w:val="20"/>
              </w:rPr>
              <w:t>Impossible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D1B80" w14:textId="77777777" w:rsidR="002D7FB6" w:rsidRDefault="00000000">
            <w:r>
              <w:rPr>
                <w:sz w:val="20"/>
                <w:szCs w:val="20"/>
              </w:rPr>
              <w:t>Email-based locks (Phase 2)</w:t>
            </w:r>
          </w:p>
        </w:tc>
      </w:tr>
      <w:tr w:rsidR="002D7FB6" w14:paraId="46B755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440D3" w14:textId="77777777" w:rsidR="002D7FB6" w:rsidRDefault="00000000">
            <w:r>
              <w:rPr>
                <w:sz w:val="20"/>
                <w:szCs w:val="20"/>
              </w:rPr>
              <w:t>Gas fees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7C527" w14:textId="77777777" w:rsidR="002D7FB6" w:rsidRDefault="00000000">
            <w:r>
              <w:rPr>
                <w:sz w:val="20"/>
                <w:szCs w:val="20"/>
              </w:rPr>
              <w:t>Variable, unpredictable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35597" w14:textId="77777777" w:rsidR="002D7FB6" w:rsidRDefault="00000000">
            <w:r>
              <w:rPr>
                <w:sz w:val="20"/>
                <w:szCs w:val="20"/>
              </w:rPr>
              <w:t>PoW only — no fees deducted</w:t>
            </w:r>
          </w:p>
        </w:tc>
      </w:tr>
      <w:tr w:rsidR="002D7FB6" w14:paraId="6DC35D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13855" w14:textId="77777777" w:rsidR="002D7FB6" w:rsidRDefault="00000000">
            <w:r>
              <w:rPr>
                <w:sz w:val="20"/>
                <w:szCs w:val="20"/>
              </w:rPr>
              <w:lastRenderedPageBreak/>
              <w:t>Time horizon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EACCEE" w14:textId="77777777" w:rsidR="002D7FB6" w:rsidRDefault="00000000">
            <w:r>
              <w:rPr>
                <w:sz w:val="20"/>
                <w:szCs w:val="20"/>
              </w:rPr>
              <w:t>Limited by institution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C474D8" w14:textId="77777777" w:rsidR="002D7FB6" w:rsidRDefault="00000000">
            <w:r>
              <w:rPr>
                <w:sz w:val="20"/>
                <w:szCs w:val="20"/>
              </w:rPr>
              <w:t>Up to 100+ years</w:t>
            </w:r>
          </w:p>
        </w:tc>
      </w:tr>
      <w:tr w:rsidR="002D7FB6" w14:paraId="744A97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C9892" w14:textId="77777777" w:rsidR="002D7FB6" w:rsidRDefault="00000000">
            <w:r>
              <w:rPr>
                <w:sz w:val="20"/>
                <w:szCs w:val="20"/>
              </w:rPr>
              <w:t>Audit trail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60F33" w14:textId="77777777" w:rsidR="002D7FB6" w:rsidRDefault="00000000">
            <w:r>
              <w:rPr>
                <w:sz w:val="20"/>
                <w:szCs w:val="20"/>
              </w:rPr>
              <w:t>Opaque / private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2029A" w14:textId="77777777" w:rsidR="002D7FB6" w:rsidRDefault="00000000">
            <w:r>
              <w:rPr>
                <w:sz w:val="20"/>
                <w:szCs w:val="20"/>
              </w:rPr>
              <w:t>Fully on-chain, public</w:t>
            </w:r>
          </w:p>
        </w:tc>
      </w:tr>
      <w:tr w:rsidR="002D7FB6" w14:paraId="7896D7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29887" w14:textId="77777777" w:rsidR="002D7FB6" w:rsidRDefault="00000000">
            <w:r>
              <w:rPr>
                <w:sz w:val="20"/>
                <w:szCs w:val="20"/>
              </w:rPr>
              <w:t>Hard fork to add features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F27126" w14:textId="77777777" w:rsidR="002D7FB6" w:rsidRDefault="00000000">
            <w:r>
              <w:rPr>
                <w:sz w:val="20"/>
                <w:szCs w:val="20"/>
              </w:rPr>
              <w:t>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B8D41" w14:textId="77777777" w:rsidR="002D7FB6" w:rsidRDefault="00000000">
            <w:r>
              <w:rPr>
                <w:sz w:val="20"/>
                <w:szCs w:val="20"/>
              </w:rPr>
              <w:t>No — versioned schemas</w:t>
            </w:r>
          </w:p>
        </w:tc>
      </w:tr>
      <w:tr w:rsidR="002D7FB6" w14:paraId="334621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D580B" w14:textId="77777777" w:rsidR="002D7FB6" w:rsidRDefault="00000000">
            <w:r>
              <w:rPr>
                <w:sz w:val="20"/>
                <w:szCs w:val="20"/>
              </w:rPr>
              <w:t>Timestamp standard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78013" w14:textId="77777777" w:rsidR="002D7FB6" w:rsidRDefault="00000000">
            <w:r>
              <w:rPr>
                <w:sz w:val="20"/>
                <w:szCs w:val="20"/>
              </w:rPr>
              <w:t>Varies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95030" w14:textId="77777777" w:rsidR="002D7FB6" w:rsidRDefault="00000000">
            <w:r>
              <w:rPr>
                <w:sz w:val="20"/>
                <w:szCs w:val="20"/>
              </w:rPr>
              <w:t>UTC always, protocol-enforced</w:t>
            </w:r>
          </w:p>
        </w:tc>
      </w:tr>
      <w:tr w:rsidR="002D7FB6" w14:paraId="30807D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E3929" w14:textId="77777777" w:rsidR="002D7FB6" w:rsidRDefault="00000000">
            <w:r>
              <w:rPr>
                <w:sz w:val="20"/>
                <w:szCs w:val="20"/>
              </w:rPr>
              <w:t>Jurisdictional risk</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3A8DE" w14:textId="77777777" w:rsidR="002D7FB6" w:rsidRDefault="00000000">
            <w:r>
              <w:rPr>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237B8" w14:textId="77777777" w:rsidR="002D7FB6" w:rsidRDefault="00000000">
            <w:r>
              <w:rPr>
                <w:sz w:val="20"/>
                <w:szCs w:val="20"/>
              </w:rPr>
              <w:t>Protocol-agnostic</w:t>
            </w:r>
          </w:p>
        </w:tc>
      </w:tr>
    </w:tbl>
    <w:p w14:paraId="4C5810D1" w14:textId="77777777" w:rsidR="002D7FB6" w:rsidRDefault="002D7FB6">
      <w:pPr>
        <w:spacing w:before="160"/>
      </w:pPr>
    </w:p>
    <w:p w14:paraId="6989FC70" w14:textId="77777777" w:rsidR="002D7FB6" w:rsidRDefault="00000000">
      <w:pPr>
        <w:pStyle w:val="Heading1"/>
      </w:pPr>
      <w:r>
        <w:t>3. Technical Architecture</w:t>
      </w:r>
    </w:p>
    <w:p w14:paraId="6DA63EB5" w14:textId="77777777" w:rsidR="002D7FB6" w:rsidRDefault="00000000">
      <w:pPr>
        <w:spacing w:before="80" w:after="120"/>
        <w:jc w:val="both"/>
      </w:pPr>
      <w:r>
        <w:t>ChronX is implemented entirely in Rust — chosen for its memory safety guarantees, deterministic performance, and suitability for long-running infrastructure. The protocol is minimal and purpose-built: no extraneous features that expand the attack surface beyond what future payments require.</w:t>
      </w:r>
    </w:p>
    <w:p w14:paraId="1DC0A6C8" w14:textId="77777777" w:rsidR="002D7FB6" w:rsidRDefault="00000000">
      <w:pPr>
        <w:pStyle w:val="Heading2"/>
      </w:pPr>
      <w:r>
        <w:t>3.1 Post-Quantum Cryptography: Dilithium2</w:t>
      </w:r>
    </w:p>
    <w:p w14:paraId="02CB1868" w14:textId="77777777" w:rsidR="002D7FB6" w:rsidRDefault="00000000">
      <w:pPr>
        <w:spacing w:before="80" w:after="120"/>
        <w:jc w:val="both"/>
      </w:pPr>
      <w:r>
        <w:t>Every account on ChronX is secured by CRYSTALS-Dilithium2, a lattice-based digital signature scheme selected by NIST as a post-quantum cryptography standard. Classical blockchain signatures (ECDSA, EdDSA) are vulnerable to a sufficiently powerful quantum computer running Shor’s algorithm. For a protocol designed to hold value for decades, this is not a theoretical risk — it is a planning requirement.</w:t>
      </w:r>
    </w:p>
    <w:p w14:paraId="447407C7" w14:textId="77777777" w:rsidR="002D7FB6" w:rsidRDefault="00000000">
      <w:pPr>
        <w:spacing w:before="80" w:after="120"/>
        <w:jc w:val="both"/>
      </w:pPr>
      <w:r>
        <w:t>Dilithium2 provides 128-bit post-quantum security with public keys of 1,312 bytes and signatures of 2,420 bytes. The larger key sizes are a deliberate tradeoff: ChronX accepts greater on-chain storage in exchange for cryptographic durability measured not in years but in generations.</w:t>
      </w:r>
    </w:p>
    <w:p w14:paraId="325B2767"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27E511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80" w:type="dxa"/>
              <w:left w:w="240" w:type="dxa"/>
              <w:bottom w:w="180" w:type="dxa"/>
              <w:right w:w="240" w:type="dxa"/>
            </w:tcMar>
          </w:tcPr>
          <w:p w14:paraId="6E03572F" w14:textId="77777777" w:rsidR="002D7FB6" w:rsidRDefault="00000000">
            <w:pPr>
              <w:spacing w:before="40" w:after="100"/>
            </w:pPr>
            <w:r>
              <w:rPr>
                <w:b/>
                <w:bCs/>
                <w:color w:val="1B2A4A"/>
                <w:sz w:val="23"/>
                <w:szCs w:val="23"/>
              </w:rPr>
              <w:t>Why Quantum Resistance Matters for Time-Locks</w:t>
            </w:r>
          </w:p>
          <w:p w14:paraId="11348BD4" w14:textId="77777777" w:rsidR="002D7FB6" w:rsidRDefault="00000000">
            <w:pPr>
              <w:spacing w:before="40" w:after="40"/>
              <w:jc w:val="both"/>
            </w:pPr>
            <w:r>
              <w:rPr>
                <w:sz w:val="21"/>
                <w:szCs w:val="21"/>
              </w:rPr>
              <w:t>A 30-year time-lock created today must still be secure in 2056. Cryptographers broadly expect quantum computers capable of breaking classical signatures to exist within that timeframe. A lock created on ChronX in 2026 and unlocking in 2056 is protected by a cryptographic standard specifically designed to survive that transition. ChronX is the only chain designed from the ground up with this reality in mind.</w:t>
            </w:r>
          </w:p>
        </w:tc>
      </w:tr>
    </w:tbl>
    <w:p w14:paraId="19D441F6" w14:textId="77777777" w:rsidR="002D7FB6" w:rsidRDefault="002D7FB6">
      <w:pPr>
        <w:spacing w:before="120"/>
      </w:pPr>
    </w:p>
    <w:p w14:paraId="7EF32F30" w14:textId="77777777" w:rsidR="002D7FB6" w:rsidRDefault="00000000">
      <w:pPr>
        <w:pStyle w:val="Heading2"/>
      </w:pPr>
      <w:r>
        <w:t>3.2 Consensus: Proof of Work over a DAG</w:t>
      </w:r>
    </w:p>
    <w:p w14:paraId="526646D0" w14:textId="77777777" w:rsidR="002D7FB6" w:rsidRDefault="00000000">
      <w:pPr>
        <w:spacing w:before="80" w:after="120"/>
        <w:jc w:val="both"/>
      </w:pPr>
      <w:r>
        <w:t>ChronX uses a directed acyclic graph (DAG) structure with proof-of-work per vertex at a difficulty of 20 leading zero bits in SHA3-256. Rather than a single linear chain, each transaction vertex references prior vertices, enabling parallel transaction processing while maintaining a fully auditable, append-only history.</w:t>
      </w:r>
    </w:p>
    <w:p w14:paraId="38B77580" w14:textId="77777777" w:rsidR="002D7FB6" w:rsidRDefault="00000000">
      <w:pPr>
        <w:spacing w:before="80" w:after="120"/>
        <w:jc w:val="both"/>
      </w:pPr>
      <w:r>
        <w:t xml:space="preserve">PoW was chosen over proof-of-stake for its simplicity, its absence of staking-based centralization risk, and its suitability for a chain where transaction volume is expected to be moderate and security derives from computational commitment rather than capital lock-up. Transaction PoW </w:t>
      </w:r>
      <w:r>
        <w:lastRenderedPageBreak/>
        <w:t>also serves as spam prevention: every transaction requires the sender’s CPU to solve a small puzzle, imposing a real cost on spam without deducting any KX from the sender’s balance.</w:t>
      </w:r>
    </w:p>
    <w:p w14:paraId="71238477" w14:textId="77777777" w:rsidR="002D7FB6" w:rsidRDefault="00000000">
      <w:pPr>
        <w:pStyle w:val="Heading2"/>
      </w:pPr>
      <w:r>
        <w:t>3.3 Workspace Crates</w:t>
      </w:r>
    </w:p>
    <w:p w14:paraId="7A9DC8AE" w14:textId="77777777" w:rsidR="002D7FB6" w:rsidRDefault="00000000">
      <w:pPr>
        <w:spacing w:before="80" w:after="120"/>
        <w:jc w:val="both"/>
      </w:pPr>
      <w:r>
        <w:t>The ChronX protocol is organized as a Rust workspace with the following crates:</w:t>
      </w:r>
    </w:p>
    <w:p w14:paraId="1228BA5E" w14:textId="77777777" w:rsidR="002D7FB6" w:rsidRDefault="002D7FB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D7FB6" w14:paraId="33DBBBB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F826511" w14:textId="77777777" w:rsidR="002D7FB6" w:rsidRDefault="00000000">
            <w:r>
              <w:rPr>
                <w:b/>
                <w:bCs/>
                <w:color w:val="FFFFFF"/>
                <w:sz w:val="20"/>
                <w:szCs w:val="20"/>
              </w:rPr>
              <w:t>Crate</w:t>
            </w:r>
          </w:p>
        </w:tc>
        <w:tc>
          <w:tcPr>
            <w:tcW w:w="62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86C0A81" w14:textId="77777777" w:rsidR="002D7FB6" w:rsidRDefault="00000000">
            <w:r>
              <w:rPr>
                <w:b/>
                <w:bCs/>
                <w:color w:val="FFFFFF"/>
                <w:sz w:val="20"/>
                <w:szCs w:val="20"/>
              </w:rPr>
              <w:t>Purpose</w:t>
            </w:r>
          </w:p>
        </w:tc>
      </w:tr>
      <w:tr w:rsidR="002D7FB6" w14:paraId="6D6936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D7F47" w14:textId="77777777" w:rsidR="002D7FB6" w:rsidRDefault="00000000">
            <w:r>
              <w:rPr>
                <w:sz w:val="20"/>
                <w:szCs w:val="20"/>
              </w:rPr>
              <w:t>chronx-core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87CD0" w14:textId="77777777" w:rsidR="002D7FB6" w:rsidRDefault="00000000">
            <w:r>
              <w:rPr>
                <w:sz w:val="20"/>
                <w:szCs w:val="20"/>
              </w:rPr>
              <w:t>Core types: Account, Transaction, Action, TimeLockContract, constants</w:t>
            </w:r>
          </w:p>
        </w:tc>
      </w:tr>
      <w:tr w:rsidR="002D7FB6" w14:paraId="14B15E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568E54" w14:textId="77777777" w:rsidR="002D7FB6" w:rsidRDefault="00000000">
            <w:r>
              <w:rPr>
                <w:sz w:val="20"/>
                <w:szCs w:val="20"/>
              </w:rPr>
              <w:t>chronx-crypto</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9F2DEB" w14:textId="77777777" w:rsidR="002D7FB6" w:rsidRDefault="00000000">
            <w:r>
              <w:rPr>
                <w:sz w:val="20"/>
                <w:szCs w:val="20"/>
              </w:rPr>
              <w:t>Dilithium2 KeyPair, PoW mining, hashing utilities</w:t>
            </w:r>
          </w:p>
        </w:tc>
      </w:tr>
      <w:tr w:rsidR="002D7FB6" w14:paraId="689F9F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3FF76" w14:textId="77777777" w:rsidR="002D7FB6" w:rsidRDefault="00000000">
            <w:r>
              <w:rPr>
                <w:sz w:val="20"/>
                <w:szCs w:val="20"/>
              </w:rPr>
              <w:t>chronx-dag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4855" w14:textId="77777777" w:rsidR="002D7FB6" w:rsidRDefault="00000000">
            <w:r>
              <w:rPr>
                <w:sz w:val="20"/>
                <w:szCs w:val="20"/>
              </w:rPr>
              <w:t>DAG vertex structure and validation</w:t>
            </w:r>
          </w:p>
        </w:tc>
      </w:tr>
      <w:tr w:rsidR="002D7FB6" w14:paraId="10277F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76117" w14:textId="77777777" w:rsidR="002D7FB6" w:rsidRDefault="00000000">
            <w:r>
              <w:rPr>
                <w:sz w:val="20"/>
                <w:szCs w:val="20"/>
              </w:rPr>
              <w:t>chronx-state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4957D" w14:textId="77777777" w:rsidR="002D7FB6" w:rsidRDefault="00000000">
            <w:r>
              <w:rPr>
                <w:sz w:val="20"/>
                <w:szCs w:val="20"/>
              </w:rPr>
              <w:t>StateDb (sled), StateEngine (consensus + tx application)</w:t>
            </w:r>
          </w:p>
        </w:tc>
      </w:tr>
      <w:tr w:rsidR="002D7FB6" w14:paraId="7FC567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80533" w14:textId="77777777" w:rsidR="002D7FB6" w:rsidRDefault="00000000">
            <w:r>
              <w:rPr>
                <w:sz w:val="20"/>
                <w:szCs w:val="20"/>
              </w:rPr>
              <w:t>chronx-consensus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C5AD6" w14:textId="77777777" w:rsidR="002D7FB6" w:rsidRDefault="00000000">
            <w:r>
              <w:rPr>
                <w:sz w:val="20"/>
                <w:szCs w:val="20"/>
              </w:rPr>
              <w:t>Finality logic</w:t>
            </w:r>
          </w:p>
        </w:tc>
      </w:tr>
      <w:tr w:rsidR="002D7FB6" w14:paraId="34F663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E8CF3" w14:textId="77777777" w:rsidR="002D7FB6" w:rsidRDefault="00000000">
            <w:r>
              <w:rPr>
                <w:sz w:val="20"/>
                <w:szCs w:val="20"/>
              </w:rPr>
              <w:t>chronx-timelock</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42279B" w14:textId="77777777" w:rsidR="002D7FB6" w:rsidRDefault="00000000">
            <w:r>
              <w:rPr>
                <w:sz w:val="20"/>
                <w:szCs w:val="20"/>
              </w:rPr>
              <w:t>Treasury schedule, timelock query helpers</w:t>
            </w:r>
          </w:p>
        </w:tc>
      </w:tr>
      <w:tr w:rsidR="002D7FB6" w14:paraId="375D8E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947A4" w14:textId="77777777" w:rsidR="002D7FB6" w:rsidRDefault="00000000">
            <w:r>
              <w:rPr>
                <w:sz w:val="20"/>
                <w:szCs w:val="20"/>
              </w:rPr>
              <w:t>chronx-recovery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E6034" w14:textId="77777777" w:rsidR="002D7FB6" w:rsidRDefault="00000000">
            <w:r>
              <w:rPr>
                <w:sz w:val="20"/>
                <w:szCs w:val="20"/>
              </w:rPr>
              <w:t>Social recovery protocol</w:t>
            </w:r>
          </w:p>
        </w:tc>
      </w:tr>
      <w:tr w:rsidR="002D7FB6" w14:paraId="3DCAC4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E3B92" w14:textId="77777777" w:rsidR="002D7FB6" w:rsidRDefault="00000000">
            <w:r>
              <w:rPr>
                <w:sz w:val="20"/>
                <w:szCs w:val="20"/>
              </w:rPr>
              <w:t>chronx-p2p</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E01D23" w14:textId="77777777" w:rsidR="002D7FB6" w:rsidRDefault="00000000">
            <w:r>
              <w:rPr>
                <w:sz w:val="20"/>
                <w:szCs w:val="20"/>
              </w:rPr>
              <w:t>libp2p networking</w:t>
            </w:r>
          </w:p>
        </w:tc>
      </w:tr>
      <w:tr w:rsidR="002D7FB6" w14:paraId="270101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D3A20" w14:textId="77777777" w:rsidR="002D7FB6" w:rsidRDefault="00000000">
            <w:r>
              <w:rPr>
                <w:sz w:val="20"/>
                <w:szCs w:val="20"/>
              </w:rPr>
              <w:t>chronx-rpc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B9287" w14:textId="77777777" w:rsidR="002D7FB6" w:rsidRDefault="00000000">
            <w:r>
              <w:rPr>
                <w:sz w:val="20"/>
                <w:szCs w:val="20"/>
              </w:rPr>
              <w:t>JSON-RPC 2.0 server (jsonrpsee + tower-http CORS)</w:t>
            </w:r>
          </w:p>
        </w:tc>
      </w:tr>
      <w:tr w:rsidR="002D7FB6" w14:paraId="7F5737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98835" w14:textId="77777777" w:rsidR="002D7FB6" w:rsidRDefault="00000000">
            <w:r>
              <w:rPr>
                <w:sz w:val="20"/>
                <w:szCs w:val="20"/>
              </w:rPr>
              <w:t>chronx-node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B54F6" w14:textId="77777777" w:rsidR="002D7FB6" w:rsidRDefault="00000000">
            <w:r>
              <w:rPr>
                <w:sz w:val="20"/>
                <w:szCs w:val="20"/>
              </w:rPr>
              <w:t>Node binary entry point</w:t>
            </w:r>
          </w:p>
        </w:tc>
      </w:tr>
      <w:tr w:rsidR="002D7FB6" w14:paraId="092600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6392B" w14:textId="77777777" w:rsidR="002D7FB6" w:rsidRDefault="00000000">
            <w:r>
              <w:rPr>
                <w:sz w:val="20"/>
                <w:szCs w:val="20"/>
              </w:rPr>
              <w:t>chronx-wallet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C00C2" w14:textId="77777777" w:rsidR="002D7FB6" w:rsidRDefault="00000000">
            <w:r>
              <w:rPr>
                <w:sz w:val="20"/>
                <w:szCs w:val="20"/>
              </w:rPr>
              <w:t>CLI wallet binary</w:t>
            </w:r>
          </w:p>
        </w:tc>
      </w:tr>
      <w:tr w:rsidR="002D7FB6" w14:paraId="1AB386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BAF17" w14:textId="77777777" w:rsidR="002D7FB6" w:rsidRDefault="00000000">
            <w:r>
              <w:rPr>
                <w:sz w:val="20"/>
                <w:szCs w:val="20"/>
              </w:rPr>
              <w:t>chronx-genesis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8AEB8" w14:textId="77777777" w:rsidR="002D7FB6" w:rsidRDefault="00000000">
            <w:r>
              <w:rPr>
                <w:sz w:val="20"/>
                <w:szCs w:val="20"/>
              </w:rPr>
              <w:t>Genesis state builder</w:t>
            </w:r>
          </w:p>
        </w:tc>
      </w:tr>
    </w:tbl>
    <w:p w14:paraId="743C15DF" w14:textId="77777777" w:rsidR="002D7FB6" w:rsidRDefault="002D7FB6">
      <w:pPr>
        <w:spacing w:before="120"/>
      </w:pPr>
    </w:p>
    <w:p w14:paraId="401FF463" w14:textId="77777777" w:rsidR="002D7FB6" w:rsidRDefault="00000000">
      <w:pPr>
        <w:pStyle w:val="Heading2"/>
      </w:pPr>
      <w:r>
        <w:t>3.4 Storage and State</w:t>
      </w:r>
    </w:p>
    <w:p w14:paraId="24EF54DB" w14:textId="77777777" w:rsidR="002D7FB6" w:rsidRDefault="00000000">
      <w:pPr>
        <w:spacing w:before="80" w:after="120"/>
        <w:jc w:val="both"/>
      </w:pPr>
      <w:r>
        <w:t>Chain state is managed via sled, an embedded key-value store optimized for low-latency reads and crash safety. Account balances, time-lock records, and chain metadata are stored in a structured, append-friendly format. The state database is designed to remain queryable and auditable without external indexing infrastructure.</w:t>
      </w:r>
    </w:p>
    <w:p w14:paraId="0C9715B3" w14:textId="77777777" w:rsidR="002D7FB6" w:rsidRDefault="00000000">
      <w:pPr>
        <w:pStyle w:val="Heading2"/>
      </w:pPr>
      <w:r>
        <w:t>3.5 Networking: libp2p</w:t>
      </w:r>
    </w:p>
    <w:p w14:paraId="1B283A16" w14:textId="77777777" w:rsidR="002D7FB6" w:rsidRDefault="00000000">
      <w:pPr>
        <w:spacing w:before="80" w:after="120"/>
        <w:jc w:val="both"/>
      </w:pPr>
      <w:r>
        <w:t>Node-to-node communication is handled by libp2p — the same peer-to-peer networking stack used by IPFS, Ethereum 2.0, and Filecoin. ChronX nodes discover peers, propagate transactions, and synchronize chain state using libp2p’s Kademlia DHT and gossip protocols. The network is permissionless — anyone may run a node.</w:t>
      </w:r>
    </w:p>
    <w:p w14:paraId="71493176" w14:textId="77777777" w:rsidR="002D7FB6" w:rsidRDefault="00000000">
      <w:pPr>
        <w:pStyle w:val="Heading2"/>
      </w:pPr>
      <w:r>
        <w:t>3.6 JSON-RPC Interface</w:t>
      </w:r>
    </w:p>
    <w:p w14:paraId="1FFB630C" w14:textId="77777777" w:rsidR="002D7FB6" w:rsidRDefault="00000000">
      <w:pPr>
        <w:spacing w:before="80" w:after="120"/>
        <w:jc w:val="both"/>
      </w:pPr>
      <w:r>
        <w:t>The ChronX node exposes a JSON-RPC 2.0 interface at port 8545 with CORS enabled for browser clients. All methods are prefixed chronx_. Current RPC methods include:</w:t>
      </w:r>
    </w:p>
    <w:p w14:paraId="0A137B7C" w14:textId="77777777" w:rsidR="002D7FB6" w:rsidRDefault="002D7FB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D7FB6" w14:paraId="04432A5B"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874F966" w14:textId="77777777" w:rsidR="002D7FB6" w:rsidRDefault="00000000">
            <w:r>
              <w:rPr>
                <w:b/>
                <w:bCs/>
                <w:color w:val="FFFFFF"/>
                <w:sz w:val="20"/>
                <w:szCs w:val="20"/>
              </w:rPr>
              <w:lastRenderedPageBreak/>
              <w:t>Method</w:t>
            </w:r>
          </w:p>
        </w:tc>
        <w:tc>
          <w:tcPr>
            <w:tcW w:w="5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A907E1F" w14:textId="77777777" w:rsidR="002D7FB6" w:rsidRDefault="00000000">
            <w:r>
              <w:rPr>
                <w:b/>
                <w:bCs/>
                <w:color w:val="FFFFFF"/>
                <w:sz w:val="20"/>
                <w:szCs w:val="20"/>
              </w:rPr>
              <w:t>Description</w:t>
            </w:r>
          </w:p>
        </w:tc>
      </w:tr>
      <w:tr w:rsidR="002D7FB6" w14:paraId="0C7C0CB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C964A" w14:textId="77777777" w:rsidR="002D7FB6" w:rsidRDefault="00000000">
            <w:r>
              <w:rPr>
                <w:sz w:val="20"/>
                <w:szCs w:val="20"/>
              </w:rPr>
              <w:t>chronx_getAccount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E5553" w14:textId="77777777" w:rsidR="002D7FB6" w:rsidRDefault="00000000">
            <w:r>
              <w:rPr>
                <w:sz w:val="20"/>
                <w:szCs w:val="20"/>
              </w:rPr>
              <w:t>Account balance, spendable balance, nonce</w:t>
            </w:r>
          </w:p>
        </w:tc>
      </w:tr>
      <w:tr w:rsidR="002D7FB6" w14:paraId="391BF0A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0D832" w14:textId="77777777" w:rsidR="002D7FB6" w:rsidRDefault="00000000">
            <w:r>
              <w:rPr>
                <w:sz w:val="20"/>
                <w:szCs w:val="20"/>
              </w:rPr>
              <w:t>chronx_getTimeLockContracts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72B87A" w14:textId="77777777" w:rsidR="002D7FB6" w:rsidRDefault="00000000">
            <w:r>
              <w:rPr>
                <w:sz w:val="20"/>
                <w:szCs w:val="20"/>
              </w:rPr>
              <w:t>All locks for an account</w:t>
            </w:r>
          </w:p>
        </w:tc>
      </w:tr>
      <w:tr w:rsidR="002D7FB6" w14:paraId="48185C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BB8FD" w14:textId="77777777" w:rsidR="002D7FB6" w:rsidRDefault="00000000">
            <w:r>
              <w:rPr>
                <w:sz w:val="20"/>
                <w:szCs w:val="20"/>
              </w:rPr>
              <w:t>chronx_getTimeLockById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4B3F4" w14:textId="77777777" w:rsidR="002D7FB6" w:rsidRDefault="00000000">
            <w:r>
              <w:rPr>
                <w:sz w:val="20"/>
                <w:szCs w:val="20"/>
              </w:rPr>
              <w:t>Single lock by ID</w:t>
            </w:r>
          </w:p>
        </w:tc>
      </w:tr>
      <w:tr w:rsidR="002D7FB6" w14:paraId="156A13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ACF10C" w14:textId="77777777" w:rsidR="002D7FB6" w:rsidRDefault="00000000">
            <w:r>
              <w:rPr>
                <w:sz w:val="20"/>
                <w:szCs w:val="20"/>
              </w:rPr>
              <w:t>chronx_getPendingIncoming</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84BA0" w14:textId="77777777" w:rsidR="002D7FB6" w:rsidRDefault="00000000">
            <w:r>
              <w:rPr>
                <w:sz w:val="20"/>
                <w:szCs w:val="20"/>
              </w:rPr>
              <w:t>Incoming pending locks (up to 20)</w:t>
            </w:r>
          </w:p>
        </w:tc>
      </w:tr>
      <w:tr w:rsidR="002D7FB6" w14:paraId="58F1E2A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93F46" w14:textId="77777777" w:rsidR="002D7FB6" w:rsidRDefault="00000000">
            <w:r>
              <w:rPr>
                <w:sz w:val="20"/>
                <w:szCs w:val="20"/>
              </w:rPr>
              <w:t>chronx_getTimeLockContractsPaged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D35B2" w14:textId="77777777" w:rsidR="002D7FB6" w:rsidRDefault="00000000">
            <w:r>
              <w:rPr>
                <w:sz w:val="20"/>
                <w:szCs w:val="20"/>
              </w:rPr>
              <w:t>Paginated lock listing</w:t>
            </w:r>
          </w:p>
        </w:tc>
      </w:tr>
      <w:tr w:rsidR="002D7FB6" w14:paraId="1BFF52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9002B8" w14:textId="77777777" w:rsidR="002D7FB6" w:rsidRDefault="00000000">
            <w:r>
              <w:rPr>
                <w:sz w:val="20"/>
                <w:szCs w:val="20"/>
              </w:rPr>
              <w:t>chronx_getChainStats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52A93" w14:textId="77777777" w:rsidR="002D7FB6" w:rsidRDefault="00000000">
            <w:r>
              <w:rPr>
                <w:sz w:val="20"/>
                <w:szCs w:val="20"/>
              </w:rPr>
              <w:t>Total supply, circulating supply, lock counts</w:t>
            </w:r>
          </w:p>
        </w:tc>
      </w:tr>
      <w:tr w:rsidR="002D7FB6" w14:paraId="2771DF8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DA1BE" w14:textId="77777777" w:rsidR="002D7FB6" w:rsidRDefault="00000000">
            <w:r>
              <w:rPr>
                <w:sz w:val="20"/>
                <w:szCs w:val="20"/>
              </w:rPr>
              <w:t>chronx_getRecentTransactions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2BF4D" w14:textId="77777777" w:rsidR="002D7FB6" w:rsidRDefault="00000000">
            <w:r>
              <w:rPr>
                <w:sz w:val="20"/>
                <w:szCs w:val="20"/>
              </w:rPr>
              <w:t>Recent transaction history</w:t>
            </w:r>
          </w:p>
        </w:tc>
      </w:tr>
      <w:tr w:rsidR="002D7FB6" w14:paraId="4ACE6A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980A1" w14:textId="77777777" w:rsidR="002D7FB6" w:rsidRDefault="00000000">
            <w:r>
              <w:rPr>
                <w:sz w:val="20"/>
                <w:szCs w:val="20"/>
              </w:rPr>
              <w:t>chronx_getLocksByUnlockDate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895F9" w14:textId="77777777" w:rsidR="002D7FB6" w:rsidRDefault="00000000">
            <w:r>
              <w:rPr>
                <w:sz w:val="20"/>
                <w:szCs w:val="20"/>
              </w:rPr>
              <w:t>Locks filtered by unlock date range</w:t>
            </w:r>
          </w:p>
        </w:tc>
      </w:tr>
      <w:tr w:rsidR="002D7FB6" w14:paraId="72AE688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3E7B" w14:textId="77777777" w:rsidR="002D7FB6" w:rsidRDefault="00000000">
            <w:r>
              <w:rPr>
                <w:sz w:val="20"/>
                <w:szCs w:val="20"/>
              </w:rPr>
              <w:t>chronx_getVersion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4DA10" w14:textId="77777777" w:rsidR="002D7FB6" w:rsidRDefault="00000000">
            <w:r>
              <w:rPr>
                <w:sz w:val="20"/>
                <w:szCs w:val="20"/>
              </w:rPr>
              <w:t>Protocol version</w:t>
            </w:r>
          </w:p>
        </w:tc>
      </w:tr>
      <w:tr w:rsidR="002D7FB6" w14:paraId="4AA6B32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C351F" w14:textId="77777777" w:rsidR="002D7FB6" w:rsidRDefault="00000000">
            <w:r>
              <w:rPr>
                <w:sz w:val="20"/>
                <w:szCs w:val="20"/>
              </w:rPr>
              <w:t>chronx_cancelLock</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E9D56" w14:textId="77777777" w:rsidR="002D7FB6" w:rsidRDefault="00000000">
            <w:r>
              <w:rPr>
                <w:sz w:val="20"/>
                <w:szCs w:val="20"/>
              </w:rPr>
              <w:t>Cancel a lock within cancellation window</w:t>
            </w:r>
          </w:p>
        </w:tc>
      </w:tr>
      <w:tr w:rsidR="002D7FB6" w14:paraId="13133E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2A604" w14:textId="77777777" w:rsidR="002D7FB6" w:rsidRDefault="00000000">
            <w:r>
              <w:rPr>
                <w:sz w:val="20"/>
                <w:szCs w:val="20"/>
              </w:rPr>
              <w:t>chronx_searchLocks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7EE06" w14:textId="77777777" w:rsidR="002D7FB6" w:rsidRDefault="00000000">
            <w:r>
              <w:rPr>
                <w:sz w:val="20"/>
                <w:szCs w:val="20"/>
              </w:rPr>
              <w:t>Search locks by criteria</w:t>
            </w:r>
          </w:p>
        </w:tc>
      </w:tr>
      <w:tr w:rsidR="002D7FB6" w14:paraId="7874893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9A07C" w14:textId="77777777" w:rsidR="002D7FB6" w:rsidRDefault="00000000">
            <w:r>
              <w:rPr>
                <w:sz w:val="20"/>
                <w:szCs w:val="20"/>
              </w:rPr>
              <w:t>chronx_sendTransaction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6EA31D" w14:textId="77777777" w:rsidR="002D7FB6" w:rsidRDefault="00000000">
            <w:r>
              <w:rPr>
                <w:sz w:val="20"/>
                <w:szCs w:val="20"/>
              </w:rPr>
              <w:t>Submit a signed transaction</w:t>
            </w:r>
          </w:p>
        </w:tc>
      </w:tr>
      <w:tr w:rsidR="002D7FB6" w14:paraId="769A50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10296" w14:textId="77777777" w:rsidR="002D7FB6" w:rsidRDefault="00000000">
            <w:r>
              <w:rPr>
                <w:sz w:val="20"/>
                <w:szCs w:val="20"/>
              </w:rPr>
              <w:t>chronx_getGenesisInfo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CF4DA" w14:textId="77777777" w:rsidR="002D7FB6" w:rsidRDefault="00000000">
            <w:r>
              <w:rPr>
                <w:sz w:val="20"/>
                <w:szCs w:val="20"/>
              </w:rPr>
              <w:t>Genesis parameters and supply verification</w:t>
            </w:r>
          </w:p>
        </w:tc>
      </w:tr>
    </w:tbl>
    <w:p w14:paraId="190FEBF0" w14:textId="77777777" w:rsidR="002D7FB6" w:rsidRDefault="002D7FB6">
      <w:pPr>
        <w:spacing w:before="120"/>
      </w:pPr>
    </w:p>
    <w:p w14:paraId="12DB2624" w14:textId="77777777" w:rsidR="002D7FB6" w:rsidRDefault="00000000">
      <w:pPr>
        <w:pStyle w:val="Heading2"/>
      </w:pPr>
      <w:r>
        <w:t>3.7 Units and Denomination</w:t>
      </w:r>
    </w:p>
    <w:p w14:paraId="7C52DF48" w14:textId="77777777" w:rsidR="002D7FB6" w:rsidRDefault="00000000">
      <w:pPr>
        <w:spacing w:before="80" w:after="120"/>
        <w:jc w:val="both"/>
      </w:pPr>
      <w:r>
        <w:t>The native currency of ChronX is KX. The base unit is the Chrono, where 1 KX = 1,000,000 grains (10⁶). This provides fine-grained precision for small transactions while keeping user-facing amounts readable at scale. All on-chain values are stored and transmitted in grains; wallets display amounts in KX with up to 6 decimal places.</w:t>
      </w:r>
    </w:p>
    <w:p w14:paraId="124CD3CE" w14:textId="77777777" w:rsidR="002D7FB6" w:rsidRDefault="002D7FB6">
      <w:pPr>
        <w:spacing w:before="160"/>
      </w:pPr>
    </w:p>
    <w:p w14:paraId="2866490C" w14:textId="77777777" w:rsidR="002D7FB6" w:rsidRDefault="00000000">
      <w:pPr>
        <w:pStyle w:val="Heading1"/>
      </w:pPr>
      <w:r>
        <w:t>4. Tokenomics</w:t>
      </w:r>
    </w:p>
    <w:p w14:paraId="770D2893" w14:textId="77777777" w:rsidR="002D7FB6" w:rsidRDefault="00000000">
      <w:pPr>
        <w:spacing w:before="80" w:after="120"/>
        <w:jc w:val="both"/>
      </w:pPr>
      <w:r>
        <w:t>ChronX has a fixed total supply of 8,270,000,000 KX, allocated at genesis with no inflation mechanism. The supply is permanent and immutable — it cannot be increased by any governance action, protocol upgrade, or administrative decision.</w:t>
      </w:r>
    </w:p>
    <w:p w14:paraId="4EDA79BA" w14:textId="77777777" w:rsidR="002D7FB6" w:rsidRDefault="00000000">
      <w:pPr>
        <w:pStyle w:val="Heading2"/>
      </w:pPr>
      <w:r>
        <w:t>4.1 Supply Allocation</w:t>
      </w:r>
    </w:p>
    <w:p w14:paraId="2E7CA4D2"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40"/>
        <w:gridCol w:w="1560"/>
        <w:gridCol w:w="2860"/>
      </w:tblGrid>
      <w:tr w:rsidR="002D7FB6" w14:paraId="66645DF2"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ECBD45E" w14:textId="77777777" w:rsidR="002D7FB6" w:rsidRDefault="00000000">
            <w:r>
              <w:rPr>
                <w:b/>
                <w:bCs/>
                <w:color w:val="FFFFFF"/>
                <w:sz w:val="20"/>
                <w:szCs w:val="20"/>
              </w:rPr>
              <w:t>Allocation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C9F104F" w14:textId="77777777" w:rsidR="002D7FB6" w:rsidRDefault="00000000">
            <w:r>
              <w:rPr>
                <w:b/>
                <w:bCs/>
                <w:color w:val="FFFFFF"/>
                <w:sz w:val="20"/>
                <w:szCs w:val="20"/>
              </w:rPr>
              <w:t>Amount (KX)</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D4191C6" w14:textId="77777777" w:rsidR="002D7FB6" w:rsidRDefault="00000000">
            <w:r>
              <w:rPr>
                <w:b/>
                <w:bCs/>
                <w:color w:val="FFFFFF"/>
                <w:sz w:val="20"/>
                <w:szCs w:val="20"/>
              </w:rPr>
              <w:t>% of Supply</w:t>
            </w:r>
          </w:p>
        </w:tc>
        <w:tc>
          <w:tcPr>
            <w:tcW w:w="2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7822222" w14:textId="77777777" w:rsidR="002D7FB6" w:rsidRDefault="00000000">
            <w:r>
              <w:rPr>
                <w:b/>
                <w:bCs/>
                <w:color w:val="FFFFFF"/>
                <w:sz w:val="20"/>
                <w:szCs w:val="20"/>
              </w:rPr>
              <w:t>Conditions</w:t>
            </w:r>
          </w:p>
        </w:tc>
      </w:tr>
      <w:tr w:rsidR="002D7FB6" w14:paraId="11246B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506D3" w14:textId="77777777" w:rsidR="002D7FB6" w:rsidRDefault="00000000">
            <w:r>
              <w:rPr>
                <w:sz w:val="20"/>
                <w:szCs w:val="20"/>
              </w:rPr>
              <w:t>Public Sale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3946F" w14:textId="77777777" w:rsidR="002D7FB6" w:rsidRDefault="00000000">
            <w:r>
              <w:rPr>
                <w:sz w:val="20"/>
                <w:szCs w:val="20"/>
              </w:rPr>
              <w:t>7,268,000,000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2409D" w14:textId="77777777" w:rsidR="002D7FB6" w:rsidRDefault="00000000">
            <w:r>
              <w:rPr>
                <w:sz w:val="20"/>
                <w:szCs w:val="20"/>
              </w:rPr>
              <w:t>87.88%</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59C27" w14:textId="77777777" w:rsidR="002D7FB6" w:rsidRDefault="00000000">
            <w:r>
              <w:rPr>
                <w:sz w:val="20"/>
                <w:szCs w:val="20"/>
              </w:rPr>
              <w:t>Spendable at genesis</w:t>
            </w:r>
          </w:p>
        </w:tc>
      </w:tr>
      <w:tr w:rsidR="002D7FB6" w14:paraId="255B4B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12DB6" w14:textId="77777777" w:rsidR="002D7FB6" w:rsidRDefault="00000000">
            <w:r>
              <w:rPr>
                <w:sz w:val="20"/>
                <w:szCs w:val="20"/>
              </w:rPr>
              <w:t>Treasury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38313" w14:textId="77777777" w:rsidR="002D7FB6" w:rsidRDefault="00000000">
            <w:r>
              <w:rPr>
                <w:sz w:val="20"/>
                <w:szCs w:val="20"/>
              </w:rPr>
              <w:t>1,000,000,000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82F37" w14:textId="77777777" w:rsidR="002D7FB6" w:rsidRDefault="00000000">
            <w:r>
              <w:rPr>
                <w:sz w:val="20"/>
                <w:szCs w:val="20"/>
              </w:rPr>
              <w:t>12.09%</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83D7A" w14:textId="77777777" w:rsidR="002D7FB6" w:rsidRDefault="00000000">
            <w:r>
              <w:rPr>
                <w:sz w:val="20"/>
                <w:szCs w:val="20"/>
              </w:rPr>
              <w:t>100 annual time-locks, 2029–2128</w:t>
            </w:r>
          </w:p>
        </w:tc>
      </w:tr>
      <w:tr w:rsidR="002D7FB6" w14:paraId="4022BD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63488" w14:textId="77777777" w:rsidR="002D7FB6" w:rsidRDefault="00000000">
            <w:r>
              <w:rPr>
                <w:sz w:val="20"/>
                <w:szCs w:val="20"/>
              </w:rPr>
              <w:t>Humanity Stake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A2430" w14:textId="77777777" w:rsidR="002D7FB6" w:rsidRDefault="00000000">
            <w:r>
              <w:rPr>
                <w:sz w:val="20"/>
                <w:szCs w:val="20"/>
              </w:rPr>
              <w:t>1,000,000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3D06" w14:textId="77777777" w:rsidR="002D7FB6" w:rsidRDefault="00000000">
            <w:r>
              <w:rPr>
                <w:sz w:val="20"/>
                <w:szCs w:val="20"/>
              </w:rPr>
              <w:t>0.012%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0E51F" w14:textId="77777777" w:rsidR="002D7FB6" w:rsidRDefault="00000000">
            <w:r>
              <w:rPr>
                <w:sz w:val="20"/>
                <w:szCs w:val="20"/>
              </w:rPr>
              <w:t>Locked until January 1, 2127</w:t>
            </w:r>
          </w:p>
        </w:tc>
      </w:tr>
      <w:tr w:rsidR="002D7FB6" w14:paraId="005FD1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1B07D" w14:textId="77777777" w:rsidR="002D7FB6" w:rsidRDefault="00000000">
            <w:r>
              <w:rPr>
                <w:sz w:val="20"/>
                <w:szCs w:val="20"/>
              </w:rPr>
              <w:t>Milestone 2076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C6628" w14:textId="77777777" w:rsidR="002D7FB6" w:rsidRDefault="00000000">
            <w:r>
              <w:rPr>
                <w:sz w:val="20"/>
                <w:szCs w:val="20"/>
              </w:rPr>
              <w:t>500,000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7CF97" w14:textId="77777777" w:rsidR="002D7FB6" w:rsidRDefault="00000000">
            <w:r>
              <w:rPr>
                <w:sz w:val="20"/>
                <w:szCs w:val="20"/>
              </w:rPr>
              <w:t>0.006%</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B3C37F" w14:textId="77777777" w:rsidR="002D7FB6" w:rsidRDefault="00000000">
            <w:r>
              <w:rPr>
                <w:sz w:val="20"/>
                <w:szCs w:val="20"/>
              </w:rPr>
              <w:t>Locked until January 1, 2076</w:t>
            </w:r>
          </w:p>
        </w:tc>
      </w:tr>
      <w:tr w:rsidR="002D7FB6" w14:paraId="45004E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CB5E3" w14:textId="77777777" w:rsidR="002D7FB6" w:rsidRDefault="00000000">
            <w:r>
              <w:rPr>
                <w:sz w:val="20"/>
                <w:szCs w:val="20"/>
              </w:rPr>
              <w:lastRenderedPageBreak/>
              <w:t>Protocol Reserve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ABAF4" w14:textId="77777777" w:rsidR="002D7FB6" w:rsidRDefault="00000000">
            <w:r>
              <w:rPr>
                <w:sz w:val="20"/>
                <w:szCs w:val="20"/>
              </w:rPr>
              <w:t>500,000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303AB" w14:textId="77777777" w:rsidR="002D7FB6" w:rsidRDefault="00000000">
            <w:r>
              <w:rPr>
                <w:sz w:val="20"/>
                <w:szCs w:val="20"/>
              </w:rPr>
              <w:t>0.006%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0BFF2" w14:textId="77777777" w:rsidR="002D7FB6" w:rsidRDefault="00000000">
            <w:r>
              <w:rPr>
                <w:sz w:val="20"/>
                <w:szCs w:val="20"/>
              </w:rPr>
              <w:t>Locked until January 1, 2036</w:t>
            </w:r>
          </w:p>
        </w:tc>
      </w:tr>
      <w:tr w:rsidR="002D7FB6" w14:paraId="738636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11536" w14:textId="77777777" w:rsidR="002D7FB6" w:rsidRDefault="00000000">
            <w:r>
              <w:rPr>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78353" w14:textId="77777777" w:rsidR="002D7FB6" w:rsidRDefault="00000000">
            <w:r>
              <w:rPr>
                <w:sz w:val="20"/>
                <w:szCs w:val="20"/>
              </w:rPr>
              <w:t>8,270,000,000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5BE4E" w14:textId="77777777" w:rsidR="002D7FB6" w:rsidRDefault="00000000">
            <w:r>
              <w:rPr>
                <w:sz w:val="20"/>
                <w:szCs w:val="20"/>
              </w:rPr>
              <w:t>100%</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725DD3" w14:textId="77777777" w:rsidR="002D7FB6" w:rsidRDefault="00000000">
            <w:r>
              <w:rPr>
                <w:sz w:val="20"/>
                <w:szCs w:val="20"/>
              </w:rPr>
              <w:t>Fixed at genesis, no inflation ever</w:t>
            </w:r>
          </w:p>
        </w:tc>
      </w:tr>
    </w:tbl>
    <w:p w14:paraId="7EF602AD" w14:textId="77777777" w:rsidR="002D7FB6" w:rsidRDefault="002D7FB6">
      <w:pPr>
        <w:spacing w:before="120"/>
      </w:pPr>
    </w:p>
    <w:p w14:paraId="3ED1AC4C" w14:textId="77777777" w:rsidR="002D7FB6" w:rsidRDefault="00000000">
      <w:pPr>
        <w:pStyle w:val="Heading2"/>
      </w:pPr>
      <w:r>
        <w:t>4.2 Public Sale Allocation</w:t>
      </w:r>
    </w:p>
    <w:p w14:paraId="0CCBA66C" w14:textId="77777777" w:rsidR="002D7FB6" w:rsidRDefault="00000000">
      <w:pPr>
        <w:spacing w:before="80" w:after="120"/>
        <w:jc w:val="both"/>
      </w:pPr>
      <w:r>
        <w:t>87.88% of total supply — 7,268,000,000 KX — is allocated to the public sale wallet at genesis and is immediately spendable. These funds are available for distribution to early adopters, token sale participants, ecosystem contributors, and the public at the founding team’s discretion. The public sale allocation ensures that the vast majority of KX enters open circulation rather than being locked up by insiders.</w:t>
      </w:r>
    </w:p>
    <w:p w14:paraId="7BBC234B" w14:textId="77777777" w:rsidR="002D7FB6" w:rsidRDefault="00000000">
      <w:pPr>
        <w:spacing w:before="80" w:after="120"/>
        <w:jc w:val="both"/>
      </w:pPr>
      <w:r>
        <w:t>For transparency: the founding developer holds 100,000,000 KX (approximately 1.21% of total supply), drawn from the public sale allocation and disclosed at genesis. These funds are designated for seeding ecosystem interest, funding early development, and supporting protocol testing. No additional founder allocation exists beyond this disclosed amount.</w:t>
      </w:r>
    </w:p>
    <w:p w14:paraId="7BA2FEEF" w14:textId="77777777" w:rsidR="002D7FB6" w:rsidRDefault="00000000">
      <w:pPr>
        <w:pStyle w:val="Heading2"/>
      </w:pPr>
      <w:r>
        <w:t>4.3 Treasury</w:t>
      </w:r>
    </w:p>
    <w:p w14:paraId="371B1F6B" w14:textId="77777777" w:rsidR="002D7FB6" w:rsidRDefault="00000000">
      <w:pPr>
        <w:spacing w:before="80" w:after="120"/>
        <w:jc w:val="both"/>
      </w:pPr>
      <w:r>
        <w:t>1,000,000,000 KX is allocated to the treasury across 100 annual time-locks following a harmonic series release schedule (proportional to 1/k, where k is the release number). The first treasury release occurs on January 1, 2029 — two years after genesis — giving the ecosystem time to develop before protocol funding begins.</w:t>
      </w:r>
    </w:p>
    <w:p w14:paraId="26912ACF" w14:textId="77777777" w:rsidR="002D7FB6" w:rsidRDefault="00000000">
      <w:pPr>
        <w:spacing w:before="80" w:after="120"/>
        <w:jc w:val="both"/>
      </w:pPr>
      <w:r>
        <w:t>The harmonic schedule produces a front-weighted but long-running funding stream:</w:t>
      </w:r>
    </w:p>
    <w:p w14:paraId="2A23FFFF" w14:textId="77777777" w:rsidR="002D7FB6" w:rsidRDefault="002D7FB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D7FB6" w14:paraId="3C4B4C3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220A756" w14:textId="77777777" w:rsidR="002D7FB6" w:rsidRDefault="00000000">
            <w:r>
              <w:rPr>
                <w:b/>
                <w:bCs/>
                <w:color w:val="FFFFFF"/>
                <w:sz w:val="20"/>
                <w:szCs w:val="20"/>
              </w:rPr>
              <w:t>Year</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9C075F1" w14:textId="77777777" w:rsidR="002D7FB6" w:rsidRDefault="00000000">
            <w:r>
              <w:rPr>
                <w:b/>
                <w:bCs/>
                <w:color w:val="FFFFFF"/>
                <w:sz w:val="20"/>
                <w:szCs w:val="20"/>
              </w:rPr>
              <w:t>Calendar Year</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7798760" w14:textId="77777777" w:rsidR="002D7FB6" w:rsidRDefault="00000000">
            <w:r>
              <w:rPr>
                <w:b/>
                <w:bCs/>
                <w:color w:val="FFFFFF"/>
                <w:sz w:val="20"/>
                <w:szCs w:val="20"/>
              </w:rPr>
              <w:t>Approx. Release (KX)</w:t>
            </w:r>
          </w:p>
        </w:tc>
      </w:tr>
      <w:tr w:rsidR="002D7FB6" w14:paraId="2BB6F6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78165" w14:textId="77777777" w:rsidR="002D7FB6" w:rsidRDefault="00000000">
            <w:r>
              <w:rPr>
                <w:sz w:val="20"/>
                <w:szCs w:val="20"/>
              </w:rPr>
              <w:t>Year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BC800" w14:textId="77777777" w:rsidR="002D7FB6" w:rsidRDefault="00000000">
            <w:r>
              <w:rPr>
                <w:sz w:val="20"/>
                <w:szCs w:val="20"/>
              </w:rPr>
              <w:t>2029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46657" w14:textId="77777777" w:rsidR="002D7FB6" w:rsidRDefault="00000000">
            <w:r>
              <w:rPr>
                <w:sz w:val="20"/>
                <w:szCs w:val="20"/>
              </w:rPr>
              <w:t>192,775,636</w:t>
            </w:r>
          </w:p>
        </w:tc>
      </w:tr>
      <w:tr w:rsidR="002D7FB6" w14:paraId="2B4A22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116BD0" w14:textId="77777777" w:rsidR="002D7FB6" w:rsidRDefault="00000000">
            <w:r>
              <w:rPr>
                <w:sz w:val="20"/>
                <w:szCs w:val="20"/>
              </w:rPr>
              <w:t>Year 10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1C263" w14:textId="77777777" w:rsidR="002D7FB6" w:rsidRDefault="00000000">
            <w:r>
              <w:rPr>
                <w:sz w:val="20"/>
                <w:szCs w:val="20"/>
              </w:rPr>
              <w:t>2039</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B0FCE" w14:textId="77777777" w:rsidR="002D7FB6" w:rsidRDefault="00000000">
            <w:r>
              <w:rPr>
                <w:sz w:val="20"/>
                <w:szCs w:val="20"/>
              </w:rPr>
              <w:t>19,277,564</w:t>
            </w:r>
          </w:p>
        </w:tc>
      </w:tr>
      <w:tr w:rsidR="002D7FB6" w14:paraId="1DAC40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5ED8E" w14:textId="77777777" w:rsidR="002D7FB6" w:rsidRDefault="00000000">
            <w:r>
              <w:rPr>
                <w:sz w:val="20"/>
                <w:szCs w:val="20"/>
              </w:rPr>
              <w:t>Year 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74644" w14:textId="77777777" w:rsidR="002D7FB6" w:rsidRDefault="00000000">
            <w:r>
              <w:rPr>
                <w:sz w:val="20"/>
                <w:szCs w:val="20"/>
              </w:rPr>
              <w:t>2079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F64D7" w14:textId="77777777" w:rsidR="002D7FB6" w:rsidRDefault="00000000">
            <w:r>
              <w:rPr>
                <w:sz w:val="20"/>
                <w:szCs w:val="20"/>
              </w:rPr>
              <w:t>3,855,513</w:t>
            </w:r>
          </w:p>
        </w:tc>
      </w:tr>
      <w:tr w:rsidR="002D7FB6" w14:paraId="11B2C5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707C3" w14:textId="77777777" w:rsidR="002D7FB6" w:rsidRDefault="00000000">
            <w:r>
              <w:rPr>
                <w:sz w:val="20"/>
                <w:szCs w:val="20"/>
              </w:rPr>
              <w:t>Year 99</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1C8FD" w14:textId="77777777" w:rsidR="002D7FB6" w:rsidRDefault="00000000">
            <w:r>
              <w:rPr>
                <w:sz w:val="20"/>
                <w:szCs w:val="20"/>
              </w:rPr>
              <w:t>2127</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686334" w14:textId="77777777" w:rsidR="002D7FB6" w:rsidRDefault="00000000">
            <w:r>
              <w:rPr>
                <w:sz w:val="20"/>
                <w:szCs w:val="20"/>
              </w:rPr>
              <w:t>1,947,229</w:t>
            </w:r>
          </w:p>
        </w:tc>
      </w:tr>
      <w:tr w:rsidR="002D7FB6" w14:paraId="1E1EEA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2BF17" w14:textId="77777777" w:rsidR="002D7FB6" w:rsidRDefault="00000000">
            <w:r>
              <w:rPr>
                <w:sz w:val="20"/>
                <w:szCs w:val="20"/>
              </w:rPr>
              <w:t>Year 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99F3D" w14:textId="77777777" w:rsidR="002D7FB6" w:rsidRDefault="00000000">
            <w:r>
              <w:rPr>
                <w:sz w:val="20"/>
                <w:szCs w:val="20"/>
              </w:rPr>
              <w:t>2128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E9E61" w14:textId="77777777" w:rsidR="002D7FB6" w:rsidRDefault="00000000">
            <w:r>
              <w:rPr>
                <w:sz w:val="20"/>
                <w:szCs w:val="20"/>
              </w:rPr>
              <w:t>1,927,756</w:t>
            </w:r>
          </w:p>
        </w:tc>
      </w:tr>
    </w:tbl>
    <w:p w14:paraId="2313FC64" w14:textId="77777777" w:rsidR="002D7FB6" w:rsidRDefault="002D7FB6">
      <w:pPr>
        <w:spacing w:before="120"/>
      </w:pPr>
    </w:p>
    <w:p w14:paraId="50C642EC" w14:textId="77777777" w:rsidR="002D7FB6" w:rsidRDefault="00000000">
      <w:pPr>
        <w:spacing w:before="80" w:after="120"/>
        <w:jc w:val="both"/>
      </w:pPr>
      <w:r>
        <w:t>This structure incentivizes long-term protocol development while preventing large, destabilizing treasury dumps in any single year. Treasury funds are intended for protocol development, ecosystem grants, and operational sustainability across a 100-year horizon.</w:t>
      </w:r>
    </w:p>
    <w:p w14:paraId="61023338" w14:textId="77777777" w:rsidR="002D7FB6" w:rsidRDefault="00000000">
      <w:pPr>
        <w:pStyle w:val="Heading2"/>
      </w:pPr>
      <w:r>
        <w:t>4.4 Humanity Stake</w:t>
      </w:r>
    </w:p>
    <w:p w14:paraId="2C73E33B" w14:textId="77777777" w:rsidR="002D7FB6" w:rsidRDefault="00000000">
      <w:pPr>
        <w:spacing w:before="80" w:after="120"/>
        <w:jc w:val="both"/>
      </w:pPr>
      <w:r>
        <w:t>1,000,000 KX is locked until January 1, 2127 — a symbolic and functional demonstration of ChronX’s core capability. This is a 100-year time-lock created at genesis, visible on-chain to anyone, redeemable by no one alive today.</w:t>
      </w:r>
    </w:p>
    <w:p w14:paraId="74E119E2" w14:textId="77777777" w:rsidR="002D7FB6" w:rsidRDefault="00000000">
      <w:pPr>
        <w:spacing w:before="80" w:after="120"/>
        <w:jc w:val="both"/>
      </w:pPr>
      <w:r>
        <w:lastRenderedPageBreak/>
        <w:t>Its on-chain memo reads: “The humanity stake — 1,000,000 KX — locked until Jan 1 2127 00:00:00 UTC. The largest single promise in the ledger.”</w:t>
      </w:r>
    </w:p>
    <w:p w14:paraId="7AAAEFEE"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430886A7"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180" w:type="dxa"/>
              <w:left w:w="240" w:type="dxa"/>
              <w:bottom w:w="180" w:type="dxa"/>
              <w:right w:w="240" w:type="dxa"/>
            </w:tcMar>
          </w:tcPr>
          <w:p w14:paraId="0AC36EFB" w14:textId="77777777" w:rsidR="002D7FB6" w:rsidRDefault="00000000">
            <w:pPr>
              <w:spacing w:before="40" w:after="100"/>
            </w:pPr>
            <w:r>
              <w:rPr>
                <w:b/>
                <w:bCs/>
                <w:color w:val="B8860B"/>
                <w:sz w:val="23"/>
                <w:szCs w:val="23"/>
              </w:rPr>
              <w:t>The Humanity Stake</w:t>
            </w:r>
          </w:p>
          <w:p w14:paraId="06854DDB" w14:textId="77777777" w:rsidR="002D7FB6" w:rsidRDefault="00000000">
            <w:pPr>
              <w:spacing w:before="40" w:after="40"/>
              <w:jc w:val="both"/>
            </w:pPr>
            <w:r>
              <w:rPr>
                <w:sz w:val="21"/>
                <w:szCs w:val="21"/>
              </w:rPr>
              <w:t>One million KX locked for 100 years. Not a marketing claim — an on-chain record, verifiable by anyone, redeemable by no one alive today. ChronX puts its own protocol to the test from block zero. If the chain is still running in 2127, this lock will unlock. That is the standard the team holds itself to.</w:t>
            </w:r>
          </w:p>
        </w:tc>
      </w:tr>
    </w:tbl>
    <w:p w14:paraId="39228212" w14:textId="77777777" w:rsidR="002D7FB6" w:rsidRDefault="002D7FB6">
      <w:pPr>
        <w:spacing w:before="120"/>
      </w:pPr>
    </w:p>
    <w:p w14:paraId="7BE4B85D" w14:textId="77777777" w:rsidR="002D7FB6" w:rsidRDefault="00000000">
      <w:pPr>
        <w:pStyle w:val="Heading2"/>
      </w:pPr>
      <w:r>
        <w:t>4.5 Milestone 2076</w:t>
      </w:r>
    </w:p>
    <w:p w14:paraId="1081C119" w14:textId="77777777" w:rsidR="002D7FB6" w:rsidRDefault="00000000">
      <w:pPr>
        <w:spacing w:before="80" w:after="120"/>
        <w:jc w:val="both"/>
      </w:pPr>
      <w:r>
        <w:t>500,000 KX is locked until January 1, 2076 — the exact halfway point between the genesis block and the Humanity Stake unlock date of 2127. Its on-chain memo reads: “ChronX 50-year milestone stake — locked at genesis, January 1 2026. Unlocks at the halfway point to the Humanity Stake.”</w:t>
      </w:r>
    </w:p>
    <w:p w14:paraId="5CD9928E" w14:textId="77777777" w:rsidR="002D7FB6" w:rsidRDefault="00000000">
      <w:pPr>
        <w:spacing w:before="80" w:after="120"/>
        <w:jc w:val="both"/>
      </w:pPr>
      <w:r>
        <w:t>This lock serves as a public 50-year proof-of-concept checkpoint. If ChronX is still running in 2076, this lock will mature as visible, on-chain evidence that the protocol held value for half a century.</w:t>
      </w:r>
    </w:p>
    <w:p w14:paraId="21D82D73" w14:textId="77777777" w:rsidR="002D7FB6" w:rsidRDefault="00000000">
      <w:pPr>
        <w:pStyle w:val="Heading2"/>
      </w:pPr>
      <w:r>
        <w:t>4.6 Protocol Reserve</w:t>
      </w:r>
    </w:p>
    <w:p w14:paraId="7D5462C6" w14:textId="77777777" w:rsidR="002D7FB6" w:rsidRDefault="00000000">
      <w:pPr>
        <w:spacing w:before="80" w:after="120"/>
        <w:jc w:val="both"/>
      </w:pPr>
      <w:r>
        <w:t>500,000 KX is locked until January 1, 2036, functioning as a 10-year development reserve. Its on-chain memo reads: “ChronX protocol reserve — 10-year development fund. Locked at genesis January 1 2026.”</w:t>
      </w:r>
    </w:p>
    <w:p w14:paraId="295E4981" w14:textId="77777777" w:rsidR="002D7FB6" w:rsidRDefault="00000000">
      <w:pPr>
        <w:spacing w:before="80" w:after="120"/>
        <w:jc w:val="both"/>
      </w:pPr>
      <w:r>
        <w:t>By locking these funds at genesis rather than leaving them in the spendable public sale wallet, the protocol makes a credible on-chain commitment that core development resources cannot be spent impulsively in the early years. The Protocol Reserve unlocks in 2036 alongside approximately 19.3M KX from the treasury’s Year 8 release, providing supplementary development funding during a critical growth phase.</w:t>
      </w:r>
    </w:p>
    <w:p w14:paraId="2136B235" w14:textId="77777777" w:rsidR="002D7FB6" w:rsidRDefault="00000000">
      <w:pPr>
        <w:pStyle w:val="Heading2"/>
      </w:pPr>
      <w:r>
        <w:t>4.7 No Inflation, No Staking Rewards</w:t>
      </w:r>
    </w:p>
    <w:p w14:paraId="4A5F54A6" w14:textId="77777777" w:rsidR="002D7FB6" w:rsidRDefault="00000000">
      <w:pPr>
        <w:spacing w:before="80" w:after="120"/>
        <w:jc w:val="both"/>
      </w:pPr>
      <w:r>
        <w:t>ChronX does not mint new tokens. There are no block rewards, no staking yields, and no inflationary mechanism. The total supply at genesis equals the total supply forever. KX derives its value from utility and scarcity — not from engineered yield that dilutes existing holders.</w:t>
      </w:r>
    </w:p>
    <w:p w14:paraId="463F4363" w14:textId="77777777" w:rsidR="002D7FB6" w:rsidRDefault="00000000">
      <w:pPr>
        <w:spacing w:before="80" w:after="120"/>
        <w:jc w:val="both"/>
      </w:pPr>
      <w:r>
        <w:t>Notably, the protocol’s own design creates natural deflationary pressure: as adoption grows, more KX gets locked into time-locks, reducing circulating supply. This scarcity dynamic — driven by actual usage rather than artificial burning — is core to the long-term value proposition of KX.</w:t>
      </w:r>
    </w:p>
    <w:p w14:paraId="04091A10" w14:textId="77777777" w:rsidR="002D7FB6" w:rsidRDefault="002D7FB6">
      <w:pPr>
        <w:spacing w:before="160"/>
      </w:pPr>
    </w:p>
    <w:p w14:paraId="6C399D45" w14:textId="77777777" w:rsidR="002D7FB6" w:rsidRDefault="00000000">
      <w:pPr>
        <w:pStyle w:val="Heading1"/>
      </w:pPr>
      <w:r>
        <w:t>5. Genesis Design Choices</w:t>
      </w:r>
    </w:p>
    <w:p w14:paraId="79534883" w14:textId="77777777" w:rsidR="002D7FB6" w:rsidRDefault="00000000">
      <w:pPr>
        <w:spacing w:before="80" w:after="120"/>
        <w:jc w:val="both"/>
      </w:pPr>
      <w:r>
        <w:t>ChronX was designed with intention at every level. The details embedded in the genesis block are not accidents — they are deliberate choices that reflect the protocol’s values and long-term thinking.</w:t>
      </w:r>
    </w:p>
    <w:p w14:paraId="0B11D1E3" w14:textId="77777777" w:rsidR="002D7FB6" w:rsidRDefault="00000000">
      <w:pPr>
        <w:pStyle w:val="Heading2"/>
      </w:pPr>
      <w:r>
        <w:lastRenderedPageBreak/>
        <w:t>5.1 One Coin Per Person</w:t>
      </w:r>
    </w:p>
    <w:p w14:paraId="45ADB487" w14:textId="77777777" w:rsidR="002D7FB6" w:rsidRDefault="00000000">
      <w:pPr>
        <w:spacing w:before="80" w:after="120"/>
        <w:jc w:val="both"/>
      </w:pPr>
      <w:r>
        <w:t>The total supply of 8,270,000,000 KX was chosen to match the world population on January 1, 2026. This is a statement of intent: ChronX is not designed for whales, speculators, or insiders. It is designed for people.</w:t>
      </w:r>
    </w:p>
    <w:p w14:paraId="33F36853"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71C3EB33"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180" w:type="dxa"/>
              <w:left w:w="240" w:type="dxa"/>
              <w:bottom w:w="180" w:type="dxa"/>
              <w:right w:w="240" w:type="dxa"/>
            </w:tcMar>
          </w:tcPr>
          <w:p w14:paraId="1BF6045B" w14:textId="77777777" w:rsidR="002D7FB6" w:rsidRDefault="00000000">
            <w:pPr>
              <w:spacing w:before="40" w:after="100"/>
            </w:pPr>
            <w:r>
              <w:rPr>
                <w:b/>
                <w:bCs/>
                <w:color w:val="B8860B"/>
                <w:sz w:val="23"/>
                <w:szCs w:val="23"/>
              </w:rPr>
              <w:t>8,270,000,000 KX</w:t>
            </w:r>
          </w:p>
          <w:p w14:paraId="4811E67B" w14:textId="77777777" w:rsidR="002D7FB6" w:rsidRDefault="00000000">
            <w:pPr>
              <w:spacing w:before="40" w:after="40"/>
              <w:jc w:val="both"/>
            </w:pPr>
            <w:r>
              <w:rPr>
                <w:sz w:val="21"/>
                <w:szCs w:val="21"/>
              </w:rPr>
              <w:t>A supply sized for humanity — matched to the world population on January 1, 2026. Not a round number chosen for aesthetics — a population number chosen for meaning.</w:t>
            </w:r>
          </w:p>
        </w:tc>
      </w:tr>
    </w:tbl>
    <w:p w14:paraId="042300A9" w14:textId="77777777" w:rsidR="002D7FB6" w:rsidRDefault="002D7FB6">
      <w:pPr>
        <w:spacing w:before="120"/>
      </w:pPr>
    </w:p>
    <w:p w14:paraId="4DDD140F" w14:textId="77777777" w:rsidR="002D7FB6" w:rsidRDefault="00000000">
      <w:pPr>
        <w:pStyle w:val="Heading2"/>
      </w:pPr>
      <w:r>
        <w:t>5.2 The 2127 Alignment</w:t>
      </w:r>
    </w:p>
    <w:p w14:paraId="355753EC" w14:textId="77777777" w:rsidR="002D7FB6" w:rsidRDefault="00000000">
      <w:pPr>
        <w:spacing w:before="80" w:after="120"/>
        <w:jc w:val="both"/>
      </w:pPr>
      <w:r>
        <w:t>Treasury Release #99 (the 100th release in zero-indexed terms) unlocks on January 1, 2127 — the same date as the Humanity Stake. On that day, two promises made at genesis in 2026 will mature simultaneously: the last meaningful treasury release and the humanity stake, both unlocking 101 years after the chain’s first block. The final treasury release follows one year later on January 1, 2128, completing a 100-year funding arc spanning 2029 to 2128.</w:t>
      </w:r>
    </w:p>
    <w:p w14:paraId="723B61B8" w14:textId="77777777" w:rsidR="002D7FB6" w:rsidRDefault="00000000">
      <w:pPr>
        <w:pStyle w:val="Heading2"/>
      </w:pPr>
      <w:r>
        <w:t>5.3 A Fully Transparent Genesis</w:t>
      </w:r>
    </w:p>
    <w:p w14:paraId="6B20B9A4" w14:textId="77777777" w:rsidR="002D7FB6" w:rsidRDefault="00000000">
      <w:pPr>
        <w:spacing w:before="80" w:after="120"/>
        <w:jc w:val="both"/>
      </w:pPr>
      <w:r>
        <w:t>Every token that will ever exist was created at genesis on January 1, 2026 at 00:00:00 UTC. There is no mining reward. There is no inflation. There is no hidden allocation. The complete distribution — public sale wallet, 100 treasury time-locks, the humanity stake, the milestone lock, and the protocol reserve — is visible on-chain from block zero and verifiable by anyone running a node.</w:t>
      </w:r>
    </w:p>
    <w:p w14:paraId="617EB4B3" w14:textId="77777777" w:rsidR="002D7FB6" w:rsidRDefault="002D7FB6">
      <w:pPr>
        <w:spacing w:before="160"/>
      </w:pPr>
    </w:p>
    <w:p w14:paraId="54E71510" w14:textId="77777777" w:rsidR="002D7FB6" w:rsidRDefault="00000000">
      <w:pPr>
        <w:pStyle w:val="Heading1"/>
      </w:pPr>
      <w:r>
        <w:t>6. Claims Resolution: The Core Innovation</w:t>
      </w:r>
    </w:p>
    <w:p w14:paraId="401FDF14" w14:textId="77777777" w:rsidR="002D7FB6" w:rsidRDefault="00000000">
      <w:pPr>
        <w:spacing w:before="80" w:after="120"/>
        <w:jc w:val="both"/>
      </w:pPr>
      <w:r>
        <w:t>A time-lock that cannot be claimed is not a future payment — it is a permanent burn. The most common real-world failure mode for long-horizon commitments is not cryptographic failure. It is human failure: lost keys, changed identities, deceased recipients, ambiguous beneficiary specifications, and jurisdictional complexity.</w:t>
      </w:r>
    </w:p>
    <w:p w14:paraId="21BDDB0F" w14:textId="77777777" w:rsidR="002D7FB6" w:rsidRDefault="00000000">
      <w:pPr>
        <w:spacing w:before="80" w:after="120"/>
        <w:jc w:val="both"/>
      </w:pPr>
      <w:r>
        <w:t>ChronX’s claims resolution layer is not a roadmap item. It is a founding design principle, with all necessary data structures present in the protocol from genesis. This architecture ensures that ChronX can evolve its claims resolution capabilities over decades without ever requiring a hard fork or breaking existing locks.</w:t>
      </w:r>
    </w:p>
    <w:p w14:paraId="0B898B4B" w14:textId="77777777" w:rsidR="002D7FB6" w:rsidRDefault="00000000">
      <w:pPr>
        <w:pStyle w:val="Heading2"/>
      </w:pPr>
      <w:r>
        <w:t>6.1 The No-Hard-Fork Principle</w:t>
      </w:r>
    </w:p>
    <w:p w14:paraId="36B1829B" w14:textId="77777777" w:rsidR="002D7FB6" w:rsidRDefault="00000000">
      <w:pPr>
        <w:spacing w:before="80" w:after="120"/>
        <w:jc w:val="both"/>
      </w:pPr>
      <w:r>
        <w:t>A protocol designed to hold value for 100 years cannot afford to break existing locks every time the claim resolution rules evolve. ChronX’s claim resolution layer is therefore designed as a versioned runtime module — not as hard-coded consensus rules. The core insight: claim logic lives in data, policies, and registries rather than in block validity rules.</w:t>
      </w:r>
    </w:p>
    <w:p w14:paraId="52EC3D4A" w14:textId="77777777" w:rsidR="002D7FB6" w:rsidRDefault="00000000">
      <w:pPr>
        <w:pStyle w:val="ListParagraph"/>
        <w:numPr>
          <w:ilvl w:val="0"/>
          <w:numId w:val="2"/>
        </w:numPr>
        <w:spacing w:before="60" w:after="60"/>
      </w:pPr>
      <w:r>
        <w:lastRenderedPageBreak/>
        <w:t>Lock records carry versioned schemas — old locks remain valid as new lock versions are introduced</w:t>
      </w:r>
    </w:p>
    <w:p w14:paraId="4BF81693" w14:textId="77777777" w:rsidR="002D7FB6" w:rsidRDefault="00000000">
      <w:pPr>
        <w:pStyle w:val="ListParagraph"/>
        <w:numPr>
          <w:ilvl w:val="0"/>
          <w:numId w:val="2"/>
        </w:numPr>
        <w:spacing w:before="60" w:after="60"/>
      </w:pPr>
      <w:r>
        <w:t>Certificate types are registered on-chain via governance, not hard-coded as enums that require forks</w:t>
      </w:r>
    </w:p>
    <w:p w14:paraId="0786E550" w14:textId="77777777" w:rsidR="002D7FB6" w:rsidRDefault="00000000">
      <w:pPr>
        <w:pStyle w:val="ListParagraph"/>
        <w:numPr>
          <w:ilvl w:val="0"/>
          <w:numId w:val="2"/>
        </w:numPr>
        <w:spacing w:before="60" w:after="60"/>
      </w:pPr>
      <w:r>
        <w:t>Provider classes (KYC providers, notaries, compliance attestors, court proxies) are data-driven registry entries</w:t>
      </w:r>
    </w:p>
    <w:p w14:paraId="5D17F4B8" w14:textId="77777777" w:rsidR="002D7FB6" w:rsidRDefault="00000000">
      <w:pPr>
        <w:pStyle w:val="ListParagraph"/>
        <w:numPr>
          <w:ilvl w:val="0"/>
          <w:numId w:val="2"/>
        </w:numPr>
        <w:spacing w:before="60" w:after="60"/>
      </w:pPr>
      <w:r>
        <w:t>Lane thresholds, bond multipliers, and claim windows are governance-updatable policy parameters</w:t>
      </w:r>
    </w:p>
    <w:p w14:paraId="7B141BB2" w14:textId="77777777" w:rsidR="002D7FB6" w:rsidRDefault="00000000">
      <w:pPr>
        <w:pStyle w:val="ListParagraph"/>
        <w:numPr>
          <w:ilvl w:val="0"/>
          <w:numId w:val="2"/>
        </w:numPr>
        <w:spacing w:before="60" w:after="60"/>
      </w:pPr>
      <w:r>
        <w:t>New certificate schemas and identity anchors can be added at runtime without consensus changes</w:t>
      </w:r>
    </w:p>
    <w:p w14:paraId="4D77683C" w14:textId="77777777" w:rsidR="002D7FB6" w:rsidRDefault="002D7FB6">
      <w:pPr>
        <w:spacing w:before="120"/>
      </w:pPr>
    </w:p>
    <w:p w14:paraId="78E6A747" w14:textId="77777777" w:rsidR="002D7FB6" w:rsidRDefault="00000000">
      <w:pPr>
        <w:pStyle w:val="Heading2"/>
      </w:pPr>
      <w:r>
        <w:t>6.2 The TimeLockContract: A Complete Data Structure</w:t>
      </w:r>
    </w:p>
    <w:p w14:paraId="43AC34B2" w14:textId="77777777" w:rsidR="002D7FB6" w:rsidRDefault="00000000">
      <w:pPr>
        <w:spacing w:before="80" w:after="120"/>
        <w:jc w:val="both"/>
      </w:pPr>
      <w:r>
        <w:t>Every ChronX time-lock is represented by a TimeLockContract with a comprehensive set of fields covering all current and future use cases. All optional fields default to None/false so existing locks remain valid as new features are activated. The current field set includes:</w:t>
      </w:r>
    </w:p>
    <w:p w14:paraId="406E6BB4" w14:textId="77777777" w:rsidR="002D7FB6" w:rsidRDefault="002D7FB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5232"/>
        <w:gridCol w:w="2194"/>
      </w:tblGrid>
      <w:tr w:rsidR="002D7FB6" w14:paraId="3A009EE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726A677" w14:textId="77777777" w:rsidR="002D7FB6" w:rsidRDefault="00000000">
            <w:r>
              <w:rPr>
                <w:b/>
                <w:bCs/>
                <w:color w:val="FFFFFF"/>
                <w:sz w:val="20"/>
                <w:szCs w:val="20"/>
              </w:rPr>
              <w:t>Field Group</w:t>
            </w:r>
          </w:p>
        </w:tc>
        <w:tc>
          <w:tcPr>
            <w:tcW w:w="3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0CD0769" w14:textId="77777777" w:rsidR="002D7FB6" w:rsidRDefault="00000000">
            <w:r>
              <w:rPr>
                <w:b/>
                <w:bCs/>
                <w:color w:val="FFFFFF"/>
                <w:sz w:val="20"/>
                <w:szCs w:val="20"/>
              </w:rPr>
              <w:t>Fields</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A21B5D" w14:textId="77777777" w:rsidR="002D7FB6" w:rsidRDefault="00000000">
            <w:r>
              <w:rPr>
                <w:b/>
                <w:bCs/>
                <w:color w:val="FFFFFF"/>
                <w:sz w:val="20"/>
                <w:szCs w:val="20"/>
              </w:rPr>
              <w:t>Purpose</w:t>
            </w:r>
          </w:p>
        </w:tc>
      </w:tr>
      <w:tr w:rsidR="002D7FB6" w14:paraId="48FFF4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D78EF" w14:textId="77777777" w:rsidR="002D7FB6" w:rsidRDefault="00000000">
            <w:r>
              <w:rPr>
                <w:sz w:val="20"/>
                <w:szCs w:val="20"/>
              </w:rPr>
              <w:t>Core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54150" w14:textId="77777777" w:rsidR="002D7FB6" w:rsidRDefault="00000000">
            <w:r>
              <w:rPr>
                <w:sz w:val="20"/>
                <w:szCs w:val="20"/>
              </w:rPr>
              <w:t>sender, recipient, amount_grains, unlock_at, memo, lock_version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787C2" w14:textId="77777777" w:rsidR="002D7FB6" w:rsidRDefault="00000000">
            <w:r>
              <w:rPr>
                <w:sz w:val="20"/>
                <w:szCs w:val="20"/>
              </w:rPr>
              <w:t>Basic time-lock data</w:t>
            </w:r>
          </w:p>
        </w:tc>
      </w:tr>
      <w:tr w:rsidR="002D7FB6" w14:paraId="574D28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4CB546" w14:textId="77777777" w:rsidR="002D7FB6" w:rsidRDefault="00000000">
            <w:r>
              <w:rPr>
                <w:sz w:val="20"/>
                <w:szCs w:val="20"/>
              </w:rPr>
              <w:t>Claims V2</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2FCD7" w14:textId="77777777" w:rsidR="002D7FB6" w:rsidRDefault="00000000">
            <w:r>
              <w:rPr>
                <w:sz w:val="20"/>
                <w:szCs w:val="20"/>
              </w:rPr>
              <w:t>claim_policy, beneficiary_anchor, lock_version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AD012" w14:textId="77777777" w:rsidR="002D7FB6" w:rsidRDefault="00000000">
            <w:r>
              <w:rPr>
                <w:sz w:val="20"/>
                <w:szCs w:val="20"/>
              </w:rPr>
              <w:t>Claims resolution framework</w:t>
            </w:r>
          </w:p>
        </w:tc>
      </w:tr>
      <w:tr w:rsidR="002D7FB6" w14:paraId="4B56BE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6F2BC" w14:textId="77777777" w:rsidR="002D7FB6" w:rsidRDefault="00000000">
            <w:r>
              <w:rPr>
                <w:sz w:val="20"/>
                <w:szCs w:val="20"/>
              </w:rPr>
              <w:t>V3 Extended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AF8FB" w14:textId="77777777" w:rsidR="002D7FB6" w:rsidRDefault="00000000">
            <w:r>
              <w:rPr>
                <w:sz w:val="20"/>
                <w:szCs w:val="20"/>
              </w:rPr>
              <w:t>cancellation_window, tags, private, expiry_policy, recurring, oracle_hint, jurisdiction_hint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E7120" w14:textId="77777777" w:rsidR="002D7FB6" w:rsidRDefault="00000000">
            <w:r>
              <w:rPr>
                <w:sz w:val="20"/>
                <w:szCs w:val="20"/>
              </w:rPr>
              <w:t>Rich lock metadata</w:t>
            </w:r>
          </w:p>
        </w:tc>
      </w:tr>
      <w:tr w:rsidR="002D7FB6" w14:paraId="5AD07D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53C35" w14:textId="77777777" w:rsidR="002D7FB6" w:rsidRDefault="00000000">
            <w:r>
              <w:rPr>
                <w:sz w:val="20"/>
                <w:szCs w:val="20"/>
              </w:rPr>
              <w:t>V3.1 Transferability</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73B5D0" w14:textId="77777777" w:rsidR="002D7FB6" w:rsidRDefault="00000000">
            <w:r>
              <w:rPr>
                <w:sz w:val="20"/>
                <w:szCs w:val="20"/>
              </w:rPr>
              <w:t>transferable, transfer_policy, current_beneficiary, transfer_history, earliest_transfer_date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2D05E" w14:textId="77777777" w:rsidR="002D7FB6" w:rsidRDefault="00000000">
            <w:r>
              <w:rPr>
                <w:sz w:val="20"/>
                <w:szCs w:val="20"/>
              </w:rPr>
              <w:t>Secondary market support</w:t>
            </w:r>
          </w:p>
        </w:tc>
      </w:tr>
      <w:tr w:rsidR="002D7FB6" w14:paraId="249408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A6235" w14:textId="77777777" w:rsidR="002D7FB6" w:rsidRDefault="00000000">
            <w:r>
              <w:rPr>
                <w:sz w:val="20"/>
                <w:szCs w:val="20"/>
              </w:rPr>
              <w:t>V3.1 Email-lock</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63E94" w14:textId="77777777" w:rsidR="002D7FB6" w:rsidRDefault="00000000">
            <w:r>
              <w:rPr>
                <w:sz w:val="20"/>
                <w:szCs w:val="20"/>
              </w:rPr>
              <w:t>recipient_email_hash, claim_window_secs, unclaimed_action, notification_sent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B9DDC" w14:textId="77777777" w:rsidR="002D7FB6" w:rsidRDefault="00000000">
            <w:r>
              <w:rPr>
                <w:sz w:val="20"/>
                <w:szCs w:val="20"/>
              </w:rPr>
              <w:t>Email-based future gifts</w:t>
            </w:r>
          </w:p>
        </w:tc>
      </w:tr>
      <w:tr w:rsidR="002D7FB6" w14:paraId="7240E8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26ECEC" w14:textId="77777777" w:rsidR="002D7FB6" w:rsidRDefault="00000000">
            <w:r>
              <w:rPr>
                <w:sz w:val="20"/>
                <w:szCs w:val="20"/>
              </w:rPr>
              <w:t>Status</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5BF380" w14:textId="77777777" w:rsidR="002D7FB6" w:rsidRDefault="00000000">
            <w:r>
              <w:rPr>
                <w:sz w:val="20"/>
                <w:szCs w:val="20"/>
              </w:rPr>
              <w:t>status (Pending/Active/Claimed/Cancelled/Expired/Ambiguous)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994034" w14:textId="77777777" w:rsidR="002D7FB6" w:rsidRDefault="00000000">
            <w:r>
              <w:rPr>
                <w:sz w:val="20"/>
                <w:szCs w:val="20"/>
              </w:rPr>
              <w:t>Lifecycle tracking</w:t>
            </w:r>
          </w:p>
        </w:tc>
      </w:tr>
    </w:tbl>
    <w:p w14:paraId="3F208545" w14:textId="77777777" w:rsidR="002D7FB6" w:rsidRDefault="002D7FB6">
      <w:pPr>
        <w:spacing w:before="120"/>
      </w:pPr>
    </w:p>
    <w:p w14:paraId="5DA5776A" w14:textId="77777777" w:rsidR="002D7FB6" w:rsidRDefault="00000000">
      <w:pPr>
        <w:pStyle w:val="Heading2"/>
      </w:pPr>
      <w:r>
        <w:t>6.3 The Claim Lifecycle</w:t>
      </w:r>
    </w:p>
    <w:p w14:paraId="2FE3050F" w14:textId="77777777" w:rsidR="002D7FB6" w:rsidRDefault="00000000">
      <w:pPr>
        <w:spacing w:before="80" w:after="120"/>
        <w:jc w:val="both"/>
      </w:pPr>
      <w:r>
        <w:t>Claims follow a deterministic state machine: LOCKED → UNLOCKED_GRACE → CLAIM_OPEN → CHALLENGE → FINALIZED. When a claim is opened, the protocol snapshots the KX-to-fiat price at that moment, fixing the lane assignment for the duration of the claim. This prevents oracle manipulation mid-claim — a critical property for high-value long-horizon locks.</w:t>
      </w:r>
    </w:p>
    <w:p w14:paraId="3345EB57" w14:textId="77777777" w:rsidR="002D7FB6" w:rsidRDefault="00000000">
      <w:pPr>
        <w:spacing w:before="80" w:after="120"/>
        <w:jc w:val="both"/>
      </w:pPr>
      <w:r>
        <w:t>Submissions use a commit-reveal scheme: a Claim Agent first commits a hash of their claim, waits a defined number of blocks, then reveals the full claim. This prevents frontrunning — other actors cannot observe a valid claim in the mempool and submit a competing claim before it confirms.</w:t>
      </w:r>
    </w:p>
    <w:p w14:paraId="1C6228BF" w14:textId="77777777" w:rsidR="002D7FB6" w:rsidRDefault="00000000">
      <w:pPr>
        <w:pStyle w:val="Heading2"/>
      </w:pPr>
      <w:r>
        <w:t>6.4 Bonded Claim Agents</w:t>
      </w:r>
    </w:p>
    <w:p w14:paraId="7CC1ED71" w14:textId="77777777" w:rsidR="002D7FB6" w:rsidRDefault="00000000">
      <w:pPr>
        <w:spacing w:before="80" w:after="120"/>
        <w:jc w:val="both"/>
      </w:pPr>
      <w:r>
        <w:lastRenderedPageBreak/>
        <w:t>ChronX will introduce a permissionless registry of bonded Claim Agents — independent third parties who post economic bonds and compete to complete claims on behalf of recipients who cannot claim directly. A Claim Agent submits an Outcome Certificate attesting that the described recipient is identifiable and reachable, and facilitates the claim process under the lock’s policy.</w:t>
      </w:r>
    </w:p>
    <w:p w14:paraId="36BF01E3" w14:textId="77777777" w:rsidR="002D7FB6" w:rsidRDefault="00000000">
      <w:pPr>
        <w:spacing w:before="80" w:after="120"/>
        <w:jc w:val="both"/>
      </w:pPr>
      <w:r>
        <w:t>Claim Agents are deterred from fraud by value-scaled bonding: the bond required scales with the fiat-equivalent value of the lock being claimed in the claiming jurisdiction — not the raw token amount. This ensures that the cost of fraud always exceeds the potential gain regardless of KX price fluctuations.</w:t>
      </w:r>
    </w:p>
    <w:p w14:paraId="58B8226D" w14:textId="77777777" w:rsidR="002D7FB6" w:rsidRDefault="00000000">
      <w:pPr>
        <w:pStyle w:val="Heading2"/>
      </w:pPr>
      <w:r>
        <w:t>6.5 Value-Tier Lane Selection</w:t>
      </w:r>
    </w:p>
    <w:p w14:paraId="2B0D9BF2" w14:textId="77777777" w:rsidR="002D7FB6" w:rsidRDefault="00000000">
      <w:pPr>
        <w:spacing w:before="80" w:after="120"/>
        <w:jc w:val="both"/>
      </w:pPr>
      <w:r>
        <w:t>Compliance requirements for a claim are determined at claim time based on the fiat-equivalent value of the lock in the claiming jurisdiction. A trivial-value lock requires only a direct signature. A mid-value lock may require an Outcome Certificate. A high-value lock may require a full Compliance Certificate from an approved provider class. Lane thresholds are governance-updatable.</w:t>
      </w:r>
    </w:p>
    <w:p w14:paraId="44245F6A" w14:textId="77777777" w:rsidR="002D7FB6" w:rsidRDefault="00000000">
      <w:pPr>
        <w:pStyle w:val="Heading2"/>
      </w:pPr>
      <w:r>
        <w:t>6.6 Ambiguity Mode</w:t>
      </w:r>
    </w:p>
    <w:p w14:paraId="426D50CE" w14:textId="77777777" w:rsidR="002D7FB6" w:rsidRDefault="00000000">
      <w:pPr>
        <w:spacing w:before="80" w:after="120"/>
        <w:jc w:val="both"/>
      </w:pPr>
      <w:r>
        <w:t>ChronX does not guess. When a lock specifies a recipient that could match multiple real-world entities — for example, “my eldest child” rather than a full legal name with date of birth and jurisdiction — the lock enters Ambiguity Mode at unlock. The protocol will never resolve ambiguity by majority vote, committee discretion, or inference. Precision at lock creation time is incentivized; ambiguity has a deterministic, sender-specified resolution path.</w:t>
      </w:r>
    </w:p>
    <w:p w14:paraId="76C1CCDE" w14:textId="77777777" w:rsidR="002D7FB6" w:rsidRDefault="00000000">
      <w:pPr>
        <w:pStyle w:val="Heading2"/>
      </w:pPr>
      <w:r>
        <w:t>6.7 Cancellation Windows</w:t>
      </w:r>
    </w:p>
    <w:p w14:paraId="03DD5F48" w14:textId="77777777" w:rsidR="002D7FB6" w:rsidRDefault="00000000">
      <w:pPr>
        <w:spacing w:before="80" w:after="120"/>
        <w:jc w:val="both"/>
      </w:pPr>
      <w:r>
        <w:t>Senders may optionally specify a cancellation window at lock creation time. Within this window, the sender may cancel the lock and receive a full refund. Once the cancellation window expires, the lock is permanently irrevocable. This gives senders a grace period for correction while preserving the unconditional commitment that makes ChronX time-locks trustworthy.</w:t>
      </w:r>
    </w:p>
    <w:p w14:paraId="5E9CFFBB" w14:textId="77777777" w:rsidR="002D7FB6" w:rsidRDefault="002D7FB6">
      <w:pPr>
        <w:spacing w:before="160"/>
      </w:pPr>
    </w:p>
    <w:p w14:paraId="480B9A13" w14:textId="77777777" w:rsidR="002D7FB6" w:rsidRDefault="00000000">
      <w:pPr>
        <w:pStyle w:val="Heading1"/>
      </w:pPr>
      <w:r>
        <w:t>7. Future-Proof Features</w:t>
      </w:r>
    </w:p>
    <w:p w14:paraId="0022AF63" w14:textId="77777777" w:rsidR="002D7FB6" w:rsidRDefault="00000000">
      <w:pPr>
        <w:pStyle w:val="Heading2"/>
      </w:pPr>
      <w:r>
        <w:t>7.1 Email-Based Locks</w:t>
      </w:r>
    </w:p>
    <w:p w14:paraId="4DAF0C55" w14:textId="77777777" w:rsidR="002D7FB6" w:rsidRDefault="00000000">
      <w:pPr>
        <w:spacing w:before="80" w:after="120"/>
        <w:jc w:val="both"/>
      </w:pPr>
      <w:r>
        <w:t>One of the most significant barriers to mainstream adoption of any blockchain is the requirement that both sender and recipient have wallets. ChronX removes this barrier entirely through email-based locks — a Phase 2 feature with full protocol support built into genesis.</w:t>
      </w:r>
    </w:p>
    <w:p w14:paraId="4F78E887"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031688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80" w:type="dxa"/>
              <w:left w:w="240" w:type="dxa"/>
              <w:bottom w:w="180" w:type="dxa"/>
              <w:right w:w="240" w:type="dxa"/>
            </w:tcMar>
          </w:tcPr>
          <w:p w14:paraId="6C7D6E7D" w14:textId="77777777" w:rsidR="002D7FB6" w:rsidRDefault="00000000">
            <w:pPr>
              <w:spacing w:before="40" w:after="100"/>
            </w:pPr>
            <w:r>
              <w:rPr>
                <w:b/>
                <w:bCs/>
                <w:color w:val="1B2A4A"/>
                <w:sz w:val="23"/>
                <w:szCs w:val="23"/>
              </w:rPr>
              <w:t>How Email Locks Work</w:t>
            </w:r>
          </w:p>
          <w:p w14:paraId="23049D62" w14:textId="77777777" w:rsidR="002D7FB6" w:rsidRDefault="00000000">
            <w:pPr>
              <w:spacing w:before="40" w:after="40"/>
              <w:jc w:val="both"/>
            </w:pPr>
            <w:r>
              <w:rPr>
                <w:sz w:val="21"/>
                <w:szCs w:val="21"/>
              </w:rPr>
              <w:t xml:space="preserve">1. Sender creates a lock and enters the recipient’s email address instead of a wallet address. 2. ChronX hashes the email with BLAKE3 (never storing plaintext on-chain) and records it in the recipient_email_hash field. 3. The sender sets a claim_window_secs — how long the recipient has to claim before the unclaimed_action fires. 4. An off-chain notification service (Phase 2) watches the chain and sends: “You have received a future gift of X KX unlocking on [date]. </w:t>
            </w:r>
            <w:r>
              <w:rPr>
                <w:sz w:val="21"/>
                <w:szCs w:val="21"/>
              </w:rPr>
              <w:lastRenderedPageBreak/>
              <w:t>Download the ChronX wallet to claim it. You have [N] days.” 5. Recipient downloads wallet, creates account, verifies email, and claims the lock. 6. If unclaimed within the window: funds RevertToSender, Burn, or ForwardTo a specified address — sender’s choice at creation time.</w:t>
            </w:r>
          </w:p>
        </w:tc>
      </w:tr>
    </w:tbl>
    <w:p w14:paraId="12871B8A" w14:textId="77777777" w:rsidR="002D7FB6" w:rsidRDefault="002D7FB6">
      <w:pPr>
        <w:spacing w:before="120"/>
      </w:pPr>
    </w:p>
    <w:p w14:paraId="64382ED0" w14:textId="77777777" w:rsidR="002D7FB6" w:rsidRDefault="00000000">
      <w:pPr>
        <w:spacing w:before="80" w:after="120"/>
        <w:jc w:val="both"/>
      </w:pPr>
      <w:r>
        <w:t>Every gift sent via email lock is a user acquisition event. The viral loop: send a gift → recipient gets email → downloads wallet → becomes a ChronX user → sends gifts to their friends. This is the mechanism that drives mass adoption without requiring any marketing spend.</w:t>
      </w:r>
    </w:p>
    <w:p w14:paraId="5A68BC73" w14:textId="77777777" w:rsidR="002D7FB6" w:rsidRDefault="00000000">
      <w:pPr>
        <w:pStyle w:val="Heading2"/>
      </w:pPr>
      <w:r>
        <w:t>7.2 Transferability and the Secondary Market</w:t>
      </w:r>
    </w:p>
    <w:p w14:paraId="7F126E47" w14:textId="77777777" w:rsidR="002D7FB6" w:rsidRDefault="00000000">
      <w:pPr>
        <w:spacing w:before="80" w:after="120"/>
        <w:jc w:val="both"/>
      </w:pPr>
      <w:r>
        <w:t>Every time-lock in ChronX has a transferable field, set by the sender at creation time and defaulting to false. When transferable is false, the lock is a sacred commitment — the claim right cannot be assigned to any other party. When transferable is true, the beneficiary may sell or transfer their right to claim the lock to a third party at a negotiated price.</w:t>
      </w:r>
    </w:p>
    <w:p w14:paraId="011D8638" w14:textId="77777777" w:rsidR="002D7FB6" w:rsidRDefault="00000000">
      <w:pPr>
        <w:spacing w:before="80" w:after="120"/>
        <w:jc w:val="both"/>
      </w:pPr>
      <w:r>
        <w:t>This enables a Pendle-style secondary market for pre-maturity claim rights: a beneficiary with a 1,000,000 KX lock unlocking in 2035 could sell their claim right today for 700,000 KX if they need immediate liquidity. The transfer is recorded on-chain in transfer_history, maintaining a complete audit trail.</w:t>
      </w:r>
    </w:p>
    <w:p w14:paraId="64B2BF86" w14:textId="77777777" w:rsidR="002D7FB6" w:rsidRDefault="00000000">
      <w:pPr>
        <w:spacing w:before="80" w:after="120"/>
        <w:jc w:val="both"/>
      </w:pPr>
      <w:r>
        <w:t>Two additional fields give senders fine-grained control:</w:t>
      </w:r>
    </w:p>
    <w:p w14:paraId="386A65D4" w14:textId="77777777" w:rsidR="002D7FB6" w:rsidRDefault="00000000">
      <w:pPr>
        <w:pStyle w:val="ListParagraph"/>
        <w:numPr>
          <w:ilvl w:val="0"/>
          <w:numId w:val="2"/>
        </w:numPr>
        <w:spacing w:before="60" w:after="60"/>
      </w:pPr>
      <w:r>
        <w:t>earliest_transfer_date — a UTC Unix timestamp before which the lock cannot be transferred, even if transferable is true. A parent can set: “transferable, but not until my child turns 25.”</w:t>
      </w:r>
    </w:p>
    <w:p w14:paraId="64D13567" w14:textId="77777777" w:rsidR="002D7FB6" w:rsidRDefault="00000000">
      <w:pPr>
        <w:pStyle w:val="ListParagraph"/>
        <w:numPr>
          <w:ilvl w:val="0"/>
          <w:numId w:val="2"/>
        </w:numPr>
        <w:spacing w:before="60" w:after="60"/>
      </w:pPr>
      <w:r>
        <w:t>transfer_policy — a governance-updatable policy ID specifying which secondary market rules apply to this lock.</w:t>
      </w:r>
    </w:p>
    <w:p w14:paraId="48FAA3E2"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736EA4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5EE"/>
            <w:tcMar>
              <w:top w:w="180" w:type="dxa"/>
              <w:left w:w="240" w:type="dxa"/>
              <w:bottom w:w="180" w:type="dxa"/>
              <w:right w:w="240" w:type="dxa"/>
            </w:tcMar>
          </w:tcPr>
          <w:p w14:paraId="526DEB6B" w14:textId="77777777" w:rsidR="002D7FB6" w:rsidRDefault="00000000">
            <w:pPr>
              <w:spacing w:before="40" w:after="100"/>
            </w:pPr>
            <w:r>
              <w:rPr>
                <w:b/>
                <w:bCs/>
                <w:color w:val="1A6B3A"/>
                <w:sz w:val="23"/>
                <w:szCs w:val="23"/>
              </w:rPr>
              <w:t>The Installment Pattern</w:t>
            </w:r>
          </w:p>
          <w:p w14:paraId="5DED4B4D" w14:textId="77777777" w:rsidR="002D7FB6" w:rsidRDefault="00000000">
            <w:pPr>
              <w:spacing w:before="40" w:after="40"/>
              <w:jc w:val="both"/>
            </w:pPr>
            <w:r>
              <w:rPr>
                <w:sz w:val="21"/>
                <w:szCs w:val="21"/>
              </w:rPr>
              <w:t>Rather than one large lock, a sender can create multiple recurring locks at regular intervals — for example, 50,000 KX every 6 months from 2030 to 2040. Each tranche can have independent transferability settings. The recipient gets structured access to funds over time, and each tranche can independently participate in the secondary market if transferable. This is the blockchain-native equivalent of a structured settlement or annuity — without the custodian.</w:t>
            </w:r>
          </w:p>
        </w:tc>
      </w:tr>
    </w:tbl>
    <w:p w14:paraId="769F74C6" w14:textId="77777777" w:rsidR="002D7FB6" w:rsidRDefault="002D7FB6">
      <w:pPr>
        <w:spacing w:before="120"/>
      </w:pPr>
    </w:p>
    <w:p w14:paraId="5E4FCE2F" w14:textId="77777777" w:rsidR="002D7FB6" w:rsidRDefault="002D7FB6">
      <w:pPr>
        <w:spacing w:before="160"/>
      </w:pPr>
    </w:p>
    <w:p w14:paraId="36A5BD76" w14:textId="77777777" w:rsidR="002D7FB6" w:rsidRDefault="00000000">
      <w:pPr>
        <w:pStyle w:val="Heading1"/>
      </w:pPr>
      <w:r>
        <w:t>8. Who ChronX Is For</w:t>
      </w:r>
    </w:p>
    <w:p w14:paraId="0F623049" w14:textId="77777777" w:rsidR="002D7FB6" w:rsidRDefault="00000000">
      <w:pPr>
        <w:pStyle w:val="Heading2"/>
      </w:pPr>
      <w:r>
        <w:t>8.1 Everyday People</w:t>
      </w:r>
    </w:p>
    <w:p w14:paraId="44E320E2" w14:textId="77777777" w:rsidR="002D7FB6" w:rsidRDefault="00000000">
      <w:pPr>
        <w:spacing w:before="80" w:after="120"/>
        <w:jc w:val="both"/>
      </w:pPr>
      <w:r>
        <w:t>The first and largest market for ChronX is ordinary people with ordinary needs. A parent who wants to give their newborn child a financial head start. An individual who struggles with savings discipline and wants their money truly out of reach until a date they choose. Someone who wants to make a deferred gift to a friend or family member without involving a lawyer or a bank.</w:t>
      </w:r>
    </w:p>
    <w:p w14:paraId="58715910" w14:textId="77777777" w:rsidR="002D7FB6" w:rsidRDefault="00000000">
      <w:pPr>
        <w:spacing w:before="80" w:after="120"/>
        <w:jc w:val="both"/>
      </w:pPr>
      <w:r>
        <w:lastRenderedPageBreak/>
        <w:t>For these users, ChronX needs to be — and is being built to be — as simple as sending a message. Create a lock, specify a recipient and a date, confirm. No crypto knowledge required. No wallet required on the recipient’s side. The blockchain handles everything else.</w:t>
      </w:r>
    </w:p>
    <w:p w14:paraId="0F72A849"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614BAFFC"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180" w:type="dxa"/>
              <w:left w:w="240" w:type="dxa"/>
              <w:bottom w:w="180" w:type="dxa"/>
              <w:right w:w="240" w:type="dxa"/>
            </w:tcMar>
          </w:tcPr>
          <w:p w14:paraId="3CAEBA75" w14:textId="77777777" w:rsidR="002D7FB6" w:rsidRDefault="00000000">
            <w:pPr>
              <w:spacing w:before="40" w:after="100"/>
            </w:pPr>
            <w:r>
              <w:rPr>
                <w:b/>
                <w:bCs/>
                <w:color w:val="B8860B"/>
                <w:sz w:val="23"/>
                <w:szCs w:val="23"/>
              </w:rPr>
              <w:t>A Gift Your Newborn Can’t Spend Until They’re Ready</w:t>
            </w:r>
          </w:p>
          <w:p w14:paraId="1633EE5A" w14:textId="77777777" w:rsidR="002D7FB6" w:rsidRDefault="00000000">
            <w:pPr>
              <w:spacing w:before="40" w:after="40"/>
              <w:jc w:val="both"/>
            </w:pPr>
            <w:r>
              <w:rPr>
                <w:sz w:val="21"/>
                <w:szCs w:val="21"/>
              </w:rPr>
              <w:t>Lock 1,000 KX for your newborn child today. Set the unlock date to their 18th birthday. Enter their email address — or simply set them as the recipient when they create a wallet someday. The funds sit on-chain, untouchable by anyone including you, until the date arrives. No bank. No trust fund. No lawyer. Just a promise, kept by a blockchain.</w:t>
            </w:r>
          </w:p>
        </w:tc>
      </w:tr>
    </w:tbl>
    <w:p w14:paraId="2FAB46B7" w14:textId="77777777" w:rsidR="002D7FB6" w:rsidRDefault="002D7FB6">
      <w:pPr>
        <w:spacing w:before="120"/>
      </w:pPr>
    </w:p>
    <w:p w14:paraId="58C4B119" w14:textId="77777777" w:rsidR="002D7FB6" w:rsidRDefault="00000000">
      <w:pPr>
        <w:pStyle w:val="Heading2"/>
      </w:pPr>
      <w:r>
        <w:t>8.2 Crypto-Native Users</w:t>
      </w:r>
    </w:p>
    <w:p w14:paraId="0CCAE506" w14:textId="77777777" w:rsidR="002D7FB6" w:rsidRDefault="00000000">
      <w:pPr>
        <w:spacing w:before="80" w:after="120"/>
        <w:jc w:val="both"/>
      </w:pPr>
      <w:r>
        <w:t>The second market is the technically sophisticated crypto user who has tried to implement timelocks using existing tools and found them wanting. Bitcoin script timelocks require technical expertise. Ethereum smart contract timelocks expose users to contract bugs, gas volatility, and code they didn’t write and can’t audit.</w:t>
      </w:r>
    </w:p>
    <w:p w14:paraId="5EC0E1F5" w14:textId="77777777" w:rsidR="002D7FB6" w:rsidRDefault="00000000">
      <w:pPr>
        <w:spacing w:before="80" w:after="120"/>
        <w:jc w:val="both"/>
      </w:pPr>
      <w:r>
        <w:t>ChronX provides a native, auditable, purpose-built alternative. The time-lock is not a smart contract — it is a first-class protocol primitive, as simple and reliable as a balance transfer.</w:t>
      </w:r>
    </w:p>
    <w:p w14:paraId="28A9587C" w14:textId="77777777" w:rsidR="002D7FB6" w:rsidRDefault="00000000">
      <w:pPr>
        <w:pStyle w:val="Heading2"/>
      </w:pPr>
      <w:r>
        <w:t>8.3 Institutions and Professionals</w:t>
      </w:r>
    </w:p>
    <w:p w14:paraId="03B456C8" w14:textId="77777777" w:rsidR="002D7FB6" w:rsidRDefault="00000000">
      <w:pPr>
        <w:spacing w:before="80" w:after="120"/>
        <w:jc w:val="both"/>
      </w:pPr>
      <w:r>
        <w:t>The third — and eventually largest — market is institutional: legal professionals managing estate planning, compliance officers structuring deferred compensation, fiduciaries managing multi-beneficiary trusts, and organizations requiring policy-controlled future payments with jurisdiction-aware compliance trails.</w:t>
      </w:r>
    </w:p>
    <w:p w14:paraId="3871DFF1" w14:textId="77777777" w:rsidR="002D7FB6" w:rsidRDefault="00000000">
      <w:pPr>
        <w:spacing w:before="80" w:after="120"/>
        <w:jc w:val="both"/>
      </w:pPr>
      <w:r>
        <w:t>This market requires the full claims resolution infrastructure — Claim Agents, Attestors, Compliance Certificates, and governance — that ChronX is building toward. When complete, ChronX will offer something genuinely novel: a decentralized, auditable, policy-aware future payment protocol that meets institutional requirements without institutional custody.</w:t>
      </w:r>
    </w:p>
    <w:p w14:paraId="03A8FD9E" w14:textId="77777777" w:rsidR="002D7FB6" w:rsidRDefault="002D7FB6">
      <w:pPr>
        <w:spacing w:before="160"/>
      </w:pPr>
    </w:p>
    <w:p w14:paraId="05163A71" w14:textId="77777777" w:rsidR="002D7FB6" w:rsidRDefault="00000000">
      <w:pPr>
        <w:pStyle w:val="Heading1"/>
      </w:pPr>
      <w:r>
        <w:t>9. Token Sale</w:t>
      </w:r>
    </w:p>
    <w:p w14:paraId="40CCC2B0" w14:textId="77777777" w:rsidR="002D7FB6" w:rsidRDefault="00000000">
      <w:pPr>
        <w:spacing w:before="80" w:after="120"/>
        <w:jc w:val="both"/>
      </w:pPr>
      <w:r>
        <w:t>ChronX is raising $4,000,000 USD in a bootstrapping token sale to fund the core team, infrastructure, and exchange listings necessary to bring the protocol to the world. This is a deliberate, modest raise — not a speculative fundraise. ChronX is built for 100-year time horizons, and its funding model reflects that philosophy.</w:t>
      </w:r>
    </w:p>
    <w:p w14:paraId="0A55B847" w14:textId="77777777" w:rsidR="002D7FB6" w:rsidRDefault="00000000">
      <w:pPr>
        <w:spacing w:before="80" w:after="120"/>
        <w:jc w:val="both"/>
      </w:pPr>
      <w:r>
        <w:t>The token sale commences on March 20, 2026 — the Equinox.</w:t>
      </w:r>
    </w:p>
    <w:p w14:paraId="158B2335" w14:textId="77777777" w:rsidR="002D7FB6" w:rsidRDefault="00000000">
      <w:pPr>
        <w:pStyle w:val="Heading2"/>
      </w:pPr>
      <w:r>
        <w:t>9.1 Why $4 Million</w:t>
      </w:r>
    </w:p>
    <w:p w14:paraId="15D27090" w14:textId="77777777" w:rsidR="002D7FB6" w:rsidRDefault="00000000">
      <w:pPr>
        <w:spacing w:before="80" w:after="120"/>
        <w:jc w:val="both"/>
      </w:pPr>
      <w:r>
        <w:t xml:space="preserve">The treasury releases 192,775,636 KX in its first year (2029) and provides sustained funding for 100 years. The $4M raise is bootstrap capital to get the protocol to the point where the treasury </w:t>
      </w:r>
      <w:r>
        <w:lastRenderedPageBreak/>
        <w:t>and organic ecosystem activity can sustain development independently. The goal is not to raise the maximum possible — it is to raise what is needed to build something that lasts.</w:t>
      </w:r>
    </w:p>
    <w:p w14:paraId="453502A7" w14:textId="77777777" w:rsidR="002D7FB6" w:rsidRDefault="00000000">
      <w:pPr>
        <w:pStyle w:val="Heading2"/>
      </w:pPr>
      <w:r>
        <w:t>9.2 Use of Funds</w:t>
      </w:r>
    </w:p>
    <w:p w14:paraId="1DB39F4E" w14:textId="77777777" w:rsidR="002D7FB6" w:rsidRDefault="002D7FB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2D7FB6" w14:paraId="0C95987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EF336A0" w14:textId="77777777" w:rsidR="002D7FB6" w:rsidRDefault="00000000">
            <w:r>
              <w:rPr>
                <w:b/>
                <w:bCs/>
                <w:color w:val="FFFFFF"/>
                <w:sz w:val="20"/>
                <w:szCs w:val="20"/>
              </w:rPr>
              <w:t>Category</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3834FF3" w14:textId="77777777" w:rsidR="002D7FB6" w:rsidRDefault="00000000">
            <w:r>
              <w:rPr>
                <w:b/>
                <w:bCs/>
                <w:color w:val="FFFFFF"/>
                <w:sz w:val="20"/>
                <w:szCs w:val="20"/>
              </w:rPr>
              <w:t>Allocation</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F9EDD1D" w14:textId="77777777" w:rsidR="002D7FB6" w:rsidRDefault="00000000">
            <w:r>
              <w:rPr>
                <w:b/>
                <w:bCs/>
                <w:color w:val="FFFFFF"/>
                <w:sz w:val="20"/>
                <w:szCs w:val="20"/>
              </w:rPr>
              <w:t>Purpose</w:t>
            </w:r>
          </w:p>
        </w:tc>
      </w:tr>
      <w:tr w:rsidR="002D7FB6" w14:paraId="361463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63171" w14:textId="77777777" w:rsidR="002D7FB6" w:rsidRDefault="00000000">
            <w:r>
              <w:rPr>
                <w:sz w:val="20"/>
                <w:szCs w:val="20"/>
              </w:rPr>
              <w:t>Core Team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3A8B3" w14:textId="77777777" w:rsidR="002D7FB6" w:rsidRDefault="00000000">
            <w:r>
              <w:rPr>
                <w:sz w:val="20"/>
                <w:szCs w:val="20"/>
              </w:rPr>
              <w:t>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B9D09" w14:textId="77777777" w:rsidR="002D7FB6" w:rsidRDefault="00000000">
            <w:r>
              <w:rPr>
                <w:sz w:val="20"/>
                <w:szCs w:val="20"/>
              </w:rPr>
              <w:t>Protocol development, wallet development, infrastructure</w:t>
            </w:r>
          </w:p>
        </w:tc>
      </w:tr>
      <w:tr w:rsidR="002D7FB6" w14:paraId="346252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7EBF3" w14:textId="77777777" w:rsidR="002D7FB6" w:rsidRDefault="00000000">
            <w:r>
              <w:rPr>
                <w:sz w:val="20"/>
                <w:szCs w:val="20"/>
              </w:rPr>
              <w:t>Exchange &amp; Liquidity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39375" w14:textId="77777777" w:rsidR="002D7FB6" w:rsidRDefault="00000000">
            <w:r>
              <w:rPr>
                <w:sz w:val="20"/>
                <w:szCs w:val="20"/>
              </w:rPr>
              <w:t>25%</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CC299" w14:textId="77777777" w:rsidR="002D7FB6" w:rsidRDefault="00000000">
            <w:r>
              <w:rPr>
                <w:sz w:val="20"/>
                <w:szCs w:val="20"/>
              </w:rPr>
              <w:t>wKX on Base, 1inch liquidity pool seeding, liquidity reserves</w:t>
            </w:r>
          </w:p>
        </w:tc>
      </w:tr>
      <w:tr w:rsidR="002D7FB6" w14:paraId="43BB75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60CF" w14:textId="77777777" w:rsidR="002D7FB6" w:rsidRDefault="00000000">
            <w:r>
              <w:rPr>
                <w:sz w:val="20"/>
                <w:szCs w:val="20"/>
              </w:rPr>
              <w:t>Infrastructure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DB812" w14:textId="77777777" w:rsidR="002D7FB6" w:rsidRDefault="00000000">
            <w:r>
              <w:rPr>
                <w:sz w:val="20"/>
                <w:szCs w:val="20"/>
              </w:rPr>
              <w:t>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B6056" w14:textId="77777777" w:rsidR="002D7FB6" w:rsidRDefault="00000000">
            <w:r>
              <w:rPr>
                <w:sz w:val="20"/>
                <w:szCs w:val="20"/>
              </w:rPr>
              <w:t>Node hosting, email notification service, explorer</w:t>
            </w:r>
          </w:p>
        </w:tc>
      </w:tr>
      <w:tr w:rsidR="002D7FB6" w14:paraId="6B504B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6A3F1" w14:textId="77777777" w:rsidR="002D7FB6" w:rsidRDefault="00000000">
            <w:r>
              <w:rPr>
                <w:sz w:val="20"/>
                <w:szCs w:val="20"/>
              </w:rPr>
              <w:t>Legal &amp; Compliance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C1A02" w14:textId="77777777" w:rsidR="002D7FB6" w:rsidRDefault="00000000">
            <w:r>
              <w:rPr>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EA72C" w14:textId="77777777" w:rsidR="002D7FB6" w:rsidRDefault="00000000">
            <w:r>
              <w:rPr>
                <w:sz w:val="20"/>
                <w:szCs w:val="20"/>
              </w:rPr>
              <w:t>Regulatory review, terms of service, jurisdiction analysis</w:t>
            </w:r>
          </w:p>
        </w:tc>
      </w:tr>
    </w:tbl>
    <w:p w14:paraId="025F0C7B" w14:textId="77777777" w:rsidR="002D7FB6" w:rsidRDefault="002D7FB6">
      <w:pPr>
        <w:spacing w:before="120"/>
      </w:pPr>
    </w:p>
    <w:p w14:paraId="136E75EC" w14:textId="77777777" w:rsidR="002D7FB6" w:rsidRDefault="00000000">
      <w:pPr>
        <w:pStyle w:val="Heading2"/>
      </w:pPr>
      <w:r>
        <w:t>9.3 Participation Tiers</w:t>
      </w:r>
    </w:p>
    <w:p w14:paraId="0FAE8ACC" w14:textId="77777777" w:rsidR="002D7FB6" w:rsidRDefault="00000000">
      <w:pPr>
        <w:spacing w:before="80" w:after="120"/>
        <w:jc w:val="both"/>
      </w:pPr>
      <w:r>
        <w:t>Token sale participants may choose their lock duration at the time of purchase. Longer locks receive a lower token price — rewarding conviction and immediately reducing circulating supply. All locks are enforced on-chain by the ChronX protocol and publicly verifiable in the block explorer.</w:t>
      </w:r>
    </w:p>
    <w:p w14:paraId="360F7719" w14:textId="77777777" w:rsidR="002D7FB6" w:rsidRDefault="002D7FB6">
      <w:pPr>
        <w:spacing w:before="80"/>
      </w:pP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340"/>
        <w:gridCol w:w="1560"/>
      </w:tblGrid>
      <w:tr w:rsidR="002D7FB6" w14:paraId="42551C82"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A58BC66" w14:textId="77777777" w:rsidR="002D7FB6" w:rsidRDefault="00000000">
            <w:r>
              <w:rPr>
                <w:b/>
                <w:bCs/>
                <w:color w:val="FFFFFF"/>
                <w:sz w:val="20"/>
                <w:szCs w:val="20"/>
              </w:rPr>
              <w:t>Tier</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9403F05" w14:textId="77777777" w:rsidR="002D7FB6" w:rsidRDefault="00000000">
            <w:r>
              <w:rPr>
                <w:b/>
                <w:bCs/>
                <w:color w:val="FFFFFF"/>
                <w:sz w:val="20"/>
                <w:szCs w:val="20"/>
              </w:rPr>
              <w:t>Lock Duration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0BE4B82" w14:textId="77777777" w:rsidR="002D7FB6" w:rsidRDefault="00000000">
            <w:r>
              <w:rPr>
                <w:b/>
                <w:bCs/>
                <w:color w:val="FFFFFF"/>
                <w:sz w:val="20"/>
                <w:szCs w:val="20"/>
              </w:rPr>
              <w:t>Price per KX</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F635F8B" w14:textId="77777777" w:rsidR="002D7FB6" w:rsidRDefault="00000000">
            <w:r>
              <w:rPr>
                <w:b/>
                <w:bCs/>
                <w:color w:val="FFFFFF"/>
                <w:sz w:val="20"/>
                <w:szCs w:val="20"/>
              </w:rPr>
              <w:t>Discount</w:t>
            </w:r>
          </w:p>
        </w:tc>
      </w:tr>
      <w:tr w:rsidR="002D7FB6" w14:paraId="4DA81CA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3715E" w14:textId="77777777" w:rsidR="002D7FB6" w:rsidRDefault="00000000">
            <w:r>
              <w:rPr>
                <w:sz w:val="20"/>
                <w:szCs w:val="20"/>
              </w:rPr>
              <w:t>🥉 Spot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105E8" w14:textId="77777777" w:rsidR="002D7FB6" w:rsidRDefault="00000000">
            <w:r>
              <w:rPr>
                <w:sz w:val="20"/>
                <w:szCs w:val="20"/>
              </w:rPr>
              <w:t>No lock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C5831" w14:textId="77777777" w:rsidR="002D7FB6" w:rsidRDefault="00000000">
            <w:r>
              <w:rPr>
                <w:sz w:val="20"/>
                <w:szCs w:val="20"/>
              </w:rPr>
              <w:t>$0.00055 USD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03182" w14:textId="77777777" w:rsidR="002D7FB6" w:rsidRDefault="00000000">
            <w:r>
              <w:rPr>
                <w:sz w:val="20"/>
                <w:szCs w:val="20"/>
              </w:rPr>
              <w:t>—</w:t>
            </w:r>
          </w:p>
        </w:tc>
      </w:tr>
      <w:tr w:rsidR="002D7FB6" w14:paraId="56D3297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0C129" w14:textId="77777777" w:rsidR="002D7FB6" w:rsidRDefault="00000000">
            <w:r>
              <w:rPr>
                <w:sz w:val="20"/>
                <w:szCs w:val="20"/>
              </w:rPr>
              <w:t>🥈 Believer</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F1118" w14:textId="77777777" w:rsidR="002D7FB6" w:rsidRDefault="00000000">
            <w:r>
              <w:rPr>
                <w:sz w:val="20"/>
                <w:szCs w:val="20"/>
              </w:rPr>
              <w:t>6 months (unlocks Sep 20, 2026)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F9F56" w14:textId="77777777" w:rsidR="002D7FB6" w:rsidRDefault="00000000">
            <w:r>
              <w:rPr>
                <w:sz w:val="20"/>
                <w:szCs w:val="20"/>
              </w:rPr>
              <w:t>$0.00048 USD</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06303" w14:textId="77777777" w:rsidR="002D7FB6" w:rsidRDefault="00000000">
            <w:r>
              <w:rPr>
                <w:sz w:val="20"/>
                <w:szCs w:val="20"/>
              </w:rPr>
              <w:t>13% off</w:t>
            </w:r>
          </w:p>
        </w:tc>
      </w:tr>
      <w:tr w:rsidR="002D7FB6" w14:paraId="29965E5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B20C8" w14:textId="77777777" w:rsidR="002D7FB6" w:rsidRDefault="00000000">
            <w:r>
              <w:rPr>
                <w:sz w:val="20"/>
                <w:szCs w:val="20"/>
              </w:rPr>
              <w:t>🥇 Founder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59556" w14:textId="77777777" w:rsidR="002D7FB6" w:rsidRDefault="00000000">
            <w:r>
              <w:rPr>
                <w:sz w:val="20"/>
                <w:szCs w:val="20"/>
              </w:rPr>
              <w:t>12 months (unlocks Mar 20, 2027)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EE7AC" w14:textId="77777777" w:rsidR="002D7FB6" w:rsidRDefault="00000000">
            <w:r>
              <w:rPr>
                <w:sz w:val="20"/>
                <w:szCs w:val="20"/>
              </w:rPr>
              <w:t>$0.00040 USD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A8CC0" w14:textId="77777777" w:rsidR="002D7FB6" w:rsidRDefault="00000000">
            <w:r>
              <w:rPr>
                <w:sz w:val="20"/>
                <w:szCs w:val="20"/>
              </w:rPr>
              <w:t>27% off</w:t>
            </w:r>
          </w:p>
        </w:tc>
      </w:tr>
      <w:tr w:rsidR="002D7FB6" w14:paraId="6C47564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F13F8" w14:textId="77777777" w:rsidR="002D7FB6" w:rsidRDefault="00000000">
            <w:r>
              <w:rPr>
                <w:sz w:val="20"/>
                <w:szCs w:val="20"/>
              </w:rPr>
              <w:t>💎 Visionary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9DC013" w14:textId="77777777" w:rsidR="002D7FB6" w:rsidRDefault="00000000">
            <w:r>
              <w:rPr>
                <w:sz w:val="20"/>
                <w:szCs w:val="20"/>
              </w:rPr>
              <w:t>18 months (unlocks Sep 20, 2027)</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E6E79" w14:textId="77777777" w:rsidR="002D7FB6" w:rsidRDefault="00000000">
            <w:r>
              <w:rPr>
                <w:sz w:val="20"/>
                <w:szCs w:val="20"/>
              </w:rPr>
              <w:t>$0.00032 USD</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0DC10" w14:textId="77777777" w:rsidR="002D7FB6" w:rsidRDefault="00000000">
            <w:r>
              <w:rPr>
                <w:sz w:val="20"/>
                <w:szCs w:val="20"/>
              </w:rPr>
              <w:t>42% off</w:t>
            </w:r>
          </w:p>
        </w:tc>
      </w:tr>
    </w:tbl>
    <w:p w14:paraId="07C60DC2" w14:textId="77777777" w:rsidR="002D7FB6" w:rsidRDefault="002D7FB6">
      <w:pPr>
        <w:spacing w:before="80"/>
      </w:pPr>
    </w:p>
    <w:p w14:paraId="540A79DB" w14:textId="77777777" w:rsidR="002D7FB6" w:rsidRDefault="00000000">
      <w:pPr>
        <w:spacing w:before="80" w:after="120"/>
        <w:jc w:val="both"/>
      </w:pPr>
      <w:r>
        <w:t>The Founder tier (12-month lock) is recommended for most participants. In the cryptocurrency industry, 12 months represents a full market cycle — a meaningful commitment that signals genuine conviction in the protocol. The Visionary tier (18 months) offers the deepest discount for participants who share the ChronX long-horizon philosophy.</w:t>
      </w:r>
    </w:p>
    <w:p w14:paraId="30F1B11C" w14:textId="77777777" w:rsidR="002D7FB6" w:rsidRDefault="00000000">
      <w:pPr>
        <w:pStyle w:val="Heading2"/>
      </w:pPr>
      <w:r>
        <w:t>9.4 Sale Timeline</w:t>
      </w:r>
    </w:p>
    <w:p w14:paraId="43243DE3" w14:textId="77777777" w:rsidR="002D7FB6" w:rsidRDefault="00000000">
      <w:pPr>
        <w:spacing w:before="80" w:after="120"/>
        <w:jc w:val="both"/>
      </w:pPr>
      <w:r>
        <w:t>The token sale proceeds in three phases, opening on the Equinox — March 20, 2026:</w:t>
      </w:r>
    </w:p>
    <w:p w14:paraId="60670893" w14:textId="77777777" w:rsidR="002D7FB6" w:rsidRDefault="00000000">
      <w:pPr>
        <w:pStyle w:val="ListParagraph"/>
        <w:numPr>
          <w:ilvl w:val="0"/>
          <w:numId w:val="2"/>
        </w:numPr>
        <w:spacing w:before="60" w:after="60"/>
      </w:pPr>
      <w:r>
        <w:lastRenderedPageBreak/>
        <w:t>Phase 1 — Private Round (March 20 – April 19, 2026): Minimum ticket $10,000 USD. Founder and Visionary tiers only. Direct contact via contact@chronx.io. Purpose: seed credibility with 10–20 serious early believers before the public round opens.</w:t>
      </w:r>
    </w:p>
    <w:p w14:paraId="6BC0EACF" w14:textId="77777777" w:rsidR="002D7FB6" w:rsidRDefault="00000000">
      <w:pPr>
        <w:pStyle w:val="ListParagraph"/>
        <w:numPr>
          <w:ilvl w:val="0"/>
          <w:numId w:val="2"/>
        </w:numPr>
        <w:spacing w:before="60" w:after="60"/>
      </w:pPr>
      <w:r>
        <w:t>Phase 2 — Public Sale (April 19 – June 18, 2026): Minimum ticket $100 USD. All four tiers available. Participation via wallet download and direct contact. KX delivered to participant’s ChronX wallet address with lock applied on-chain at time of delivery.</w:t>
      </w:r>
    </w:p>
    <w:p w14:paraId="62FCE741" w14:textId="77777777" w:rsidR="002D7FB6" w:rsidRDefault="00000000">
      <w:pPr>
        <w:pStyle w:val="ListParagraph"/>
        <w:numPr>
          <w:ilvl w:val="0"/>
          <w:numId w:val="2"/>
        </w:numPr>
        <w:spacing w:before="60" w:after="60"/>
      </w:pPr>
      <w:r>
        <w:t>Phase 3 — Exchange Launch (June 18, 2026 onward): wKX deployed on Base, 1inch liquidity pool seeded with minimum $500–1,000 USDC, chronx.io/exchange goes live. KX is immediately tradeable for USDC via 1inch with no CEX required. Simultaneously, CoinMarketCap (coinmarketcap.com/application-form/listing/) and CoinGecko (coingecko.com/en/coins/new) listing applications submitted. Both platforms pull live price, volume, market cap, and chart data directly from the 1inch/Base liquidity pool once approved. CMC approval typically takes 2–8 weeks. CoinGecko is typically faster. Once listed, the ‘View KX on CoinMarketCap’ button in the wallet displays real live price data. Participants who purchased at Founder or Visionary tier pricing are already below the launch price.</w:t>
      </w:r>
    </w:p>
    <w:p w14:paraId="1B40A3B9" w14:textId="77777777" w:rsidR="002D7FB6" w:rsidRDefault="002D7FB6">
      <w:pPr>
        <w:spacing w:before="80"/>
      </w:pPr>
    </w:p>
    <w:p w14:paraId="19D5B465" w14:textId="77777777" w:rsidR="002D7FB6" w:rsidRDefault="002D7FB6">
      <w:pPr>
        <w:spacing w:before="80"/>
      </w:pPr>
    </w:p>
    <w:p w14:paraId="36764568" w14:textId="77777777" w:rsidR="002D7FB6" w:rsidRDefault="00000000">
      <w:pPr>
        <w:pStyle w:val="Heading2"/>
      </w:pPr>
      <w:r>
        <w:t>9.5 The Scarcity Dynamic</w:t>
      </w:r>
    </w:p>
    <w:p w14:paraId="725181E4" w14:textId="77777777" w:rsidR="002D7FB6" w:rsidRDefault="00000000">
      <w:pPr>
        <w:spacing w:before="80" w:after="120"/>
        <w:jc w:val="both"/>
      </w:pPr>
      <w:r>
        <w:t>ChronX is designed to become scarcer over time through use, not through artificial burning. Every lock created reduces circulating supply. Every long-horizon lock removes KX from circulation for years or decades. As adoption grows, the protocol’s own utility creates the scarcity that drives long-term value. This is the fundamental difference between ChronX and yield-farming protocols: value derives from genuine utility, not from engineered inflation mechanics.</w:t>
      </w:r>
    </w:p>
    <w:p w14:paraId="3BF1033C" w14:textId="77777777" w:rsidR="002D7FB6" w:rsidRDefault="002D7FB6">
      <w:pPr>
        <w:spacing w:before="80"/>
      </w:pPr>
    </w:p>
    <w:p w14:paraId="2815F4EF" w14:textId="77777777" w:rsidR="002D7FB6" w:rsidRDefault="00000000">
      <w:pPr>
        <w:pStyle w:val="Heading2"/>
      </w:pPr>
      <w:r>
        <w:t>9.6 Try It Free</w:t>
      </w:r>
    </w:p>
    <w:p w14:paraId="6D622A05" w14:textId="77777777" w:rsidR="002D7FB6" w:rsidRDefault="00000000">
      <w:pPr>
        <w:spacing w:before="80" w:after="120"/>
        <w:jc w:val="both"/>
      </w:pPr>
      <w:r>
        <w:t>The best way to understand ChronX is to receive a Promise. New users who sign up at chronx.io receive 10 KX at no cost — delivered as two on-chain Promises that demonstrate the protocol’s core thesis from the moment of onboarding.</w:t>
      </w:r>
    </w:p>
    <w:p w14:paraId="69F300AB" w14:textId="77777777" w:rsidR="002D7FB6" w:rsidRDefault="002D7FB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D7FB6" w14:paraId="2CA62358"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A6D8DE5" w14:textId="77777777" w:rsidR="002D7FB6" w:rsidRDefault="00000000">
            <w:r>
              <w:rPr>
                <w:b/>
                <w:bCs/>
                <w:color w:val="FFFFFF"/>
                <w:sz w:val="20"/>
                <w:szCs w:val="20"/>
              </w:rPr>
              <w:t>Promise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7E941A3" w14:textId="77777777" w:rsidR="002D7FB6" w:rsidRDefault="00000000">
            <w:r>
              <w:rPr>
                <w:b/>
                <w:bCs/>
                <w:color w:val="FFFFFF"/>
                <w:sz w:val="20"/>
                <w:szCs w:val="20"/>
              </w:rPr>
              <w:t>Amount</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A87F3F0" w14:textId="77777777" w:rsidR="002D7FB6" w:rsidRDefault="00000000">
            <w:r>
              <w:rPr>
                <w:b/>
                <w:bCs/>
                <w:color w:val="FFFFFF"/>
                <w:sz w:val="20"/>
                <w:szCs w:val="20"/>
              </w:rPr>
              <w:t>Unlocks</w:t>
            </w:r>
          </w:p>
        </w:tc>
      </w:tr>
      <w:tr w:rsidR="002D7FB6" w14:paraId="7CD7C6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6A2AF" w14:textId="77777777" w:rsidR="002D7FB6" w:rsidRDefault="00000000">
            <w:r>
              <w:rPr>
                <w:sz w:val="20"/>
                <w:szCs w:val="20"/>
              </w:rPr>
              <w:t>Promise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C0ADD" w14:textId="77777777" w:rsidR="002D7FB6" w:rsidRDefault="00000000">
            <w:r>
              <w:rPr>
                <w:sz w:val="20"/>
                <w:szCs w:val="20"/>
              </w:rPr>
              <w:t>5 KX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97A5C" w14:textId="77777777" w:rsidR="002D7FB6" w:rsidRDefault="00000000">
            <w:r>
              <w:rPr>
                <w:sz w:val="20"/>
                <w:szCs w:val="20"/>
              </w:rPr>
              <w:t>90 days from signup</w:t>
            </w:r>
          </w:p>
        </w:tc>
      </w:tr>
      <w:tr w:rsidR="002D7FB6" w14:paraId="27499E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8CE5B" w14:textId="77777777" w:rsidR="002D7FB6" w:rsidRDefault="00000000">
            <w:r>
              <w:rPr>
                <w:sz w:val="20"/>
                <w:szCs w:val="20"/>
              </w:rPr>
              <w:t>Promise 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16854" w14:textId="77777777" w:rsidR="002D7FB6" w:rsidRDefault="00000000">
            <w:r>
              <w:rPr>
                <w:sz w:val="20"/>
                <w:szCs w:val="20"/>
              </w:rPr>
              <w:t>5 KX</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C2E51" w14:textId="77777777" w:rsidR="002D7FB6" w:rsidRDefault="00000000">
            <w:r>
              <w:rPr>
                <w:sz w:val="20"/>
                <w:szCs w:val="20"/>
              </w:rPr>
              <w:t>270 days from signup (90 days + 6 months)</w:t>
            </w:r>
          </w:p>
        </w:tc>
      </w:tr>
    </w:tbl>
    <w:p w14:paraId="4E418DF9" w14:textId="77777777" w:rsidR="002D7FB6" w:rsidRDefault="002D7FB6">
      <w:pPr>
        <w:spacing w:before="80"/>
      </w:pPr>
    </w:p>
    <w:p w14:paraId="43F07235" w14:textId="77777777" w:rsidR="002D7FB6" w:rsidRDefault="00000000">
      <w:pPr>
        <w:spacing w:before="80" w:after="120"/>
        <w:jc w:val="both"/>
      </w:pPr>
      <w:r>
        <w:t>The user downloads the wallet, enters their KX address, and immediately sees two incoming gold Promises with countdown timers. No explanation required. The protocol teaches itself.</w:t>
      </w:r>
    </w:p>
    <w:p w14:paraId="7A5A328B" w14:textId="77777777" w:rsidR="002D7FB6" w:rsidRDefault="00000000">
      <w:pPr>
        <w:pStyle w:val="ListParagraph"/>
        <w:numPr>
          <w:ilvl w:val="0"/>
          <w:numId w:val="2"/>
        </w:numPr>
        <w:spacing w:before="60" w:after="60"/>
      </w:pPr>
      <w:r>
        <w:t>Promise 1 unlocks in 90 days — close enough to feel real, far enough to demonstrate patience</w:t>
      </w:r>
    </w:p>
    <w:p w14:paraId="7151EFC9" w14:textId="77777777" w:rsidR="002D7FB6" w:rsidRDefault="00000000">
      <w:pPr>
        <w:pStyle w:val="ListParagraph"/>
        <w:numPr>
          <w:ilvl w:val="0"/>
          <w:numId w:val="2"/>
        </w:numPr>
        <w:spacing w:before="60" w:after="60"/>
      </w:pPr>
      <w:r>
        <w:t>Promise 2 unlocks 6 months after Promise 1 — teaching structured future payments through direct experience</w:t>
      </w:r>
    </w:p>
    <w:p w14:paraId="6F68E46F" w14:textId="77777777" w:rsidR="002D7FB6" w:rsidRDefault="00000000">
      <w:pPr>
        <w:pStyle w:val="ListParagraph"/>
        <w:numPr>
          <w:ilvl w:val="0"/>
          <w:numId w:val="2"/>
        </w:numPr>
        <w:spacing w:before="60" w:after="60"/>
      </w:pPr>
      <w:r>
        <w:t>Both Promises are publicly visible on-chain — verifiable in the block explorer from the moment they are sent</w:t>
      </w:r>
    </w:p>
    <w:p w14:paraId="26105E40" w14:textId="77777777" w:rsidR="002D7FB6" w:rsidRDefault="00000000">
      <w:pPr>
        <w:spacing w:before="80" w:after="120"/>
        <w:jc w:val="both"/>
      </w:pPr>
      <w:r>
        <w:lastRenderedPageBreak/>
        <w:t>At 10 KX per signup, even 100,000 new users costs less than 0.015% of the public sale allocation. The Try It Free program is designed to be sustainable at any scale of adoption.</w:t>
      </w:r>
    </w:p>
    <w:p w14:paraId="5CFC94B1" w14:textId="77777777" w:rsidR="002D7FB6" w:rsidRDefault="00000000">
      <w:pPr>
        <w:spacing w:before="80" w:after="120"/>
        <w:jc w:val="both"/>
      </w:pPr>
      <w:r>
        <w:t>During Phase 1, Promises are sent manually within 24 hours of address submission. The Phase 2 email notification service will automate delivery entirely.</w:t>
      </w:r>
    </w:p>
    <w:p w14:paraId="60E1232A" w14:textId="77777777" w:rsidR="002D7FB6" w:rsidRDefault="002D7FB6">
      <w:pPr>
        <w:spacing w:before="160"/>
      </w:pPr>
    </w:p>
    <w:p w14:paraId="380EEC6F" w14:textId="77777777" w:rsidR="002D7FB6" w:rsidRDefault="00000000">
      <w:pPr>
        <w:pStyle w:val="Heading1"/>
      </w:pPr>
      <w:r>
        <w:t>10. Roadmap</w:t>
      </w:r>
    </w:p>
    <w:p w14:paraId="2F912090" w14:textId="77777777" w:rsidR="002D7FB6" w:rsidRDefault="00000000">
      <w:pPr>
        <w:spacing w:before="80" w:after="120"/>
        <w:jc w:val="both"/>
      </w:pPr>
      <w:r>
        <w:t>The ChronX roadmap is organized by complexity and delivery speed — simpler, higher-impact items first. Phase 1 is complete. Each subsequent phase builds on the last. All protocol data structures necessary for Phases 2 through 6 are already present in the genesis codebase — no hard fork required for any planned feature.</w:t>
      </w:r>
    </w:p>
    <w:p w14:paraId="6D9AFDAA" w14:textId="77777777" w:rsidR="002D7FB6" w:rsidRDefault="00000000">
      <w:pPr>
        <w:pStyle w:val="Heading2"/>
      </w:pPr>
      <w:r>
        <w:t>Phase 1 — Foundation (Complete ✓)</w:t>
      </w:r>
    </w:p>
    <w:p w14:paraId="6E025C4A" w14:textId="77777777" w:rsidR="002D7FB6" w:rsidRDefault="00000000">
      <w:pPr>
        <w:pStyle w:val="ListParagraph"/>
        <w:numPr>
          <w:ilvl w:val="0"/>
          <w:numId w:val="3"/>
        </w:numPr>
        <w:spacing w:before="60" w:after="60"/>
      </w:pPr>
      <w:r>
        <w:t>Mainnet launch with V3 genesis block (January 1, 2026)</w:t>
      </w:r>
    </w:p>
    <w:p w14:paraId="6B9B74B2" w14:textId="77777777" w:rsidR="002D7FB6" w:rsidRDefault="00000000">
      <w:pPr>
        <w:pStyle w:val="ListParagraph"/>
        <w:numPr>
          <w:ilvl w:val="0"/>
          <w:numId w:val="3"/>
        </w:numPr>
        <w:spacing w:before="60" w:after="60"/>
      </w:pPr>
      <w:r>
        <w:t>Post-quantum wallet — Windows desktop and Android</w:t>
      </w:r>
    </w:p>
    <w:p w14:paraId="45D8CD92" w14:textId="77777777" w:rsidR="002D7FB6" w:rsidRDefault="00000000">
      <w:pPr>
        <w:pStyle w:val="ListParagraph"/>
        <w:numPr>
          <w:ilvl w:val="0"/>
          <w:numId w:val="3"/>
        </w:numPr>
        <w:spacing w:before="60" w:after="60"/>
      </w:pPr>
      <w:r>
        <w:t>Direct time-lock creation (Send Later) and claim</w:t>
      </w:r>
    </w:p>
    <w:p w14:paraId="29532C16" w14:textId="77777777" w:rsidR="002D7FB6" w:rsidRDefault="00000000">
      <w:pPr>
        <w:pStyle w:val="ListParagraph"/>
        <w:numPr>
          <w:ilvl w:val="0"/>
          <w:numId w:val="3"/>
        </w:numPr>
        <w:spacing w:before="60" w:after="60"/>
      </w:pPr>
      <w:r>
        <w:t>Incoming pending locks display (gold, paginated)</w:t>
      </w:r>
    </w:p>
    <w:p w14:paraId="76CF1DDB" w14:textId="77777777" w:rsidR="002D7FB6" w:rsidRDefault="00000000">
      <w:pPr>
        <w:pStyle w:val="ListParagraph"/>
        <w:numPr>
          <w:ilvl w:val="0"/>
          <w:numId w:val="3"/>
        </w:numPr>
        <w:spacing w:before="60" w:after="60"/>
      </w:pPr>
      <w:r>
        <w:t>4-digit PIN security with biometric placeholder</w:t>
      </w:r>
    </w:p>
    <w:p w14:paraId="02B960E9" w14:textId="77777777" w:rsidR="002D7FB6" w:rsidRDefault="00000000">
      <w:pPr>
        <w:pStyle w:val="ListParagraph"/>
        <w:numPr>
          <w:ilvl w:val="0"/>
          <w:numId w:val="3"/>
        </w:numPr>
        <w:spacing w:before="60" w:after="60"/>
      </w:pPr>
      <w:r>
        <w:t>QR code address display and scanning</w:t>
      </w:r>
    </w:p>
    <w:p w14:paraId="1CC771FC" w14:textId="77777777" w:rsidR="002D7FB6" w:rsidRDefault="00000000">
      <w:pPr>
        <w:pStyle w:val="ListParagraph"/>
        <w:numPr>
          <w:ilvl w:val="0"/>
          <w:numId w:val="3"/>
        </w:numPr>
        <w:spacing w:before="60" w:after="60"/>
      </w:pPr>
      <w:r>
        <w:t>Transaction history</w:t>
      </w:r>
    </w:p>
    <w:p w14:paraId="2A6C91E3" w14:textId="77777777" w:rsidR="002D7FB6" w:rsidRDefault="00000000">
      <w:pPr>
        <w:pStyle w:val="ListParagraph"/>
        <w:numPr>
          <w:ilvl w:val="0"/>
          <w:numId w:val="3"/>
        </w:numPr>
        <w:spacing w:before="60" w:after="60"/>
      </w:pPr>
      <w:r>
        <w:t>Public node infrastructure (Vultr mainnet node)</w:t>
      </w:r>
    </w:p>
    <w:p w14:paraId="22258AEE" w14:textId="77777777" w:rsidR="002D7FB6" w:rsidRDefault="00000000">
      <w:pPr>
        <w:pStyle w:val="ListParagraph"/>
        <w:numPr>
          <w:ilvl w:val="0"/>
          <w:numId w:val="3"/>
        </w:numPr>
        <w:spacing w:before="60" w:after="60"/>
      </w:pPr>
      <w:r>
        <w:t>Two-node P2P network (Vultr + laptop)</w:t>
      </w:r>
    </w:p>
    <w:p w14:paraId="154FA1A8" w14:textId="77777777" w:rsidR="002D7FB6" w:rsidRDefault="00000000">
      <w:pPr>
        <w:pStyle w:val="ListParagraph"/>
        <w:numPr>
          <w:ilvl w:val="0"/>
          <w:numId w:val="3"/>
        </w:numPr>
        <w:spacing w:before="60" w:after="60"/>
      </w:pPr>
      <w:r>
        <w:t>Full JSON-RPC 2.0 interface (13 methods)</w:t>
      </w:r>
    </w:p>
    <w:p w14:paraId="2AF971AA" w14:textId="77777777" w:rsidR="002D7FB6" w:rsidRDefault="00000000">
      <w:pPr>
        <w:pStyle w:val="ListParagraph"/>
        <w:numPr>
          <w:ilvl w:val="0"/>
          <w:numId w:val="3"/>
        </w:numPr>
        <w:spacing w:before="60" w:after="60"/>
      </w:pPr>
      <w:r>
        <w:t>Protocol V3.1: transferability + email-lock fields (dormant, forward-compatible)</w:t>
      </w:r>
    </w:p>
    <w:p w14:paraId="3E8A531C" w14:textId="77777777" w:rsidR="002D7FB6" w:rsidRDefault="00000000">
      <w:pPr>
        <w:pStyle w:val="ListParagraph"/>
        <w:numPr>
          <w:ilvl w:val="0"/>
          <w:numId w:val="3"/>
        </w:numPr>
        <w:spacing w:before="60" w:after="60"/>
      </w:pPr>
      <w:r>
        <w:t>Protocol V3.2: conditional payment fields (dormant, forward-compatible)</w:t>
      </w:r>
    </w:p>
    <w:p w14:paraId="5BA33688" w14:textId="77777777" w:rsidR="002D7FB6" w:rsidRDefault="00000000">
      <w:pPr>
        <w:pStyle w:val="ListParagraph"/>
        <w:numPr>
          <w:ilvl w:val="0"/>
          <w:numId w:val="3"/>
        </w:numPr>
        <w:spacing w:before="60" w:after="60"/>
      </w:pPr>
      <w:r>
        <w:t>Token sale commencing March 20, 2026 — the Equinox</w:t>
      </w:r>
    </w:p>
    <w:p w14:paraId="1F6FE5B0" w14:textId="77777777" w:rsidR="002D7FB6" w:rsidRDefault="002D7FB6">
      <w:pPr>
        <w:spacing w:before="120"/>
      </w:pPr>
    </w:p>
    <w:p w14:paraId="22CB4218" w14:textId="77777777" w:rsidR="002D7FB6" w:rsidRDefault="00000000">
      <w:pPr>
        <w:pStyle w:val="Heading2"/>
      </w:pPr>
      <w:r>
        <w:t>Phase 2 — Liquidity &amp; Market Presence</w:t>
      </w:r>
    </w:p>
    <w:p w14:paraId="6AB34C30" w14:textId="77777777" w:rsidR="002D7FB6" w:rsidRDefault="00000000">
      <w:pPr>
        <w:spacing w:before="80" w:after="120"/>
        <w:jc w:val="both"/>
      </w:pPr>
      <w:r>
        <w:t>Phase 2 is the highest-impact, lowest-complexity phase after launch. It establishes a real open market for KX within days of the token sale close, at minimal cost, with no intermediaries and no scammy exchange listings.</w:t>
      </w:r>
    </w:p>
    <w:p w14:paraId="7B7EB37D" w14:textId="77777777" w:rsidR="002D7FB6" w:rsidRDefault="00000000">
      <w:pPr>
        <w:pStyle w:val="ListParagraph"/>
        <w:numPr>
          <w:ilvl w:val="0"/>
          <w:numId w:val="2"/>
        </w:numPr>
        <w:spacing w:before="60" w:after="60"/>
      </w:pPr>
      <w:r>
        <w:t>Wrapped KX (wKX) — 1:1 backed ERC-20 token deployed on Base (Coinbase’s L2). Users never see the word ‘wrapped’ — the interface handles everything transparently.</w:t>
      </w:r>
    </w:p>
    <w:p w14:paraId="46B8AB62" w14:textId="77777777" w:rsidR="002D7FB6" w:rsidRDefault="00000000">
      <w:pPr>
        <w:pStyle w:val="ListParagraph"/>
        <w:numPr>
          <w:ilvl w:val="0"/>
          <w:numId w:val="2"/>
        </w:numPr>
        <w:spacing w:before="60" w:after="60"/>
      </w:pPr>
      <w:r>
        <w:t>1inch liquidity pool — wKX/USDC pool on Base seeded at launch (~$540 total cost). Real, non-custodial market from day one.</w:t>
      </w:r>
    </w:p>
    <w:p w14:paraId="3593BAE0" w14:textId="77777777" w:rsidR="002D7FB6" w:rsidRDefault="00000000">
      <w:pPr>
        <w:pStyle w:val="ListParagraph"/>
        <w:numPr>
          <w:ilvl w:val="0"/>
          <w:numId w:val="2"/>
        </w:numPr>
        <w:spacing w:before="60" w:after="60"/>
      </w:pPr>
      <w:r>
        <w:t>chronx.io/exchange — seamless buy/sell interface embedded on the website. Market orders and limit orders. No account. No KYC for standard amounts. Powered by 1inch Fusion+ with MEV protection. Best price guaranteed across all DEXes.</w:t>
      </w:r>
    </w:p>
    <w:p w14:paraId="7F74E8E8" w14:textId="77777777" w:rsidR="002D7FB6" w:rsidRDefault="00000000">
      <w:pPr>
        <w:pStyle w:val="ListParagraph"/>
        <w:numPr>
          <w:ilvl w:val="0"/>
          <w:numId w:val="2"/>
        </w:numPr>
        <w:spacing w:before="60" w:after="60"/>
      </w:pPr>
      <w:r>
        <w:lastRenderedPageBreak/>
        <w:t>Wallet support — MetaMask, Coinbase Wallet, Trust Wallet, Binance Web3 Wallet, Rainbow, Phantom, and all WalletConnect-compatible wallets (300+). One interface, every major wallet.</w:t>
      </w:r>
    </w:p>
    <w:p w14:paraId="4317FBB3" w14:textId="77777777" w:rsidR="002D7FB6" w:rsidRDefault="00000000">
      <w:pPr>
        <w:pStyle w:val="ListParagraph"/>
        <w:numPr>
          <w:ilvl w:val="0"/>
          <w:numId w:val="2"/>
        </w:numPr>
        <w:spacing w:before="60" w:after="60"/>
      </w:pPr>
      <w:r>
        <w:t>CoinMarketCap listing application — submitted at exchange launch. CMC tracks live price, volume, market cap, and charts from the 1inch pool. Approval 2–8 weeks. Application URL: coinmarketcap.com/application-form/listing/</w:t>
      </w:r>
    </w:p>
    <w:p w14:paraId="0A1FDFC4" w14:textId="77777777" w:rsidR="002D7FB6" w:rsidRDefault="00000000">
      <w:pPr>
        <w:pStyle w:val="ListParagraph"/>
        <w:numPr>
          <w:ilvl w:val="0"/>
          <w:numId w:val="2"/>
        </w:numPr>
        <w:spacing w:before="60" w:after="60"/>
      </w:pPr>
      <w:r>
        <w:t>CoinGecko listing application — submitted simultaneously with CMC. Typically faster approval. Application URL: coingecko.com/en/coins/new</w:t>
      </w:r>
    </w:p>
    <w:p w14:paraId="03D81E99" w14:textId="77777777" w:rsidR="002D7FB6" w:rsidRDefault="00000000">
      <w:pPr>
        <w:pStyle w:val="ListParagraph"/>
        <w:numPr>
          <w:ilvl w:val="0"/>
          <w:numId w:val="2"/>
        </w:numPr>
        <w:spacing w:before="60" w:after="60"/>
      </w:pPr>
      <w:r>
        <w:t>DEX-first for up to one year — primary trading venue while CEX listing agreements are negotiated. Prioritizes user safety over speed.</w:t>
      </w:r>
    </w:p>
    <w:p w14:paraId="151A967F" w14:textId="77777777" w:rsidR="002D7FB6" w:rsidRDefault="00000000">
      <w:pPr>
        <w:pStyle w:val="ListParagraph"/>
        <w:numPr>
          <w:ilvl w:val="0"/>
          <w:numId w:val="2"/>
        </w:numPr>
        <w:spacing w:before="60" w:after="60"/>
      </w:pPr>
      <w:r>
        <w:t>CEX listings — targeted 12–18 months post-launch on reputable mid-tier exchanges. CEX will complement, not replace, the DEX interface.</w:t>
      </w:r>
    </w:p>
    <w:p w14:paraId="380C417B" w14:textId="77777777" w:rsidR="002D7FB6" w:rsidRDefault="002D7FB6">
      <w:pPr>
        <w:spacing w:before="120"/>
      </w:pPr>
    </w:p>
    <w:p w14:paraId="4938E021" w14:textId="77777777" w:rsidR="002D7FB6" w:rsidRDefault="00000000">
      <w:pPr>
        <w:pStyle w:val="Heading2"/>
      </w:pPr>
      <w:r>
        <w:t>Phase 3 — Accessibility</w:t>
      </w:r>
    </w:p>
    <w:p w14:paraId="25FB20AA" w14:textId="77777777" w:rsidR="002D7FB6" w:rsidRDefault="00000000">
      <w:pPr>
        <w:spacing w:before="80" w:after="120"/>
        <w:jc w:val="both"/>
      </w:pPr>
      <w:r>
        <w:t>Phase 3 removes the remaining barriers to mainstream adoption — making ChronX usable by people who have never touched cryptocurrency before.</w:t>
      </w:r>
    </w:p>
    <w:p w14:paraId="2E20E8F5" w14:textId="77777777" w:rsidR="002D7FB6" w:rsidRDefault="00000000">
      <w:pPr>
        <w:pStyle w:val="ListParagraph"/>
        <w:numPr>
          <w:ilvl w:val="0"/>
          <w:numId w:val="2"/>
        </w:numPr>
        <w:spacing w:before="60" w:after="60"/>
      </w:pPr>
      <w:r>
        <w:t>Email-based locks — send KX to an email address, recipient claims by downloading the wallet</w:t>
      </w:r>
    </w:p>
    <w:p w14:paraId="3F95D89E" w14:textId="77777777" w:rsidR="002D7FB6" w:rsidRDefault="00000000">
      <w:pPr>
        <w:pStyle w:val="ListParagraph"/>
        <w:numPr>
          <w:ilvl w:val="0"/>
          <w:numId w:val="2"/>
        </w:numPr>
        <w:spacing w:before="60" w:after="60"/>
      </w:pPr>
      <w:r>
        <w:t>Off-chain email notification service — watches chain, sends claim notifications automatically</w:t>
      </w:r>
    </w:p>
    <w:p w14:paraId="72A40887" w14:textId="77777777" w:rsidR="002D7FB6" w:rsidRDefault="00000000">
      <w:pPr>
        <w:pStyle w:val="ListParagraph"/>
        <w:numPr>
          <w:ilvl w:val="0"/>
          <w:numId w:val="2"/>
        </w:numPr>
        <w:spacing w:before="60" w:after="60"/>
      </w:pPr>
      <w:r>
        <w:t>Web wallet interface — use ChronX from any browser without installing an app</w:t>
      </w:r>
    </w:p>
    <w:p w14:paraId="19E808CC" w14:textId="77777777" w:rsidR="002D7FB6" w:rsidRDefault="00000000">
      <w:pPr>
        <w:pStyle w:val="ListParagraph"/>
        <w:numPr>
          <w:ilvl w:val="0"/>
          <w:numId w:val="2"/>
        </w:numPr>
        <w:spacing w:before="60" w:after="60"/>
      </w:pPr>
      <w:r>
        <w:t>Mobile wallet UX refinement — iOS support</w:t>
      </w:r>
    </w:p>
    <w:p w14:paraId="75A6475C" w14:textId="77777777" w:rsidR="002D7FB6" w:rsidRDefault="00000000">
      <w:pPr>
        <w:pStyle w:val="ListParagraph"/>
        <w:numPr>
          <w:ilvl w:val="0"/>
          <w:numId w:val="2"/>
        </w:numPr>
        <w:spacing w:before="60" w:after="60"/>
      </w:pPr>
      <w:r>
        <w:t>Walletless onboarding — account abstraction for non-crypto users</w:t>
      </w:r>
    </w:p>
    <w:p w14:paraId="070C78AE" w14:textId="77777777" w:rsidR="002D7FB6" w:rsidRDefault="00000000">
      <w:pPr>
        <w:pStyle w:val="ListParagraph"/>
        <w:numPr>
          <w:ilvl w:val="0"/>
          <w:numId w:val="2"/>
        </w:numPr>
        <w:spacing w:before="60" w:after="60"/>
      </w:pPr>
      <w:r>
        <w:t>Block explorer — public transaction and time-lock browser at chronx.io/explorer</w:t>
      </w:r>
    </w:p>
    <w:p w14:paraId="047E6030" w14:textId="77777777" w:rsidR="002D7FB6" w:rsidRDefault="00000000">
      <w:pPr>
        <w:pStyle w:val="ListParagraph"/>
        <w:numPr>
          <w:ilvl w:val="0"/>
          <w:numId w:val="2"/>
        </w:numPr>
        <w:spacing w:before="60" w:after="60"/>
      </w:pPr>
      <w:r>
        <w:t>Real-time network analytics — live blockchain data and scarcity charts on chronx.io</w:t>
      </w:r>
    </w:p>
    <w:p w14:paraId="7F3CD505" w14:textId="77777777" w:rsidR="002D7FB6" w:rsidRDefault="00000000">
      <w:pPr>
        <w:pStyle w:val="ListParagraph"/>
        <w:numPr>
          <w:ilvl w:val="0"/>
          <w:numId w:val="2"/>
        </w:numPr>
        <w:spacing w:before="60" w:after="60"/>
      </w:pPr>
      <w:r>
        <w:t>Developer SDK and documentation</w:t>
      </w:r>
    </w:p>
    <w:p w14:paraId="5BC51AE0" w14:textId="77777777" w:rsidR="002D7FB6" w:rsidRDefault="00000000">
      <w:pPr>
        <w:pStyle w:val="ListParagraph"/>
        <w:numPr>
          <w:ilvl w:val="0"/>
          <w:numId w:val="2"/>
        </w:numPr>
        <w:spacing w:before="60" w:after="60"/>
      </w:pPr>
      <w:r>
        <w:t>Multi-language wallet — Settings → Language selector for major world languages</w:t>
      </w:r>
    </w:p>
    <w:p w14:paraId="33A4D92B" w14:textId="77777777" w:rsidR="002D7FB6" w:rsidRDefault="00000000">
      <w:pPr>
        <w:pStyle w:val="ListParagraph"/>
        <w:numPr>
          <w:ilvl w:val="0"/>
          <w:numId w:val="2"/>
        </w:numPr>
        <w:spacing w:before="60" w:after="60"/>
      </w:pPr>
      <w:r>
        <w:t>Biometric authentication — Windows Hello (desktop), Face ID / fingerprint (Android)</w:t>
      </w:r>
    </w:p>
    <w:p w14:paraId="562C1FA3" w14:textId="77777777" w:rsidR="002D7FB6" w:rsidRDefault="002D7FB6">
      <w:pPr>
        <w:spacing w:before="120"/>
      </w:pPr>
    </w:p>
    <w:p w14:paraId="75C681F5" w14:textId="77777777" w:rsidR="002D7FB6" w:rsidRDefault="00000000">
      <w:pPr>
        <w:pStyle w:val="Heading2"/>
      </w:pPr>
      <w:r>
        <w:t>Phase 4 — Institutional Infrastructure</w:t>
      </w:r>
    </w:p>
    <w:p w14:paraId="5B749AB9" w14:textId="77777777" w:rsidR="002D7FB6" w:rsidRDefault="00000000">
      <w:pPr>
        <w:spacing w:before="80" w:after="120"/>
        <w:jc w:val="both"/>
      </w:pPr>
      <w:r>
        <w:t>Phase 4 makes ChronX viable for professional, corporate, and legal use cases requiring audit trails, compliance controls, and multi-party authorization.</w:t>
      </w:r>
    </w:p>
    <w:p w14:paraId="23609BD4" w14:textId="77777777" w:rsidR="002D7FB6" w:rsidRDefault="00000000">
      <w:pPr>
        <w:pStyle w:val="ListParagraph"/>
        <w:numPr>
          <w:ilvl w:val="0"/>
          <w:numId w:val="2"/>
        </w:numPr>
        <w:spacing w:before="60" w:after="60"/>
      </w:pPr>
      <w:r>
        <w:t>Multi-signature locks — require M-of-N signatories to claim</w:t>
      </w:r>
    </w:p>
    <w:p w14:paraId="4C46C7B7" w14:textId="77777777" w:rsidR="002D7FB6" w:rsidRDefault="00000000">
      <w:pPr>
        <w:pStyle w:val="ListParagraph"/>
        <w:numPr>
          <w:ilvl w:val="0"/>
          <w:numId w:val="2"/>
        </w:numPr>
        <w:spacing w:before="60" w:after="60"/>
      </w:pPr>
      <w:r>
        <w:t>Institutional wallet with policy controls and audit trails</w:t>
      </w:r>
    </w:p>
    <w:p w14:paraId="52689E0E" w14:textId="77777777" w:rsidR="002D7FB6" w:rsidRDefault="00000000">
      <w:pPr>
        <w:pStyle w:val="ListParagraph"/>
        <w:numPr>
          <w:ilvl w:val="0"/>
          <w:numId w:val="2"/>
        </w:numPr>
        <w:spacing w:before="60" w:after="60"/>
      </w:pPr>
      <w:r>
        <w:t>Jurisdiction-aware lane selection and compliance routing</w:t>
      </w:r>
    </w:p>
    <w:p w14:paraId="1284727B" w14:textId="77777777" w:rsidR="002D7FB6" w:rsidRDefault="00000000">
      <w:pPr>
        <w:pStyle w:val="ListParagraph"/>
        <w:numPr>
          <w:ilvl w:val="0"/>
          <w:numId w:val="2"/>
        </w:numPr>
        <w:spacing w:before="60" w:after="60"/>
      </w:pPr>
      <w:r>
        <w:t>Long-horizon compliance tooling for legal professionals</w:t>
      </w:r>
    </w:p>
    <w:p w14:paraId="7E2881AA" w14:textId="77777777" w:rsidR="002D7FB6" w:rsidRDefault="00000000">
      <w:pPr>
        <w:pStyle w:val="ListParagraph"/>
        <w:numPr>
          <w:ilvl w:val="0"/>
          <w:numId w:val="2"/>
        </w:numPr>
        <w:spacing w:before="60" w:after="60"/>
      </w:pPr>
      <w:r>
        <w:t>Governance for protocol parameter updates and registry management</w:t>
      </w:r>
    </w:p>
    <w:p w14:paraId="730364AB" w14:textId="77777777" w:rsidR="002D7FB6" w:rsidRDefault="002D7FB6">
      <w:pPr>
        <w:spacing w:before="120"/>
      </w:pPr>
    </w:p>
    <w:p w14:paraId="6439F585" w14:textId="77777777" w:rsidR="002D7FB6" w:rsidRDefault="00000000">
      <w:pPr>
        <w:pStyle w:val="Heading2"/>
      </w:pPr>
      <w:r>
        <w:t>Phase 5 — Claim Resolution</w:t>
      </w:r>
    </w:p>
    <w:p w14:paraId="1E8CE3D5" w14:textId="77777777" w:rsidR="002D7FB6" w:rsidRDefault="00000000">
      <w:pPr>
        <w:spacing w:before="80" w:after="120"/>
        <w:jc w:val="both"/>
      </w:pPr>
      <w:r>
        <w:lastRenderedPageBreak/>
        <w:t>Phase 5 introduces the Claim Agent network — a bonded, incentive-aligned layer for resolving ambiguous or conditional lock claims. This is the infrastructure that makes ChronX viable for complex real-world agreements where simple time-based release is not sufficient.</w:t>
      </w:r>
    </w:p>
    <w:p w14:paraId="1E0D272A" w14:textId="77777777" w:rsidR="002D7FB6" w:rsidRDefault="00000000">
      <w:pPr>
        <w:pStyle w:val="ListParagraph"/>
        <w:numPr>
          <w:ilvl w:val="0"/>
          <w:numId w:val="2"/>
        </w:numPr>
        <w:spacing w:before="60" w:after="60"/>
      </w:pPr>
      <w:r>
        <w:t>Claim Agent registry and bonding mechanism</w:t>
      </w:r>
    </w:p>
    <w:p w14:paraId="79A4465A" w14:textId="77777777" w:rsidR="002D7FB6" w:rsidRDefault="00000000">
      <w:pPr>
        <w:pStyle w:val="ListParagraph"/>
        <w:numPr>
          <w:ilvl w:val="0"/>
          <w:numId w:val="2"/>
        </w:numPr>
        <w:spacing w:before="60" w:after="60"/>
      </w:pPr>
      <w:r>
        <w:t>Attestor registry and Compliance Certificate framework</w:t>
      </w:r>
    </w:p>
    <w:p w14:paraId="2E2BF191" w14:textId="77777777" w:rsidR="002D7FB6" w:rsidRDefault="00000000">
      <w:pPr>
        <w:pStyle w:val="ListParagraph"/>
        <w:numPr>
          <w:ilvl w:val="0"/>
          <w:numId w:val="2"/>
        </w:numPr>
        <w:spacing w:before="60" w:after="60"/>
      </w:pPr>
      <w:r>
        <w:t>Ambiguity Mode and interpretation policy engine</w:t>
      </w:r>
    </w:p>
    <w:p w14:paraId="66DF1FB7" w14:textId="77777777" w:rsidR="002D7FB6" w:rsidRDefault="00000000">
      <w:pPr>
        <w:pStyle w:val="ListParagraph"/>
        <w:numPr>
          <w:ilvl w:val="0"/>
          <w:numId w:val="2"/>
        </w:numPr>
        <w:spacing w:before="60" w:after="60"/>
      </w:pPr>
      <w:r>
        <w:t>Commit-reveal claim submission (frontrunning prevention)</w:t>
      </w:r>
    </w:p>
    <w:p w14:paraId="18D099BB" w14:textId="77777777" w:rsidR="002D7FB6" w:rsidRDefault="00000000">
      <w:pPr>
        <w:pStyle w:val="ListParagraph"/>
        <w:numPr>
          <w:ilvl w:val="0"/>
          <w:numId w:val="2"/>
        </w:numPr>
        <w:spacing w:before="60" w:after="60"/>
      </w:pPr>
      <w:r>
        <w:t>Challenge window and bond slashing</w:t>
      </w:r>
    </w:p>
    <w:p w14:paraId="15A66424" w14:textId="77777777" w:rsidR="002D7FB6" w:rsidRDefault="00000000">
      <w:pPr>
        <w:pStyle w:val="ListParagraph"/>
        <w:numPr>
          <w:ilvl w:val="0"/>
          <w:numId w:val="2"/>
        </w:numPr>
        <w:spacing w:before="60" w:after="60"/>
      </w:pPr>
      <w:r>
        <w:t>Oracle network for KX/fiat price snapshots</w:t>
      </w:r>
    </w:p>
    <w:p w14:paraId="2B5C7E50" w14:textId="77777777" w:rsidR="002D7FB6" w:rsidRDefault="00000000">
      <w:pPr>
        <w:pStyle w:val="ListParagraph"/>
        <w:numPr>
          <w:ilvl w:val="0"/>
          <w:numId w:val="2"/>
        </w:numPr>
        <w:spacing w:before="60" w:after="60"/>
      </w:pPr>
      <w:r>
        <w:t>Value-tier lane selection (Trivial / Standard / Elevated)</w:t>
      </w:r>
    </w:p>
    <w:p w14:paraId="1666969C" w14:textId="77777777" w:rsidR="002D7FB6" w:rsidRDefault="00000000">
      <w:pPr>
        <w:pStyle w:val="ListParagraph"/>
        <w:numPr>
          <w:ilvl w:val="0"/>
          <w:numId w:val="2"/>
        </w:numPr>
        <w:spacing w:before="60" w:after="60"/>
      </w:pPr>
      <w:r>
        <w:t>Social recovery protocol for lost keys</w:t>
      </w:r>
    </w:p>
    <w:p w14:paraId="78ACA673" w14:textId="77777777" w:rsidR="002D7FB6" w:rsidRDefault="002D7FB6">
      <w:pPr>
        <w:spacing w:before="120"/>
      </w:pPr>
    </w:p>
    <w:p w14:paraId="127A8A6F" w14:textId="77777777" w:rsidR="002D7FB6" w:rsidRDefault="00000000">
      <w:pPr>
        <w:pStyle w:val="Heading2"/>
      </w:pPr>
      <w:r>
        <w:t>Phase 6 — Conditional Payments</w:t>
      </w:r>
    </w:p>
    <w:p w14:paraId="021D7329" w14:textId="77777777" w:rsidR="002D7FB6" w:rsidRDefault="00000000">
      <w:pPr>
        <w:spacing w:before="80" w:after="120"/>
        <w:jc w:val="both"/>
      </w:pPr>
      <w:r>
        <w:t>Phase 6 is the most complex phase and the most powerful. It introduces oracle-verified conditional payments — locks that release only if a specified real-world event is independently verified before a mandatory expiry date. If the condition is not verified in time, funds automatically revert to the sender. Phase 6 requires Phase 5’s Claim Agent network as its foundation.</w:t>
      </w:r>
    </w:p>
    <w:p w14:paraId="3ED78D2A" w14:textId="77777777" w:rsidR="002D7FB6" w:rsidRDefault="00000000">
      <w:pPr>
        <w:pStyle w:val="ListParagraph"/>
        <w:numPr>
          <w:ilvl w:val="0"/>
          <w:numId w:val="2"/>
        </w:numPr>
        <w:spacing w:before="60" w:after="60"/>
      </w:pPr>
      <w:r>
        <w:t>Condition description — plain English statement of the required event (e.g. ‘Mount Vesuvius erupts with Volcanic Explosivity Index ≥ 4’)</w:t>
      </w:r>
    </w:p>
    <w:p w14:paraId="6E4F509C" w14:textId="77777777" w:rsidR="002D7FB6" w:rsidRDefault="00000000">
      <w:pPr>
        <w:pStyle w:val="ListParagraph"/>
        <w:numPr>
          <w:ilvl w:val="0"/>
          <w:numId w:val="2"/>
        </w:numPr>
        <w:spacing w:before="60" w:after="60"/>
      </w:pPr>
      <w:r>
        <w:t>Mandatory condition expiry — every conditional payment has a deadline; open-ended conditions are not permitted by design</w:t>
      </w:r>
    </w:p>
    <w:p w14:paraId="73D46508" w14:textId="77777777" w:rsidR="002D7FB6" w:rsidRDefault="00000000">
      <w:pPr>
        <w:pStyle w:val="ListParagraph"/>
        <w:numPr>
          <w:ilvl w:val="0"/>
          <w:numId w:val="2"/>
        </w:numPr>
        <w:spacing w:before="60" w:after="60"/>
      </w:pPr>
      <w:r>
        <w:t>Oracle policy — sender specifies who may verify: any bonded agent, a specific named agent, M-of-N multi-sig attestation, or a registered external data feed</w:t>
      </w:r>
    </w:p>
    <w:p w14:paraId="3634E78E" w14:textId="77777777" w:rsidR="002D7FB6" w:rsidRDefault="00000000">
      <w:pPr>
        <w:pStyle w:val="ListParagraph"/>
        <w:numPr>
          <w:ilvl w:val="0"/>
          <w:numId w:val="2"/>
        </w:numPr>
        <w:spacing w:before="60" w:after="60"/>
      </w:pPr>
      <w:r>
        <w:t>Condition precision levels — Exact (no interpretation), Interpretive (reasonable judgment), or Expert (specialist attestation with higher bond requirement)</w:t>
      </w:r>
    </w:p>
    <w:p w14:paraId="26A411F9" w14:textId="77777777" w:rsidR="002D7FB6" w:rsidRDefault="00000000">
      <w:pPr>
        <w:pStyle w:val="ListParagraph"/>
        <w:numPr>
          <w:ilvl w:val="0"/>
          <w:numId w:val="2"/>
        </w:numPr>
        <w:spacing w:before="60" w:after="60"/>
      </w:pPr>
      <w:r>
        <w:t>Dispute window — a challenge period after attestation before funds release, protecting against fraudulent verification</w:t>
      </w:r>
    </w:p>
    <w:p w14:paraId="7F5239B2" w14:textId="77777777" w:rsidR="002D7FB6" w:rsidRDefault="00000000">
      <w:pPr>
        <w:pStyle w:val="ListParagraph"/>
        <w:numPr>
          <w:ilvl w:val="0"/>
          <w:numId w:val="2"/>
        </w:numPr>
        <w:spacing w:before="60" w:after="60"/>
      </w:pPr>
      <w:r>
        <w:t>External data feed registry — automatable conditions via price feeds, weather APIs, public records, and other verified data sources</w:t>
      </w:r>
    </w:p>
    <w:p w14:paraId="107C635E" w14:textId="77777777" w:rsidR="002D7FB6" w:rsidRDefault="00000000">
      <w:pPr>
        <w:pStyle w:val="ListParagraph"/>
        <w:numPr>
          <w:ilvl w:val="0"/>
          <w:numId w:val="2"/>
        </w:numPr>
        <w:spacing w:before="60" w:after="60"/>
      </w:pPr>
      <w:r>
        <w:t>Secondary market for pre-maturity claim rights (Pendle-style)</w:t>
      </w:r>
    </w:p>
    <w:p w14:paraId="0EFCD0D0" w14:textId="77777777" w:rsidR="002D7FB6" w:rsidRDefault="00000000">
      <w:pPr>
        <w:pStyle w:val="ListParagraph"/>
        <w:numPr>
          <w:ilvl w:val="0"/>
          <w:numId w:val="2"/>
        </w:numPr>
        <w:spacing w:before="60" w:after="60"/>
      </w:pPr>
      <w:r>
        <w:t>Sender-controlled transferability activation</w:t>
      </w:r>
    </w:p>
    <w:p w14:paraId="13E36FDE" w14:textId="77777777" w:rsidR="002D7FB6" w:rsidRDefault="00000000">
      <w:pPr>
        <w:pStyle w:val="ListParagraph"/>
        <w:numPr>
          <w:ilvl w:val="0"/>
          <w:numId w:val="2"/>
        </w:numPr>
        <w:spacing w:before="60" w:after="60"/>
      </w:pPr>
      <w:r>
        <w:t>Discounted lock trading — beneficiaries can liquidate early at market price</w:t>
      </w:r>
    </w:p>
    <w:p w14:paraId="174742E3" w14:textId="77777777" w:rsidR="002D7FB6" w:rsidRDefault="00000000">
      <w:pPr>
        <w:pStyle w:val="ListParagraph"/>
        <w:numPr>
          <w:ilvl w:val="0"/>
          <w:numId w:val="2"/>
        </w:numPr>
        <w:spacing w:before="60" w:after="60"/>
      </w:pPr>
      <w:r>
        <w:t>Yield curve for KX time-value across lock durations</w:t>
      </w:r>
    </w:p>
    <w:p w14:paraId="23DDAA86" w14:textId="77777777" w:rsidR="002D7FB6" w:rsidRDefault="00000000">
      <w:pPr>
        <w:pStyle w:val="ListParagraph"/>
        <w:numPr>
          <w:ilvl w:val="0"/>
          <w:numId w:val="2"/>
        </w:numPr>
        <w:spacing w:before="60" w:after="60"/>
      </w:pPr>
      <w:r>
        <w:t>Institutional liquidity pools for large-value locks</w:t>
      </w:r>
    </w:p>
    <w:p w14:paraId="09E3A908"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595741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80" w:type="dxa"/>
              <w:left w:w="240" w:type="dxa"/>
              <w:bottom w:w="180" w:type="dxa"/>
              <w:right w:w="240" w:type="dxa"/>
            </w:tcMar>
          </w:tcPr>
          <w:p w14:paraId="7DD83CEB" w14:textId="77777777" w:rsidR="002D7FB6" w:rsidRDefault="00000000">
            <w:pPr>
              <w:spacing w:before="40" w:after="100"/>
            </w:pPr>
            <w:r>
              <w:rPr>
                <w:b/>
                <w:bCs/>
                <w:color w:val="1B2A4A"/>
                <w:sz w:val="23"/>
                <w:szCs w:val="23"/>
              </w:rPr>
              <w:t>Example: A Conditional Inheritance</w:t>
            </w:r>
          </w:p>
          <w:p w14:paraId="6BA5F93B" w14:textId="77777777" w:rsidR="002D7FB6" w:rsidRDefault="00000000">
            <w:pPr>
              <w:spacing w:before="40" w:after="40"/>
              <w:jc w:val="both"/>
            </w:pPr>
            <w:r>
              <w:rPr>
                <w:sz w:val="21"/>
                <w:szCs w:val="21"/>
              </w:rPr>
              <w:t xml:space="preserve">Lock 50,000 KX for your spouse, payable upon verified death of the sender, before December 31, 2075. If not verified by the expiry date, funds revert automatically. The condition is attested by a bonded Claim Agent using public death records. No lawyer. No probate court. No custodian. A promise kept — or returned — by the protocol itself.  All data structures for conditional </w:t>
            </w:r>
            <w:r>
              <w:rPr>
                <w:sz w:val="21"/>
                <w:szCs w:val="21"/>
              </w:rPr>
              <w:lastRenderedPageBreak/>
              <w:t>payments are present in the ChronX protocol from genesis — no hard fork required to activate this feature.</w:t>
            </w:r>
          </w:p>
        </w:tc>
      </w:tr>
    </w:tbl>
    <w:p w14:paraId="038BAD54" w14:textId="77777777" w:rsidR="002D7FB6" w:rsidRDefault="002D7FB6">
      <w:pPr>
        <w:spacing w:before="160"/>
      </w:pPr>
    </w:p>
    <w:p w14:paraId="20853341" w14:textId="77777777" w:rsidR="002D7FB6" w:rsidRDefault="00000000">
      <w:pPr>
        <w:pStyle w:val="Heading1"/>
      </w:pPr>
      <w:r>
        <w:t>11. Security Considerations</w:t>
      </w:r>
    </w:p>
    <w:p w14:paraId="310BFFE2" w14:textId="77777777" w:rsidR="002D7FB6" w:rsidRDefault="00000000">
      <w:pPr>
        <w:pStyle w:val="Heading2"/>
      </w:pPr>
      <w:r>
        <w:t>11.1 Cryptographic Security</w:t>
      </w:r>
    </w:p>
    <w:p w14:paraId="34644E94" w14:textId="77777777" w:rsidR="002D7FB6" w:rsidRDefault="00000000">
      <w:pPr>
        <w:spacing w:before="80" w:after="120"/>
        <w:jc w:val="both"/>
      </w:pPr>
      <w:r>
        <w:t>All ChronX accounts use CRYSTALS-Dilithium2 signatures providing 128-bit post-quantum security — the same standard recommended by NIST for long-term cryptographic security. Private keys are stored locally in encrypted keyfiles and never transmitted or stored on the network. Account IDs are 32-byte BLAKE3 hashes of Dilithium2 public keys, displayed as base58.</w:t>
      </w:r>
    </w:p>
    <w:p w14:paraId="07275691" w14:textId="77777777" w:rsidR="002D7FB6" w:rsidRDefault="00000000">
      <w:pPr>
        <w:pStyle w:val="Heading2"/>
      </w:pPr>
      <w:r>
        <w:t>11.2 Consensus Security</w:t>
      </w:r>
    </w:p>
    <w:p w14:paraId="0B30A124" w14:textId="77777777" w:rsidR="002D7FB6" w:rsidRDefault="00000000">
      <w:pPr>
        <w:spacing w:before="80" w:after="120"/>
        <w:jc w:val="both"/>
      </w:pPr>
      <w:r>
        <w:t>The PoW consensus mechanism at difficulty 20 bits (SHA3-256, 20 leading zero bits) provides robust protection against double-spend attacks at current network scale. Difficulty will increase as network hash rate grows. The commit-reveal mechanism for high-value claims adds an additional layer of protection against transaction-level frontrunning.</w:t>
      </w:r>
    </w:p>
    <w:p w14:paraId="63A298D9" w14:textId="77777777" w:rsidR="002D7FB6" w:rsidRDefault="00000000">
      <w:pPr>
        <w:pStyle w:val="Heading2"/>
      </w:pPr>
      <w:r>
        <w:t>11.3 Time-Lock Immutability</w:t>
      </w:r>
    </w:p>
    <w:p w14:paraId="6FCEB491" w14:textId="77777777" w:rsidR="002D7FB6" w:rsidRDefault="00000000">
      <w:pPr>
        <w:spacing w:before="80" w:after="120"/>
        <w:jc w:val="both"/>
      </w:pPr>
      <w:r>
        <w:t>Once created, a time-lock record is immutable on-chain with one deliberate exception: senders may optionally specify a cancellation window at creation time. Within this window the sender may cancel and receive a full refund. Once the cancellation window expires, the lock is permanently irrevocable — no party, including the sender, can modify the unlock date, redirect the funds, or cancel. This design gives senders a correction window while preserving the unconditional commitment that makes ChronX time-locks trustworthy.</w:t>
      </w:r>
    </w:p>
    <w:p w14:paraId="67F2028E" w14:textId="77777777" w:rsidR="002D7FB6" w:rsidRDefault="00000000">
      <w:pPr>
        <w:pStyle w:val="Heading2"/>
      </w:pPr>
      <w:r>
        <w:t>11.4 UTC Timestamp Integrity</w:t>
      </w:r>
    </w:p>
    <w:p w14:paraId="4A58E05F" w14:textId="77777777" w:rsidR="002D7FB6" w:rsidRDefault="00000000">
      <w:pPr>
        <w:spacing w:before="80" w:after="120"/>
        <w:jc w:val="both"/>
      </w:pPr>
      <w:r>
        <w:t>All timestamps on ChronX are UTC Unix timestamps (seconds since January 1, 1970 00:00:00 UTC). This is enforced at the protocol level — there is no timezone input, no timezone conversion, and no timezone ambiguity anywhere in the system. The genesis block, all treasury releases, the humanity stake, and every user-created lock all use the same UTC standard. This is a critical property for legal enforceability in multi-jurisdiction long-horizon commitments.</w:t>
      </w:r>
    </w:p>
    <w:p w14:paraId="4EA46DBC" w14:textId="77777777" w:rsidR="002D7FB6" w:rsidRDefault="00000000">
      <w:pPr>
        <w:pStyle w:val="Heading2"/>
      </w:pPr>
      <w:r>
        <w:t>11.5 Economic Security of Claim Resolution</w:t>
      </w:r>
    </w:p>
    <w:p w14:paraId="15129B3E" w14:textId="77777777" w:rsidR="002D7FB6" w:rsidRDefault="00000000">
      <w:pPr>
        <w:spacing w:before="80" w:after="120"/>
        <w:jc w:val="both"/>
      </w:pPr>
      <w:r>
        <w:t>The bonded Claim Agent model aligns incentives rather than relying on trust. Agents who submit fraudulent claims lose their bonds to challengers, making fraud economically irrational at scale. The value-scaled bonding requirement ensures that the cost of fraud always exceeds the potential gain, regardless of KX price fluctuations.</w:t>
      </w:r>
    </w:p>
    <w:p w14:paraId="05DA5A1E" w14:textId="77777777" w:rsidR="002D7FB6" w:rsidRDefault="002D7FB6">
      <w:pPr>
        <w:spacing w:before="160"/>
      </w:pPr>
    </w:p>
    <w:p w14:paraId="24BFD40B" w14:textId="77777777" w:rsidR="002D7FB6" w:rsidRDefault="00000000">
      <w:pPr>
        <w:pStyle w:val="Heading1"/>
      </w:pPr>
      <w:r>
        <w:t>12. Vision: The Default Protocol for Future Payments</w:t>
      </w:r>
    </w:p>
    <w:p w14:paraId="6E3664BD" w14:textId="77777777" w:rsidR="002D7FB6" w:rsidRDefault="00000000">
      <w:pPr>
        <w:spacing w:before="80" w:after="120"/>
        <w:jc w:val="both"/>
      </w:pPr>
      <w:r>
        <w:lastRenderedPageBreak/>
        <w:t>In five years, the ChronX team envisions a world where sending value to the future is as normal as sending value today. A parent opens the ChronX wallet, locks 10,000 KX for their newborn, and knows — not hopes, but knows — that those funds will be there when the child turns 18. A professional structures deferred compensation with policy conditions. A person in one country sends value to a trusted friend in another, with an unlock date decades away, without any bank or court standing between the sender’s intent and the recipient’s claim.</w:t>
      </w:r>
    </w:p>
    <w:p w14:paraId="37C39016" w14:textId="77777777" w:rsidR="002D7FB6" w:rsidRDefault="00000000">
      <w:pPr>
        <w:spacing w:before="80" w:after="120"/>
        <w:jc w:val="both"/>
      </w:pPr>
      <w:r>
        <w:t>That world does not require ChronX to be the largest blockchain. It requires ChronX to be the most reliable one for this specific purpose. A protocol that does one thing — future payments — and does it better than anything else that has ever existed.</w:t>
      </w:r>
    </w:p>
    <w:p w14:paraId="647B6558" w14:textId="77777777" w:rsidR="002D7FB6" w:rsidRDefault="00000000">
      <w:pPr>
        <w:spacing w:before="80" w:after="120"/>
        <w:jc w:val="both"/>
      </w:pPr>
      <w:r>
        <w:t>Every design decision is made with the question: will this still make sense in 50 years? Not adding features that don’t serve future payments. Not designing tokenomics for speculation. Not compromising cryptographic security for throughput. Not hard-coding anything that might need to change.</w:t>
      </w:r>
    </w:p>
    <w:p w14:paraId="6CEBDA80"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4071FF49"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180" w:type="dxa"/>
              <w:left w:w="240" w:type="dxa"/>
              <w:bottom w:w="180" w:type="dxa"/>
              <w:right w:w="240" w:type="dxa"/>
            </w:tcMar>
          </w:tcPr>
          <w:p w14:paraId="2F2A522B" w14:textId="77777777" w:rsidR="002D7FB6" w:rsidRDefault="00000000">
            <w:pPr>
              <w:spacing w:before="40" w:after="100"/>
            </w:pPr>
            <w:r>
              <w:rPr>
                <w:b/>
                <w:bCs/>
                <w:color w:val="B8860B"/>
                <w:sz w:val="23"/>
                <w:szCs w:val="23"/>
              </w:rPr>
              <w:t>A 100-Year Proof of Concept</w:t>
            </w:r>
          </w:p>
          <w:p w14:paraId="059F043B" w14:textId="77777777" w:rsidR="002D7FB6" w:rsidRDefault="00000000">
            <w:pPr>
              <w:spacing w:before="40" w:after="40"/>
              <w:jc w:val="both"/>
            </w:pPr>
            <w:r>
              <w:rPr>
                <w:sz w:val="21"/>
                <w:szCs w:val="21"/>
              </w:rPr>
              <w:t>The Humanity Stake — 1,000,000 KX locked until January 1, 2127 — is not a marketing stunt. It is the team’s public commitment to the claim that this protocol is built to last. The funds are on-chain now. The Milestone 2076 lock will mature in 50 years as a public checkpoint. The treasury will release funds for 100 years. The final treasury release and the humanity stake will unlock on the same day in 2127 — two promises made at genesis, kept across a century. That is the standard ChronX holds itself to.</w:t>
            </w:r>
          </w:p>
        </w:tc>
      </w:tr>
    </w:tbl>
    <w:p w14:paraId="705B61AB" w14:textId="77777777" w:rsidR="002D7FB6" w:rsidRDefault="002D7FB6">
      <w:pPr>
        <w:spacing w:before="160"/>
      </w:pPr>
    </w:p>
    <w:p w14:paraId="7CBEC844" w14:textId="77777777" w:rsidR="002D7FB6" w:rsidRDefault="00000000">
      <w:pPr>
        <w:pStyle w:val="Heading1"/>
      </w:pPr>
      <w:r>
        <w:t>13. Technical Specifications</w:t>
      </w:r>
    </w:p>
    <w:p w14:paraId="3E15CF51" w14:textId="77777777" w:rsidR="002D7FB6" w:rsidRDefault="00000000">
      <w:pPr>
        <w:spacing w:before="80" w:after="120"/>
        <w:jc w:val="both"/>
      </w:pPr>
      <w:r>
        <w:t>This section provides a complete technical reference for developers, node operators, and AI agents working with the ChronX protocol.</w:t>
      </w:r>
    </w:p>
    <w:p w14:paraId="65BF1E94" w14:textId="77777777" w:rsidR="002D7FB6" w:rsidRDefault="00000000">
      <w:pPr>
        <w:pStyle w:val="Heading2"/>
      </w:pPr>
      <w:r>
        <w:t>13.1 Protocol Parameters</w:t>
      </w:r>
    </w:p>
    <w:p w14:paraId="700510E5" w14:textId="77777777" w:rsidR="002D7FB6" w:rsidRDefault="002D7FB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D7FB6" w14:paraId="0C12670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D660812" w14:textId="77777777" w:rsidR="002D7FB6"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505D27" w14:textId="77777777" w:rsidR="002D7FB6" w:rsidRDefault="00000000">
            <w:r>
              <w:rPr>
                <w:b/>
                <w:bCs/>
                <w:color w:val="FFFFFF"/>
                <w:sz w:val="20"/>
                <w:szCs w:val="20"/>
              </w:rPr>
              <w:t>Value</w:t>
            </w:r>
          </w:p>
        </w:tc>
      </w:tr>
      <w:tr w:rsidR="002D7FB6" w14:paraId="0CB18C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64FEE" w14:textId="77777777" w:rsidR="002D7FB6" w:rsidRDefault="00000000">
            <w:r>
              <w:rPr>
                <w:sz w:val="20"/>
                <w:szCs w:val="20"/>
              </w:rPr>
              <w:t>Chain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2AA3" w14:textId="77777777" w:rsidR="002D7FB6" w:rsidRDefault="00000000">
            <w:r>
              <w:rPr>
                <w:sz w:val="20"/>
                <w:szCs w:val="20"/>
              </w:rPr>
              <w:t>chronx-mainnet-1</w:t>
            </w:r>
          </w:p>
        </w:tc>
      </w:tr>
      <w:tr w:rsidR="002D7FB6" w14:paraId="7EF842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67E9D0" w14:textId="77777777" w:rsidR="002D7FB6" w:rsidRDefault="00000000">
            <w:r>
              <w:rPr>
                <w:sz w:val="20"/>
                <w:szCs w:val="20"/>
              </w:rPr>
              <w:t>Native Token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8185D6" w14:textId="77777777" w:rsidR="002D7FB6" w:rsidRDefault="00000000">
            <w:r>
              <w:rPr>
                <w:sz w:val="20"/>
                <w:szCs w:val="20"/>
              </w:rPr>
              <w:t>KX</w:t>
            </w:r>
          </w:p>
        </w:tc>
      </w:tr>
      <w:tr w:rsidR="002D7FB6" w14:paraId="228831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0881B" w14:textId="77777777" w:rsidR="002D7FB6" w:rsidRDefault="00000000">
            <w:r>
              <w:rPr>
                <w:sz w:val="20"/>
                <w:szCs w:val="20"/>
              </w:rPr>
              <w:t>Base Unit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224BD" w14:textId="77777777" w:rsidR="002D7FB6" w:rsidRDefault="00000000">
            <w:r>
              <w:rPr>
                <w:sz w:val="20"/>
                <w:szCs w:val="20"/>
              </w:rPr>
              <w:t>grain (1 KX = 1,000,000 grains)</w:t>
            </w:r>
          </w:p>
        </w:tc>
      </w:tr>
      <w:tr w:rsidR="002D7FB6" w14:paraId="0E6825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E339E8" w14:textId="77777777" w:rsidR="002D7FB6" w:rsidRDefault="00000000">
            <w:r>
              <w:rPr>
                <w:sz w:val="20"/>
                <w:szCs w:val="20"/>
              </w:rPr>
              <w:t>Total Supply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16121" w14:textId="77777777" w:rsidR="002D7FB6" w:rsidRDefault="00000000">
            <w:r>
              <w:rPr>
                <w:sz w:val="20"/>
                <w:szCs w:val="20"/>
              </w:rPr>
              <w:t>8,270,000,000 KX (fixed, no inflation ever)</w:t>
            </w:r>
          </w:p>
        </w:tc>
      </w:tr>
      <w:tr w:rsidR="002D7FB6" w14:paraId="032E5F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D0CD8" w14:textId="77777777" w:rsidR="002D7FB6" w:rsidRDefault="00000000">
            <w:r>
              <w:rPr>
                <w:sz w:val="20"/>
                <w:szCs w:val="20"/>
              </w:rPr>
              <w:t>Consensus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288FE" w14:textId="77777777" w:rsidR="002D7FB6" w:rsidRDefault="00000000">
            <w:r>
              <w:rPr>
                <w:sz w:val="20"/>
                <w:szCs w:val="20"/>
              </w:rPr>
              <w:t>Proof of Work over DAG (SHA3-256, 20-bit leading zeros)</w:t>
            </w:r>
          </w:p>
        </w:tc>
      </w:tr>
      <w:tr w:rsidR="002D7FB6" w14:paraId="6D42A4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1DC7D" w14:textId="77777777" w:rsidR="002D7FB6" w:rsidRDefault="00000000">
            <w:r>
              <w:rPr>
                <w:sz w:val="20"/>
                <w:szCs w:val="20"/>
              </w:rPr>
              <w:t>Signature Scheme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46A67" w14:textId="77777777" w:rsidR="002D7FB6" w:rsidRDefault="00000000">
            <w:r>
              <w:rPr>
                <w:sz w:val="20"/>
                <w:szCs w:val="20"/>
              </w:rPr>
              <w:t>CRYSTALS-Dilithium2 (NIST PQC Standard)</w:t>
            </w:r>
          </w:p>
        </w:tc>
      </w:tr>
      <w:tr w:rsidR="002D7FB6" w14:paraId="16F90A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97C5" w14:textId="77777777" w:rsidR="002D7FB6" w:rsidRDefault="00000000">
            <w:r>
              <w:rPr>
                <w:sz w:val="20"/>
                <w:szCs w:val="20"/>
              </w:rPr>
              <w:t>Public Key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33084" w14:textId="77777777" w:rsidR="002D7FB6" w:rsidRDefault="00000000">
            <w:r>
              <w:rPr>
                <w:sz w:val="20"/>
                <w:szCs w:val="20"/>
              </w:rPr>
              <w:t>1,312 bytes</w:t>
            </w:r>
          </w:p>
        </w:tc>
      </w:tr>
      <w:tr w:rsidR="002D7FB6" w14:paraId="4D57C8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596F6" w14:textId="77777777" w:rsidR="002D7FB6" w:rsidRDefault="00000000">
            <w:r>
              <w:rPr>
                <w:sz w:val="20"/>
                <w:szCs w:val="20"/>
              </w:rPr>
              <w:t>Signature Size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D44DE" w14:textId="77777777" w:rsidR="002D7FB6" w:rsidRDefault="00000000">
            <w:r>
              <w:rPr>
                <w:sz w:val="20"/>
                <w:szCs w:val="20"/>
              </w:rPr>
              <w:t>2,420 bytes</w:t>
            </w:r>
          </w:p>
        </w:tc>
      </w:tr>
      <w:tr w:rsidR="002D7FB6" w14:paraId="2834E6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2E7A3" w14:textId="77777777" w:rsidR="002D7FB6" w:rsidRDefault="00000000">
            <w:r>
              <w:rPr>
                <w:sz w:val="20"/>
                <w:szCs w:val="20"/>
              </w:rPr>
              <w:lastRenderedPageBreak/>
              <w:t>Account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D2804" w14:textId="77777777" w:rsidR="002D7FB6" w:rsidRDefault="00000000">
            <w:r>
              <w:rPr>
                <w:sz w:val="20"/>
                <w:szCs w:val="20"/>
              </w:rPr>
              <w:t>32-byte BLAKE3 hash of public key, base58 encoded</w:t>
            </w:r>
          </w:p>
        </w:tc>
      </w:tr>
      <w:tr w:rsidR="002D7FB6" w14:paraId="00FD12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BC285" w14:textId="77777777" w:rsidR="002D7FB6" w:rsidRDefault="00000000">
            <w:r>
              <w:rPr>
                <w:sz w:val="20"/>
                <w:szCs w:val="20"/>
              </w:rPr>
              <w:t>Transaction ID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22AB5" w14:textId="77777777" w:rsidR="002D7FB6" w:rsidRDefault="00000000">
            <w:r>
              <w:rPr>
                <w:sz w:val="20"/>
                <w:szCs w:val="20"/>
              </w:rPr>
              <w:t>BLAKE3 of bincode-serialized TransactionBody</w:t>
            </w:r>
          </w:p>
        </w:tc>
      </w:tr>
      <w:tr w:rsidR="002D7FB6" w14:paraId="673322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28E82" w14:textId="77777777" w:rsidR="002D7FB6" w:rsidRDefault="00000000">
            <w:r>
              <w:rPr>
                <w:sz w:val="20"/>
                <w:szCs w:val="20"/>
              </w:rPr>
              <w:t>Networking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1B6EB" w14:textId="77777777" w:rsidR="002D7FB6" w:rsidRDefault="00000000">
            <w:r>
              <w:rPr>
                <w:sz w:val="20"/>
                <w:szCs w:val="20"/>
              </w:rPr>
              <w:t>libp2p (Kademlia DHT + Gossip)</w:t>
            </w:r>
          </w:p>
        </w:tc>
      </w:tr>
      <w:tr w:rsidR="002D7FB6" w14:paraId="1BCE67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BA026F" w14:textId="77777777" w:rsidR="002D7FB6" w:rsidRDefault="00000000">
            <w:r>
              <w:rPr>
                <w:sz w:val="20"/>
                <w:szCs w:val="20"/>
              </w:rPr>
              <w:t>P2P Port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FC1C17" w14:textId="77777777" w:rsidR="002D7FB6" w:rsidRDefault="00000000">
            <w:r>
              <w:rPr>
                <w:sz w:val="20"/>
                <w:szCs w:val="20"/>
              </w:rPr>
              <w:t>30303 (TCP)</w:t>
            </w:r>
          </w:p>
        </w:tc>
      </w:tr>
      <w:tr w:rsidR="002D7FB6" w14:paraId="4CA2A8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623E6" w14:textId="77777777" w:rsidR="002D7FB6" w:rsidRDefault="00000000">
            <w:r>
              <w:rPr>
                <w:sz w:val="20"/>
                <w:szCs w:val="20"/>
              </w:rPr>
              <w:t>RPC Protocol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C13DC" w14:textId="77777777" w:rsidR="002D7FB6" w:rsidRDefault="00000000">
            <w:r>
              <w:rPr>
                <w:sz w:val="20"/>
                <w:szCs w:val="20"/>
              </w:rPr>
              <w:t>JSON-RPC 2.0</w:t>
            </w:r>
          </w:p>
        </w:tc>
      </w:tr>
      <w:tr w:rsidR="002D7FB6" w14:paraId="1A0883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9FE73" w14:textId="77777777" w:rsidR="002D7FB6" w:rsidRDefault="00000000">
            <w:r>
              <w:rPr>
                <w:sz w:val="20"/>
                <w:szCs w:val="20"/>
              </w:rPr>
              <w:t>RPC Port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133C99" w14:textId="77777777" w:rsidR="002D7FB6" w:rsidRDefault="00000000">
            <w:r>
              <w:rPr>
                <w:sz w:val="20"/>
                <w:szCs w:val="20"/>
              </w:rPr>
              <w:t>8545</w:t>
            </w:r>
          </w:p>
        </w:tc>
      </w:tr>
      <w:tr w:rsidR="002D7FB6" w14:paraId="65A261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DE331" w14:textId="77777777" w:rsidR="002D7FB6" w:rsidRDefault="00000000">
            <w:r>
              <w:rPr>
                <w:sz w:val="20"/>
                <w:szCs w:val="20"/>
              </w:rPr>
              <w:t>CORS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1C1BD" w14:textId="77777777" w:rsidR="002D7FB6" w:rsidRDefault="00000000">
            <w:r>
              <w:rPr>
                <w:sz w:val="20"/>
                <w:szCs w:val="20"/>
              </w:rPr>
              <w:t>Access-Control-Allow-*: * (all origins)</w:t>
            </w:r>
          </w:p>
        </w:tc>
      </w:tr>
      <w:tr w:rsidR="002D7FB6" w14:paraId="6372CD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39B04" w14:textId="77777777" w:rsidR="002D7FB6" w:rsidRDefault="00000000">
            <w:r>
              <w:rPr>
                <w:sz w:val="20"/>
                <w:szCs w:val="20"/>
              </w:rPr>
              <w:t>Implementation 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AE9ABB" w14:textId="77777777" w:rsidR="002D7FB6" w:rsidRDefault="00000000">
            <w:r>
              <w:rPr>
                <w:sz w:val="20"/>
                <w:szCs w:val="20"/>
              </w:rPr>
              <w:t>Rust</w:t>
            </w:r>
          </w:p>
        </w:tc>
      </w:tr>
      <w:tr w:rsidR="002D7FB6" w14:paraId="6050E8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7127E" w14:textId="77777777" w:rsidR="002D7FB6" w:rsidRDefault="00000000">
            <w:r>
              <w:rPr>
                <w:sz w:val="20"/>
                <w:szCs w:val="20"/>
              </w:rPr>
              <w:t>State Storage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D3401" w14:textId="77777777" w:rsidR="002D7FB6" w:rsidRDefault="00000000">
            <w:r>
              <w:rPr>
                <w:sz w:val="20"/>
                <w:szCs w:val="20"/>
              </w:rPr>
              <w:t>sled (embedded key-value)</w:t>
            </w:r>
          </w:p>
        </w:tc>
      </w:tr>
      <w:tr w:rsidR="002D7FB6" w14:paraId="1C669B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4E9D7" w14:textId="77777777" w:rsidR="002D7FB6" w:rsidRDefault="00000000">
            <w:r>
              <w:rPr>
                <w:sz w:val="20"/>
                <w:szCs w:val="20"/>
              </w:rPr>
              <w:t>Serialization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BA004" w14:textId="77777777" w:rsidR="002D7FB6" w:rsidRDefault="00000000">
            <w:r>
              <w:rPr>
                <w:sz w:val="20"/>
                <w:szCs w:val="20"/>
              </w:rPr>
              <w:t>bincode (binary) + serde_json (RPC)</w:t>
            </w:r>
          </w:p>
        </w:tc>
      </w:tr>
      <w:tr w:rsidR="002D7FB6" w14:paraId="4C5E99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B4857" w14:textId="77777777" w:rsidR="002D7FB6" w:rsidRDefault="00000000">
            <w:r>
              <w:rPr>
                <w:sz w:val="20"/>
                <w:szCs w:val="20"/>
              </w:rPr>
              <w:t>Timestamp Standard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30047" w14:textId="77777777" w:rsidR="002D7FB6" w:rsidRDefault="00000000">
            <w:r>
              <w:rPr>
                <w:sz w:val="20"/>
                <w:szCs w:val="20"/>
              </w:rPr>
              <w:t>UTC Unix timestamps (seconds since 1970-01-01 00:00:00 UTC)</w:t>
            </w:r>
          </w:p>
        </w:tc>
      </w:tr>
      <w:tr w:rsidR="002D7FB6" w14:paraId="7D4494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E11BF" w14:textId="77777777" w:rsidR="002D7FB6" w:rsidRDefault="00000000">
            <w:r>
              <w:rPr>
                <w:sz w:val="20"/>
                <w:szCs w:val="20"/>
              </w:rPr>
              <w:t>Genesis Timestamp</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BB67C" w14:textId="77777777" w:rsidR="002D7FB6" w:rsidRDefault="00000000">
            <w:r>
              <w:rPr>
                <w:sz w:val="20"/>
                <w:szCs w:val="20"/>
              </w:rPr>
              <w:t>2026-01-01 00:00:00 UTC (Unix: 1,735,689,600)</w:t>
            </w:r>
          </w:p>
        </w:tc>
      </w:tr>
      <w:tr w:rsidR="002D7FB6" w14:paraId="70B4A8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8A4B0" w14:textId="77777777" w:rsidR="002D7FB6" w:rsidRDefault="00000000">
            <w:r>
              <w:rPr>
                <w:sz w:val="20"/>
                <w:szCs w:val="20"/>
              </w:rPr>
              <w:t>Humanity Stake Unlock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2C6E3" w14:textId="77777777" w:rsidR="002D7FB6" w:rsidRDefault="00000000">
            <w:r>
              <w:rPr>
                <w:sz w:val="20"/>
                <w:szCs w:val="20"/>
              </w:rPr>
              <w:t>2127-01-01 00:00:00 UTC</w:t>
            </w:r>
          </w:p>
        </w:tc>
      </w:tr>
      <w:tr w:rsidR="002D7FB6" w14:paraId="3D9ED9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EFB2D" w14:textId="77777777" w:rsidR="002D7FB6" w:rsidRDefault="00000000">
            <w:r>
              <w:rPr>
                <w:sz w:val="20"/>
                <w:szCs w:val="20"/>
              </w:rPr>
              <w:t>Milestone 2076 Unlock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6E5E9" w14:textId="77777777" w:rsidR="002D7FB6" w:rsidRDefault="00000000">
            <w:r>
              <w:rPr>
                <w:sz w:val="20"/>
                <w:szCs w:val="20"/>
              </w:rPr>
              <w:t>2076-01-01 00:00:00 UTC</w:t>
            </w:r>
          </w:p>
        </w:tc>
      </w:tr>
      <w:tr w:rsidR="002D7FB6" w14:paraId="00BCA2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AF8BD" w14:textId="77777777" w:rsidR="002D7FB6" w:rsidRDefault="00000000">
            <w:r>
              <w:rPr>
                <w:sz w:val="20"/>
                <w:szCs w:val="20"/>
              </w:rPr>
              <w:t>Protocol Reserve Unlock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529AC" w14:textId="77777777" w:rsidR="002D7FB6" w:rsidRDefault="00000000">
            <w:r>
              <w:rPr>
                <w:sz w:val="20"/>
                <w:szCs w:val="20"/>
              </w:rPr>
              <w:t>2036-01-01 00:00:00 UTC</w:t>
            </w:r>
          </w:p>
        </w:tc>
      </w:tr>
      <w:tr w:rsidR="002D7FB6" w14:paraId="6C6398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1C084" w14:textId="77777777" w:rsidR="002D7FB6" w:rsidRDefault="00000000">
            <w:r>
              <w:rPr>
                <w:sz w:val="20"/>
                <w:szCs w:val="20"/>
              </w:rPr>
              <w:t>First Treasury Release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36983" w14:textId="77777777" w:rsidR="002D7FB6" w:rsidRDefault="00000000">
            <w:r>
              <w:rPr>
                <w:sz w:val="20"/>
                <w:szCs w:val="20"/>
              </w:rPr>
              <w:t>2029-01-01 00:00:00 UTC</w:t>
            </w:r>
          </w:p>
        </w:tc>
      </w:tr>
      <w:tr w:rsidR="002D7FB6" w14:paraId="51D548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9B36" w14:textId="77777777" w:rsidR="002D7FB6" w:rsidRDefault="00000000">
            <w:r>
              <w:rPr>
                <w:sz w:val="20"/>
                <w:szCs w:val="20"/>
              </w:rPr>
              <w:t>Last Treasury Release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F4ACD" w14:textId="77777777" w:rsidR="002D7FB6" w:rsidRDefault="00000000">
            <w:r>
              <w:rPr>
                <w:sz w:val="20"/>
                <w:szCs w:val="20"/>
              </w:rPr>
              <w:t>2128-01-01 00:00:00 UTC</w:t>
            </w:r>
          </w:p>
        </w:tc>
      </w:tr>
      <w:tr w:rsidR="002D7FB6" w14:paraId="402B1A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449EA5" w14:textId="77777777" w:rsidR="002D7FB6" w:rsidRDefault="00000000">
            <w:r>
              <w:rPr>
                <w:sz w:val="20"/>
                <w:szCs w:val="20"/>
              </w:rPr>
              <w:t>Treasury 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8721DE" w14:textId="77777777" w:rsidR="002D7FB6" w:rsidRDefault="00000000">
            <w:r>
              <w:rPr>
                <w:sz w:val="20"/>
                <w:szCs w:val="20"/>
              </w:rPr>
              <w:t>Harmonic series: release k = floor(TREASURY_CHRONOS / (H_100 × k))</w:t>
            </w:r>
          </w:p>
        </w:tc>
      </w:tr>
      <w:tr w:rsidR="002D7FB6" w14:paraId="13C069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C5E27" w14:textId="77777777" w:rsidR="002D7FB6" w:rsidRDefault="00000000">
            <w:r>
              <w:rPr>
                <w:sz w:val="20"/>
                <w:szCs w:val="20"/>
              </w:rPr>
              <w:t>H_100 (harmonic number)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4CCC5" w14:textId="77777777" w:rsidR="002D7FB6" w:rsidRDefault="00000000">
            <w:r>
              <w:rPr>
                <w:sz w:val="20"/>
                <w:szCs w:val="20"/>
              </w:rPr>
              <w:t>≈5.187377517639621</w:t>
            </w:r>
          </w:p>
        </w:tc>
      </w:tr>
      <w:tr w:rsidR="002D7FB6" w14:paraId="290344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794D8" w14:textId="77777777" w:rsidR="002D7FB6" w:rsidRDefault="00000000">
            <w:r>
              <w:rPr>
                <w:sz w:val="20"/>
                <w:szCs w:val="20"/>
              </w:rPr>
              <w:t>PoW Difficulty Range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60539" w14:textId="77777777" w:rsidR="002D7FB6" w:rsidRDefault="00000000">
            <w:r>
              <w:rPr>
                <w:sz w:val="20"/>
                <w:szCs w:val="20"/>
              </w:rPr>
              <w:t>16–32 bits (configurable, mainnet: 20)</w:t>
            </w:r>
          </w:p>
        </w:tc>
      </w:tr>
    </w:tbl>
    <w:p w14:paraId="7D7A32E3" w14:textId="77777777" w:rsidR="002D7FB6" w:rsidRDefault="002D7FB6">
      <w:pPr>
        <w:spacing w:before="120"/>
      </w:pPr>
    </w:p>
    <w:p w14:paraId="53FF2945" w14:textId="77777777" w:rsidR="002D7FB6" w:rsidRDefault="00000000">
      <w:pPr>
        <w:pStyle w:val="Heading2"/>
      </w:pPr>
      <w:r>
        <w:t>13.2 Genesis Allocations</w:t>
      </w:r>
    </w:p>
    <w:p w14:paraId="7EDF312D" w14:textId="77777777" w:rsidR="002D7FB6" w:rsidRDefault="002D7FB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2340"/>
        <w:gridCol w:w="2340"/>
        <w:gridCol w:w="1820"/>
      </w:tblGrid>
      <w:tr w:rsidR="002D7FB6" w14:paraId="69A95F22" w14:textId="77777777">
        <w:tblPrEx>
          <w:tblCellMar>
            <w:top w:w="0" w:type="dxa"/>
            <w:bottom w:w="0" w:type="dxa"/>
          </w:tblCellMar>
        </w:tblPrEx>
        <w:trPr>
          <w:tblHeader/>
        </w:trPr>
        <w:tc>
          <w:tcPr>
            <w:tcW w:w="2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36E87E1" w14:textId="77777777" w:rsidR="002D7FB6" w:rsidRDefault="00000000">
            <w:r>
              <w:rPr>
                <w:b/>
                <w:bCs/>
                <w:color w:val="FFFFFF"/>
                <w:sz w:val="20"/>
                <w:szCs w:val="20"/>
              </w:rPr>
              <w:t>Account / Lock</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25F9861" w14:textId="77777777" w:rsidR="002D7FB6" w:rsidRDefault="00000000">
            <w:r>
              <w:rPr>
                <w:b/>
                <w:bCs/>
                <w:color w:val="FFFFFF"/>
                <w:sz w:val="20"/>
                <w:szCs w:val="20"/>
              </w:rPr>
              <w:t>Amount (KX)</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865B2AE" w14:textId="77777777" w:rsidR="002D7FB6" w:rsidRDefault="00000000">
            <w:r>
              <w:rPr>
                <w:b/>
                <w:bCs/>
                <w:color w:val="FFFFFF"/>
                <w:sz w:val="20"/>
                <w:szCs w:val="20"/>
              </w:rPr>
              <w:t>Amount (grains)</w:t>
            </w:r>
          </w:p>
        </w:tc>
        <w:tc>
          <w:tcPr>
            <w:tcW w:w="18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0849733" w14:textId="77777777" w:rsidR="002D7FB6" w:rsidRDefault="00000000">
            <w:r>
              <w:rPr>
                <w:b/>
                <w:bCs/>
                <w:color w:val="FFFFFF"/>
                <w:sz w:val="20"/>
                <w:szCs w:val="20"/>
              </w:rPr>
              <w:t>Unlock / Condition</w:t>
            </w:r>
          </w:p>
        </w:tc>
      </w:tr>
      <w:tr w:rsidR="002D7FB6" w14:paraId="6F6AE449"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392DD" w14:textId="77777777" w:rsidR="002D7FB6" w:rsidRDefault="00000000">
            <w:r>
              <w:rPr>
                <w:sz w:val="20"/>
                <w:szCs w:val="20"/>
              </w:rPr>
              <w:t>Public Sale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5F744" w14:textId="77777777" w:rsidR="002D7FB6" w:rsidRDefault="00000000">
            <w:r>
              <w:rPr>
                <w:sz w:val="20"/>
                <w:szCs w:val="20"/>
              </w:rPr>
              <w:t>7,268,000,000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B8A0D" w14:textId="77777777" w:rsidR="002D7FB6" w:rsidRDefault="00000000">
            <w:r>
              <w:rPr>
                <w:sz w:val="20"/>
                <w:szCs w:val="20"/>
              </w:rPr>
              <w:t>7,268,000,000,000,000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BDDDB" w14:textId="77777777" w:rsidR="002D7FB6" w:rsidRDefault="00000000">
            <w:r>
              <w:rPr>
                <w:sz w:val="20"/>
                <w:szCs w:val="20"/>
              </w:rPr>
              <w:t>Spendable at genesis</w:t>
            </w:r>
          </w:p>
        </w:tc>
      </w:tr>
      <w:tr w:rsidR="002D7FB6" w14:paraId="35DFB704"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4BA87" w14:textId="77777777" w:rsidR="002D7FB6" w:rsidRDefault="00000000">
            <w:r>
              <w:rPr>
                <w:sz w:val="20"/>
                <w:szCs w:val="20"/>
              </w:rPr>
              <w:t>Treasury (100 locks)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4D08C" w14:textId="77777777" w:rsidR="002D7FB6" w:rsidRDefault="00000000">
            <w:r>
              <w:rPr>
                <w:sz w:val="20"/>
                <w:szCs w:val="20"/>
              </w:rPr>
              <w:t>1,000,000,000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135F2" w14:textId="77777777" w:rsidR="002D7FB6" w:rsidRDefault="00000000">
            <w:r>
              <w:rPr>
                <w:sz w:val="20"/>
                <w:szCs w:val="20"/>
              </w:rPr>
              <w:t>1,000,000,000,000,000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F4966" w14:textId="77777777" w:rsidR="002D7FB6" w:rsidRDefault="00000000">
            <w:r>
              <w:rPr>
                <w:sz w:val="20"/>
                <w:szCs w:val="20"/>
              </w:rPr>
              <w:t>Annual, 2029–2128, harmonic</w:t>
            </w:r>
          </w:p>
        </w:tc>
      </w:tr>
      <w:tr w:rsidR="002D7FB6" w14:paraId="35636CA9"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CE9CB" w14:textId="77777777" w:rsidR="002D7FB6" w:rsidRDefault="00000000">
            <w:r>
              <w:rPr>
                <w:sz w:val="20"/>
                <w:szCs w:val="20"/>
              </w:rPr>
              <w:t>Humanity Stake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20CAD" w14:textId="77777777" w:rsidR="002D7FB6" w:rsidRDefault="00000000">
            <w:r>
              <w:rPr>
                <w:sz w:val="20"/>
                <w:szCs w:val="20"/>
              </w:rPr>
              <w:t>1,000,000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D3352" w14:textId="77777777" w:rsidR="002D7FB6" w:rsidRDefault="00000000">
            <w:r>
              <w:rPr>
                <w:sz w:val="20"/>
                <w:szCs w:val="20"/>
              </w:rPr>
              <w:t>1,000,000,000,000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6AEFA" w14:textId="77777777" w:rsidR="002D7FB6" w:rsidRDefault="00000000">
            <w:r>
              <w:rPr>
                <w:sz w:val="20"/>
                <w:szCs w:val="20"/>
              </w:rPr>
              <w:t>2127-01-01 UTC</w:t>
            </w:r>
          </w:p>
        </w:tc>
      </w:tr>
      <w:tr w:rsidR="002D7FB6" w14:paraId="2329392E"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4C5FF2" w14:textId="77777777" w:rsidR="002D7FB6" w:rsidRDefault="00000000">
            <w:r>
              <w:rPr>
                <w:sz w:val="20"/>
                <w:szCs w:val="20"/>
              </w:rPr>
              <w:t>Milestone 2076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99B83" w14:textId="77777777" w:rsidR="002D7FB6" w:rsidRDefault="00000000">
            <w:r>
              <w:rPr>
                <w:sz w:val="20"/>
                <w:szCs w:val="20"/>
              </w:rPr>
              <w:t>500,000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FA6D7" w14:textId="77777777" w:rsidR="002D7FB6" w:rsidRDefault="00000000">
            <w:r>
              <w:rPr>
                <w:sz w:val="20"/>
                <w:szCs w:val="20"/>
              </w:rPr>
              <w:t>500,000,000,000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04D11" w14:textId="77777777" w:rsidR="002D7FB6" w:rsidRDefault="00000000">
            <w:r>
              <w:rPr>
                <w:sz w:val="20"/>
                <w:szCs w:val="20"/>
              </w:rPr>
              <w:t>2076-01-01 UTC</w:t>
            </w:r>
          </w:p>
        </w:tc>
      </w:tr>
      <w:tr w:rsidR="002D7FB6" w14:paraId="1370BFD4"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34F6E" w14:textId="77777777" w:rsidR="002D7FB6" w:rsidRDefault="00000000">
            <w:r>
              <w:rPr>
                <w:sz w:val="20"/>
                <w:szCs w:val="20"/>
              </w:rPr>
              <w:lastRenderedPageBreak/>
              <w:t>Protocol Reserve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B383A" w14:textId="77777777" w:rsidR="002D7FB6" w:rsidRDefault="00000000">
            <w:r>
              <w:rPr>
                <w:sz w:val="20"/>
                <w:szCs w:val="20"/>
              </w:rPr>
              <w:t>500,000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90048" w14:textId="77777777" w:rsidR="002D7FB6" w:rsidRDefault="00000000">
            <w:r>
              <w:rPr>
                <w:sz w:val="20"/>
                <w:szCs w:val="20"/>
              </w:rPr>
              <w:t>500,000,000,000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CA3B2" w14:textId="77777777" w:rsidR="002D7FB6" w:rsidRDefault="00000000">
            <w:r>
              <w:rPr>
                <w:sz w:val="20"/>
                <w:szCs w:val="20"/>
              </w:rPr>
              <w:t>2036-01-01 UTC</w:t>
            </w:r>
          </w:p>
        </w:tc>
      </w:tr>
      <w:tr w:rsidR="002D7FB6" w14:paraId="7AF63BAD"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7BEB86" w14:textId="77777777" w:rsidR="002D7FB6" w:rsidRDefault="00000000">
            <w:r>
              <w:rPr>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766C6" w14:textId="77777777" w:rsidR="002D7FB6" w:rsidRDefault="00000000">
            <w:r>
              <w:rPr>
                <w:sz w:val="20"/>
                <w:szCs w:val="20"/>
              </w:rPr>
              <w:t>8,270,000,000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E6D67" w14:textId="77777777" w:rsidR="002D7FB6" w:rsidRDefault="00000000">
            <w:r>
              <w:rPr>
                <w:sz w:val="20"/>
                <w:szCs w:val="20"/>
              </w:rPr>
              <w:t>8,270,000,000,000,000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80074" w14:textId="77777777" w:rsidR="002D7FB6" w:rsidRDefault="00000000">
            <w:r>
              <w:rPr>
                <w:sz w:val="20"/>
                <w:szCs w:val="20"/>
              </w:rPr>
              <w:t>Verified at genesis</w:t>
            </w:r>
          </w:p>
        </w:tc>
      </w:tr>
    </w:tbl>
    <w:p w14:paraId="535C5E5F" w14:textId="77777777" w:rsidR="002D7FB6" w:rsidRDefault="002D7FB6">
      <w:pPr>
        <w:spacing w:before="120"/>
      </w:pPr>
    </w:p>
    <w:p w14:paraId="199D4C8A" w14:textId="77777777" w:rsidR="002D7FB6" w:rsidRDefault="00000000">
      <w:pPr>
        <w:pStyle w:val="Heading2"/>
      </w:pPr>
      <w:r>
        <w:t>13.3 TimeLockContract Field Reference</w:t>
      </w:r>
    </w:p>
    <w:p w14:paraId="428DFE6F" w14:textId="77777777" w:rsidR="002D7FB6" w:rsidRDefault="00000000">
      <w:pPr>
        <w:spacing w:before="80" w:after="120"/>
        <w:jc w:val="both"/>
      </w:pPr>
      <w:r>
        <w:t>The following table documents all fields of the TimeLockContract struct as of Protocol V3.1. All optional fields use #[serde(default)] for backward compatibility.</w:t>
      </w:r>
    </w:p>
    <w:p w14:paraId="5C66B9EB" w14:textId="77777777" w:rsidR="002D7FB6" w:rsidRDefault="002D7FB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2564"/>
        <w:gridCol w:w="974"/>
        <w:gridCol w:w="974"/>
        <w:gridCol w:w="3208"/>
      </w:tblGrid>
      <w:tr w:rsidR="002D7FB6" w14:paraId="27D1F49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BF76527" w14:textId="77777777" w:rsidR="002D7FB6"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CF081E2" w14:textId="77777777" w:rsidR="002D7FB6" w:rsidRDefault="00000000">
            <w:r>
              <w:rPr>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1B36032" w14:textId="77777777" w:rsidR="002D7FB6" w:rsidRDefault="00000000">
            <w:r>
              <w:rPr>
                <w:b/>
                <w:bCs/>
                <w:color w:val="FFFFFF"/>
                <w:sz w:val="20"/>
                <w:szCs w:val="20"/>
              </w:rPr>
              <w:t>Default</w:t>
            </w:r>
          </w:p>
        </w:tc>
        <w:tc>
          <w:tcPr>
            <w:tcW w:w="7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97E0E44" w14:textId="77777777" w:rsidR="002D7FB6" w:rsidRDefault="00000000">
            <w:r>
              <w:rPr>
                <w:b/>
                <w:bCs/>
                <w:color w:val="FFFFFF"/>
                <w:sz w:val="20"/>
                <w:szCs w:val="20"/>
              </w:rPr>
              <w:t>Version</w:t>
            </w:r>
          </w:p>
        </w:tc>
        <w:tc>
          <w:tcPr>
            <w:tcW w:w="32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3F63812" w14:textId="77777777" w:rsidR="002D7FB6" w:rsidRDefault="00000000">
            <w:r>
              <w:rPr>
                <w:b/>
                <w:bCs/>
                <w:color w:val="FFFFFF"/>
                <w:sz w:val="20"/>
                <w:szCs w:val="20"/>
              </w:rPr>
              <w:t>Purpose</w:t>
            </w:r>
          </w:p>
        </w:tc>
      </w:tr>
      <w:tr w:rsidR="002D7FB6" w14:paraId="64C847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012FA" w14:textId="77777777" w:rsidR="002D7FB6" w:rsidRDefault="00000000">
            <w:r>
              <w:rPr>
                <w:sz w:val="20"/>
                <w:szCs w:val="20"/>
              </w:rPr>
              <w:t>lock_id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4D26A" w14:textId="77777777" w:rsidR="002D7FB6" w:rsidRDefault="00000000">
            <w:r>
              <w:rPr>
                <w:sz w:val="20"/>
                <w:szCs w:val="20"/>
              </w:rPr>
              <w:t>TxId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9254B" w14:textId="77777777" w:rsidR="002D7FB6" w:rsidRDefault="00000000">
            <w:r>
              <w:rPr>
                <w:sz w:val="20"/>
                <w:szCs w:val="20"/>
              </w:rPr>
              <w:t>required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88099" w14:textId="77777777" w:rsidR="002D7FB6"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A1299" w14:textId="77777777" w:rsidR="002D7FB6" w:rsidRDefault="00000000">
            <w:r>
              <w:rPr>
                <w:sz w:val="20"/>
                <w:szCs w:val="20"/>
              </w:rPr>
              <w:t>BLAKE3 hash of creating transaction</w:t>
            </w:r>
          </w:p>
        </w:tc>
      </w:tr>
      <w:tr w:rsidR="002D7FB6" w14:paraId="22B7C2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5BD6C1" w14:textId="77777777" w:rsidR="002D7FB6" w:rsidRDefault="00000000">
            <w:r>
              <w:rPr>
                <w:sz w:val="20"/>
                <w:szCs w:val="20"/>
              </w:rPr>
              <w:t>sender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A9A0E" w14:textId="77777777" w:rsidR="002D7FB6" w:rsidRDefault="00000000">
            <w:r>
              <w:rPr>
                <w:sz w:val="20"/>
                <w:szCs w:val="20"/>
              </w:rPr>
              <w:t>AccountId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04F34F" w14:textId="77777777" w:rsidR="002D7FB6" w:rsidRDefault="00000000">
            <w:r>
              <w:rPr>
                <w:sz w:val="20"/>
                <w:szCs w:val="20"/>
              </w:rPr>
              <w:t>required</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710F0" w14:textId="77777777" w:rsidR="002D7FB6"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1AF1D" w14:textId="77777777" w:rsidR="002D7FB6" w:rsidRDefault="00000000">
            <w:r>
              <w:rPr>
                <w:sz w:val="20"/>
                <w:szCs w:val="20"/>
              </w:rPr>
              <w:t>Lock creator</w:t>
            </w:r>
          </w:p>
        </w:tc>
      </w:tr>
      <w:tr w:rsidR="002D7FB6" w14:paraId="0D5689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CE9D0" w14:textId="77777777" w:rsidR="002D7FB6" w:rsidRDefault="00000000">
            <w:r>
              <w:rPr>
                <w:sz w:val="20"/>
                <w:szCs w:val="20"/>
              </w:rPr>
              <w:t>recipient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2BEDC" w14:textId="77777777" w:rsidR="002D7FB6" w:rsidRDefault="00000000">
            <w:r>
              <w:rPr>
                <w:sz w:val="20"/>
                <w:szCs w:val="20"/>
              </w:rPr>
              <w:t>AccountId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0BFC8" w14:textId="77777777" w:rsidR="002D7FB6" w:rsidRDefault="00000000">
            <w:r>
              <w:rPr>
                <w:sz w:val="20"/>
                <w:szCs w:val="20"/>
              </w:rPr>
              <w:t>required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A4EE5" w14:textId="77777777" w:rsidR="002D7FB6"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18EF8" w14:textId="77777777" w:rsidR="002D7FB6" w:rsidRDefault="00000000">
            <w:r>
              <w:rPr>
                <w:sz w:val="20"/>
                <w:szCs w:val="20"/>
              </w:rPr>
              <w:t>Intended claimant</w:t>
            </w:r>
          </w:p>
        </w:tc>
      </w:tr>
      <w:tr w:rsidR="002D7FB6" w14:paraId="670B5F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6B3D1" w14:textId="77777777" w:rsidR="002D7FB6" w:rsidRDefault="00000000">
            <w:r>
              <w:rPr>
                <w:sz w:val="20"/>
                <w:szCs w:val="20"/>
              </w:rPr>
              <w:t>amount_grains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D4678" w14:textId="77777777" w:rsidR="002D7FB6" w:rsidRDefault="00000000">
            <w:r>
              <w:rPr>
                <w:sz w:val="20"/>
                <w:szCs w:val="20"/>
              </w:rPr>
              <w:t>u64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558DE" w14:textId="77777777" w:rsidR="002D7FB6" w:rsidRDefault="00000000">
            <w:r>
              <w:rPr>
                <w:sz w:val="20"/>
                <w:szCs w:val="20"/>
              </w:rPr>
              <w:t>required</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BEE615" w14:textId="77777777" w:rsidR="002D7FB6"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8D9EA1" w14:textId="77777777" w:rsidR="002D7FB6" w:rsidRDefault="00000000">
            <w:r>
              <w:rPr>
                <w:sz w:val="20"/>
                <w:szCs w:val="20"/>
              </w:rPr>
              <w:t>Lock amount in grains</w:t>
            </w:r>
          </w:p>
        </w:tc>
      </w:tr>
      <w:tr w:rsidR="002D7FB6" w14:paraId="2222AE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1695A" w14:textId="77777777" w:rsidR="002D7FB6" w:rsidRDefault="00000000">
            <w:r>
              <w:rPr>
                <w:sz w:val="20"/>
                <w:szCs w:val="20"/>
              </w:rPr>
              <w:t>unlock_at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379D0" w14:textId="77777777" w:rsidR="002D7FB6" w:rsidRDefault="00000000">
            <w:r>
              <w:rPr>
                <w:sz w:val="20"/>
                <w:szCs w:val="20"/>
              </w:rPr>
              <w:t>u64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4EB6A" w14:textId="77777777" w:rsidR="002D7FB6" w:rsidRDefault="00000000">
            <w:r>
              <w:rPr>
                <w:sz w:val="20"/>
                <w:szCs w:val="20"/>
              </w:rPr>
              <w:t>required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82CF5" w14:textId="77777777" w:rsidR="002D7FB6"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178C3" w14:textId="77777777" w:rsidR="002D7FB6" w:rsidRDefault="00000000">
            <w:r>
              <w:rPr>
                <w:sz w:val="20"/>
                <w:szCs w:val="20"/>
              </w:rPr>
              <w:t>UTC Unix unlock timestamp</w:t>
            </w:r>
          </w:p>
        </w:tc>
      </w:tr>
      <w:tr w:rsidR="002D7FB6" w14:paraId="71BE5B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8BFC6" w14:textId="77777777" w:rsidR="002D7FB6" w:rsidRDefault="00000000">
            <w:r>
              <w:rPr>
                <w:sz w:val="20"/>
                <w:szCs w:val="20"/>
              </w:rPr>
              <w:t>memo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1C57B" w14:textId="77777777" w:rsidR="002D7FB6" w:rsidRDefault="00000000">
            <w:r>
              <w:rPr>
                <w:sz w:val="20"/>
                <w:szCs w:val="20"/>
              </w:rPr>
              <w:t>Option&lt;String&gt;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01BC27"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9BEE0C" w14:textId="77777777" w:rsidR="002D7FB6"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81FF2" w14:textId="77777777" w:rsidR="002D7FB6" w:rsidRDefault="00000000">
            <w:r>
              <w:rPr>
                <w:sz w:val="20"/>
                <w:szCs w:val="20"/>
              </w:rPr>
              <w:t>Human-readable note (max 256 bytes)</w:t>
            </w:r>
          </w:p>
        </w:tc>
      </w:tr>
      <w:tr w:rsidR="002D7FB6" w14:paraId="567ED8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20674" w14:textId="77777777" w:rsidR="002D7FB6"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E4ACF" w14:textId="77777777" w:rsidR="002D7FB6" w:rsidRDefault="00000000">
            <w:r>
              <w:rPr>
                <w:sz w:val="20"/>
                <w:szCs w:val="20"/>
              </w:rPr>
              <w:t>TimeLockStatus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C9A8" w14:textId="77777777" w:rsidR="002D7FB6" w:rsidRDefault="00000000">
            <w:r>
              <w:rPr>
                <w:sz w:val="20"/>
                <w:szCs w:val="20"/>
              </w:rPr>
              <w:t>Pending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CFF6E" w14:textId="77777777" w:rsidR="002D7FB6"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01127" w14:textId="77777777" w:rsidR="002D7FB6" w:rsidRDefault="00000000">
            <w:r>
              <w:rPr>
                <w:sz w:val="20"/>
                <w:szCs w:val="20"/>
              </w:rPr>
              <w:t>Lifecycle state</w:t>
            </w:r>
          </w:p>
        </w:tc>
      </w:tr>
      <w:tr w:rsidR="002D7FB6" w14:paraId="6BFD61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5AD4C" w14:textId="77777777" w:rsidR="002D7FB6" w:rsidRDefault="00000000">
            <w:r>
              <w:rPr>
                <w:sz w:val="20"/>
                <w:szCs w:val="20"/>
              </w:rPr>
              <w:t>lock_version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61181" w14:textId="77777777" w:rsidR="002D7FB6" w:rsidRDefault="00000000">
            <w:r>
              <w:rPr>
                <w:sz w:val="20"/>
                <w:szCs w:val="20"/>
              </w:rPr>
              <w:t>u16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A53FC" w14:textId="77777777" w:rsidR="002D7FB6" w:rsidRDefault="00000000">
            <w:r>
              <w:rPr>
                <w:sz w:val="20"/>
                <w:szCs w:val="20"/>
              </w:rPr>
              <w:t>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4C761" w14:textId="77777777" w:rsidR="002D7FB6" w:rsidRDefault="00000000">
            <w:r>
              <w:rPr>
                <w:sz w:val="20"/>
                <w:szCs w:val="20"/>
              </w:rPr>
              <w:t>V2</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1D677" w14:textId="77777777" w:rsidR="002D7FB6" w:rsidRDefault="00000000">
            <w:r>
              <w:rPr>
                <w:sz w:val="20"/>
                <w:szCs w:val="20"/>
              </w:rPr>
              <w:t>Schema version (0=direct, 1=claims)</w:t>
            </w:r>
          </w:p>
        </w:tc>
      </w:tr>
      <w:tr w:rsidR="002D7FB6" w14:paraId="327435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DB162" w14:textId="77777777" w:rsidR="002D7FB6" w:rsidRDefault="00000000">
            <w:r>
              <w:rPr>
                <w:sz w:val="20"/>
                <w:szCs w:val="20"/>
              </w:rPr>
              <w:t>claim_policy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AF337" w14:textId="77777777" w:rsidR="002D7FB6" w:rsidRDefault="00000000">
            <w:r>
              <w:rPr>
                <w:sz w:val="20"/>
                <w:szCs w:val="20"/>
              </w:rPr>
              <w:t>Option&lt;PolicyId&gt;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14D23"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90E7B" w14:textId="77777777" w:rsidR="002D7FB6" w:rsidRDefault="00000000">
            <w:r>
              <w:rPr>
                <w:sz w:val="20"/>
                <w:szCs w:val="20"/>
              </w:rPr>
              <w:t>V2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D6B8F" w14:textId="77777777" w:rsidR="002D7FB6" w:rsidRDefault="00000000">
            <w:r>
              <w:rPr>
                <w:sz w:val="20"/>
                <w:szCs w:val="20"/>
              </w:rPr>
              <w:t>Claims resolution policy</w:t>
            </w:r>
          </w:p>
        </w:tc>
      </w:tr>
      <w:tr w:rsidR="002D7FB6" w14:paraId="7E66D4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58B02" w14:textId="77777777" w:rsidR="002D7FB6" w:rsidRDefault="00000000">
            <w:r>
              <w:rPr>
                <w:sz w:val="20"/>
                <w:szCs w:val="20"/>
              </w:rPr>
              <w:t>beneficiary_anchor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29143" w14:textId="77777777" w:rsidR="002D7FB6" w:rsidRDefault="00000000">
            <w:r>
              <w:rPr>
                <w:sz w:val="20"/>
                <w:szCs w:val="20"/>
              </w:rPr>
              <w:t>Option&lt;[u8;32]&gt;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B8066"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98059" w14:textId="77777777" w:rsidR="002D7FB6" w:rsidRDefault="00000000">
            <w:r>
              <w:rPr>
                <w:sz w:val="20"/>
                <w:szCs w:val="20"/>
              </w:rPr>
              <w:t>V2</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DD87C" w14:textId="77777777" w:rsidR="002D7FB6" w:rsidRDefault="00000000">
            <w:r>
              <w:rPr>
                <w:sz w:val="20"/>
                <w:szCs w:val="20"/>
              </w:rPr>
              <w:t>Identity commitment hash</w:t>
            </w:r>
          </w:p>
        </w:tc>
      </w:tr>
      <w:tr w:rsidR="002D7FB6" w14:paraId="45263D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5C478" w14:textId="77777777" w:rsidR="002D7FB6" w:rsidRDefault="00000000">
            <w:r>
              <w:rPr>
                <w:sz w:val="20"/>
                <w:szCs w:val="20"/>
              </w:rPr>
              <w:t>cancellation_window_secs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F0371" w14:textId="77777777" w:rsidR="002D7FB6" w:rsidRDefault="00000000">
            <w:r>
              <w:rPr>
                <w:sz w:val="20"/>
                <w:szCs w:val="20"/>
              </w:rPr>
              <w:t>Option&lt;u64&gt;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3C357"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9D0C6" w14:textId="77777777" w:rsidR="002D7FB6"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B129F" w14:textId="77777777" w:rsidR="002D7FB6" w:rsidRDefault="00000000">
            <w:r>
              <w:rPr>
                <w:sz w:val="20"/>
                <w:szCs w:val="20"/>
              </w:rPr>
              <w:t>Seconds sender can cancel</w:t>
            </w:r>
          </w:p>
        </w:tc>
      </w:tr>
      <w:tr w:rsidR="002D7FB6" w14:paraId="064E62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8B624" w14:textId="77777777" w:rsidR="002D7FB6" w:rsidRDefault="00000000">
            <w:r>
              <w:rPr>
                <w:sz w:val="20"/>
                <w:szCs w:val="20"/>
              </w:rPr>
              <w:t>tags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1067EF" w14:textId="77777777" w:rsidR="002D7FB6" w:rsidRDefault="00000000">
            <w:r>
              <w:rPr>
                <w:sz w:val="20"/>
                <w:szCs w:val="20"/>
              </w:rPr>
              <w:t>Vec&lt;String&gt;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00209" w14:textId="77777777" w:rsidR="002D7FB6" w:rsidRDefault="00000000">
            <w:r>
              <w:rPr>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0ACE50" w14:textId="77777777" w:rsidR="002D7FB6"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99B1FF" w14:textId="77777777" w:rsidR="002D7FB6" w:rsidRDefault="00000000">
            <w:r>
              <w:rPr>
                <w:sz w:val="20"/>
                <w:szCs w:val="20"/>
              </w:rPr>
              <w:t>User-defined labels</w:t>
            </w:r>
          </w:p>
        </w:tc>
      </w:tr>
      <w:tr w:rsidR="002D7FB6" w14:paraId="609094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0F9D0" w14:textId="77777777" w:rsidR="002D7FB6" w:rsidRDefault="00000000">
            <w:r>
              <w:rPr>
                <w:sz w:val="20"/>
                <w:szCs w:val="20"/>
              </w:rPr>
              <w:t>private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C61E6" w14:textId="77777777" w:rsidR="002D7FB6" w:rsidRDefault="00000000">
            <w:r>
              <w:rPr>
                <w:sz w:val="20"/>
                <w:szCs w:val="20"/>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9D61" w14:textId="77777777" w:rsidR="002D7FB6" w:rsidRDefault="00000000">
            <w:r>
              <w:rPr>
                <w:sz w:val="20"/>
                <w:szCs w:val="20"/>
              </w:rPr>
              <w:t>false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67081" w14:textId="77777777" w:rsidR="002D7FB6"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6A54E" w14:textId="77777777" w:rsidR="002D7FB6" w:rsidRDefault="00000000">
            <w:r>
              <w:rPr>
                <w:sz w:val="20"/>
                <w:szCs w:val="20"/>
              </w:rPr>
              <w:t>Hide from public queries</w:t>
            </w:r>
          </w:p>
        </w:tc>
      </w:tr>
      <w:tr w:rsidR="002D7FB6" w14:paraId="37836F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8F7F6C" w14:textId="77777777" w:rsidR="002D7FB6" w:rsidRDefault="00000000">
            <w:r>
              <w:rPr>
                <w:sz w:val="20"/>
                <w:szCs w:val="20"/>
              </w:rPr>
              <w:t>expiry_policy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80603" w14:textId="77777777" w:rsidR="002D7FB6" w:rsidRDefault="00000000">
            <w:r>
              <w:rPr>
                <w:sz w:val="20"/>
                <w:szCs w:val="20"/>
              </w:rPr>
              <w:t>Option&lt;ExpiryPolicy&gt;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B6845"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C0E55" w14:textId="77777777" w:rsidR="002D7FB6"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4EC90B" w14:textId="77777777" w:rsidR="002D7FB6" w:rsidRDefault="00000000">
            <w:r>
              <w:rPr>
                <w:sz w:val="20"/>
                <w:szCs w:val="20"/>
              </w:rPr>
              <w:t>What happens if unclaimed</w:t>
            </w:r>
          </w:p>
        </w:tc>
      </w:tr>
      <w:tr w:rsidR="002D7FB6" w14:paraId="6ED675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E5C03" w14:textId="77777777" w:rsidR="002D7FB6" w:rsidRDefault="00000000">
            <w:r>
              <w:rPr>
                <w:sz w:val="20"/>
                <w:szCs w:val="20"/>
              </w:rPr>
              <w:t>recurring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CC7D6" w14:textId="77777777" w:rsidR="002D7FB6" w:rsidRDefault="00000000">
            <w:r>
              <w:rPr>
                <w:sz w:val="20"/>
                <w:szCs w:val="20"/>
              </w:rPr>
              <w:t>Option&lt;RecurringPolicy&gt;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B5A67"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7C5FC" w14:textId="77777777" w:rsidR="002D7FB6"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32099" w14:textId="77777777" w:rsidR="002D7FB6" w:rsidRDefault="00000000">
            <w:r>
              <w:rPr>
                <w:sz w:val="20"/>
                <w:szCs w:val="20"/>
              </w:rPr>
              <w:t>Installment lock config</w:t>
            </w:r>
          </w:p>
        </w:tc>
      </w:tr>
      <w:tr w:rsidR="002D7FB6" w14:paraId="5A096F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3F3E0" w14:textId="77777777" w:rsidR="002D7FB6" w:rsidRDefault="00000000">
            <w:r>
              <w:rPr>
                <w:sz w:val="20"/>
                <w:szCs w:val="20"/>
              </w:rPr>
              <w:t>oracle_hint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F960A" w14:textId="77777777" w:rsidR="002D7FB6" w:rsidRDefault="00000000">
            <w:r>
              <w:rPr>
                <w:sz w:val="20"/>
                <w:szCs w:val="20"/>
              </w:rPr>
              <w:t>Option&lt;String&gt;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BEA48"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78E51" w14:textId="77777777" w:rsidR="002D7FB6"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7BA22E" w14:textId="77777777" w:rsidR="002D7FB6" w:rsidRDefault="00000000">
            <w:r>
              <w:rPr>
                <w:sz w:val="20"/>
                <w:szCs w:val="20"/>
              </w:rPr>
              <w:t>Preferred oracle for valuation</w:t>
            </w:r>
          </w:p>
        </w:tc>
      </w:tr>
      <w:tr w:rsidR="002D7FB6" w14:paraId="53E10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27140" w14:textId="77777777" w:rsidR="002D7FB6" w:rsidRDefault="00000000">
            <w:r>
              <w:rPr>
                <w:sz w:val="20"/>
                <w:szCs w:val="20"/>
              </w:rPr>
              <w:t>jurisdiction_hint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680F" w14:textId="77777777" w:rsidR="002D7FB6" w:rsidRDefault="00000000">
            <w:r>
              <w:rPr>
                <w:sz w:val="20"/>
                <w:szCs w:val="20"/>
              </w:rPr>
              <w:t>Option&lt;String&gt;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7F00C"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0EC13" w14:textId="77777777" w:rsidR="002D7FB6"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D8E82" w14:textId="77777777" w:rsidR="002D7FB6" w:rsidRDefault="00000000">
            <w:r>
              <w:rPr>
                <w:sz w:val="20"/>
                <w:szCs w:val="20"/>
              </w:rPr>
              <w:t>ISO jurisdiction code</w:t>
            </w:r>
          </w:p>
        </w:tc>
      </w:tr>
      <w:tr w:rsidR="002D7FB6" w14:paraId="4E94C6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470790" w14:textId="77777777" w:rsidR="002D7FB6" w:rsidRDefault="00000000">
            <w:r>
              <w:rPr>
                <w:sz w:val="20"/>
                <w:szCs w:val="20"/>
              </w:rPr>
              <w:t>transferable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A152C" w14:textId="77777777" w:rsidR="002D7FB6" w:rsidRDefault="00000000">
            <w:r>
              <w:rPr>
                <w:sz w:val="20"/>
                <w:szCs w:val="20"/>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0B2E8D" w14:textId="77777777" w:rsidR="002D7FB6" w:rsidRDefault="00000000">
            <w:r>
              <w:rPr>
                <w:sz w:val="20"/>
                <w:szCs w:val="20"/>
              </w:rPr>
              <w:t>false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58A8C" w14:textId="77777777" w:rsidR="002D7FB6"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106F5" w14:textId="77777777" w:rsidR="002D7FB6" w:rsidRDefault="00000000">
            <w:r>
              <w:rPr>
                <w:sz w:val="20"/>
                <w:szCs w:val="20"/>
              </w:rPr>
              <w:t>Claim right can be assigned</w:t>
            </w:r>
          </w:p>
        </w:tc>
      </w:tr>
      <w:tr w:rsidR="002D7FB6" w14:paraId="7A0F3B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528B1" w14:textId="77777777" w:rsidR="002D7FB6" w:rsidRDefault="00000000">
            <w:r>
              <w:rPr>
                <w:sz w:val="20"/>
                <w:szCs w:val="20"/>
              </w:rPr>
              <w:t>transfer_policy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6E119" w14:textId="77777777" w:rsidR="002D7FB6" w:rsidRDefault="00000000">
            <w:r>
              <w:rPr>
                <w:sz w:val="20"/>
                <w:szCs w:val="20"/>
              </w:rPr>
              <w:t>Option&lt;PolicyId&gt;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64AE8"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4836A" w14:textId="77777777" w:rsidR="002D7FB6"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2713E" w14:textId="77777777" w:rsidR="002D7FB6" w:rsidRDefault="00000000">
            <w:r>
              <w:rPr>
                <w:sz w:val="20"/>
                <w:szCs w:val="20"/>
              </w:rPr>
              <w:t>Secondary market rules</w:t>
            </w:r>
          </w:p>
        </w:tc>
      </w:tr>
      <w:tr w:rsidR="002D7FB6" w14:paraId="1D97FF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6BD21" w14:textId="77777777" w:rsidR="002D7FB6" w:rsidRDefault="00000000">
            <w:r>
              <w:rPr>
                <w:sz w:val="20"/>
                <w:szCs w:val="20"/>
              </w:rPr>
              <w:t>current_beneficiary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2653E" w14:textId="77777777" w:rsidR="002D7FB6" w:rsidRDefault="00000000">
            <w:r>
              <w:rPr>
                <w:sz w:val="20"/>
                <w:szCs w:val="20"/>
              </w:rPr>
              <w:t>Option&lt;AccountId&gt;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A2D596"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8C211" w14:textId="77777777" w:rsidR="002D7FB6"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9F991" w14:textId="77777777" w:rsidR="002D7FB6" w:rsidRDefault="00000000">
            <w:r>
              <w:rPr>
                <w:sz w:val="20"/>
                <w:szCs w:val="20"/>
              </w:rPr>
              <w:t>Current claim right holder</w:t>
            </w:r>
          </w:p>
        </w:tc>
      </w:tr>
      <w:tr w:rsidR="002D7FB6" w14:paraId="6CEE70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F70BA" w14:textId="77777777" w:rsidR="002D7FB6" w:rsidRDefault="00000000">
            <w:r>
              <w:rPr>
                <w:sz w:val="20"/>
                <w:szCs w:val="20"/>
              </w:rPr>
              <w:t>transfer_history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490D3" w14:textId="77777777" w:rsidR="002D7FB6" w:rsidRDefault="00000000">
            <w:r>
              <w:rPr>
                <w:sz w:val="20"/>
                <w:szCs w:val="20"/>
              </w:rPr>
              <w:t>Vec&lt;TxId&gt;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4AEDD" w14:textId="77777777" w:rsidR="002D7FB6" w:rsidRDefault="00000000">
            <w:r>
              <w:rPr>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547AD" w14:textId="77777777" w:rsidR="002D7FB6"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B8733" w14:textId="77777777" w:rsidR="002D7FB6" w:rsidRDefault="00000000">
            <w:r>
              <w:rPr>
                <w:sz w:val="20"/>
                <w:szCs w:val="20"/>
              </w:rPr>
              <w:t>Audit trail of transfers</w:t>
            </w:r>
          </w:p>
        </w:tc>
      </w:tr>
      <w:tr w:rsidR="002D7FB6" w14:paraId="3D86B6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66F75F" w14:textId="77777777" w:rsidR="002D7FB6" w:rsidRDefault="00000000">
            <w:r>
              <w:rPr>
                <w:sz w:val="20"/>
                <w:szCs w:val="20"/>
              </w:rPr>
              <w:lastRenderedPageBreak/>
              <w:t>earliest_transfer_date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CB7BA" w14:textId="77777777" w:rsidR="002D7FB6" w:rsidRDefault="00000000">
            <w:r>
              <w:rPr>
                <w:sz w:val="20"/>
                <w:szCs w:val="20"/>
              </w:rPr>
              <w:t>Option&lt;u64&gt;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12799"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8E7EF" w14:textId="77777777" w:rsidR="002D7FB6"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67D04" w14:textId="77777777" w:rsidR="002D7FB6" w:rsidRDefault="00000000">
            <w:r>
              <w:rPr>
                <w:sz w:val="20"/>
                <w:szCs w:val="20"/>
              </w:rPr>
              <w:t>Deferred transferability (UTC)</w:t>
            </w:r>
          </w:p>
        </w:tc>
      </w:tr>
      <w:tr w:rsidR="002D7FB6" w14:paraId="0CE0FE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67B52" w14:textId="77777777" w:rsidR="002D7FB6" w:rsidRDefault="00000000">
            <w:r>
              <w:rPr>
                <w:sz w:val="20"/>
                <w:szCs w:val="20"/>
              </w:rPr>
              <w:t>recipient_email_hash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5E537" w14:textId="77777777" w:rsidR="002D7FB6" w:rsidRDefault="00000000">
            <w:r>
              <w:rPr>
                <w:sz w:val="20"/>
                <w:szCs w:val="20"/>
              </w:rPr>
              <w:t>Option&lt;[u8;32]&gt;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1C2A"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03F09" w14:textId="77777777" w:rsidR="002D7FB6"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F3CEC" w14:textId="77777777" w:rsidR="002D7FB6" w:rsidRDefault="00000000">
            <w:r>
              <w:rPr>
                <w:sz w:val="20"/>
                <w:szCs w:val="20"/>
              </w:rPr>
              <w:t>BLAKE3 of recipient email</w:t>
            </w:r>
          </w:p>
        </w:tc>
      </w:tr>
      <w:tr w:rsidR="002D7FB6" w14:paraId="710F27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0B818" w14:textId="77777777" w:rsidR="002D7FB6" w:rsidRDefault="00000000">
            <w:r>
              <w:rPr>
                <w:sz w:val="20"/>
                <w:szCs w:val="20"/>
              </w:rPr>
              <w:t>claim_window_secs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C33D12" w14:textId="77777777" w:rsidR="002D7FB6" w:rsidRDefault="00000000">
            <w:r>
              <w:rPr>
                <w:sz w:val="20"/>
                <w:szCs w:val="20"/>
              </w:rPr>
              <w:t>Option&lt;u64&gt;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0AB8E6"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435D6" w14:textId="77777777" w:rsidR="002D7FB6"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7203F8" w14:textId="77777777" w:rsidR="002D7FB6" w:rsidRDefault="00000000">
            <w:r>
              <w:rPr>
                <w:sz w:val="20"/>
                <w:szCs w:val="20"/>
              </w:rPr>
              <w:t>Email claim window duration</w:t>
            </w:r>
          </w:p>
        </w:tc>
      </w:tr>
      <w:tr w:rsidR="002D7FB6" w14:paraId="25529B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A5E1F" w14:textId="77777777" w:rsidR="002D7FB6" w:rsidRDefault="00000000">
            <w:r>
              <w:rPr>
                <w:sz w:val="20"/>
                <w:szCs w:val="20"/>
              </w:rPr>
              <w:t>unclaimed_action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9B4B0" w14:textId="77777777" w:rsidR="002D7FB6" w:rsidRDefault="00000000">
            <w:r>
              <w:rPr>
                <w:sz w:val="20"/>
                <w:szCs w:val="20"/>
              </w:rPr>
              <w:t>Option&lt;UnclaimedAction&gt;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58D4A" w14:textId="77777777" w:rsidR="002D7FB6"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A496B" w14:textId="77777777" w:rsidR="002D7FB6"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F5952" w14:textId="77777777" w:rsidR="002D7FB6" w:rsidRDefault="00000000">
            <w:r>
              <w:rPr>
                <w:sz w:val="20"/>
                <w:szCs w:val="20"/>
              </w:rPr>
              <w:t>RevertToSender/Burn/ForwardTo</w:t>
            </w:r>
          </w:p>
        </w:tc>
      </w:tr>
      <w:tr w:rsidR="002D7FB6" w14:paraId="68C84E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8EDEA" w14:textId="77777777" w:rsidR="002D7FB6" w:rsidRDefault="00000000">
            <w:r>
              <w:rPr>
                <w:sz w:val="20"/>
                <w:szCs w:val="20"/>
              </w:rPr>
              <w:t>notification_sent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C0AF7" w14:textId="77777777" w:rsidR="002D7FB6" w:rsidRDefault="00000000">
            <w:r>
              <w:rPr>
                <w:sz w:val="20"/>
                <w:szCs w:val="20"/>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7D815E" w14:textId="77777777" w:rsidR="002D7FB6" w:rsidRDefault="00000000">
            <w:r>
              <w:rPr>
                <w:sz w:val="20"/>
                <w:szCs w:val="20"/>
              </w:rPr>
              <w:t>false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D8D29B" w14:textId="77777777" w:rsidR="002D7FB6"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46DE2" w14:textId="77777777" w:rsidR="002D7FB6" w:rsidRDefault="00000000">
            <w:r>
              <w:rPr>
                <w:sz w:val="20"/>
                <w:szCs w:val="20"/>
              </w:rPr>
              <w:t>Email notification dispatched</w:t>
            </w:r>
          </w:p>
        </w:tc>
      </w:tr>
    </w:tbl>
    <w:p w14:paraId="677163BF" w14:textId="77777777" w:rsidR="002D7FB6" w:rsidRDefault="002D7FB6">
      <w:pPr>
        <w:spacing w:before="160"/>
      </w:pPr>
    </w:p>
    <w:p w14:paraId="040C8CED" w14:textId="77777777" w:rsidR="002D7FB6" w:rsidRDefault="00000000">
      <w:pPr>
        <w:pStyle w:val="Heading1"/>
      </w:pPr>
      <w:r>
        <w:t>14. Wallet Interface</w:t>
      </w:r>
    </w:p>
    <w:p w14:paraId="70872135" w14:textId="77777777" w:rsidR="002D7FB6" w:rsidRDefault="00000000">
      <w:pPr>
        <w:spacing w:before="80" w:after="120"/>
        <w:jc w:val="both"/>
      </w:pPr>
      <w:r>
        <w:t>The ChronX wallet is available for Windows (desktop .exe) and Android (.apk). It provides a purpose-built interface for managing time-locks, viewing account balances, sending KX, and managing promises. Key features include:</w:t>
      </w:r>
    </w:p>
    <w:p w14:paraId="0B11E88A" w14:textId="77777777" w:rsidR="002D7FB6" w:rsidRDefault="00000000">
      <w:pPr>
        <w:pStyle w:val="ListParagraph"/>
        <w:numPr>
          <w:ilvl w:val="0"/>
          <w:numId w:val="2"/>
        </w:numPr>
        <w:spacing w:before="60" w:after="60"/>
      </w:pPr>
      <w:r>
        <w:t>4-digit PIN security on launch, with biometric / Windows Hello coming in Phase 2</w:t>
      </w:r>
    </w:p>
    <w:p w14:paraId="4912BA64" w14:textId="77777777" w:rsidR="002D7FB6" w:rsidRDefault="00000000">
      <w:pPr>
        <w:pStyle w:val="ListParagraph"/>
        <w:numPr>
          <w:ilvl w:val="0"/>
          <w:numId w:val="2"/>
        </w:numPr>
        <w:spacing w:before="60" w:after="60"/>
      </w:pPr>
      <w:r>
        <w:t>Gold-highlighted incoming pending promises with unlock dates and paginated view</w:t>
      </w:r>
    </w:p>
    <w:p w14:paraId="6E857A5F" w14:textId="77777777" w:rsidR="002D7FB6" w:rsidRDefault="00000000">
      <w:pPr>
        <w:pStyle w:val="ListParagraph"/>
        <w:numPr>
          <w:ilvl w:val="0"/>
          <w:numId w:val="2"/>
        </w:numPr>
        <w:spacing w:before="60" w:after="60"/>
      </w:pPr>
      <w:r>
        <w:t>QR code display of wallet address for easy sharing</w:t>
      </w:r>
    </w:p>
    <w:p w14:paraId="11B48BDF" w14:textId="77777777" w:rsidR="002D7FB6" w:rsidRDefault="00000000">
      <w:pPr>
        <w:pStyle w:val="ListParagraph"/>
        <w:numPr>
          <w:ilvl w:val="0"/>
          <w:numId w:val="2"/>
        </w:numPr>
        <w:spacing w:before="60" w:after="60"/>
      </w:pPr>
      <w:r>
        <w:t>QR code scanning for recipient address entry</w:t>
      </w:r>
    </w:p>
    <w:p w14:paraId="56669924" w14:textId="77777777" w:rsidR="002D7FB6" w:rsidRDefault="00000000">
      <w:pPr>
        <w:pStyle w:val="ListParagraph"/>
        <w:numPr>
          <w:ilvl w:val="0"/>
          <w:numId w:val="2"/>
        </w:numPr>
        <w:spacing w:before="60" w:after="60"/>
      </w:pPr>
      <w:r>
        <w:t>Full transaction history</w:t>
      </w:r>
    </w:p>
    <w:p w14:paraId="390DDD95" w14:textId="77777777" w:rsidR="002D7FB6" w:rsidRDefault="00000000">
      <w:pPr>
        <w:pStyle w:val="ListParagraph"/>
        <w:numPr>
          <w:ilvl w:val="0"/>
          <w:numId w:val="2"/>
        </w:numPr>
        <w:spacing w:before="60" w:after="60"/>
      </w:pPr>
      <w:r>
        <w:t>Send Later tab for creating time-locks with quick date buttons (1 mo, 1 yr, 5 yr, 10 yr, 25 yr, 100 yr)</w:t>
      </w:r>
    </w:p>
    <w:p w14:paraId="63FA7F5C" w14:textId="77777777" w:rsidR="002D7FB6" w:rsidRDefault="00000000">
      <w:pPr>
        <w:pStyle w:val="ListParagraph"/>
        <w:numPr>
          <w:ilvl w:val="0"/>
          <w:numId w:val="2"/>
        </w:numPr>
        <w:spacing w:before="60" w:after="60"/>
      </w:pPr>
      <w:r>
        <w:t>Promises tab showing all outgoing and self-locks</w:t>
      </w:r>
    </w:p>
    <w:p w14:paraId="1BF4CB49" w14:textId="77777777" w:rsidR="002D7FB6" w:rsidRDefault="00000000">
      <w:pPr>
        <w:pStyle w:val="ListParagraph"/>
        <w:numPr>
          <w:ilvl w:val="0"/>
          <w:numId w:val="2"/>
        </w:numPr>
        <w:spacing w:before="60" w:after="60"/>
      </w:pPr>
      <w:r>
        <w:t>Settings with node URL configuration and public key display</w:t>
      </w:r>
    </w:p>
    <w:p w14:paraId="19276159" w14:textId="77777777" w:rsidR="002D7FB6" w:rsidRDefault="002D7FB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B6" w14:paraId="070B70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280" w:type="dxa"/>
              <w:left w:w="280" w:type="dxa"/>
              <w:bottom w:w="280" w:type="dxa"/>
              <w:right w:w="280" w:type="dxa"/>
            </w:tcMar>
          </w:tcPr>
          <w:p w14:paraId="16CE6528" w14:textId="77777777" w:rsidR="002D7FB6" w:rsidRDefault="00000000">
            <w:pPr>
              <w:jc w:val="center"/>
            </w:pPr>
            <w:r>
              <w:rPr>
                <w:i/>
                <w:iCs/>
                <w:color w:val="2E5099"/>
              </w:rPr>
              <w:t>[ Wallet Screenshot — to be inserted after final build testing ]</w:t>
            </w:r>
          </w:p>
        </w:tc>
      </w:tr>
    </w:tbl>
    <w:p w14:paraId="5CE77E1E" w14:textId="77777777" w:rsidR="002D7FB6" w:rsidRDefault="002D7FB6">
      <w:pPr>
        <w:spacing w:before="160"/>
      </w:pPr>
    </w:p>
    <w:p w14:paraId="37DE37C4" w14:textId="77777777" w:rsidR="002D7FB6" w:rsidRDefault="00000000">
      <w:pPr>
        <w:pStyle w:val="Heading1"/>
      </w:pPr>
      <w:r>
        <w:t>15. Third-Party Integrations Reference</w:t>
      </w:r>
    </w:p>
    <w:p w14:paraId="630E1F23" w14:textId="77777777" w:rsidR="002D7FB6" w:rsidRDefault="00000000">
      <w:pPr>
        <w:spacing w:before="80" w:after="120"/>
        <w:jc w:val="both"/>
      </w:pPr>
      <w:r>
        <w:t>This section documents all third-party services, protocols, and infrastructure used or planned by ChronX. It is intended as a complete reference for developers, auditors, investors, and AI systems reviewing this document.</w:t>
      </w:r>
    </w:p>
    <w:p w14:paraId="2FCD5FC0" w14:textId="77777777" w:rsidR="002D7FB6" w:rsidRDefault="00000000">
      <w:pPr>
        <w:pStyle w:val="Heading2"/>
      </w:pPr>
      <w:r>
        <w:t>15.1 Blockchain Infrastructure</w:t>
      </w:r>
    </w:p>
    <w:p w14:paraId="74DF2103" w14:textId="77777777" w:rsidR="002D7FB6" w:rsidRDefault="00000000">
      <w:pPr>
        <w:pStyle w:val="ListParagraph"/>
        <w:numPr>
          <w:ilvl w:val="0"/>
          <w:numId w:val="2"/>
        </w:numPr>
        <w:spacing w:before="60" w:after="60"/>
      </w:pPr>
      <w:r>
        <w:t>Vultr VPS — https://vultr.com — Primary mainnet node hosting. Server location: North America (USA). IP: 45.63.22.189. The ChronX node runs as a background process with P2P on port 30303 and JSON-RPC on port 8545.</w:t>
      </w:r>
    </w:p>
    <w:p w14:paraId="2F026F3F" w14:textId="77777777" w:rsidR="002D7FB6" w:rsidRDefault="00000000">
      <w:pPr>
        <w:pStyle w:val="ListParagraph"/>
        <w:numPr>
          <w:ilvl w:val="0"/>
          <w:numId w:val="2"/>
        </w:numPr>
        <w:spacing w:before="60" w:after="60"/>
      </w:pPr>
      <w:r>
        <w:t>Base (L2) — https://base.org — Coinbase’s Ethereum Layer 2 network. Used for Wrapped KX (wKX) ERC-20 deployment and 1inch liquidity pool. Selected for low gas fees (~$0.01/tx), large user base, and Coinbase integration.</w:t>
      </w:r>
    </w:p>
    <w:p w14:paraId="0B7280CF" w14:textId="77777777" w:rsidR="002D7FB6" w:rsidRDefault="00000000">
      <w:pPr>
        <w:pStyle w:val="Heading2"/>
      </w:pPr>
      <w:r>
        <w:lastRenderedPageBreak/>
        <w:t>15.2 Exchange &amp; Liquidity</w:t>
      </w:r>
    </w:p>
    <w:p w14:paraId="42C42C29" w14:textId="77777777" w:rsidR="002D7FB6" w:rsidRDefault="00000000">
      <w:pPr>
        <w:pStyle w:val="ListParagraph"/>
        <w:numPr>
          <w:ilvl w:val="0"/>
          <w:numId w:val="2"/>
        </w:numPr>
        <w:spacing w:before="60" w:after="60"/>
      </w:pPr>
      <w:r>
        <w:t>1inch — https://1inch.io — Decentralized exchange aggregator. Powers the chronx.io/exchange interface. Aggregates liquidity across hundreds of DEXes. Supports market orders and limit orders. Includes Fusion+ MEV protection. Embedded via the 1inch widget API. No account or KYC required for standard trade amounts.</w:t>
      </w:r>
    </w:p>
    <w:p w14:paraId="7ADF0C1D" w14:textId="77777777" w:rsidR="002D7FB6" w:rsidRDefault="00000000">
      <w:pPr>
        <w:pStyle w:val="ListParagraph"/>
        <w:numPr>
          <w:ilvl w:val="0"/>
          <w:numId w:val="2"/>
        </w:numPr>
        <w:spacing w:before="60" w:after="60"/>
      </w:pPr>
      <w:r>
        <w:t>Wrapped KX (wKX) — ERC-20 token on Base. 1:1 backed by native KX held in the ChronX public sale wallet. Mint/burn controlled by the founding team during Phase 5. Users interact with the exchange interface without ever seeing the word ‘wrapped’.</w:t>
      </w:r>
    </w:p>
    <w:p w14:paraId="59E0B1F7" w14:textId="77777777" w:rsidR="002D7FB6" w:rsidRDefault="00000000">
      <w:pPr>
        <w:pStyle w:val="Heading2"/>
      </w:pPr>
      <w:r>
        <w:t>15.3 Website &amp; Hosting</w:t>
      </w:r>
    </w:p>
    <w:p w14:paraId="1C182D45" w14:textId="77777777" w:rsidR="002D7FB6" w:rsidRDefault="00000000">
      <w:pPr>
        <w:pStyle w:val="ListParagraph"/>
        <w:numPr>
          <w:ilvl w:val="0"/>
          <w:numId w:val="2"/>
        </w:numPr>
        <w:spacing w:before="60" w:after="60"/>
      </w:pPr>
      <w:r>
        <w:t>Hostinger — https://hostinger.com — Website hosting for chronx.io. Business plan. Server IP: 82.29.199.47. FTP username: u507945893. Files served from /public_html/.</w:t>
      </w:r>
    </w:p>
    <w:p w14:paraId="668D700E" w14:textId="77777777" w:rsidR="002D7FB6" w:rsidRDefault="00000000">
      <w:pPr>
        <w:pStyle w:val="ListParagraph"/>
        <w:numPr>
          <w:ilvl w:val="0"/>
          <w:numId w:val="2"/>
        </w:numPr>
        <w:spacing w:before="60" w:after="60"/>
      </w:pPr>
      <w:r>
        <w:t>nginx — Reverse proxy on Vultr server. Routes https://rpc.chronx.io to the ChronX node at localhost:8545. Handles SSL termination and CORS headers.</w:t>
      </w:r>
    </w:p>
    <w:p w14:paraId="5B10A792" w14:textId="77777777" w:rsidR="002D7FB6" w:rsidRDefault="00000000">
      <w:pPr>
        <w:pStyle w:val="ListParagraph"/>
        <w:numPr>
          <w:ilvl w:val="0"/>
          <w:numId w:val="2"/>
        </w:numPr>
        <w:spacing w:before="60" w:after="60"/>
      </w:pPr>
      <w:r>
        <w:t>Let’s Encrypt — https://letsencrypt.org — Free SSL certificates for rpc.chronx.io. Auto-renews via certbot.</w:t>
      </w:r>
    </w:p>
    <w:p w14:paraId="28F967C1" w14:textId="77777777" w:rsidR="002D7FB6" w:rsidRDefault="00000000">
      <w:pPr>
        <w:pStyle w:val="Heading2"/>
      </w:pPr>
      <w:r>
        <w:t>15.4 Wallet Infrastructure</w:t>
      </w:r>
    </w:p>
    <w:p w14:paraId="030E172E" w14:textId="77777777" w:rsidR="002D7FB6" w:rsidRDefault="00000000">
      <w:pPr>
        <w:pStyle w:val="ListParagraph"/>
        <w:numPr>
          <w:ilvl w:val="0"/>
          <w:numId w:val="2"/>
        </w:numPr>
        <w:spacing w:before="60" w:after="60"/>
      </w:pPr>
      <w:r>
        <w:t>Tauri — https://tauri.app — Cross-platform desktop wallet framework. Rust backend + WebAssembly frontend (Yew). Used for the ChronX Windows and Android wallet application.</w:t>
      </w:r>
    </w:p>
    <w:p w14:paraId="4E9BFECD" w14:textId="77777777" w:rsidR="002D7FB6" w:rsidRDefault="00000000">
      <w:pPr>
        <w:pStyle w:val="ListParagraph"/>
        <w:numPr>
          <w:ilvl w:val="0"/>
          <w:numId w:val="2"/>
        </w:numPr>
        <w:spacing w:before="60" w:after="60"/>
      </w:pPr>
      <w:r>
        <w:t>CRYSTALS-Dilithium2 — NIST Post-Quantum Standard. All ChronX accounts use Dilithium2 keypairs. Public keys: 1,312 bytes. Signatures: 2,420 bytes. Account IDs are BLAKE3 hashes of public keys displayed as base58.</w:t>
      </w:r>
    </w:p>
    <w:p w14:paraId="518AD611" w14:textId="77777777" w:rsidR="002D7FB6" w:rsidRDefault="00000000">
      <w:pPr>
        <w:pStyle w:val="Heading2"/>
      </w:pPr>
      <w:r>
        <w:t>15.5 Wallet Compatibility (Exchange Interface)</w:t>
      </w:r>
    </w:p>
    <w:p w14:paraId="5643219E" w14:textId="77777777" w:rsidR="002D7FB6" w:rsidRDefault="00000000">
      <w:pPr>
        <w:pStyle w:val="ListParagraph"/>
        <w:numPr>
          <w:ilvl w:val="0"/>
          <w:numId w:val="2"/>
        </w:numPr>
        <w:spacing w:before="60" w:after="60"/>
      </w:pPr>
      <w:r>
        <w:t>MetaMask — https://metamask.io — Most widely used EVM wallet. Supported via direct injection.</w:t>
      </w:r>
    </w:p>
    <w:p w14:paraId="686D8343" w14:textId="77777777" w:rsidR="002D7FB6" w:rsidRDefault="00000000">
      <w:pPr>
        <w:pStyle w:val="ListParagraph"/>
        <w:numPr>
          <w:ilvl w:val="0"/>
          <w:numId w:val="2"/>
        </w:numPr>
        <w:spacing w:before="60" w:after="60"/>
      </w:pPr>
      <w:r>
        <w:t>Coinbase Wallet — https://wallet.coinbase.com — Native Base support. Recommended for Base chain interactions.</w:t>
      </w:r>
    </w:p>
    <w:p w14:paraId="4C518B83" w14:textId="77777777" w:rsidR="002D7FB6" w:rsidRDefault="00000000">
      <w:pPr>
        <w:pStyle w:val="ListParagraph"/>
        <w:numPr>
          <w:ilvl w:val="0"/>
          <w:numId w:val="2"/>
        </w:numPr>
        <w:spacing w:before="60" w:after="60"/>
      </w:pPr>
      <w:r>
        <w:t>Trust Wallet — https://trustwallet.com — Popular mobile wallet. Full EVM support.</w:t>
      </w:r>
    </w:p>
    <w:p w14:paraId="6F620930" w14:textId="77777777" w:rsidR="002D7FB6" w:rsidRDefault="00000000">
      <w:pPr>
        <w:pStyle w:val="ListParagraph"/>
        <w:numPr>
          <w:ilvl w:val="0"/>
          <w:numId w:val="2"/>
        </w:numPr>
        <w:spacing w:before="60" w:after="60"/>
      </w:pPr>
      <w:r>
        <w:t>Binance Web3 Wallet — Built into the Binance app. EVM compatible.</w:t>
      </w:r>
    </w:p>
    <w:p w14:paraId="1F076628" w14:textId="77777777" w:rsidR="002D7FB6" w:rsidRDefault="00000000">
      <w:pPr>
        <w:pStyle w:val="ListParagraph"/>
        <w:numPr>
          <w:ilvl w:val="0"/>
          <w:numId w:val="2"/>
        </w:numPr>
        <w:spacing w:before="60" w:after="60"/>
      </w:pPr>
      <w:r>
        <w:t>Rainbow — https://rainbow.me — Popular with younger demographic.</w:t>
      </w:r>
    </w:p>
    <w:p w14:paraId="79E6DFC6" w14:textId="77777777" w:rsidR="002D7FB6" w:rsidRDefault="00000000">
      <w:pPr>
        <w:pStyle w:val="ListParagraph"/>
        <w:numPr>
          <w:ilvl w:val="0"/>
          <w:numId w:val="2"/>
        </w:numPr>
        <w:spacing w:before="60" w:after="60"/>
      </w:pPr>
      <w:r>
        <w:t>Phantom — https://phantom.app — Expanding to EVM chains including Base.</w:t>
      </w:r>
    </w:p>
    <w:p w14:paraId="2923A791" w14:textId="77777777" w:rsidR="002D7FB6" w:rsidRDefault="00000000">
      <w:pPr>
        <w:pStyle w:val="ListParagraph"/>
        <w:numPr>
          <w:ilvl w:val="0"/>
          <w:numId w:val="2"/>
        </w:numPr>
        <w:spacing w:before="60" w:after="60"/>
      </w:pPr>
      <w:r>
        <w:t>WalletConnect — https://walletconnect.com — Open protocol connecting 300+ wallets via QR code. Single integration supports the entire WalletConnect ecosystem.</w:t>
      </w:r>
    </w:p>
    <w:p w14:paraId="57E02A3C" w14:textId="77777777" w:rsidR="002D7FB6" w:rsidRDefault="00000000">
      <w:pPr>
        <w:pStyle w:val="Heading2"/>
      </w:pPr>
      <w:r>
        <w:t>15.6 Source Code &amp; Documentation</w:t>
      </w:r>
    </w:p>
    <w:p w14:paraId="4DC1215A" w14:textId="77777777" w:rsidR="002D7FB6" w:rsidRDefault="00000000">
      <w:pPr>
        <w:pStyle w:val="ListParagraph"/>
        <w:numPr>
          <w:ilvl w:val="0"/>
          <w:numId w:val="2"/>
        </w:numPr>
        <w:spacing w:before="60" w:after="60"/>
      </w:pPr>
      <w:r>
        <w:t>Main protocol repo — https://github.com/Counselco/chronx — ChronX node, core library, and state engine. Language: Rust.</w:t>
      </w:r>
    </w:p>
    <w:p w14:paraId="05296692" w14:textId="77777777" w:rsidR="002D7FB6" w:rsidRDefault="00000000">
      <w:pPr>
        <w:pStyle w:val="ListParagraph"/>
        <w:numPr>
          <w:ilvl w:val="0"/>
          <w:numId w:val="2"/>
        </w:numPr>
        <w:spacing w:before="60" w:after="60"/>
      </w:pPr>
      <w:r>
        <w:t>Wallet repo — https://github.com/Counselco/wallet-gui — ChronX desktop and Android wallet. Language: Rust (Tauri + Yew).</w:t>
      </w:r>
    </w:p>
    <w:p w14:paraId="20509F98" w14:textId="77777777" w:rsidR="002D7FB6" w:rsidRDefault="00000000">
      <w:pPr>
        <w:pStyle w:val="ListParagraph"/>
        <w:numPr>
          <w:ilvl w:val="0"/>
          <w:numId w:val="2"/>
        </w:numPr>
        <w:spacing w:before="60" w:after="60"/>
      </w:pPr>
      <w:r>
        <w:t>Documentation repo — https://github.com/Counselco/chronx-docs — Whitepaper, technical references, and protocol documentation.</w:t>
      </w:r>
    </w:p>
    <w:p w14:paraId="500758AB" w14:textId="77777777" w:rsidR="002D7FB6" w:rsidRDefault="00000000">
      <w:pPr>
        <w:pStyle w:val="Heading2"/>
      </w:pPr>
      <w:r>
        <w:lastRenderedPageBreak/>
        <w:t>15.7 Communication</w:t>
      </w:r>
    </w:p>
    <w:p w14:paraId="44E178C7" w14:textId="77777777" w:rsidR="002D7FB6" w:rsidRDefault="00000000">
      <w:pPr>
        <w:pStyle w:val="ListParagraph"/>
        <w:numPr>
          <w:ilvl w:val="0"/>
          <w:numId w:val="2"/>
        </w:numPr>
        <w:spacing w:before="60" w:after="60"/>
      </w:pPr>
      <w:r>
        <w:t>General enquiries — contact@chronx.io</w:t>
      </w:r>
    </w:p>
    <w:p w14:paraId="18E35046" w14:textId="77777777" w:rsidR="002D7FB6" w:rsidRDefault="00000000">
      <w:pPr>
        <w:pStyle w:val="ListParagraph"/>
        <w:numPr>
          <w:ilvl w:val="0"/>
          <w:numId w:val="2"/>
        </w:numPr>
        <w:spacing w:before="60" w:after="60"/>
      </w:pPr>
      <w:r>
        <w:t>Security reports — security@chronx.io</w:t>
      </w:r>
    </w:p>
    <w:p w14:paraId="638B4912" w14:textId="77777777" w:rsidR="002D7FB6" w:rsidRDefault="00000000">
      <w:pPr>
        <w:pStyle w:val="ListParagraph"/>
        <w:numPr>
          <w:ilvl w:val="0"/>
          <w:numId w:val="2"/>
        </w:numPr>
        <w:spacing w:before="60" w:after="60"/>
      </w:pPr>
      <w:r>
        <w:t>Team &amp; careers — team@chronx.io</w:t>
      </w:r>
    </w:p>
    <w:p w14:paraId="717F27DB" w14:textId="77777777" w:rsidR="002D7FB6" w:rsidRDefault="00000000">
      <w:pPr>
        <w:pStyle w:val="ListParagraph"/>
        <w:numPr>
          <w:ilvl w:val="0"/>
          <w:numId w:val="2"/>
        </w:numPr>
        <w:spacing w:before="60" w:after="60"/>
      </w:pPr>
      <w:r>
        <w:t>Bug reports — Via in-wallet bug report button or security@chronx.io. Bug reporters may receive KX rewards.</w:t>
      </w:r>
    </w:p>
    <w:p w14:paraId="3628E11D" w14:textId="77777777" w:rsidR="002D7FB6" w:rsidRDefault="002D7FB6">
      <w:pPr>
        <w:spacing w:before="160"/>
      </w:pPr>
    </w:p>
    <w:p w14:paraId="5950E662" w14:textId="77777777" w:rsidR="002D7FB6" w:rsidRDefault="00000000">
      <w:pPr>
        <w:pStyle w:val="Heading2"/>
      </w:pPr>
      <w:r>
        <w:t>15.8 Price Tracking &amp; Market Data</w:t>
      </w:r>
    </w:p>
    <w:p w14:paraId="0FA31712" w14:textId="77777777" w:rsidR="002D7FB6" w:rsidRDefault="00000000">
      <w:pPr>
        <w:pStyle w:val="ListParagraph"/>
        <w:numPr>
          <w:ilvl w:val="0"/>
          <w:numId w:val="2"/>
        </w:numPr>
        <w:spacing w:before="60" w:after="60"/>
      </w:pPr>
      <w:r>
        <w:t>CoinMarketCap — https://coinmarketcap.com — Primary price tracking and market data platform. Listing application submitted at launch of wKX on Base. CMC pulls live price, volume, market cap, circulating supply, and chart data directly from the 1inch/Base liquidity pool. Application URL: coinmarketcap.com/application-form/listing/. Approval typically 2–8 weeks. The ‘View KX on CoinMarketCap’ button in the ChronX wallet links to the KX listing page once approved.</w:t>
      </w:r>
    </w:p>
    <w:p w14:paraId="7EB8BC5E" w14:textId="77777777" w:rsidR="002D7FB6" w:rsidRDefault="00000000">
      <w:pPr>
        <w:pStyle w:val="ListParagraph"/>
        <w:numPr>
          <w:ilvl w:val="0"/>
          <w:numId w:val="2"/>
        </w:numPr>
        <w:spacing w:before="60" w:after="60"/>
      </w:pPr>
      <w:r>
        <w:t>CoinGecko — https://coingecko.com — Secondary price tracking platform. Applied simultaneously with CoinMarketCap. Typically faster approval. Application URL: coingecko.com/en/coins/new. Many traders use CoinGecko as their primary reference — dual listing maximizes visibility.</w:t>
      </w:r>
    </w:p>
    <w:p w14:paraId="101F5025" w14:textId="77777777" w:rsidR="002D7FB6" w:rsidRDefault="00000000">
      <w:pPr>
        <w:pStyle w:val="ListParagraph"/>
        <w:numPr>
          <w:ilvl w:val="0"/>
          <w:numId w:val="2"/>
        </w:numPr>
        <w:spacing w:before="60" w:after="60"/>
      </w:pPr>
      <w:r>
        <w:t>Listing requirements — both platforms require: minimum $10,000 liquidity in the trading pool, some trading volume, working website, whitepaper, GitHub repository, and contact information. ChronX meets all requirements from day one of the exchange launch.</w:t>
      </w:r>
    </w:p>
    <w:p w14:paraId="1C5267CC" w14:textId="77777777" w:rsidR="002D7FB6" w:rsidRDefault="002D7FB6">
      <w:pPr>
        <w:spacing w:before="160"/>
      </w:pPr>
    </w:p>
    <w:p w14:paraId="2064B41C" w14:textId="77777777" w:rsidR="002D7FB6" w:rsidRDefault="00000000">
      <w:pPr>
        <w:pStyle w:val="Heading1"/>
      </w:pPr>
      <w:r>
        <w:t>Disclaimer</w:t>
      </w:r>
    </w:p>
    <w:p w14:paraId="525E5616" w14:textId="77777777" w:rsidR="002D7FB6" w:rsidRDefault="00000000">
      <w:pPr>
        <w:spacing w:before="80" w:after="120"/>
        <w:jc w:val="both"/>
      </w:pPr>
      <w:r>
        <w:t>This whitepaper is provided for informational purposes only. Nothing in this document constitutes financial advice, investment advice, or a solicitation to purchase any token or security. KX is a utility token designed for use within the ChronX protocol. Past performance of any cryptocurrency is not indicative of future results.</w:t>
      </w:r>
    </w:p>
    <w:p w14:paraId="08196183" w14:textId="77777777" w:rsidR="002D7FB6" w:rsidRDefault="00000000">
      <w:pPr>
        <w:spacing w:before="80" w:after="120"/>
        <w:jc w:val="both"/>
      </w:pPr>
      <w:r>
        <w:t>The ChronX protocol is under active development. Features described in this whitepaper as roadmap items are aspirational and subject to change. The team makes no guarantee of any specific timeline, feature delivery, or protocol outcome.</w:t>
      </w:r>
    </w:p>
    <w:p w14:paraId="50BE980F" w14:textId="77777777" w:rsidR="002D7FB6" w:rsidRDefault="00000000">
      <w:pPr>
        <w:spacing w:before="80" w:after="120"/>
        <w:jc w:val="both"/>
      </w:pPr>
      <w:r>
        <w:t>Participation in any cryptocurrency ecosystem involves significant risk, including the risk of total loss. You should conduct your own due diligence and consult with qualified professionals before making any financial decisions. All timestamps referenced in this document are UTC (Coordinated Universal Time).</w:t>
      </w:r>
    </w:p>
    <w:p w14:paraId="3ADC5D81" w14:textId="77777777" w:rsidR="002D7FB6" w:rsidRDefault="002D7FB6">
      <w:pPr>
        <w:spacing w:before="280"/>
      </w:pPr>
    </w:p>
    <w:p w14:paraId="32FBE07A" w14:textId="77777777" w:rsidR="002D7FB6" w:rsidRDefault="00000000">
      <w:pPr>
        <w:spacing w:before="120" w:after="80"/>
        <w:jc w:val="center"/>
      </w:pPr>
      <w:r>
        <w:rPr>
          <w:noProof/>
        </w:rPr>
        <w:drawing>
          <wp:inline distT="0" distB="0" distL="0" distR="0" wp14:anchorId="7F0B71A5" wp14:editId="7513C8F0">
            <wp:extent cx="1333500" cy="219075"/>
            <wp:effectExtent l="0" t="0" r="0" b="0"/>
            <wp:docPr id="59564869" name="ChronX Logo" descr="ChronX Logo" title="Chro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219075"/>
                    </a:xfrm>
                    <a:prstGeom prst="rect">
                      <a:avLst/>
                    </a:prstGeom>
                  </pic:spPr>
                </pic:pic>
              </a:graphicData>
            </a:graphic>
          </wp:inline>
        </w:drawing>
      </w:r>
    </w:p>
    <w:p w14:paraId="03DF6E28" w14:textId="77777777" w:rsidR="002D7FB6" w:rsidRDefault="00000000">
      <w:pPr>
        <w:jc w:val="center"/>
      </w:pPr>
      <w:r>
        <w:rPr>
          <w:i/>
          <w:iCs/>
          <w:color w:val="2E5099"/>
          <w:sz w:val="20"/>
          <w:szCs w:val="20"/>
        </w:rPr>
        <w:t>ChronX — Financial commitment, built into the blockchain.</w:t>
      </w:r>
    </w:p>
    <w:p w14:paraId="2D91B319" w14:textId="77777777" w:rsidR="002D7FB6" w:rsidRDefault="00000000">
      <w:pPr>
        <w:spacing w:before="80"/>
        <w:jc w:val="center"/>
      </w:pPr>
      <w:r>
        <w:rPr>
          <w:color w:val="2E5099"/>
          <w:sz w:val="18"/>
          <w:szCs w:val="18"/>
        </w:rPr>
        <w:t>chronx.io  •  github.com/Counselco/chronx  •  January 2026</w:t>
      </w:r>
    </w:p>
    <w:sectPr w:rsidR="002D7FB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AD5B2" w14:textId="77777777" w:rsidR="00AA6BAF" w:rsidRDefault="00AA6BAF">
      <w:r>
        <w:separator/>
      </w:r>
    </w:p>
  </w:endnote>
  <w:endnote w:type="continuationSeparator" w:id="0">
    <w:p w14:paraId="7E47E614" w14:textId="77777777" w:rsidR="00AA6BAF" w:rsidRDefault="00AA6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8275A" w14:textId="77777777" w:rsidR="002D7FB6" w:rsidRDefault="00000000">
    <w:pPr>
      <w:pBdr>
        <w:top w:val="single" w:sz="6" w:space="1" w:color="2E5099"/>
      </w:pBdr>
      <w:tabs>
        <w:tab w:val="right" w:pos="9026"/>
      </w:tabs>
    </w:pPr>
    <w:r>
      <w:rPr>
        <w:color w:val="2E5099"/>
        <w:sz w:val="16"/>
        <w:szCs w:val="16"/>
      </w:rPr>
      <w:t>chronx.io  •  github.com/Counselco/chronx</w:t>
    </w:r>
    <w:r>
      <w:rPr>
        <w:sz w:val="16"/>
        <w:szCs w:val="16"/>
      </w:rPr>
      <w:tab/>
    </w:r>
    <w:r>
      <w:rPr>
        <w:color w:val="2E5099"/>
        <w:sz w:val="16"/>
        <w:szCs w:val="16"/>
      </w:rPr>
      <w:fldChar w:fldCharType="begin"/>
    </w:r>
    <w:r>
      <w:rPr>
        <w:color w:val="2E5099"/>
        <w:sz w:val="16"/>
        <w:szCs w:val="16"/>
      </w:rPr>
      <w:instrText>PAGE</w:instrText>
    </w:r>
    <w:r>
      <w:rPr>
        <w:color w:val="2E5099"/>
        <w:sz w:val="16"/>
        <w:szCs w:val="16"/>
      </w:rPr>
      <w:fldChar w:fldCharType="separate"/>
    </w:r>
    <w:r w:rsidR="00B722F7">
      <w:rPr>
        <w:noProof/>
        <w:color w:val="2E5099"/>
        <w:sz w:val="16"/>
        <w:szCs w:val="16"/>
      </w:rPr>
      <w:t>1</w:t>
    </w:r>
    <w:r>
      <w:rPr>
        <w:color w:val="2E50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B65ED" w14:textId="77777777" w:rsidR="00AA6BAF" w:rsidRDefault="00AA6BAF">
      <w:r>
        <w:separator/>
      </w:r>
    </w:p>
  </w:footnote>
  <w:footnote w:type="continuationSeparator" w:id="0">
    <w:p w14:paraId="3C6E5508" w14:textId="77777777" w:rsidR="00AA6BAF" w:rsidRDefault="00AA6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3488B" w14:textId="77777777" w:rsidR="002D7FB6" w:rsidRDefault="00000000">
    <w:pPr>
      <w:pBdr>
        <w:bottom w:val="single" w:sz="6" w:space="1" w:color="2E5099"/>
      </w:pBdr>
      <w:tabs>
        <w:tab w:val="right" w:pos="9026"/>
      </w:tabs>
    </w:pPr>
    <w:r>
      <w:rPr>
        <w:b/>
        <w:bCs/>
        <w:color w:val="1B2A4A"/>
        <w:sz w:val="18"/>
        <w:szCs w:val="18"/>
      </w:rPr>
      <w:t>ChronX</w:t>
    </w:r>
    <w:r>
      <w:rPr>
        <w:color w:val="2E5099"/>
        <w:sz w:val="18"/>
        <w:szCs w:val="18"/>
      </w:rPr>
      <w:t xml:space="preserve">  —  The Future Payment Protocol</w:t>
    </w:r>
    <w:r>
      <w:rPr>
        <w:sz w:val="18"/>
        <w:szCs w:val="18"/>
      </w:rPr>
      <w:tab/>
    </w:r>
    <w:r>
      <w:rPr>
        <w:i/>
        <w:iCs/>
        <w:color w:val="2E5099"/>
        <w:sz w:val="18"/>
        <w:szCs w:val="18"/>
      </w:rPr>
      <w:t>Whitepaper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17B"/>
    <w:multiLevelType w:val="hybridMultilevel"/>
    <w:tmpl w:val="15D639EC"/>
    <w:lvl w:ilvl="0" w:tplc="7FE0406C">
      <w:start w:val="1"/>
      <w:numFmt w:val="bullet"/>
      <w:lvlText w:val="•"/>
      <w:lvlJc w:val="left"/>
      <w:pPr>
        <w:ind w:left="720" w:hanging="360"/>
      </w:pPr>
    </w:lvl>
    <w:lvl w:ilvl="1" w:tplc="BBC4E8B4">
      <w:numFmt w:val="decimal"/>
      <w:lvlText w:val=""/>
      <w:lvlJc w:val="left"/>
    </w:lvl>
    <w:lvl w:ilvl="2" w:tplc="C5DE8ED8">
      <w:numFmt w:val="decimal"/>
      <w:lvlText w:val=""/>
      <w:lvlJc w:val="left"/>
    </w:lvl>
    <w:lvl w:ilvl="3" w:tplc="88DCBF78">
      <w:numFmt w:val="decimal"/>
      <w:lvlText w:val=""/>
      <w:lvlJc w:val="left"/>
    </w:lvl>
    <w:lvl w:ilvl="4" w:tplc="09265A04">
      <w:numFmt w:val="decimal"/>
      <w:lvlText w:val=""/>
      <w:lvlJc w:val="left"/>
    </w:lvl>
    <w:lvl w:ilvl="5" w:tplc="AABC9A80">
      <w:numFmt w:val="decimal"/>
      <w:lvlText w:val=""/>
      <w:lvlJc w:val="left"/>
    </w:lvl>
    <w:lvl w:ilvl="6" w:tplc="85604538">
      <w:numFmt w:val="decimal"/>
      <w:lvlText w:val=""/>
      <w:lvlJc w:val="left"/>
    </w:lvl>
    <w:lvl w:ilvl="7" w:tplc="03C4F73A">
      <w:numFmt w:val="decimal"/>
      <w:lvlText w:val=""/>
      <w:lvlJc w:val="left"/>
    </w:lvl>
    <w:lvl w:ilvl="8" w:tplc="0F84B2E0">
      <w:numFmt w:val="decimal"/>
      <w:lvlText w:val=""/>
      <w:lvlJc w:val="left"/>
    </w:lvl>
  </w:abstractNum>
  <w:abstractNum w:abstractNumId="1" w15:restartNumberingAfterBreak="0">
    <w:nsid w:val="2B1863FF"/>
    <w:multiLevelType w:val="hybridMultilevel"/>
    <w:tmpl w:val="FA8EC84C"/>
    <w:lvl w:ilvl="0" w:tplc="B0ECCC60">
      <w:start w:val="1"/>
      <w:numFmt w:val="decimal"/>
      <w:lvlText w:val="%1."/>
      <w:lvlJc w:val="left"/>
      <w:pPr>
        <w:ind w:left="720" w:hanging="360"/>
      </w:pPr>
    </w:lvl>
    <w:lvl w:ilvl="1" w:tplc="36721FE6">
      <w:numFmt w:val="decimal"/>
      <w:lvlText w:val=""/>
      <w:lvlJc w:val="left"/>
    </w:lvl>
    <w:lvl w:ilvl="2" w:tplc="FF9EE63A">
      <w:numFmt w:val="decimal"/>
      <w:lvlText w:val=""/>
      <w:lvlJc w:val="left"/>
    </w:lvl>
    <w:lvl w:ilvl="3" w:tplc="BC64B91E">
      <w:numFmt w:val="decimal"/>
      <w:lvlText w:val=""/>
      <w:lvlJc w:val="left"/>
    </w:lvl>
    <w:lvl w:ilvl="4" w:tplc="663EE628">
      <w:numFmt w:val="decimal"/>
      <w:lvlText w:val=""/>
      <w:lvlJc w:val="left"/>
    </w:lvl>
    <w:lvl w:ilvl="5" w:tplc="4A0C4582">
      <w:numFmt w:val="decimal"/>
      <w:lvlText w:val=""/>
      <w:lvlJc w:val="left"/>
    </w:lvl>
    <w:lvl w:ilvl="6" w:tplc="18DADAB4">
      <w:numFmt w:val="decimal"/>
      <w:lvlText w:val=""/>
      <w:lvlJc w:val="left"/>
    </w:lvl>
    <w:lvl w:ilvl="7" w:tplc="A41A15B4">
      <w:numFmt w:val="decimal"/>
      <w:lvlText w:val=""/>
      <w:lvlJc w:val="left"/>
    </w:lvl>
    <w:lvl w:ilvl="8" w:tplc="EB9ED352">
      <w:numFmt w:val="decimal"/>
      <w:lvlText w:val=""/>
      <w:lvlJc w:val="left"/>
    </w:lvl>
  </w:abstractNum>
  <w:abstractNum w:abstractNumId="2" w15:restartNumberingAfterBreak="0">
    <w:nsid w:val="4761051B"/>
    <w:multiLevelType w:val="hybridMultilevel"/>
    <w:tmpl w:val="41301CA6"/>
    <w:lvl w:ilvl="0" w:tplc="93FCABEA">
      <w:start w:val="1"/>
      <w:numFmt w:val="bullet"/>
      <w:lvlText w:val="●"/>
      <w:lvlJc w:val="left"/>
      <w:pPr>
        <w:ind w:left="720" w:hanging="360"/>
      </w:pPr>
    </w:lvl>
    <w:lvl w:ilvl="1" w:tplc="A5845484">
      <w:start w:val="1"/>
      <w:numFmt w:val="bullet"/>
      <w:lvlText w:val="○"/>
      <w:lvlJc w:val="left"/>
      <w:pPr>
        <w:ind w:left="1440" w:hanging="360"/>
      </w:pPr>
    </w:lvl>
    <w:lvl w:ilvl="2" w:tplc="B41AD4C2">
      <w:start w:val="1"/>
      <w:numFmt w:val="bullet"/>
      <w:lvlText w:val="■"/>
      <w:lvlJc w:val="left"/>
      <w:pPr>
        <w:ind w:left="2160" w:hanging="360"/>
      </w:pPr>
    </w:lvl>
    <w:lvl w:ilvl="3" w:tplc="AA2A8C5C">
      <w:start w:val="1"/>
      <w:numFmt w:val="bullet"/>
      <w:lvlText w:val="●"/>
      <w:lvlJc w:val="left"/>
      <w:pPr>
        <w:ind w:left="2880" w:hanging="360"/>
      </w:pPr>
    </w:lvl>
    <w:lvl w:ilvl="4" w:tplc="3D2AC486">
      <w:start w:val="1"/>
      <w:numFmt w:val="bullet"/>
      <w:lvlText w:val="○"/>
      <w:lvlJc w:val="left"/>
      <w:pPr>
        <w:ind w:left="3600" w:hanging="360"/>
      </w:pPr>
    </w:lvl>
    <w:lvl w:ilvl="5" w:tplc="E15642B2">
      <w:start w:val="1"/>
      <w:numFmt w:val="bullet"/>
      <w:lvlText w:val="■"/>
      <w:lvlJc w:val="left"/>
      <w:pPr>
        <w:ind w:left="4320" w:hanging="360"/>
      </w:pPr>
    </w:lvl>
    <w:lvl w:ilvl="6" w:tplc="3C3C3A56">
      <w:start w:val="1"/>
      <w:numFmt w:val="bullet"/>
      <w:lvlText w:val="●"/>
      <w:lvlJc w:val="left"/>
      <w:pPr>
        <w:ind w:left="5040" w:hanging="360"/>
      </w:pPr>
    </w:lvl>
    <w:lvl w:ilvl="7" w:tplc="5C18703A">
      <w:start w:val="1"/>
      <w:numFmt w:val="bullet"/>
      <w:lvlText w:val="●"/>
      <w:lvlJc w:val="left"/>
      <w:pPr>
        <w:ind w:left="5760" w:hanging="360"/>
      </w:pPr>
    </w:lvl>
    <w:lvl w:ilvl="8" w:tplc="E0189D8C">
      <w:start w:val="1"/>
      <w:numFmt w:val="bullet"/>
      <w:lvlText w:val="●"/>
      <w:lvlJc w:val="left"/>
      <w:pPr>
        <w:ind w:left="6480" w:hanging="360"/>
      </w:pPr>
    </w:lvl>
  </w:abstractNum>
  <w:abstractNum w:abstractNumId="3" w15:restartNumberingAfterBreak="0">
    <w:nsid w:val="78786EDA"/>
    <w:multiLevelType w:val="hybridMultilevel"/>
    <w:tmpl w:val="D2546F64"/>
    <w:lvl w:ilvl="0" w:tplc="B6FC5234">
      <w:start w:val="1"/>
      <w:numFmt w:val="bullet"/>
      <w:lvlText w:val="✓"/>
      <w:lvlJc w:val="left"/>
      <w:pPr>
        <w:ind w:left="720" w:hanging="360"/>
      </w:pPr>
    </w:lvl>
    <w:lvl w:ilvl="1" w:tplc="FF54EA66">
      <w:numFmt w:val="decimal"/>
      <w:lvlText w:val=""/>
      <w:lvlJc w:val="left"/>
    </w:lvl>
    <w:lvl w:ilvl="2" w:tplc="F6C46476">
      <w:numFmt w:val="decimal"/>
      <w:lvlText w:val=""/>
      <w:lvlJc w:val="left"/>
    </w:lvl>
    <w:lvl w:ilvl="3" w:tplc="6D724D58">
      <w:numFmt w:val="decimal"/>
      <w:lvlText w:val=""/>
      <w:lvlJc w:val="left"/>
    </w:lvl>
    <w:lvl w:ilvl="4" w:tplc="84FAD8EA">
      <w:numFmt w:val="decimal"/>
      <w:lvlText w:val=""/>
      <w:lvlJc w:val="left"/>
    </w:lvl>
    <w:lvl w:ilvl="5" w:tplc="24AE7012">
      <w:numFmt w:val="decimal"/>
      <w:lvlText w:val=""/>
      <w:lvlJc w:val="left"/>
    </w:lvl>
    <w:lvl w:ilvl="6" w:tplc="D42C17D0">
      <w:numFmt w:val="decimal"/>
      <w:lvlText w:val=""/>
      <w:lvlJc w:val="left"/>
    </w:lvl>
    <w:lvl w:ilvl="7" w:tplc="D65C0C48">
      <w:numFmt w:val="decimal"/>
      <w:lvlText w:val=""/>
      <w:lvlJc w:val="left"/>
    </w:lvl>
    <w:lvl w:ilvl="8" w:tplc="691CCBCE">
      <w:numFmt w:val="decimal"/>
      <w:lvlText w:val=""/>
      <w:lvlJc w:val="left"/>
    </w:lvl>
  </w:abstractNum>
  <w:num w:numId="1" w16cid:durableId="366566302">
    <w:abstractNumId w:val="2"/>
    <w:lvlOverride w:ilvl="0">
      <w:startOverride w:val="1"/>
    </w:lvlOverride>
  </w:num>
  <w:num w:numId="2" w16cid:durableId="2085451845">
    <w:abstractNumId w:val="0"/>
    <w:lvlOverride w:ilvl="0">
      <w:startOverride w:val="1"/>
    </w:lvlOverride>
  </w:num>
  <w:num w:numId="3" w16cid:durableId="190101298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FB6"/>
    <w:rsid w:val="001B23D4"/>
    <w:rsid w:val="002D7FB6"/>
    <w:rsid w:val="00AA6BAF"/>
    <w:rsid w:val="00B72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BE792"/>
  <w15:docId w15:val="{B07761BE-79D8-4485-83A9-FEA1BB2D2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2"/>
      <w:szCs w:val="32"/>
    </w:rPr>
  </w:style>
  <w:style w:type="paragraph" w:styleId="Heading2">
    <w:name w:val="heading 2"/>
    <w:uiPriority w:val="9"/>
    <w:unhideWhenUsed/>
    <w:qFormat/>
    <w:pPr>
      <w:spacing w:before="280" w:after="140"/>
      <w:outlineLvl w:val="1"/>
    </w:pPr>
    <w:rPr>
      <w:b/>
      <w:bCs/>
      <w:color w:val="2E5099"/>
      <w:sz w:val="26"/>
      <w:szCs w:val="26"/>
    </w:rPr>
  </w:style>
  <w:style w:type="paragraph" w:styleId="Heading3">
    <w:name w:val="heading 3"/>
    <w:uiPriority w:val="9"/>
    <w:semiHidden/>
    <w:unhideWhenUsed/>
    <w:qFormat/>
    <w:pPr>
      <w:spacing w:before="200" w:after="100"/>
      <w:outlineLvl w:val="2"/>
    </w:pPr>
    <w:rPr>
      <w:b/>
      <w:bCs/>
      <w:color w:val="1B2A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8384</Words>
  <Characters>47794</Characters>
  <Application>Microsoft Office Word</Application>
  <DocSecurity>0</DocSecurity>
  <Lines>398</Lines>
  <Paragraphs>112</Paragraphs>
  <ScaleCrop>false</ScaleCrop>
  <Company/>
  <LinksUpToDate>false</LinksUpToDate>
  <CharactersWithSpaces>56066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2026-03-02T01:33:00Z</dcterms:created>
  <dcterms:modified xsi:type="dcterms:W3CDTF">2026-03-02T01:33:00Z</dcterms:modified>
</cp:coreProperties>
</file>