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1B9EF5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jc w:val="center"/>
        <w:rPr>
          <w:b/>
          <w:bCs/>
          <w:color w:val="19181B"/>
          <w:kern w:val="0"/>
          <w:sz w:val="40"/>
          <w:szCs w:val="40"/>
          <w:lang w:val="en-US"/>
        </w:rPr>
      </w:pPr>
      <w:r>
        <w:rPr>
          <w:rFonts w:hint="eastAsia"/>
          <w:b/>
          <w:bCs/>
          <w:color w:val="19181B"/>
          <w:kern w:val="0"/>
          <w:sz w:val="40"/>
          <w:szCs w:val="40"/>
          <w:lang w:val="en-US"/>
        </w:rPr>
        <w:t>CHEN</w:t>
      </w:r>
      <w:r>
        <w:rPr>
          <w:b/>
          <w:bCs/>
          <w:color w:val="19181B"/>
          <w:kern w:val="0"/>
          <w:sz w:val="40"/>
          <w:szCs w:val="40"/>
          <w:lang w:val="en-US"/>
        </w:rPr>
        <w:t xml:space="preserve"> </w:t>
      </w:r>
      <w:r>
        <w:rPr>
          <w:rFonts w:hint="eastAsia"/>
          <w:b/>
          <w:bCs/>
          <w:color w:val="19181B"/>
          <w:kern w:val="0"/>
          <w:sz w:val="40"/>
          <w:szCs w:val="40"/>
          <w:lang w:val="en-US"/>
        </w:rPr>
        <w:t>Liheng</w:t>
      </w:r>
    </w:p>
    <w:p w14:paraId="0715C667">
      <w:pPr>
        <w:widowControl w:val="0"/>
        <w:pBdr>
          <w:bottom w:val="single" w:color="auto" w:sz="6" w:space="1"/>
        </w:pBdr>
        <w:autoSpaceDE w:val="0"/>
        <w:autoSpaceDN w:val="0"/>
        <w:adjustRightInd w:val="0"/>
        <w:spacing w:line="240" w:lineRule="auto"/>
        <w:ind w:firstLine="0" w:firstLineChars="0"/>
        <w:contextualSpacing/>
        <w:rPr>
          <w:b/>
          <w:bCs/>
          <w:color w:val="19181B"/>
          <w:kern w:val="0"/>
          <w:sz w:val="20"/>
          <w:szCs w:val="20"/>
          <w:lang w:val="en-US"/>
        </w:rPr>
      </w:pPr>
      <w:bookmarkStart w:id="0" w:name="_GoBack"/>
      <w:bookmarkEnd w:id="0"/>
      <w:r>
        <w:rPr>
          <w:b/>
          <w:bCs/>
          <w:color w:val="19181B"/>
          <w:kern w:val="0"/>
          <w:sz w:val="22"/>
          <w:shd w:val="pct10" w:color="auto" w:fill="FFFFFF"/>
          <w:lang w:val="en-US"/>
        </w:rPr>
        <w:t>EDUCATION</w:t>
      </w:r>
    </w:p>
    <w:p w14:paraId="40CBC51D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jc w:val="distribute"/>
        <w:rPr>
          <w:rFonts w:hint="default"/>
          <w:b/>
          <w:bCs/>
          <w:color w:val="19181B"/>
          <w:kern w:val="0"/>
          <w:sz w:val="20"/>
          <w:szCs w:val="20"/>
          <w:lang w:val="en-US"/>
        </w:rPr>
      </w:pPr>
      <w:r>
        <w:rPr>
          <w:rFonts w:hint="eastAsia"/>
          <w:b/>
          <w:bCs/>
          <w:color w:val="19181B"/>
          <w:kern w:val="0"/>
          <w:sz w:val="20"/>
          <w:szCs w:val="20"/>
          <w:lang w:val="en-US" w:eastAsia="zh-CN"/>
        </w:rPr>
        <w:t>H</w:t>
      </w:r>
      <w:r>
        <w:rPr>
          <w:rFonts w:hint="default"/>
          <w:b/>
          <w:bCs/>
          <w:color w:val="19181B"/>
          <w:kern w:val="0"/>
          <w:sz w:val="20"/>
          <w:szCs w:val="20"/>
          <w:lang w:val="en-US" w:eastAsia="zh-CN"/>
        </w:rPr>
        <w:t>ong Kong University of Science and Technology</w:t>
      </w:r>
      <w:r>
        <w:rPr>
          <w:b/>
          <w:bCs/>
          <w:color w:val="19181B"/>
          <w:kern w:val="0"/>
          <w:sz w:val="20"/>
          <w:szCs w:val="20"/>
          <w:lang w:val="en-US"/>
        </w:rPr>
        <w:t xml:space="preserve">    </w:t>
      </w:r>
      <w:r>
        <w:rPr>
          <w:color w:val="19181B"/>
          <w:kern w:val="0"/>
          <w:sz w:val="20"/>
          <w:szCs w:val="20"/>
          <w:lang w:val="en-US"/>
        </w:rPr>
        <w:t xml:space="preserve">    </w:t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 xml:space="preserve">  </w:t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rFonts w:hint="default"/>
          <w:b/>
          <w:bCs/>
          <w:color w:val="19181B"/>
          <w:kern w:val="0"/>
          <w:sz w:val="20"/>
          <w:szCs w:val="20"/>
          <w:lang w:val="en-US"/>
        </w:rPr>
        <w:t>Aug.</w:t>
      </w:r>
      <w:r>
        <w:rPr>
          <w:b/>
          <w:bCs/>
          <w:color w:val="19181B"/>
          <w:kern w:val="0"/>
          <w:sz w:val="20"/>
          <w:szCs w:val="20"/>
          <w:lang w:val="en-US"/>
        </w:rPr>
        <w:t xml:space="preserve"> 202</w:t>
      </w:r>
      <w:r>
        <w:rPr>
          <w:rFonts w:hint="default"/>
          <w:b/>
          <w:bCs/>
          <w:color w:val="19181B"/>
          <w:kern w:val="0"/>
          <w:sz w:val="20"/>
          <w:szCs w:val="20"/>
          <w:lang w:val="en-US"/>
        </w:rPr>
        <w:t>5</w:t>
      </w:r>
      <w:r>
        <w:rPr>
          <w:b/>
          <w:bCs/>
          <w:color w:val="19181B"/>
          <w:kern w:val="0"/>
          <w:sz w:val="20"/>
          <w:szCs w:val="20"/>
          <w:lang w:val="en-US"/>
        </w:rPr>
        <w:t xml:space="preserve"> – </w:t>
      </w:r>
      <w:r>
        <w:rPr>
          <w:rFonts w:hint="eastAsia"/>
          <w:b/>
          <w:bCs/>
          <w:color w:val="19181B"/>
          <w:kern w:val="0"/>
          <w:sz w:val="20"/>
          <w:szCs w:val="20"/>
          <w:lang w:val="en-US"/>
        </w:rPr>
        <w:t>Jun. 202</w:t>
      </w:r>
      <w:r>
        <w:rPr>
          <w:rFonts w:hint="default"/>
          <w:b/>
          <w:bCs/>
          <w:color w:val="19181B"/>
          <w:kern w:val="0"/>
          <w:sz w:val="20"/>
          <w:szCs w:val="20"/>
          <w:lang w:val="en-US"/>
        </w:rPr>
        <w:t>7(expected)</w:t>
      </w:r>
    </w:p>
    <w:p w14:paraId="59416988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rPr>
          <w:bCs/>
          <w:color w:val="19181B"/>
          <w:kern w:val="0"/>
          <w:sz w:val="20"/>
          <w:szCs w:val="20"/>
          <w:lang w:val="en-US"/>
        </w:rPr>
      </w:pPr>
      <w:r>
        <w:rPr>
          <w:rFonts w:hint="default"/>
          <w:kern w:val="0"/>
          <w:sz w:val="20"/>
          <w:szCs w:val="20"/>
          <w:lang w:val="en-US"/>
        </w:rPr>
        <w:t>Master of Philosophy in Individualized Interdisciplinary Program (Computer Vision and Computer Graphics)</w:t>
      </w:r>
      <w:r>
        <w:rPr>
          <w:color w:val="19181B"/>
          <w:kern w:val="0"/>
          <w:sz w:val="20"/>
          <w:szCs w:val="20"/>
          <w:lang w:val="en-US"/>
        </w:rPr>
        <w:t xml:space="preserve"> </w:t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</w:r>
    </w:p>
    <w:p w14:paraId="06B680A9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rPr>
          <w:rFonts w:hint="default"/>
          <w:bCs/>
          <w:color w:val="19181B"/>
          <w:kern w:val="0"/>
          <w:sz w:val="20"/>
          <w:szCs w:val="20"/>
          <w:lang w:val="en-US"/>
        </w:rPr>
      </w:pPr>
      <w:r>
        <w:rPr>
          <w:rFonts w:hint="eastAsia"/>
          <w:color w:val="19181B"/>
          <w:kern w:val="0"/>
          <w:sz w:val="20"/>
          <w:szCs w:val="20"/>
          <w:lang w:val="en-US" w:eastAsia="zh-CN"/>
        </w:rPr>
        <w:t>Super</w:t>
      </w:r>
      <w:r>
        <w:rPr>
          <w:rFonts w:hint="default"/>
          <w:color w:val="19181B"/>
          <w:kern w:val="0"/>
          <w:sz w:val="20"/>
          <w:szCs w:val="20"/>
          <w:lang w:val="en-US" w:eastAsia="zh-CN"/>
        </w:rPr>
        <w:t>visors</w:t>
      </w:r>
      <w:r>
        <w:rPr>
          <w:color w:val="19181B"/>
          <w:kern w:val="0"/>
          <w:sz w:val="20"/>
          <w:szCs w:val="20"/>
          <w:lang w:val="en-US"/>
        </w:rPr>
        <w:t>:</w:t>
      </w:r>
      <w:r>
        <w:rPr>
          <w:rFonts w:hint="default"/>
          <w:color w:val="19181B"/>
          <w:kern w:val="0"/>
          <w:sz w:val="20"/>
          <w:szCs w:val="20"/>
          <w:lang w:val="en-US"/>
        </w:rPr>
        <w:t xml:space="preserve"> Hongbo Fu &amp; Anyi Rao</w:t>
      </w:r>
    </w:p>
    <w:p w14:paraId="0C49DE51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rPr>
          <w:bCs/>
          <w:color w:val="19181B"/>
          <w:kern w:val="0"/>
          <w:sz w:val="20"/>
          <w:szCs w:val="20"/>
          <w:lang w:val="en-US"/>
        </w:rPr>
      </w:pPr>
    </w:p>
    <w:p w14:paraId="39D723E5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jc w:val="distribute"/>
        <w:rPr>
          <w:color w:val="19181B"/>
          <w:kern w:val="0"/>
          <w:sz w:val="20"/>
          <w:szCs w:val="20"/>
          <w:lang w:val="en-US"/>
        </w:rPr>
      </w:pPr>
      <w:r>
        <w:rPr>
          <w:b/>
          <w:bCs/>
          <w:color w:val="19181B"/>
          <w:kern w:val="0"/>
          <w:sz w:val="20"/>
          <w:szCs w:val="20"/>
          <w:lang w:val="en-US"/>
        </w:rPr>
        <w:t xml:space="preserve">Beijing Normal University    </w:t>
      </w:r>
      <w:r>
        <w:rPr>
          <w:color w:val="19181B"/>
          <w:kern w:val="0"/>
          <w:sz w:val="20"/>
          <w:szCs w:val="20"/>
          <w:lang w:val="en-US"/>
        </w:rPr>
        <w:t xml:space="preserve">    </w:t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 xml:space="preserve">  </w:t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 xml:space="preserve"> </w:t>
      </w:r>
      <w:r>
        <w:rPr>
          <w:rFonts w:hint="default"/>
          <w:color w:val="19181B"/>
          <w:kern w:val="0"/>
          <w:sz w:val="20"/>
          <w:szCs w:val="20"/>
          <w:lang w:val="en-US"/>
        </w:rPr>
        <w:t xml:space="preserve">       </w:t>
      </w:r>
      <w:r>
        <w:rPr>
          <w:b/>
          <w:bCs/>
          <w:color w:val="19181B"/>
          <w:kern w:val="0"/>
          <w:sz w:val="20"/>
          <w:szCs w:val="20"/>
          <w:lang w:val="en-US"/>
        </w:rPr>
        <w:t xml:space="preserve">Sep. 2021 – </w:t>
      </w:r>
      <w:r>
        <w:rPr>
          <w:rFonts w:hint="eastAsia"/>
          <w:b/>
          <w:bCs/>
          <w:color w:val="19181B"/>
          <w:kern w:val="0"/>
          <w:sz w:val="20"/>
          <w:szCs w:val="20"/>
          <w:lang w:val="en-US"/>
        </w:rPr>
        <w:t xml:space="preserve">Jun. 2025 </w:t>
      </w:r>
    </w:p>
    <w:p w14:paraId="488F3735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rPr>
          <w:kern w:val="0"/>
          <w:sz w:val="20"/>
          <w:szCs w:val="20"/>
          <w:lang w:val="en-US"/>
        </w:rPr>
      </w:pPr>
      <w:r>
        <w:rPr>
          <w:rFonts w:hint="eastAsia"/>
          <w:color w:val="19181B"/>
          <w:kern w:val="0"/>
          <w:sz w:val="20"/>
          <w:szCs w:val="20"/>
          <w:lang w:val="en-US"/>
        </w:rPr>
        <w:t>Major:</w:t>
      </w:r>
      <w:r>
        <w:rPr>
          <w:color w:val="19181B"/>
          <w:kern w:val="0"/>
          <w:sz w:val="20"/>
          <w:szCs w:val="20"/>
          <w:lang w:val="en-US"/>
        </w:rPr>
        <w:t xml:space="preserve"> Artificial Intelligence </w:t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kern w:val="0"/>
          <w:sz w:val="20"/>
          <w:szCs w:val="20"/>
          <w:lang w:val="en-US"/>
        </w:rPr>
        <w:tab/>
      </w:r>
      <w:r>
        <w:rPr>
          <w:kern w:val="0"/>
          <w:sz w:val="20"/>
          <w:szCs w:val="20"/>
          <w:lang w:val="en-US"/>
        </w:rPr>
        <w:t xml:space="preserve">          </w:t>
      </w:r>
    </w:p>
    <w:p w14:paraId="51403F99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rPr>
          <w:kern w:val="0"/>
          <w:sz w:val="20"/>
          <w:szCs w:val="20"/>
          <w:lang w:val="en-US"/>
        </w:rPr>
      </w:pPr>
      <w:r>
        <w:rPr>
          <w:rFonts w:hint="eastAsia"/>
          <w:kern w:val="0"/>
          <w:sz w:val="20"/>
          <w:szCs w:val="20"/>
          <w:lang w:val="en-US"/>
        </w:rPr>
        <w:t xml:space="preserve">Core Courses: </w:t>
      </w:r>
      <w:r>
        <w:rPr>
          <w:kern w:val="0"/>
          <w:sz w:val="20"/>
          <w:szCs w:val="20"/>
          <w:lang w:val="en-US"/>
        </w:rPr>
        <w:t>Calculus (95), Fundamental Physics (90), Linux Operating System (93), Database and Data Principles (91)</w:t>
      </w:r>
    </w:p>
    <w:p w14:paraId="4D5428B2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rPr>
          <w:bCs/>
          <w:color w:val="19181B"/>
          <w:kern w:val="0"/>
          <w:sz w:val="20"/>
          <w:szCs w:val="20"/>
          <w:lang w:val="en-US"/>
        </w:rPr>
      </w:pPr>
      <w:r>
        <w:rPr>
          <w:rFonts w:hint="eastAsia"/>
          <w:color w:val="19181B"/>
          <w:kern w:val="0"/>
          <w:sz w:val="20"/>
          <w:szCs w:val="20"/>
          <w:lang w:val="en-US"/>
        </w:rPr>
        <w:t>A</w:t>
      </w:r>
      <w:r>
        <w:rPr>
          <w:color w:val="19181B"/>
          <w:kern w:val="0"/>
          <w:sz w:val="20"/>
          <w:szCs w:val="20"/>
          <w:lang w:val="en-US"/>
        </w:rPr>
        <w:t>wards:</w:t>
      </w:r>
      <w:r>
        <w:rPr>
          <w:b/>
          <w:bCs/>
          <w:color w:val="19181B"/>
          <w:kern w:val="0"/>
          <w:sz w:val="20"/>
          <w:szCs w:val="20"/>
          <w:lang w:val="en-US"/>
        </w:rPr>
        <w:t xml:space="preserve"> </w:t>
      </w:r>
      <w:r>
        <w:rPr>
          <w:rFonts w:hint="default" w:eastAsia="宋体"/>
          <w:bCs/>
          <w:color w:val="19181B"/>
          <w:kern w:val="0"/>
          <w:sz w:val="20"/>
          <w:szCs w:val="20"/>
          <w:lang w:val="en-US"/>
        </w:rPr>
        <w:t xml:space="preserve">First Prize Scholarship for the Competition, </w:t>
      </w:r>
      <w:r>
        <w:rPr>
          <w:bCs/>
          <w:color w:val="19181B"/>
          <w:kern w:val="0"/>
          <w:sz w:val="20"/>
          <w:szCs w:val="20"/>
          <w:lang w:val="en-US"/>
        </w:rPr>
        <w:t>2024 COMAP MCM F</w:t>
      </w:r>
      <w:r>
        <w:rPr>
          <w:rFonts w:hint="eastAsia"/>
          <w:bCs/>
          <w:color w:val="19181B"/>
          <w:kern w:val="0"/>
          <w:sz w:val="20"/>
          <w:szCs w:val="20"/>
          <w:lang w:val="en-US"/>
        </w:rPr>
        <w:t xml:space="preserve"> </w:t>
      </w:r>
      <w:r>
        <w:rPr>
          <w:bCs/>
          <w:color w:val="19181B"/>
          <w:kern w:val="0"/>
          <w:sz w:val="20"/>
          <w:szCs w:val="20"/>
          <w:lang w:val="en-US"/>
        </w:rPr>
        <w:t>Prize</w:t>
      </w:r>
    </w:p>
    <w:p w14:paraId="08EFC3D7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rPr>
          <w:color w:val="19181B"/>
          <w:kern w:val="0"/>
          <w:sz w:val="20"/>
          <w:szCs w:val="20"/>
          <w:lang w:val="en-US"/>
        </w:rPr>
      </w:pPr>
    </w:p>
    <w:p w14:paraId="74C6C255">
      <w:pPr>
        <w:widowControl w:val="0"/>
        <w:pBdr>
          <w:bottom w:val="single" w:color="auto" w:sz="6" w:space="1"/>
        </w:pBdr>
        <w:autoSpaceDE w:val="0"/>
        <w:autoSpaceDN w:val="0"/>
        <w:adjustRightInd w:val="0"/>
        <w:spacing w:line="240" w:lineRule="auto"/>
        <w:ind w:firstLine="0" w:firstLineChars="0"/>
        <w:contextualSpacing/>
        <w:rPr>
          <w:b/>
          <w:bCs/>
          <w:color w:val="19181B"/>
          <w:kern w:val="0"/>
          <w:sz w:val="22"/>
          <w:shd w:val="pct10" w:color="auto" w:fill="FFFFFF"/>
          <w:lang w:val="en-US"/>
        </w:rPr>
      </w:pPr>
      <w:r>
        <w:rPr>
          <w:b/>
          <w:bCs/>
          <w:color w:val="19181B"/>
          <w:kern w:val="0"/>
          <w:sz w:val="22"/>
          <w:shd w:val="pct10" w:color="auto" w:fill="FFFFFF"/>
          <w:lang w:val="en-US"/>
        </w:rPr>
        <w:t>PUBLICATION</w:t>
      </w:r>
    </w:p>
    <w:p w14:paraId="6BA4E802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jc w:val="both"/>
        <w:rPr>
          <w:rFonts w:hint="default" w:eastAsia="宋体"/>
          <w:color w:val="19181B"/>
          <w:kern w:val="0"/>
          <w:sz w:val="20"/>
          <w:szCs w:val="20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color w:val="19181B"/>
          <w:kern w:val="0"/>
          <w:sz w:val="20"/>
          <w:szCs w:val="20"/>
          <w:lang w:val="en-US" w:eastAsia="zh-CN"/>
        </w:rPr>
        <w:t>Li-Heng Chen</w:t>
      </w:r>
      <w:r>
        <w:rPr>
          <w:rFonts w:hint="default"/>
          <w:color w:val="19181B"/>
          <w:kern w:val="0"/>
          <w:sz w:val="20"/>
          <w:szCs w:val="20"/>
          <w:lang w:val="en-US" w:eastAsia="zh-CN"/>
        </w:rPr>
        <w:t xml:space="preserve">, Zi-Xin Zou, Chang Liu, Tianjiao Jing, Yan-Pei Cao, Shi-Sheng Huang, Hongbo Fu and Hua Huang (2025). 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19181B"/>
          <w:kern w:val="0"/>
          <w:sz w:val="20"/>
          <w:szCs w:val="20"/>
          <w:lang w:val="en-US" w:eastAsia="zh-CN" w:bidi="ar-SA"/>
        </w:rPr>
        <w:t>GCRayDiffusion: Pose-Free Surface Reconstruction via Geometric Consistent Ray Diffusion</w:t>
      </w:r>
      <w:r>
        <w:rPr>
          <w:rFonts w:hint="default" w:eastAsia="宋体" w:cs="Times New Roman"/>
          <w:b w:val="0"/>
          <w:bCs w:val="0"/>
          <w:i/>
          <w:color w:val="19181B"/>
          <w:kern w:val="0"/>
          <w:sz w:val="20"/>
          <w:szCs w:val="20"/>
          <w:lang w:val="en-US" w:eastAsia="zh-CN" w:bidi="ar-SA"/>
        </w:rPr>
        <w:t xml:space="preserve">. </w:t>
      </w:r>
      <w:r>
        <w:rPr>
          <w:rFonts w:hint="eastAsia"/>
          <w:color w:val="19181B"/>
          <w:kern w:val="0"/>
          <w:sz w:val="20"/>
          <w:szCs w:val="20"/>
          <w:lang w:val="en-US" w:eastAsia="zh-CN"/>
        </w:rPr>
        <w:t>Accepted by</w:t>
      </w:r>
      <w:r>
        <w:rPr>
          <w:rFonts w:hint="default" w:eastAsia="宋体"/>
          <w:color w:val="19181B"/>
          <w:kern w:val="0"/>
          <w:sz w:val="20"/>
          <w:szCs w:val="20"/>
          <w:lang w:val="en-US" w:eastAsia="zh-CN"/>
        </w:rPr>
        <w:t xml:space="preserve"> </w:t>
      </w:r>
      <w:r>
        <w:rPr>
          <w:color w:val="19181B"/>
          <w:kern w:val="0"/>
          <w:sz w:val="20"/>
          <w:szCs w:val="20"/>
          <w:lang w:val="en-US"/>
        </w:rPr>
        <w:t>International Conference</w:t>
      </w:r>
      <w:r>
        <w:rPr>
          <w:rFonts w:hint="default"/>
          <w:color w:val="19181B"/>
          <w:kern w:val="0"/>
          <w:sz w:val="20"/>
          <w:szCs w:val="20"/>
          <w:lang w:val="en-US"/>
        </w:rPr>
        <w:t xml:space="preserve"> </w:t>
      </w:r>
      <w:r>
        <w:rPr>
          <w:rFonts w:hint="eastAsia"/>
          <w:color w:val="19181B"/>
          <w:kern w:val="0"/>
          <w:sz w:val="20"/>
          <w:szCs w:val="20"/>
          <w:lang w:val="en-US" w:eastAsia="zh-CN"/>
        </w:rPr>
        <w:t>on</w:t>
      </w:r>
      <w:r>
        <w:rPr>
          <w:rFonts w:hint="default"/>
          <w:color w:val="19181B"/>
          <w:kern w:val="0"/>
          <w:sz w:val="20"/>
          <w:szCs w:val="20"/>
          <w:lang w:val="en-US"/>
        </w:rPr>
        <w:t xml:space="preserve"> Computer Vision 2025. arXiv: https://arxiv.org/abs/2503.22349</w:t>
      </w:r>
    </w:p>
    <w:p w14:paraId="1E75570B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jc w:val="both"/>
        <w:rPr>
          <w:rFonts w:hint="default"/>
          <w:color w:val="19181B"/>
          <w:kern w:val="0"/>
          <w:sz w:val="20"/>
          <w:szCs w:val="20"/>
          <w:lang w:val="en-US" w:eastAsia="zh-CN"/>
        </w:rPr>
      </w:pPr>
    </w:p>
    <w:p w14:paraId="6349EA6E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jc w:val="both"/>
        <w:rPr>
          <w:color w:val="19181B"/>
          <w:kern w:val="0"/>
          <w:sz w:val="20"/>
          <w:szCs w:val="20"/>
          <w:lang w:val="en-US"/>
        </w:rPr>
      </w:pPr>
      <w:r>
        <w:rPr>
          <w:color w:val="19181B"/>
          <w:kern w:val="0"/>
          <w:sz w:val="20"/>
          <w:szCs w:val="20"/>
          <w:lang w:val="en-US"/>
        </w:rPr>
        <w:t xml:space="preserve">Huang, S., Chen, G., </w:t>
      </w:r>
      <w:r>
        <w:rPr>
          <w:b/>
          <w:color w:val="19181B"/>
          <w:kern w:val="0"/>
          <w:sz w:val="20"/>
          <w:szCs w:val="20"/>
          <w:lang w:val="en-US"/>
        </w:rPr>
        <w:t>Chen, L</w:t>
      </w:r>
      <w:r>
        <w:rPr>
          <w:color w:val="19181B"/>
          <w:kern w:val="0"/>
          <w:sz w:val="20"/>
          <w:szCs w:val="20"/>
          <w:lang w:val="en-US"/>
        </w:rPr>
        <w:t xml:space="preserve">., &amp; Huang, H. (2024). </w:t>
      </w:r>
      <w:r>
        <w:rPr>
          <w:i/>
          <w:color w:val="19181B"/>
          <w:kern w:val="0"/>
          <w:sz w:val="20"/>
          <w:szCs w:val="20"/>
          <w:lang w:val="en-US"/>
        </w:rPr>
        <w:t>NeuralIndicator: Implicit Surface Reconstruction from Neural Indicator Priors.</w:t>
      </w:r>
      <w:r>
        <w:rPr>
          <w:color w:val="19181B"/>
          <w:kern w:val="0"/>
          <w:sz w:val="20"/>
          <w:szCs w:val="20"/>
          <w:lang w:val="en-US"/>
        </w:rPr>
        <w:t xml:space="preserve"> Proceedings of the 41st International Conference on Machine Learning</w:t>
      </w:r>
    </w:p>
    <w:p w14:paraId="08BE48DC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rPr>
          <w:color w:val="19181B"/>
          <w:kern w:val="0"/>
          <w:sz w:val="20"/>
          <w:szCs w:val="20"/>
          <w:lang w:val="en-US"/>
        </w:rPr>
      </w:pPr>
    </w:p>
    <w:p w14:paraId="1F5204D6">
      <w:pPr>
        <w:widowControl w:val="0"/>
        <w:pBdr>
          <w:bottom w:val="single" w:color="auto" w:sz="6" w:space="1"/>
        </w:pBdr>
        <w:autoSpaceDE w:val="0"/>
        <w:autoSpaceDN w:val="0"/>
        <w:adjustRightInd w:val="0"/>
        <w:spacing w:line="240" w:lineRule="auto"/>
        <w:ind w:firstLine="0" w:firstLineChars="0"/>
        <w:contextualSpacing/>
        <w:rPr>
          <w:b/>
          <w:bCs/>
          <w:color w:val="19181B"/>
          <w:kern w:val="0"/>
          <w:sz w:val="22"/>
          <w:shd w:val="pct10" w:color="auto" w:fill="FFFFFF"/>
          <w:lang w:val="en-US"/>
        </w:rPr>
      </w:pPr>
      <w:r>
        <w:rPr>
          <w:rFonts w:hint="eastAsia"/>
          <w:b/>
          <w:bCs/>
          <w:color w:val="19181B"/>
          <w:kern w:val="0"/>
          <w:sz w:val="22"/>
          <w:shd w:val="pct10" w:color="auto" w:fill="FFFFFF"/>
          <w:lang w:val="en-US"/>
        </w:rPr>
        <w:t>PROFESSIONAL</w:t>
      </w:r>
      <w:r>
        <w:rPr>
          <w:b/>
          <w:bCs/>
          <w:color w:val="19181B"/>
          <w:kern w:val="0"/>
          <w:sz w:val="22"/>
          <w:shd w:val="pct10" w:color="auto" w:fill="FFFFFF"/>
          <w:lang w:val="en-US"/>
        </w:rPr>
        <w:t xml:space="preserve"> EXPERIENCE</w:t>
      </w:r>
    </w:p>
    <w:p w14:paraId="7D93E6CF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rPr>
          <w:b/>
          <w:bCs/>
          <w:kern w:val="0"/>
          <w:sz w:val="20"/>
          <w:szCs w:val="20"/>
          <w:lang w:val="en-US"/>
        </w:rPr>
      </w:pPr>
      <w:r>
        <w:rPr>
          <w:rFonts w:hint="eastAsia"/>
          <w:b/>
          <w:bCs/>
          <w:kern w:val="0"/>
          <w:sz w:val="20"/>
          <w:szCs w:val="20"/>
          <w:lang w:val="en-US"/>
        </w:rPr>
        <w:t>Vast.AI</w:t>
      </w:r>
      <w:r>
        <w:rPr>
          <w:b/>
          <w:bCs/>
          <w:kern w:val="0"/>
          <w:sz w:val="20"/>
          <w:szCs w:val="20"/>
          <w:lang w:val="en-US"/>
        </w:rPr>
        <w:t xml:space="preserve">      </w:t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rFonts w:hint="eastAsia"/>
          <w:b/>
          <w:bCs/>
          <w:kern w:val="0"/>
          <w:sz w:val="20"/>
          <w:szCs w:val="20"/>
          <w:lang w:val="en-US"/>
        </w:rPr>
        <w:t xml:space="preserve">   Aug</w:t>
      </w:r>
      <w:r>
        <w:rPr>
          <w:b/>
          <w:bCs/>
          <w:kern w:val="0"/>
          <w:sz w:val="20"/>
          <w:szCs w:val="20"/>
          <w:lang w:val="en-US"/>
        </w:rPr>
        <w:t>.</w:t>
      </w:r>
      <w:r>
        <w:rPr>
          <w:rFonts w:hint="eastAsia"/>
          <w:b/>
          <w:bCs/>
          <w:kern w:val="0"/>
          <w:sz w:val="20"/>
          <w:szCs w:val="20"/>
          <w:lang w:val="en-US"/>
        </w:rPr>
        <w:t xml:space="preserve"> 2024</w:t>
      </w:r>
      <w:r>
        <w:rPr>
          <w:b/>
          <w:bCs/>
          <w:kern w:val="0"/>
          <w:sz w:val="20"/>
          <w:szCs w:val="20"/>
          <w:lang w:val="en-US"/>
        </w:rPr>
        <w:t xml:space="preserve"> – </w:t>
      </w:r>
      <w:r>
        <w:rPr>
          <w:rFonts w:hint="eastAsia"/>
          <w:b/>
          <w:bCs/>
          <w:kern w:val="0"/>
          <w:sz w:val="20"/>
          <w:szCs w:val="20"/>
          <w:lang w:val="en-US"/>
        </w:rPr>
        <w:t>Present</w:t>
      </w:r>
    </w:p>
    <w:p w14:paraId="4D22A455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rPr>
          <w:b/>
          <w:bCs/>
          <w:i/>
          <w:iCs/>
          <w:kern w:val="0"/>
          <w:sz w:val="20"/>
          <w:szCs w:val="20"/>
          <w:lang w:val="en-US"/>
        </w:rPr>
      </w:pPr>
      <w:r>
        <w:rPr>
          <w:rFonts w:hint="eastAsia"/>
          <w:b/>
          <w:bCs/>
          <w:i/>
          <w:iCs/>
          <w:kern w:val="0"/>
          <w:sz w:val="20"/>
          <w:szCs w:val="20"/>
          <w:lang w:val="en-US"/>
        </w:rPr>
        <w:t>Algorithm Researcher Intern</w:t>
      </w:r>
      <w:r>
        <w:rPr>
          <w:b/>
          <w:bCs/>
          <w:i/>
          <w:iCs/>
          <w:kern w:val="0"/>
          <w:sz w:val="20"/>
          <w:szCs w:val="20"/>
          <w:lang w:val="en-US"/>
        </w:rPr>
        <w:t>,</w:t>
      </w:r>
      <w:r>
        <w:rPr>
          <w:rFonts w:hint="eastAsia"/>
          <w:b/>
          <w:bCs/>
          <w:i/>
          <w:iCs/>
          <w:kern w:val="0"/>
          <w:sz w:val="20"/>
          <w:szCs w:val="20"/>
          <w:lang w:val="en-US"/>
        </w:rPr>
        <w:t xml:space="preserve"> Department of Technology and Engineering</w:t>
      </w:r>
    </w:p>
    <w:p w14:paraId="5F4AD7FF">
      <w:pPr>
        <w:pStyle w:val="16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kern w:val="0"/>
          <w:sz w:val="20"/>
          <w:szCs w:val="20"/>
          <w:lang w:val="en-US"/>
        </w:rPr>
      </w:pPr>
      <w:r>
        <w:rPr>
          <w:kern w:val="0"/>
          <w:sz w:val="20"/>
          <w:szCs w:val="20"/>
          <w:lang w:val="en-US"/>
        </w:rPr>
        <w:t>Developed a 3D reconstruction and camera pose estimation pipeline, using Dinov2 for accurate image feature extraction and 7D ray generation with Plücker coordinates, achieving over 90% accuracy for camera pose estimation on the Objaverse dataset</w:t>
      </w:r>
    </w:p>
    <w:p w14:paraId="2CE30C43">
      <w:pPr>
        <w:pStyle w:val="16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kern w:val="0"/>
          <w:sz w:val="20"/>
          <w:szCs w:val="20"/>
          <w:lang w:val="en-US"/>
        </w:rPr>
      </w:pPr>
      <w:r>
        <w:rPr>
          <w:kern w:val="0"/>
          <w:sz w:val="20"/>
          <w:szCs w:val="20"/>
          <w:lang w:val="en-US"/>
        </w:rPr>
        <w:t>Constructed a triplane network with MLP-based geometric feature analysis to generate Signed Distance Functions (SDF)</w:t>
      </w:r>
    </w:p>
    <w:p w14:paraId="0A44F06C">
      <w:pPr>
        <w:pStyle w:val="16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kern w:val="0"/>
          <w:sz w:val="20"/>
          <w:szCs w:val="20"/>
          <w:lang w:val="en-US"/>
        </w:rPr>
      </w:pPr>
      <w:r>
        <w:rPr>
          <w:kern w:val="0"/>
          <w:sz w:val="20"/>
          <w:szCs w:val="20"/>
          <w:lang w:val="en-US"/>
        </w:rPr>
        <w:t>Integrated SDF as a conditioning factor for the denoising process, using ray-calculated surface points as query points to significantly enhance the accuracy and fidelity of both 3D object shapes and camera pose estimation</w:t>
      </w:r>
    </w:p>
    <w:p w14:paraId="719FAA6C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rPr>
          <w:b/>
          <w:bCs/>
          <w:kern w:val="0"/>
          <w:sz w:val="20"/>
          <w:szCs w:val="20"/>
          <w:lang w:val="en-US"/>
        </w:rPr>
      </w:pPr>
      <w:r>
        <w:rPr>
          <w:rFonts w:hint="eastAsia"/>
          <w:b/>
          <w:bCs/>
          <w:kern w:val="0"/>
          <w:sz w:val="20"/>
          <w:szCs w:val="20"/>
          <w:lang w:val="en-US"/>
        </w:rPr>
        <w:t>ABB</w:t>
      </w:r>
      <w:r>
        <w:rPr>
          <w:b/>
          <w:bCs/>
          <w:kern w:val="0"/>
          <w:sz w:val="20"/>
          <w:szCs w:val="20"/>
          <w:lang w:val="en-US"/>
        </w:rPr>
        <w:t xml:space="preserve"> </w:t>
      </w:r>
      <w:r>
        <w:rPr>
          <w:rFonts w:hint="eastAsia"/>
          <w:b/>
          <w:bCs/>
          <w:kern w:val="0"/>
          <w:sz w:val="20"/>
          <w:szCs w:val="20"/>
          <w:lang w:val="en-US"/>
        </w:rPr>
        <w:t>(China)</w:t>
      </w:r>
      <w:r>
        <w:rPr>
          <w:b/>
          <w:bCs/>
          <w:kern w:val="0"/>
          <w:sz w:val="20"/>
          <w:szCs w:val="20"/>
          <w:lang w:val="en-US"/>
        </w:rPr>
        <w:t xml:space="preserve">     </w:t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rFonts w:hint="eastAsia"/>
          <w:b/>
          <w:bCs/>
          <w:kern w:val="0"/>
          <w:sz w:val="20"/>
          <w:szCs w:val="20"/>
          <w:lang w:val="en-US"/>
        </w:rPr>
        <w:t>Jul. 2024</w:t>
      </w:r>
    </w:p>
    <w:p w14:paraId="58A0EA0E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rPr>
          <w:b/>
          <w:bCs/>
          <w:i/>
          <w:iCs/>
          <w:kern w:val="0"/>
          <w:sz w:val="20"/>
          <w:szCs w:val="20"/>
          <w:lang w:val="en-US"/>
        </w:rPr>
      </w:pPr>
      <w:r>
        <w:rPr>
          <w:rFonts w:hint="eastAsia"/>
          <w:b/>
          <w:bCs/>
          <w:i/>
          <w:iCs/>
          <w:kern w:val="0"/>
          <w:sz w:val="20"/>
          <w:szCs w:val="20"/>
          <w:lang w:val="en-US"/>
        </w:rPr>
        <w:t>Algorithm Engineer Intern, Department of Digital Systems</w:t>
      </w:r>
    </w:p>
    <w:p w14:paraId="74E53F24">
      <w:pPr>
        <w:pStyle w:val="16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kern w:val="0"/>
          <w:sz w:val="20"/>
          <w:szCs w:val="20"/>
          <w:lang w:val="en-US"/>
        </w:rPr>
      </w:pPr>
      <w:r>
        <w:rPr>
          <w:kern w:val="0"/>
          <w:sz w:val="20"/>
          <w:szCs w:val="20"/>
          <w:lang w:val="en-US"/>
        </w:rPr>
        <w:t>Fine-tuned YOLOv8 parameters to develop a surveillance video integration program for detecting indoor population changes, and configured 5</w:t>
      </w:r>
      <w:r>
        <w:rPr>
          <w:rFonts w:hint="eastAsia"/>
          <w:kern w:val="0"/>
          <w:sz w:val="20"/>
          <w:szCs w:val="20"/>
          <w:lang w:val="en-US"/>
        </w:rPr>
        <w:t xml:space="preserve"> </w:t>
      </w:r>
      <w:r>
        <w:rPr>
          <w:kern w:val="0"/>
          <w:sz w:val="20"/>
          <w:szCs w:val="20"/>
          <w:lang w:val="en-US"/>
        </w:rPr>
        <w:t>modes to provide air conditioning strategies based on population density</w:t>
      </w:r>
    </w:p>
    <w:p w14:paraId="6A63ECE2">
      <w:pPr>
        <w:pStyle w:val="16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kern w:val="0"/>
          <w:sz w:val="20"/>
          <w:szCs w:val="20"/>
          <w:lang w:val="en-US"/>
        </w:rPr>
      </w:pPr>
      <w:r>
        <w:rPr>
          <w:kern w:val="0"/>
          <w:sz w:val="20"/>
          <w:szCs w:val="20"/>
          <w:lang w:val="en-US"/>
        </w:rPr>
        <w:t>Developed interfaces and standardized the database format for integration with the company’s industrial software</w:t>
      </w:r>
      <w:r>
        <w:rPr>
          <w:rFonts w:hint="eastAsia"/>
          <w:kern w:val="0"/>
          <w:sz w:val="20"/>
          <w:szCs w:val="20"/>
          <w:lang w:val="en-US"/>
        </w:rPr>
        <w:t xml:space="preserve"> </w:t>
      </w:r>
      <w:r>
        <w:rPr>
          <w:kern w:val="0"/>
          <w:sz w:val="20"/>
          <w:szCs w:val="20"/>
          <w:lang w:val="en-US"/>
        </w:rPr>
        <w:t>Zee600</w:t>
      </w:r>
    </w:p>
    <w:p w14:paraId="74EDC433">
      <w:pPr>
        <w:pStyle w:val="16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rStyle w:val="5"/>
          <w:kern w:val="0"/>
          <w:sz w:val="20"/>
          <w:szCs w:val="20"/>
          <w:lang w:val="en-US"/>
        </w:rPr>
      </w:pPr>
      <w:r>
        <w:rPr>
          <w:kern w:val="0"/>
          <w:sz w:val="20"/>
          <w:szCs w:val="20"/>
          <w:lang w:val="en-US"/>
        </w:rPr>
        <w:t xml:space="preserve">Optimized data updates, real-time writing, and data structure for the smart </w:t>
      </w:r>
      <w:r>
        <w:rPr>
          <w:rFonts w:hint="eastAsia"/>
          <w:kern w:val="0"/>
          <w:sz w:val="20"/>
          <w:szCs w:val="20"/>
          <w:lang w:val="en-US"/>
        </w:rPr>
        <w:t xml:space="preserve">screen system, </w:t>
      </w:r>
      <w:r>
        <w:rPr>
          <w:kern w:val="0"/>
          <w:sz w:val="20"/>
          <w:szCs w:val="20"/>
          <w:lang w:val="en-US"/>
        </w:rPr>
        <w:t>eliminating 80% of the manual steps</w:t>
      </w:r>
      <w:r>
        <w:rPr>
          <w:rFonts w:hint="eastAsia"/>
          <w:kern w:val="0"/>
          <w:sz w:val="20"/>
          <w:szCs w:val="20"/>
          <w:lang w:val="en-US"/>
        </w:rPr>
        <w:t xml:space="preserve"> and</w:t>
      </w:r>
      <w:r>
        <w:rPr>
          <w:kern w:val="0"/>
          <w:sz w:val="20"/>
          <w:szCs w:val="20"/>
          <w:lang w:val="en-US"/>
        </w:rPr>
        <w:t xml:space="preserve"> enabling staff to access real-time data from four modules with a single IP address modification</w:t>
      </w:r>
    </w:p>
    <w:p w14:paraId="1A4738D4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rPr>
          <w:b/>
          <w:bCs/>
          <w:color w:val="FF0000"/>
          <w:kern w:val="0"/>
          <w:sz w:val="20"/>
          <w:szCs w:val="20"/>
          <w:lang w:val="en-US"/>
        </w:rPr>
      </w:pPr>
      <w:r>
        <w:rPr>
          <w:b/>
          <w:bCs/>
          <w:color w:val="19181B"/>
          <w:kern w:val="0"/>
          <w:sz w:val="20"/>
          <w:szCs w:val="20"/>
          <w:lang w:val="en-US"/>
        </w:rPr>
        <w:t xml:space="preserve">Xiamen Area of China (Fujian) Pilot Free Trade Zone Port Power Supply &amp; Tech. Co., LTD.      </w:t>
      </w:r>
      <w:r>
        <w:rPr>
          <w:rFonts w:hint="eastAsia"/>
          <w:b/>
          <w:bCs/>
          <w:color w:val="19181B"/>
          <w:kern w:val="0"/>
          <w:sz w:val="20"/>
          <w:szCs w:val="20"/>
          <w:lang w:val="en-US"/>
        </w:rPr>
        <w:t>Jan</w:t>
      </w:r>
      <w:r>
        <w:rPr>
          <w:b/>
          <w:bCs/>
          <w:color w:val="19181B"/>
          <w:kern w:val="0"/>
          <w:sz w:val="20"/>
          <w:szCs w:val="20"/>
          <w:lang w:val="en-US"/>
        </w:rPr>
        <w:t>.</w:t>
      </w:r>
      <w:r>
        <w:rPr>
          <w:rFonts w:hint="eastAsia"/>
          <w:b/>
          <w:bCs/>
          <w:color w:val="19181B"/>
          <w:kern w:val="0"/>
          <w:sz w:val="20"/>
          <w:szCs w:val="20"/>
          <w:lang w:val="en-US"/>
        </w:rPr>
        <w:t xml:space="preserve"> 2024</w:t>
      </w:r>
      <w:r>
        <w:rPr>
          <w:b/>
          <w:bCs/>
          <w:color w:val="19181B"/>
          <w:kern w:val="0"/>
          <w:sz w:val="20"/>
          <w:szCs w:val="20"/>
          <w:lang w:val="en-US"/>
        </w:rPr>
        <w:t xml:space="preserve"> – </w:t>
      </w:r>
      <w:r>
        <w:rPr>
          <w:rFonts w:hint="eastAsia"/>
          <w:b/>
          <w:bCs/>
          <w:color w:val="19181B"/>
          <w:kern w:val="0"/>
          <w:sz w:val="20"/>
          <w:szCs w:val="20"/>
          <w:lang w:val="en-US"/>
        </w:rPr>
        <w:t>Feb</w:t>
      </w:r>
      <w:r>
        <w:rPr>
          <w:b/>
          <w:bCs/>
          <w:color w:val="19181B"/>
          <w:kern w:val="0"/>
          <w:sz w:val="20"/>
          <w:szCs w:val="20"/>
          <w:lang w:val="en-US"/>
        </w:rPr>
        <w:t>.</w:t>
      </w:r>
      <w:r>
        <w:rPr>
          <w:rFonts w:hint="eastAsia"/>
          <w:b/>
          <w:bCs/>
          <w:color w:val="19181B"/>
          <w:kern w:val="0"/>
          <w:sz w:val="20"/>
          <w:szCs w:val="20"/>
          <w:lang w:val="en-US"/>
        </w:rPr>
        <w:t xml:space="preserve"> 2024</w:t>
      </w:r>
    </w:p>
    <w:p w14:paraId="16918262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rPr>
          <w:b/>
          <w:bCs/>
          <w:i/>
          <w:iCs/>
          <w:color w:val="19181B"/>
          <w:kern w:val="0"/>
          <w:sz w:val="20"/>
          <w:szCs w:val="20"/>
          <w:lang w:val="en-US"/>
        </w:rPr>
      </w:pPr>
      <w:r>
        <w:rPr>
          <w:b/>
          <w:bCs/>
          <w:i/>
          <w:iCs/>
          <w:color w:val="19181B"/>
          <w:kern w:val="0"/>
          <w:sz w:val="20"/>
          <w:szCs w:val="20"/>
          <w:lang w:val="en-US"/>
        </w:rPr>
        <w:t xml:space="preserve">System Engineering Intern, Department of </w:t>
      </w:r>
      <w:r>
        <w:rPr>
          <w:rFonts w:hint="eastAsia"/>
          <w:b/>
          <w:bCs/>
          <w:i/>
          <w:iCs/>
          <w:color w:val="19181B"/>
          <w:kern w:val="0"/>
          <w:sz w:val="20"/>
          <w:szCs w:val="20"/>
          <w:lang w:val="en-US"/>
        </w:rPr>
        <w:t>C</w:t>
      </w:r>
      <w:r>
        <w:rPr>
          <w:b/>
          <w:bCs/>
          <w:i/>
          <w:iCs/>
          <w:color w:val="19181B"/>
          <w:kern w:val="0"/>
          <w:sz w:val="20"/>
          <w:szCs w:val="20"/>
          <w:lang w:val="en-US"/>
        </w:rPr>
        <w:t>ommunications</w:t>
      </w:r>
    </w:p>
    <w:p w14:paraId="3A773368">
      <w:pPr>
        <w:pStyle w:val="16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color w:val="19181B"/>
          <w:kern w:val="0"/>
          <w:sz w:val="20"/>
          <w:szCs w:val="20"/>
          <w:lang w:val="en-US"/>
        </w:rPr>
      </w:pPr>
      <w:r>
        <w:rPr>
          <w:color w:val="19181B"/>
          <w:kern w:val="0"/>
          <w:sz w:val="20"/>
          <w:szCs w:val="20"/>
          <w:lang w:val="en-US"/>
        </w:rPr>
        <w:t>Contributed to the usability optimization of the EAM system by resolving attribute conflicts in equipment inventory management and implementing automated equipment model selection, significantly reducing user workload</w:t>
      </w:r>
    </w:p>
    <w:p w14:paraId="0C31249D">
      <w:pPr>
        <w:pStyle w:val="16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color w:val="19181B"/>
          <w:kern w:val="0"/>
          <w:sz w:val="20"/>
          <w:szCs w:val="20"/>
          <w:lang w:val="en-US"/>
        </w:rPr>
      </w:pPr>
      <w:r>
        <w:rPr>
          <w:color w:val="19181B"/>
          <w:kern w:val="0"/>
          <w:sz w:val="20"/>
          <w:szCs w:val="20"/>
          <w:lang w:val="en-US"/>
        </w:rPr>
        <w:t>Contributed to the blueprint design of the project management system for Harbour Electric. Designed the data structure for project information tables, laying the groundwork for subsequent development</w:t>
      </w:r>
    </w:p>
    <w:p w14:paraId="00406E1F">
      <w:pPr>
        <w:pStyle w:val="16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color w:val="19181B"/>
          <w:kern w:val="0"/>
          <w:sz w:val="20"/>
          <w:szCs w:val="20"/>
          <w:lang w:val="en-US"/>
        </w:rPr>
      </w:pPr>
      <w:r>
        <w:rPr>
          <w:color w:val="19181B"/>
          <w:kern w:val="0"/>
          <w:sz w:val="20"/>
          <w:szCs w:val="20"/>
          <w:lang w:val="en-US"/>
        </w:rPr>
        <w:t>Engaged in testing projects for the Geographic Information System for the power information in the Harbour region, optimizing various system functionalities</w:t>
      </w:r>
    </w:p>
    <w:p w14:paraId="010E4951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rPr>
          <w:color w:val="19181B"/>
          <w:kern w:val="0"/>
          <w:sz w:val="20"/>
          <w:szCs w:val="20"/>
          <w:lang w:val="en-US"/>
        </w:rPr>
      </w:pPr>
    </w:p>
    <w:p w14:paraId="71FEB4C7">
      <w:pPr>
        <w:widowControl w:val="0"/>
        <w:pBdr>
          <w:bottom w:val="single" w:color="auto" w:sz="6" w:space="1"/>
        </w:pBdr>
        <w:autoSpaceDE w:val="0"/>
        <w:autoSpaceDN w:val="0"/>
        <w:adjustRightInd w:val="0"/>
        <w:spacing w:line="240" w:lineRule="auto"/>
        <w:ind w:firstLine="0" w:firstLineChars="0"/>
        <w:contextualSpacing/>
        <w:rPr>
          <w:b/>
          <w:bCs/>
          <w:color w:val="19181B"/>
          <w:kern w:val="0"/>
          <w:sz w:val="22"/>
          <w:shd w:val="pct10" w:color="auto" w:fill="FFFFFF"/>
          <w:lang w:val="en-US"/>
        </w:rPr>
      </w:pPr>
      <w:r>
        <w:rPr>
          <w:rFonts w:hint="eastAsia"/>
          <w:b/>
          <w:bCs/>
          <w:color w:val="19181B"/>
          <w:kern w:val="0"/>
          <w:sz w:val="22"/>
          <w:shd w:val="pct10" w:color="auto" w:fill="FFFFFF"/>
          <w:lang w:val="en-US"/>
        </w:rPr>
        <w:t>ACADEMIC</w:t>
      </w:r>
      <w:r>
        <w:rPr>
          <w:b/>
          <w:bCs/>
          <w:color w:val="19181B"/>
          <w:kern w:val="0"/>
          <w:sz w:val="22"/>
          <w:shd w:val="pct10" w:color="auto" w:fill="FFFFFF"/>
          <w:lang w:val="en-US"/>
        </w:rPr>
        <w:t xml:space="preserve"> EXPERIENCE</w:t>
      </w:r>
    </w:p>
    <w:p w14:paraId="0BDFBC37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jc w:val="distribute"/>
        <w:rPr>
          <w:rFonts w:hint="default"/>
          <w:b/>
          <w:bCs/>
          <w:i/>
          <w:iCs/>
          <w:color w:val="19181B"/>
          <w:kern w:val="0"/>
          <w:sz w:val="20"/>
          <w:szCs w:val="20"/>
          <w:lang w:val="en-US"/>
        </w:rPr>
      </w:pPr>
      <w:r>
        <w:rPr>
          <w:rFonts w:hint="eastAsia" w:eastAsia="楷体"/>
          <w:b/>
          <w:bCs/>
          <w:color w:val="19181B"/>
          <w:kern w:val="0"/>
          <w:sz w:val="20"/>
          <w:szCs w:val="20"/>
          <w:lang w:val="en-US" w:eastAsia="zh-CN"/>
        </w:rPr>
        <w:t>Pose</w:t>
      </w:r>
      <w:r>
        <w:rPr>
          <w:rFonts w:hint="default" w:eastAsia="楷体"/>
          <w:b/>
          <w:bCs/>
          <w:color w:val="19181B"/>
          <w:kern w:val="0"/>
          <w:sz w:val="20"/>
          <w:szCs w:val="20"/>
          <w:lang w:val="en-US" w:eastAsia="zh-CN"/>
        </w:rPr>
        <w:t xml:space="preserve">-Free 3D Surface Reconstruction </w:t>
      </w:r>
      <w:r>
        <w:rPr>
          <w:rFonts w:ascii="楷体" w:hAnsi="楷体" w:eastAsia="楷体" w:cs="楷体"/>
        </w:rPr>
        <w:t xml:space="preserve">   </w:t>
      </w:r>
      <w:r>
        <w:rPr>
          <w:rFonts w:ascii="楷体" w:hAnsi="楷体" w:eastAsia="楷体" w:cs="楷体"/>
        </w:rPr>
        <w:tab/>
      </w:r>
      <w:r>
        <w:rPr>
          <w:rFonts w:ascii="楷体" w:hAnsi="楷体" w:eastAsia="楷体" w:cs="楷体"/>
        </w:rPr>
        <w:tab/>
      </w:r>
      <w:r>
        <w:rPr>
          <w:rFonts w:ascii="楷体" w:hAnsi="楷体" w:eastAsia="楷体" w:cs="楷体"/>
        </w:rPr>
        <w:tab/>
      </w:r>
      <w:r>
        <w:rPr>
          <w:rFonts w:ascii="楷体" w:hAnsi="楷体" w:eastAsia="楷体" w:cs="楷体"/>
        </w:rPr>
        <w:tab/>
      </w:r>
      <w:r>
        <w:rPr>
          <w:rFonts w:ascii="楷体" w:hAnsi="楷体" w:eastAsia="楷体" w:cs="楷体"/>
        </w:rPr>
        <w:tab/>
      </w:r>
      <w:r>
        <w:rPr>
          <w:rFonts w:ascii="楷体" w:hAnsi="楷体" w:eastAsia="楷体" w:cs="楷体"/>
        </w:rPr>
        <w:tab/>
      </w:r>
      <w:r>
        <w:rPr>
          <w:rFonts w:ascii="楷体" w:hAnsi="楷体" w:eastAsia="楷体" w:cs="楷体"/>
        </w:rPr>
        <w:tab/>
      </w:r>
      <w:r>
        <w:rPr>
          <w:rFonts w:ascii="楷体" w:hAnsi="楷体" w:eastAsia="楷体" w:cs="楷体"/>
        </w:rPr>
        <w:tab/>
      </w:r>
      <w:r>
        <w:rPr>
          <w:rFonts w:ascii="楷体" w:hAnsi="楷体" w:eastAsia="楷体" w:cs="楷体"/>
        </w:rPr>
        <w:t xml:space="preserve"> </w:t>
      </w:r>
      <w:r>
        <w:rPr>
          <w:rFonts w:hint="default" w:ascii="楷体" w:hAnsi="楷体" w:eastAsia="楷体" w:cs="楷体"/>
          <w:lang w:val="en-US"/>
        </w:rPr>
        <w:t xml:space="preserve">             </w:t>
      </w:r>
      <w:r>
        <w:rPr>
          <w:rFonts w:hint="default"/>
          <w:b/>
          <w:bCs/>
          <w:color w:val="19181B"/>
          <w:kern w:val="0"/>
          <w:sz w:val="20"/>
          <w:szCs w:val="20"/>
          <w:lang w:val="en-US"/>
        </w:rPr>
        <w:t>Aug.</w:t>
      </w:r>
      <w:r>
        <w:rPr>
          <w:b/>
          <w:bCs/>
          <w:color w:val="19181B"/>
          <w:kern w:val="0"/>
          <w:sz w:val="20"/>
          <w:szCs w:val="20"/>
          <w:lang w:val="en-US"/>
        </w:rPr>
        <w:t xml:space="preserve"> 202</w:t>
      </w:r>
      <w:r>
        <w:rPr>
          <w:rFonts w:hint="default"/>
          <w:b/>
          <w:bCs/>
          <w:color w:val="19181B"/>
          <w:kern w:val="0"/>
          <w:sz w:val="20"/>
          <w:szCs w:val="20"/>
          <w:lang w:val="en-US"/>
        </w:rPr>
        <w:t>4</w:t>
      </w:r>
      <w:r>
        <w:rPr>
          <w:b/>
          <w:bCs/>
          <w:color w:val="19181B"/>
          <w:kern w:val="0"/>
          <w:sz w:val="20"/>
          <w:szCs w:val="20"/>
          <w:lang w:val="en-US"/>
        </w:rPr>
        <w:t xml:space="preserve"> – </w:t>
      </w:r>
      <w:r>
        <w:rPr>
          <w:rFonts w:hint="default"/>
          <w:b/>
          <w:bCs/>
          <w:color w:val="19181B"/>
          <w:kern w:val="0"/>
          <w:sz w:val="20"/>
          <w:szCs w:val="20"/>
          <w:lang w:val="en-US"/>
        </w:rPr>
        <w:t>Mar</w:t>
      </w:r>
      <w:r>
        <w:rPr>
          <w:rFonts w:hint="eastAsia"/>
          <w:b/>
          <w:bCs/>
          <w:color w:val="19181B"/>
          <w:kern w:val="0"/>
          <w:sz w:val="20"/>
          <w:szCs w:val="20"/>
          <w:lang w:val="en-US"/>
        </w:rPr>
        <w:t>. 202</w:t>
      </w:r>
      <w:r>
        <w:rPr>
          <w:rFonts w:hint="default"/>
          <w:b/>
          <w:bCs/>
          <w:color w:val="19181B"/>
          <w:kern w:val="0"/>
          <w:sz w:val="20"/>
          <w:szCs w:val="20"/>
          <w:lang w:val="en-US"/>
        </w:rPr>
        <w:t>5</w:t>
      </w:r>
    </w:p>
    <w:p w14:paraId="035196BF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</w:pPr>
      <w:r>
        <w:rPr>
          <w:rFonts w:hint="default"/>
          <w:b/>
          <w:bCs/>
          <w:iCs/>
          <w:color w:val="19181B"/>
          <w:kern w:val="0"/>
          <w:sz w:val="20"/>
          <w:szCs w:val="20"/>
          <w:lang w:val="en-US"/>
        </w:rPr>
        <w:t>First Author</w:t>
      </w:r>
      <w:r>
        <w:rPr>
          <w:b/>
          <w:bCs/>
          <w:iCs/>
          <w:color w:val="19181B"/>
          <w:kern w:val="0"/>
          <w:sz w:val="20"/>
          <w:szCs w:val="20"/>
          <w:lang w:val="en-US"/>
        </w:rPr>
        <w:t xml:space="preserve"> (under the supervision of Professor </w:t>
      </w:r>
      <w:r>
        <w:rPr>
          <w:rFonts w:hint="eastAsia"/>
          <w:b/>
          <w:bCs/>
          <w:iCs/>
          <w:color w:val="19181B"/>
          <w:kern w:val="0"/>
          <w:sz w:val="20"/>
          <w:szCs w:val="20"/>
          <w:lang w:val="en-US"/>
        </w:rPr>
        <w:t>H</w:t>
      </w:r>
      <w:r>
        <w:rPr>
          <w:b/>
          <w:bCs/>
          <w:iCs/>
          <w:color w:val="19181B"/>
          <w:kern w:val="0"/>
          <w:sz w:val="20"/>
          <w:szCs w:val="20"/>
          <w:lang w:val="en-US"/>
        </w:rPr>
        <w:t>uang Shi</w:t>
      </w:r>
      <w:r>
        <w:rPr>
          <w:rFonts w:hint="default"/>
          <w:b/>
          <w:bCs/>
          <w:iCs/>
          <w:color w:val="19181B"/>
          <w:kern w:val="0"/>
          <w:sz w:val="20"/>
          <w:szCs w:val="20"/>
          <w:lang w:val="en-US"/>
        </w:rPr>
        <w:t>-S</w:t>
      </w:r>
      <w:r>
        <w:rPr>
          <w:b/>
          <w:bCs/>
          <w:iCs/>
          <w:color w:val="19181B"/>
          <w:kern w:val="0"/>
          <w:sz w:val="20"/>
          <w:szCs w:val="20"/>
          <w:lang w:val="en-US"/>
        </w:rPr>
        <w:t>heng</w:t>
      </w:r>
      <w:r>
        <w:rPr>
          <w:rFonts w:hint="default"/>
          <w:b/>
          <w:bCs/>
          <w:iCs/>
          <w:color w:val="19181B"/>
          <w:kern w:val="0"/>
          <w:sz w:val="20"/>
          <w:szCs w:val="20"/>
          <w:lang w:val="en-US"/>
        </w:rPr>
        <w:t xml:space="preserve"> and Dr. Zi-Xin Zou</w:t>
      </w:r>
      <w:r>
        <w:rPr>
          <w:b/>
          <w:bCs/>
          <w:iCs/>
          <w:color w:val="19181B"/>
          <w:kern w:val="0"/>
          <w:sz w:val="20"/>
          <w:szCs w:val="20"/>
          <w:lang w:val="en-US"/>
        </w:rPr>
        <w:t>)</w:t>
      </w:r>
      <w:r>
        <w:rPr>
          <w:rFonts w:hint="default"/>
          <w:b/>
          <w:bCs/>
          <w:iCs/>
          <w:color w:val="19181B"/>
          <w:kern w:val="0"/>
          <w:sz w:val="20"/>
          <w:szCs w:val="20"/>
          <w:lang w:val="en-US"/>
        </w:rPr>
        <w:t xml:space="preserve"> </w:t>
      </w:r>
    </w:p>
    <w:p w14:paraId="56B1016D">
      <w:pPr>
        <w:pStyle w:val="16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color w:val="2D2D2F"/>
          <w:kern w:val="0"/>
          <w:sz w:val="20"/>
          <w:szCs w:val="20"/>
          <w:lang w:val="en-US"/>
        </w:rPr>
      </w:pPr>
      <w:r>
        <w:rPr>
          <w:rFonts w:ascii="Times New Roman" w:hAnsi="Times New Roman" w:eastAsia="宋体" w:cs="Times New Roman"/>
          <w:color w:val="2D2D2F"/>
          <w:kern w:val="0"/>
          <w:sz w:val="20"/>
          <w:szCs w:val="20"/>
          <w:lang w:val="en-US" w:eastAsia="zh-CN" w:bidi="ar-SA"/>
        </w:rPr>
        <w:t>Developed a pose-free surface reconstruction framework that integrates triplane-based signed distance field (SDF) learning with geometric priors from a novel diffusion model</w:t>
      </w:r>
    </w:p>
    <w:p w14:paraId="5E859136">
      <w:pPr>
        <w:pStyle w:val="18"/>
        <w:keepNext w:val="0"/>
        <w:keepLines w:val="0"/>
        <w:widowControl/>
        <w:suppressLineNumbers w:val="0"/>
      </w:pPr>
      <w:r>
        <w:rPr>
          <w:rFonts w:hint="default" w:ascii="Times New Roman" w:hAnsi="Times New Roman" w:eastAsia="宋体" w:cs="Times New Roman"/>
          <w:color w:val="2D2D2F"/>
          <w:kern w:val="0"/>
          <w:sz w:val="20"/>
          <w:szCs w:val="20"/>
          <w:lang w:val="en-US" w:eastAsia="zh-CN" w:bidi="ar-SA"/>
        </w:rPr>
        <w:t xml:space="preserve">- </w:t>
      </w:r>
      <w:r>
        <w:rPr>
          <w:rFonts w:hint="default" w:ascii="Times New Roman" w:hAnsi="Times New Roman" w:eastAsia="宋体" w:cs="Times New Roman"/>
          <w:color w:val="2D2D2F"/>
          <w:kern w:val="0"/>
          <w:sz w:val="20"/>
          <w:szCs w:val="20"/>
          <w:lang w:val="en-US" w:eastAsia="zh-CN" w:bidi="ar-SA"/>
        </w:rPr>
        <w:tab/>
      </w:r>
      <w:r>
        <w:rPr>
          <w:rFonts w:ascii="Times New Roman" w:hAnsi="Times New Roman" w:eastAsia="宋体" w:cs="Times New Roman"/>
          <w:color w:val="2D2D2F"/>
          <w:kern w:val="0"/>
          <w:sz w:val="20"/>
          <w:szCs w:val="20"/>
          <w:lang w:val="en-US" w:eastAsia="zh-CN" w:bidi="ar-SA"/>
        </w:rPr>
        <w:t xml:space="preserve">Proposed GCRayDiffusion, a geometric consistent ray diffusion model that estimates camera poses by representing them as </w:t>
      </w:r>
      <w:r>
        <w:rPr>
          <w:rFonts w:hint="default" w:ascii="Times New Roman" w:hAnsi="Times New Roman" w:eastAsia="宋体" w:cs="Times New Roman"/>
          <w:color w:val="2D2D2F"/>
          <w:kern w:val="0"/>
          <w:sz w:val="20"/>
          <w:szCs w:val="20"/>
          <w:lang w:val="en-US" w:eastAsia="zh-CN" w:bidi="ar-SA"/>
        </w:rPr>
        <w:tab/>
      </w:r>
      <w:r>
        <w:rPr>
          <w:rFonts w:ascii="Times New Roman" w:hAnsi="Times New Roman" w:eastAsia="宋体" w:cs="Times New Roman"/>
          <w:color w:val="2D2D2F"/>
          <w:kern w:val="0"/>
          <w:sz w:val="20"/>
          <w:szCs w:val="20"/>
          <w:lang w:val="en-US" w:eastAsia="zh-CN" w:bidi="ar-SA"/>
        </w:rPr>
        <w:t>neural ray bundles and denoising their distributions with 3D geometric constraints</w:t>
      </w:r>
    </w:p>
    <w:p w14:paraId="3E1ED807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Times New Roman" w:hAnsi="Times New Roman" w:eastAsia="宋体" w:cs="Times New Roman"/>
          <w:color w:val="2D2D2F"/>
          <w:kern w:val="0"/>
          <w:sz w:val="20"/>
          <w:szCs w:val="20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2D2D2F"/>
          <w:kern w:val="0"/>
          <w:sz w:val="20"/>
          <w:szCs w:val="20"/>
          <w:lang w:val="en-US" w:eastAsia="zh-CN" w:bidi="ar-SA"/>
        </w:rPr>
        <w:t>-</w:t>
      </w:r>
      <w:r>
        <w:rPr>
          <w:rFonts w:hint="default" w:ascii="Times New Roman" w:hAnsi="Times New Roman" w:eastAsia="宋体" w:cs="Times New Roman"/>
          <w:color w:val="2D2D2F"/>
          <w:kern w:val="0"/>
          <w:sz w:val="20"/>
          <w:szCs w:val="20"/>
          <w:lang w:val="en-US" w:eastAsia="zh-CN" w:bidi="ar-SA"/>
        </w:rPr>
        <w:tab/>
      </w:r>
      <w:r>
        <w:rPr>
          <w:rFonts w:ascii="Times New Roman" w:hAnsi="Times New Roman" w:eastAsia="宋体" w:cs="Times New Roman"/>
          <w:color w:val="2D2D2F"/>
          <w:kern w:val="0"/>
          <w:sz w:val="20"/>
          <w:szCs w:val="20"/>
          <w:lang w:val="en-US" w:eastAsia="zh-CN" w:bidi="ar-SA"/>
        </w:rPr>
        <w:t xml:space="preserve">Incorporated explicit on-surface sampling points from the neural rays into the SDF learning process, enabling simultaneous </w:t>
      </w:r>
      <w:r>
        <w:rPr>
          <w:rFonts w:hint="default" w:ascii="Times New Roman" w:hAnsi="Times New Roman" w:eastAsia="宋体" w:cs="Times New Roman"/>
          <w:color w:val="2D2D2F"/>
          <w:kern w:val="0"/>
          <w:sz w:val="20"/>
          <w:szCs w:val="20"/>
          <w:lang w:val="en-US" w:eastAsia="zh-CN" w:bidi="ar-SA"/>
        </w:rPr>
        <w:tab/>
      </w:r>
      <w:r>
        <w:rPr>
          <w:rFonts w:ascii="Times New Roman" w:hAnsi="Times New Roman" w:eastAsia="宋体" w:cs="Times New Roman"/>
          <w:color w:val="2D2D2F"/>
          <w:kern w:val="0"/>
          <w:sz w:val="20"/>
          <w:szCs w:val="20"/>
          <w:lang w:val="en-US" w:eastAsia="zh-CN" w:bidi="ar-SA"/>
        </w:rPr>
        <w:t>optimization of camera pose and surface reconstruction</w:t>
      </w:r>
    </w:p>
    <w:p w14:paraId="060049F8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color w:val="2D2D2F"/>
          <w:kern w:val="0"/>
          <w:sz w:val="20"/>
          <w:szCs w:val="20"/>
          <w:lang w:val="en-US"/>
        </w:rPr>
      </w:pPr>
      <w:r>
        <w:rPr>
          <w:rFonts w:hint="default" w:ascii="Times New Roman" w:hAnsi="Times New Roman" w:eastAsia="宋体" w:cs="Times New Roman"/>
          <w:color w:val="2D2D2F"/>
          <w:kern w:val="0"/>
          <w:sz w:val="20"/>
          <w:szCs w:val="20"/>
          <w:lang w:val="en-US" w:eastAsia="zh-CN" w:bidi="ar-SA"/>
        </w:rPr>
        <w:t>-</w:t>
      </w:r>
      <w:r>
        <w:rPr>
          <w:rFonts w:hint="default" w:ascii="Times New Roman" w:hAnsi="Times New Roman" w:eastAsia="宋体" w:cs="Times New Roman"/>
          <w:color w:val="2D2D2F"/>
          <w:kern w:val="0"/>
          <w:sz w:val="20"/>
          <w:szCs w:val="20"/>
          <w:lang w:val="en-US" w:eastAsia="zh-CN" w:bidi="ar-SA"/>
        </w:rPr>
        <w:tab/>
      </w:r>
      <w:r>
        <w:rPr>
          <w:rFonts w:ascii="Times New Roman" w:hAnsi="Times New Roman" w:eastAsia="宋体" w:cs="Times New Roman"/>
          <w:color w:val="2D2D2F"/>
          <w:kern w:val="0"/>
          <w:sz w:val="20"/>
          <w:szCs w:val="20"/>
          <w:lang w:val="en-US" w:eastAsia="zh-CN" w:bidi="ar-SA"/>
        </w:rPr>
        <w:t xml:space="preserve">Conducted extensive experiments on Objaverse, Co3D and Google Scanned Object datasets, demonstrating superior </w:t>
      </w:r>
      <w:r>
        <w:rPr>
          <w:rFonts w:hint="default" w:ascii="Times New Roman" w:hAnsi="Times New Roman" w:eastAsia="宋体" w:cs="Times New Roman"/>
          <w:color w:val="2D2D2F"/>
          <w:kern w:val="0"/>
          <w:sz w:val="20"/>
          <w:szCs w:val="20"/>
          <w:lang w:val="en-US" w:eastAsia="zh-CN" w:bidi="ar-SA"/>
        </w:rPr>
        <w:tab/>
      </w:r>
      <w:r>
        <w:rPr>
          <w:rFonts w:ascii="Times New Roman" w:hAnsi="Times New Roman" w:eastAsia="宋体" w:cs="Times New Roman"/>
          <w:color w:val="2D2D2F"/>
          <w:kern w:val="0"/>
          <w:sz w:val="20"/>
          <w:szCs w:val="20"/>
          <w:lang w:val="en-US" w:eastAsia="zh-CN" w:bidi="ar-SA"/>
        </w:rPr>
        <w:t>accuracy and generalization over prior methods under sparse view settings</w:t>
      </w:r>
    </w:p>
    <w:p w14:paraId="6E9FD003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jc w:val="distribute"/>
        <w:rPr>
          <w:b/>
          <w:bCs/>
          <w:i/>
          <w:iCs/>
          <w:color w:val="19181B"/>
          <w:kern w:val="0"/>
          <w:sz w:val="20"/>
          <w:szCs w:val="20"/>
          <w:lang w:val="en-US"/>
        </w:rPr>
      </w:pPr>
      <w:r>
        <w:rPr>
          <w:b/>
          <w:bCs/>
          <w:color w:val="19181B"/>
          <w:kern w:val="0"/>
          <w:sz w:val="20"/>
          <w:szCs w:val="20"/>
          <w:lang w:val="en-US"/>
        </w:rPr>
        <w:t>Unsupervised Point Cloud-based 3D Model Reconstruction</w:t>
      </w:r>
      <w:r>
        <w:rPr>
          <w:rFonts w:ascii="楷体" w:hAnsi="楷体" w:eastAsia="楷体" w:cs="楷体"/>
        </w:rPr>
        <w:t xml:space="preserve">   </w:t>
      </w:r>
      <w:r>
        <w:rPr>
          <w:rFonts w:ascii="楷体" w:hAnsi="楷体" w:eastAsia="楷体" w:cs="楷体"/>
        </w:rPr>
        <w:tab/>
      </w:r>
      <w:r>
        <w:rPr>
          <w:rFonts w:ascii="楷体" w:hAnsi="楷体" w:eastAsia="楷体" w:cs="楷体"/>
        </w:rPr>
        <w:tab/>
      </w:r>
      <w:r>
        <w:rPr>
          <w:rFonts w:ascii="楷体" w:hAnsi="楷体" w:eastAsia="楷体" w:cs="楷体"/>
        </w:rPr>
        <w:tab/>
      </w:r>
      <w:r>
        <w:rPr>
          <w:rFonts w:ascii="楷体" w:hAnsi="楷体" w:eastAsia="楷体" w:cs="楷体"/>
        </w:rPr>
        <w:tab/>
      </w:r>
      <w:r>
        <w:rPr>
          <w:rFonts w:ascii="楷体" w:hAnsi="楷体" w:eastAsia="楷体" w:cs="楷体"/>
        </w:rPr>
        <w:tab/>
      </w:r>
      <w:r>
        <w:rPr>
          <w:rFonts w:ascii="楷体" w:hAnsi="楷体" w:eastAsia="楷体" w:cs="楷体"/>
        </w:rPr>
        <w:tab/>
      </w:r>
      <w:r>
        <w:rPr>
          <w:rFonts w:ascii="楷体" w:hAnsi="楷体" w:eastAsia="楷体" w:cs="楷体"/>
        </w:rPr>
        <w:tab/>
      </w:r>
      <w:r>
        <w:rPr>
          <w:rFonts w:ascii="楷体" w:hAnsi="楷体" w:eastAsia="楷体" w:cs="楷体"/>
        </w:rPr>
        <w:tab/>
      </w:r>
      <w:r>
        <w:rPr>
          <w:rFonts w:ascii="楷体" w:hAnsi="楷体" w:eastAsia="楷体" w:cs="楷体"/>
        </w:rPr>
        <w:t xml:space="preserve"> </w:t>
      </w:r>
      <w:r>
        <w:rPr>
          <w:b/>
          <w:bCs/>
          <w:color w:val="19181B"/>
          <w:kern w:val="0"/>
          <w:sz w:val="20"/>
          <w:szCs w:val="20"/>
          <w:lang w:val="en-US"/>
        </w:rPr>
        <w:t>May</w:t>
      </w:r>
      <w:r>
        <w:rPr>
          <w:rFonts w:hint="default"/>
          <w:b/>
          <w:bCs/>
          <w:color w:val="19181B"/>
          <w:kern w:val="0"/>
          <w:sz w:val="20"/>
          <w:szCs w:val="20"/>
          <w:lang w:val="en-US"/>
        </w:rPr>
        <w:t>.</w:t>
      </w:r>
      <w:r>
        <w:rPr>
          <w:b/>
          <w:bCs/>
          <w:color w:val="19181B"/>
          <w:kern w:val="0"/>
          <w:sz w:val="20"/>
          <w:szCs w:val="20"/>
          <w:lang w:val="en-US"/>
        </w:rPr>
        <w:t xml:space="preserve"> 2023 – </w:t>
      </w:r>
      <w:r>
        <w:rPr>
          <w:rFonts w:hint="eastAsia"/>
          <w:b/>
          <w:bCs/>
          <w:color w:val="19181B"/>
          <w:kern w:val="0"/>
          <w:sz w:val="20"/>
          <w:szCs w:val="20"/>
          <w:lang w:val="en-US"/>
        </w:rPr>
        <w:t>Apr. 2024</w:t>
      </w:r>
    </w:p>
    <w:p w14:paraId="2A94F0B6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rPr>
          <w:b/>
          <w:bCs/>
          <w:color w:val="19181B"/>
          <w:kern w:val="0"/>
          <w:sz w:val="20"/>
          <w:szCs w:val="20"/>
          <w:lang w:val="en-US"/>
        </w:rPr>
      </w:pPr>
      <w:r>
        <w:rPr>
          <w:b/>
          <w:bCs/>
          <w:i/>
          <w:iCs/>
          <w:color w:val="19181B"/>
          <w:kern w:val="0"/>
          <w:sz w:val="20"/>
          <w:szCs w:val="20"/>
          <w:lang w:val="en-US"/>
        </w:rPr>
        <w:t>Research Assistant</w:t>
      </w:r>
      <w:r>
        <w:rPr>
          <w:b/>
          <w:bCs/>
          <w:iCs/>
          <w:color w:val="19181B"/>
          <w:kern w:val="0"/>
          <w:sz w:val="20"/>
          <w:szCs w:val="20"/>
          <w:lang w:val="en-US"/>
        </w:rPr>
        <w:t xml:space="preserve"> (under the supervision of Professor </w:t>
      </w:r>
      <w:r>
        <w:rPr>
          <w:rFonts w:hint="eastAsia"/>
          <w:b/>
          <w:bCs/>
          <w:iCs/>
          <w:color w:val="19181B"/>
          <w:kern w:val="0"/>
          <w:sz w:val="20"/>
          <w:szCs w:val="20"/>
          <w:lang w:val="en-US"/>
        </w:rPr>
        <w:t>H</w:t>
      </w:r>
      <w:r>
        <w:rPr>
          <w:b/>
          <w:bCs/>
          <w:iCs/>
          <w:color w:val="19181B"/>
          <w:kern w:val="0"/>
          <w:sz w:val="20"/>
          <w:szCs w:val="20"/>
          <w:lang w:val="en-US"/>
        </w:rPr>
        <w:t>uang Shisheng)</w:t>
      </w:r>
    </w:p>
    <w:p w14:paraId="398C5DA8">
      <w:pPr>
        <w:pStyle w:val="16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color w:val="2D2D2F"/>
          <w:kern w:val="0"/>
          <w:sz w:val="20"/>
          <w:szCs w:val="20"/>
          <w:lang w:val="en-US"/>
        </w:rPr>
      </w:pPr>
      <w:r>
        <w:rPr>
          <w:color w:val="19181B"/>
          <w:kern w:val="0"/>
          <w:sz w:val="20"/>
          <w:szCs w:val="20"/>
          <w:lang w:val="en-US"/>
        </w:rPr>
        <w:t>Applied an unsupervised learning model for 3D reconstruction, integrating global shape priors and smooth indicator functions constrained by gradient domains</w:t>
      </w:r>
    </w:p>
    <w:p w14:paraId="12408A43">
      <w:pPr>
        <w:pStyle w:val="16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color w:val="2D2D2F"/>
          <w:kern w:val="0"/>
          <w:sz w:val="20"/>
          <w:szCs w:val="20"/>
          <w:lang w:val="en-US"/>
        </w:rPr>
      </w:pPr>
      <w:r>
        <w:rPr>
          <w:color w:val="2D2D2F"/>
          <w:kern w:val="0"/>
          <w:sz w:val="20"/>
          <w:szCs w:val="20"/>
          <w:lang w:val="en-US"/>
        </w:rPr>
        <w:t>Proposed a differentiable generation module to generate differentiable smooth indicator functions from a set of oriented points and developed a joint learning framework named NeuralIndicator</w:t>
      </w:r>
    </w:p>
    <w:p w14:paraId="7DE9C1EE">
      <w:pPr>
        <w:pStyle w:val="16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color w:val="2D2D2F"/>
          <w:kern w:val="0"/>
          <w:sz w:val="20"/>
          <w:szCs w:val="20"/>
          <w:lang w:val="en-US"/>
        </w:rPr>
      </w:pPr>
      <w:r>
        <w:rPr>
          <w:color w:val="2D2D2F"/>
          <w:kern w:val="0"/>
          <w:sz w:val="20"/>
          <w:szCs w:val="20"/>
          <w:lang w:val="en-US"/>
        </w:rPr>
        <w:t>Conducted extensive evaluations on various public synthetic and real-scan point cloud datasets, demonstrating significant advantages of our approach in surface reconstruction, even for input point clouds with complex topology structures and incompleteness or noise</w:t>
      </w:r>
    </w:p>
    <w:p w14:paraId="22A21CBB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jc w:val="distribute"/>
        <w:rPr>
          <w:b/>
          <w:bCs/>
          <w:i/>
          <w:iCs/>
          <w:kern w:val="0"/>
          <w:sz w:val="20"/>
          <w:szCs w:val="20"/>
          <w:lang w:val="en-US"/>
        </w:rPr>
      </w:pPr>
      <w:r>
        <w:rPr>
          <w:b/>
          <w:bCs/>
          <w:kern w:val="0"/>
          <w:sz w:val="20"/>
          <w:szCs w:val="20"/>
          <w:lang w:val="en-US"/>
        </w:rPr>
        <w:t>The Power of Momentum: How to Win the Match with Data</w:t>
      </w:r>
      <w:r>
        <w:rPr>
          <w:rFonts w:hint="eastAsia"/>
          <w:b/>
          <w:bCs/>
          <w:kern w:val="0"/>
          <w:sz w:val="20"/>
          <w:szCs w:val="20"/>
          <w:lang w:val="en-US"/>
        </w:rPr>
        <w:t xml:space="preserve"> (2024 MCM Problem C)                 </w:t>
      </w:r>
      <w:r>
        <w:rPr>
          <w:rFonts w:ascii="楷体" w:hAnsi="楷体" w:eastAsia="楷体" w:cs="楷体"/>
        </w:rPr>
        <w:tab/>
      </w:r>
      <w:r>
        <w:rPr>
          <w:rFonts w:ascii="楷体" w:hAnsi="楷体" w:eastAsia="楷体" w:cs="楷体"/>
        </w:rPr>
        <w:t xml:space="preserve"> </w:t>
      </w:r>
      <w:r>
        <w:rPr>
          <w:rFonts w:hint="eastAsia" w:ascii="楷体" w:hAnsi="楷体" w:eastAsia="楷体" w:cs="楷体"/>
        </w:rPr>
        <w:t xml:space="preserve">  </w:t>
      </w:r>
      <w:r>
        <w:rPr>
          <w:rFonts w:hint="eastAsia"/>
          <w:b/>
          <w:bCs/>
          <w:kern w:val="0"/>
          <w:sz w:val="20"/>
          <w:szCs w:val="20"/>
          <w:lang w:val="en-US"/>
        </w:rPr>
        <w:t>Feb. 2024</w:t>
      </w:r>
    </w:p>
    <w:p w14:paraId="3F7E52DF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rPr>
          <w:b/>
          <w:bCs/>
          <w:kern w:val="0"/>
          <w:sz w:val="20"/>
          <w:szCs w:val="20"/>
          <w:lang w:val="en-US"/>
        </w:rPr>
      </w:pPr>
      <w:r>
        <w:rPr>
          <w:rFonts w:hint="eastAsia"/>
          <w:b/>
          <w:bCs/>
          <w:i/>
          <w:iCs/>
          <w:kern w:val="0"/>
          <w:sz w:val="20"/>
          <w:szCs w:val="20"/>
          <w:lang w:val="en-US"/>
        </w:rPr>
        <w:t>Team Leader</w:t>
      </w:r>
    </w:p>
    <w:p w14:paraId="7B198E9B">
      <w:pPr>
        <w:pStyle w:val="16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kern w:val="0"/>
          <w:sz w:val="20"/>
          <w:szCs w:val="20"/>
          <w:lang w:val="en-US"/>
        </w:rPr>
      </w:pPr>
      <w:r>
        <w:rPr>
          <w:kern w:val="0"/>
          <w:sz w:val="20"/>
          <w:szCs w:val="20"/>
          <w:lang w:val="en-US"/>
        </w:rPr>
        <w:t xml:space="preserve">Developed </w:t>
      </w:r>
      <w:r>
        <w:rPr>
          <w:rFonts w:hint="eastAsia"/>
          <w:kern w:val="0"/>
          <w:sz w:val="20"/>
          <w:szCs w:val="20"/>
          <w:lang w:val="en-US"/>
        </w:rPr>
        <w:t>a</w:t>
      </w:r>
      <w:r>
        <w:rPr>
          <w:kern w:val="0"/>
          <w:sz w:val="20"/>
          <w:szCs w:val="20"/>
          <w:lang w:val="en-US"/>
        </w:rPr>
        <w:t xml:space="preserve"> </w:t>
      </w:r>
      <w:r>
        <w:rPr>
          <w:rFonts w:hint="eastAsia"/>
          <w:kern w:val="0"/>
          <w:sz w:val="20"/>
          <w:szCs w:val="20"/>
          <w:lang w:val="en-US"/>
        </w:rPr>
        <w:t>model</w:t>
      </w:r>
      <w:r>
        <w:rPr>
          <w:kern w:val="0"/>
          <w:sz w:val="20"/>
          <w:szCs w:val="20"/>
          <w:lang w:val="en-US"/>
        </w:rPr>
        <w:t xml:space="preserve"> based on IG-LSTM to measure player momentum</w:t>
      </w:r>
      <w:r>
        <w:rPr>
          <w:rFonts w:hint="eastAsia"/>
          <w:kern w:val="0"/>
          <w:sz w:val="20"/>
          <w:szCs w:val="20"/>
          <w:lang w:val="en-US"/>
        </w:rPr>
        <w:t xml:space="preserve">, and conducted </w:t>
      </w:r>
      <w:r>
        <w:rPr>
          <w:kern w:val="0"/>
          <w:sz w:val="20"/>
          <w:szCs w:val="20"/>
          <w:lang w:val="en-US"/>
        </w:rPr>
        <w:t>Correlation Analysis and Stochastic Simulation to assess the impact of momentum swings on match flow</w:t>
      </w:r>
    </w:p>
    <w:p w14:paraId="19184A7A">
      <w:pPr>
        <w:pStyle w:val="16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kern w:val="0"/>
          <w:sz w:val="20"/>
          <w:szCs w:val="20"/>
          <w:lang w:val="en-US"/>
        </w:rPr>
      </w:pPr>
      <w:r>
        <w:rPr>
          <w:kern w:val="0"/>
          <w:sz w:val="20"/>
          <w:szCs w:val="20"/>
          <w:lang w:val="en-US"/>
        </w:rPr>
        <w:t>Utilized an information entropy-based decision tree to extract key features driving momentum swings, and designed an ANN-driven Momentum Swing Prediction Model (MSPM) to forecast match dynamics</w:t>
      </w:r>
    </w:p>
    <w:p w14:paraId="484E5C47">
      <w:pPr>
        <w:pStyle w:val="16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kern w:val="0"/>
          <w:sz w:val="20"/>
          <w:szCs w:val="20"/>
          <w:lang w:val="en-US"/>
        </w:rPr>
      </w:pPr>
      <w:r>
        <w:rPr>
          <w:rFonts w:hint="eastAsia"/>
          <w:kern w:val="0"/>
          <w:sz w:val="20"/>
          <w:szCs w:val="20"/>
          <w:lang w:val="en-US"/>
        </w:rPr>
        <w:t>Optimized the model</w:t>
      </w:r>
      <w:r>
        <w:rPr>
          <w:kern w:val="0"/>
          <w:sz w:val="20"/>
          <w:szCs w:val="20"/>
          <w:lang w:val="en-US"/>
        </w:rPr>
        <w:t>’</w:t>
      </w:r>
      <w:r>
        <w:rPr>
          <w:rFonts w:hint="eastAsia"/>
          <w:kern w:val="0"/>
          <w:sz w:val="20"/>
          <w:szCs w:val="20"/>
          <w:lang w:val="en-US"/>
        </w:rPr>
        <w:t>s</w:t>
      </w:r>
      <w:r>
        <w:rPr>
          <w:kern w:val="0"/>
          <w:sz w:val="20"/>
          <w:szCs w:val="20"/>
          <w:lang w:val="en-US"/>
        </w:rPr>
        <w:t xml:space="preserve"> accuracy and generali</w:t>
      </w:r>
      <w:r>
        <w:rPr>
          <w:rFonts w:hint="eastAsia"/>
          <w:kern w:val="0"/>
          <w:sz w:val="20"/>
          <w:szCs w:val="20"/>
          <w:lang w:val="en-US"/>
        </w:rPr>
        <w:t>zability</w:t>
      </w:r>
      <w:r>
        <w:rPr>
          <w:kern w:val="0"/>
          <w:sz w:val="20"/>
          <w:szCs w:val="20"/>
          <w:lang w:val="en-US"/>
        </w:rPr>
        <w:t xml:space="preserve"> by </w:t>
      </w:r>
      <w:r>
        <w:rPr>
          <w:rFonts w:hint="eastAsia"/>
          <w:kern w:val="0"/>
          <w:sz w:val="20"/>
          <w:szCs w:val="20"/>
          <w:lang w:val="en-US"/>
        </w:rPr>
        <w:t xml:space="preserve">incorporating new features, fine-tuning the parameters, and testing it </w:t>
      </w:r>
      <w:r>
        <w:rPr>
          <w:kern w:val="0"/>
          <w:sz w:val="20"/>
          <w:szCs w:val="20"/>
          <w:lang w:val="en-US"/>
        </w:rPr>
        <w:t>across various tournaments and sports</w:t>
      </w:r>
      <w:r>
        <w:rPr>
          <w:rFonts w:hint="eastAsia"/>
          <w:kern w:val="0"/>
          <w:sz w:val="20"/>
          <w:szCs w:val="20"/>
          <w:lang w:val="en-US"/>
        </w:rPr>
        <w:t>, securing the F prize</w:t>
      </w:r>
    </w:p>
    <w:p w14:paraId="485D140A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rPr>
          <w:b/>
          <w:bCs/>
          <w:i/>
          <w:iCs/>
          <w:color w:val="19181B"/>
          <w:kern w:val="0"/>
          <w:sz w:val="20"/>
          <w:szCs w:val="20"/>
          <w:lang w:val="en-US"/>
        </w:rPr>
      </w:pPr>
      <w:r>
        <w:rPr>
          <w:rFonts w:hint="eastAsia"/>
          <w:b/>
          <w:bCs/>
          <w:color w:val="19181B"/>
          <w:kern w:val="0"/>
          <w:sz w:val="20"/>
          <w:szCs w:val="20"/>
          <w:lang w:val="en-US"/>
        </w:rPr>
        <w:t>C</w:t>
      </w:r>
      <w:r>
        <w:rPr>
          <w:b/>
          <w:bCs/>
          <w:color w:val="19181B"/>
          <w:kern w:val="0"/>
          <w:sz w:val="20"/>
          <w:szCs w:val="20"/>
          <w:lang w:val="en-US"/>
        </w:rPr>
        <w:t>onstruction of a Speckle Pattern Model with Paddy Field Characteristics</w:t>
      </w:r>
      <w:r>
        <w:rPr>
          <w:rFonts w:ascii="楷体" w:hAnsi="楷体" w:eastAsia="楷体" w:cs="楷体"/>
        </w:rPr>
        <w:t xml:space="preserve"> </w:t>
      </w:r>
      <w:r>
        <w:rPr>
          <w:rFonts w:ascii="楷体" w:hAnsi="楷体" w:eastAsia="楷体" w:cs="楷体"/>
        </w:rPr>
        <w:tab/>
      </w:r>
      <w:r>
        <w:rPr>
          <w:rFonts w:ascii="楷体" w:hAnsi="楷体" w:eastAsia="楷体" w:cs="楷体"/>
        </w:rPr>
        <w:tab/>
      </w:r>
      <w:r>
        <w:rPr>
          <w:rFonts w:ascii="楷体" w:hAnsi="楷体" w:eastAsia="楷体" w:cs="楷体"/>
        </w:rPr>
        <w:tab/>
      </w:r>
      <w:r>
        <w:rPr>
          <w:rFonts w:ascii="楷体" w:hAnsi="楷体" w:eastAsia="楷体" w:cs="楷体"/>
        </w:rPr>
        <w:tab/>
      </w:r>
      <w:r>
        <w:rPr>
          <w:rFonts w:ascii="楷体" w:hAnsi="楷体" w:eastAsia="楷体" w:cs="楷体"/>
        </w:rPr>
        <w:t xml:space="preserve">  </w:t>
      </w:r>
      <w:r>
        <w:rPr>
          <w:rFonts w:ascii="楷体" w:hAnsi="楷体" w:eastAsia="楷体" w:cs="楷体"/>
        </w:rPr>
        <w:tab/>
      </w:r>
      <w:r>
        <w:rPr>
          <w:rFonts w:ascii="楷体" w:hAnsi="楷体" w:eastAsia="楷体" w:cs="楷体"/>
        </w:rPr>
        <w:t xml:space="preserve"> </w:t>
      </w:r>
      <w:r>
        <w:rPr>
          <w:b/>
          <w:bCs/>
          <w:color w:val="19181B"/>
          <w:kern w:val="0"/>
          <w:sz w:val="20"/>
          <w:szCs w:val="20"/>
          <w:lang w:val="en-US"/>
        </w:rPr>
        <w:t xml:space="preserve">May 2022 – </w:t>
      </w:r>
      <w:r>
        <w:rPr>
          <w:rFonts w:hint="eastAsia"/>
          <w:b/>
          <w:bCs/>
          <w:color w:val="19181B"/>
          <w:kern w:val="0"/>
          <w:sz w:val="20"/>
          <w:szCs w:val="20"/>
          <w:lang w:val="en-US"/>
        </w:rPr>
        <w:t>May 2023</w:t>
      </w:r>
    </w:p>
    <w:p w14:paraId="69EBE056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rPr>
          <w:b/>
          <w:bCs/>
          <w:color w:val="19181B"/>
          <w:kern w:val="0"/>
          <w:sz w:val="20"/>
          <w:szCs w:val="20"/>
          <w:lang w:val="en-US"/>
        </w:rPr>
      </w:pPr>
      <w:r>
        <w:rPr>
          <w:b/>
          <w:bCs/>
          <w:i/>
          <w:iCs/>
          <w:color w:val="19181B"/>
          <w:kern w:val="0"/>
          <w:sz w:val="20"/>
          <w:szCs w:val="20"/>
          <w:lang w:val="en-US"/>
        </w:rPr>
        <w:t xml:space="preserve">Research Assistant </w:t>
      </w:r>
      <w:r>
        <w:rPr>
          <w:b/>
          <w:bCs/>
          <w:iCs/>
          <w:color w:val="19181B"/>
          <w:kern w:val="0"/>
          <w:sz w:val="20"/>
          <w:szCs w:val="20"/>
          <w:lang w:val="en-US"/>
        </w:rPr>
        <w:t xml:space="preserve">(under the supervision of Professor Cai </w:t>
      </w:r>
      <w:r>
        <w:rPr>
          <w:rFonts w:hint="eastAsia"/>
          <w:b/>
          <w:bCs/>
          <w:iCs/>
          <w:color w:val="19181B"/>
          <w:kern w:val="0"/>
          <w:sz w:val="20"/>
          <w:szCs w:val="20"/>
          <w:lang w:val="en-US"/>
        </w:rPr>
        <w:t>Yong</w:t>
      </w:r>
      <w:r>
        <w:rPr>
          <w:b/>
          <w:bCs/>
          <w:iCs/>
          <w:color w:val="19181B"/>
          <w:kern w:val="0"/>
          <w:sz w:val="20"/>
          <w:szCs w:val="20"/>
          <w:lang w:val="en-US"/>
        </w:rPr>
        <w:t>qiang)</w:t>
      </w:r>
    </w:p>
    <w:p w14:paraId="488A7AC6">
      <w:pPr>
        <w:pStyle w:val="16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color w:val="19181B"/>
          <w:kern w:val="0"/>
          <w:sz w:val="20"/>
          <w:szCs w:val="20"/>
          <w:lang w:val="en-US"/>
        </w:rPr>
      </w:pPr>
      <w:r>
        <w:rPr>
          <w:color w:val="19181B"/>
          <w:kern w:val="0"/>
          <w:sz w:val="20"/>
          <w:szCs w:val="20"/>
          <w:lang w:val="en-US"/>
        </w:rPr>
        <w:t>Utilized OpenCV to perform grayscale conversion, smoothing filtering, and edge enhancement on images, followed by region segmentation and extraction of morphological and textural features</w:t>
      </w:r>
    </w:p>
    <w:p w14:paraId="1B6654CA">
      <w:pPr>
        <w:pStyle w:val="16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color w:val="19181B"/>
          <w:kern w:val="0"/>
          <w:sz w:val="20"/>
          <w:szCs w:val="20"/>
          <w:lang w:val="en-US"/>
        </w:rPr>
      </w:pPr>
      <w:r>
        <w:rPr>
          <w:color w:val="19181B"/>
          <w:kern w:val="0"/>
          <w:sz w:val="20"/>
          <w:szCs w:val="20"/>
          <w:lang w:val="en-US"/>
        </w:rPr>
        <w:t>Extracted object edges using Sobel and Canny algorith</w:t>
      </w:r>
      <w:r>
        <w:rPr>
          <w:rFonts w:hint="eastAsia"/>
          <w:color w:val="19181B"/>
          <w:kern w:val="0"/>
          <w:sz w:val="20"/>
          <w:szCs w:val="20"/>
          <w:lang w:val="en-US"/>
        </w:rPr>
        <w:t>m</w:t>
      </w:r>
      <w:r>
        <w:rPr>
          <w:color w:val="19181B"/>
          <w:kern w:val="0"/>
          <w:sz w:val="20"/>
          <w:szCs w:val="20"/>
          <w:lang w:val="en-US"/>
        </w:rPr>
        <w:t>s</w:t>
      </w:r>
      <w:r>
        <w:rPr>
          <w:rFonts w:hint="eastAsia"/>
          <w:color w:val="19181B"/>
          <w:kern w:val="0"/>
          <w:sz w:val="20"/>
          <w:szCs w:val="20"/>
          <w:lang w:val="en-US"/>
        </w:rPr>
        <w:t>, and enhance effectiveness</w:t>
      </w:r>
      <w:r>
        <w:rPr>
          <w:color w:val="19181B"/>
          <w:kern w:val="0"/>
          <w:sz w:val="20"/>
          <w:szCs w:val="20"/>
          <w:lang w:val="en-US"/>
        </w:rPr>
        <w:t xml:space="preserve"> through subsequent optimization using morphological operations, Hough transform, and </w:t>
      </w:r>
      <w:r>
        <w:rPr>
          <w:rFonts w:hint="eastAsia"/>
          <w:color w:val="19181B"/>
          <w:kern w:val="0"/>
          <w:sz w:val="20"/>
          <w:szCs w:val="20"/>
          <w:lang w:val="en-US"/>
        </w:rPr>
        <w:t>other optimizations</w:t>
      </w:r>
    </w:p>
    <w:p w14:paraId="53EF8674">
      <w:pPr>
        <w:pStyle w:val="16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color w:val="19181B"/>
          <w:kern w:val="0"/>
          <w:sz w:val="20"/>
          <w:szCs w:val="20"/>
          <w:lang w:val="en-US"/>
        </w:rPr>
      </w:pPr>
      <w:r>
        <w:rPr>
          <w:color w:val="19181B"/>
          <w:kern w:val="0"/>
          <w:sz w:val="20"/>
          <w:szCs w:val="20"/>
          <w:lang w:val="en-US"/>
        </w:rPr>
        <w:t>Conducted statistical analysis on image features and boundaries to derive characteristic parameters</w:t>
      </w:r>
      <w:r>
        <w:rPr>
          <w:rFonts w:hint="eastAsia"/>
          <w:color w:val="19181B"/>
          <w:kern w:val="0"/>
          <w:sz w:val="20"/>
          <w:szCs w:val="20"/>
          <w:lang w:val="en-US"/>
        </w:rPr>
        <w:t>, and e</w:t>
      </w:r>
      <w:r>
        <w:rPr>
          <w:color w:val="19181B"/>
          <w:kern w:val="0"/>
          <w:sz w:val="20"/>
          <w:szCs w:val="20"/>
          <w:lang w:val="en-US"/>
        </w:rPr>
        <w:t>nhanced the conformity between models and actual field shapes by model optimization and reaction-diffusion equation optimization</w:t>
      </w:r>
    </w:p>
    <w:p w14:paraId="1FFA5E17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rPr>
          <w:color w:val="19181B"/>
          <w:kern w:val="0"/>
          <w:sz w:val="20"/>
          <w:szCs w:val="20"/>
          <w:lang w:val="en-US"/>
        </w:rPr>
      </w:pPr>
    </w:p>
    <w:p w14:paraId="36777031">
      <w:pPr>
        <w:widowControl w:val="0"/>
        <w:pBdr>
          <w:bottom w:val="single" w:color="auto" w:sz="6" w:space="1"/>
        </w:pBdr>
        <w:autoSpaceDE w:val="0"/>
        <w:autoSpaceDN w:val="0"/>
        <w:adjustRightInd w:val="0"/>
        <w:spacing w:line="240" w:lineRule="auto"/>
        <w:ind w:firstLine="0" w:firstLineChars="0"/>
        <w:contextualSpacing/>
        <w:rPr>
          <w:b/>
          <w:bCs/>
          <w:color w:val="19181B"/>
          <w:kern w:val="0"/>
          <w:sz w:val="20"/>
          <w:szCs w:val="20"/>
          <w:shd w:val="pct10" w:color="auto" w:fill="FFFFFF"/>
          <w:lang w:val="en-US"/>
        </w:rPr>
      </w:pPr>
      <w:r>
        <w:rPr>
          <w:b/>
          <w:bCs/>
          <w:color w:val="19181B"/>
          <w:kern w:val="0"/>
          <w:sz w:val="20"/>
          <w:szCs w:val="20"/>
          <w:shd w:val="pct10" w:color="auto" w:fill="FFFFFF"/>
          <w:lang w:val="en-US"/>
        </w:rPr>
        <w:t>ADDITIONAL INFORMATION</w:t>
      </w:r>
    </w:p>
    <w:p w14:paraId="722287A1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rPr>
          <w:bCs/>
          <w:color w:val="19181B"/>
          <w:kern w:val="0"/>
          <w:sz w:val="20"/>
          <w:szCs w:val="20"/>
          <w:lang w:val="en-US"/>
        </w:rPr>
      </w:pPr>
      <w:r>
        <w:rPr>
          <w:b/>
          <w:bCs/>
          <w:color w:val="2D2D2F"/>
          <w:kern w:val="0"/>
          <w:sz w:val="20"/>
          <w:szCs w:val="20"/>
          <w:lang w:val="en-US"/>
        </w:rPr>
        <w:t>L</w:t>
      </w:r>
      <w:r>
        <w:rPr>
          <w:b/>
          <w:bCs/>
          <w:color w:val="19181B"/>
          <w:kern w:val="0"/>
          <w:sz w:val="20"/>
          <w:szCs w:val="20"/>
          <w:lang w:val="en-US"/>
        </w:rPr>
        <w:t>anguages</w:t>
      </w:r>
      <w:r>
        <w:rPr>
          <w:rFonts w:hint="eastAsia"/>
          <w:color w:val="19181B"/>
          <w:kern w:val="0"/>
          <w:sz w:val="20"/>
          <w:szCs w:val="20"/>
          <w:lang w:val="en-US"/>
        </w:rPr>
        <w:t>:</w:t>
      </w:r>
      <w:r>
        <w:rPr>
          <w:b/>
          <w:bCs/>
          <w:color w:val="19181B"/>
          <w:kern w:val="0"/>
          <w:sz w:val="20"/>
          <w:szCs w:val="20"/>
          <w:lang w:val="en-US"/>
        </w:rPr>
        <w:t xml:space="preserve"> </w:t>
      </w:r>
      <w:r>
        <w:rPr>
          <w:bCs/>
          <w:color w:val="19181B"/>
          <w:kern w:val="0"/>
          <w:sz w:val="20"/>
          <w:szCs w:val="20"/>
          <w:lang w:val="en-US"/>
        </w:rPr>
        <w:t>Mandarin Chinese (</w:t>
      </w:r>
      <w:r>
        <w:rPr>
          <w:rFonts w:hint="eastAsia"/>
          <w:bCs/>
          <w:color w:val="19181B"/>
          <w:kern w:val="0"/>
          <w:sz w:val="20"/>
          <w:szCs w:val="20"/>
          <w:lang w:val="en-US"/>
        </w:rPr>
        <w:t>n</w:t>
      </w:r>
      <w:r>
        <w:rPr>
          <w:bCs/>
          <w:color w:val="19181B"/>
          <w:kern w:val="0"/>
          <w:sz w:val="20"/>
          <w:szCs w:val="20"/>
          <w:lang w:val="en-US"/>
        </w:rPr>
        <w:t>ative), English (proficient</w:t>
      </w:r>
      <w:r>
        <w:rPr>
          <w:rFonts w:hint="eastAsia"/>
          <w:bCs/>
          <w:color w:val="19181B"/>
          <w:kern w:val="0"/>
          <w:sz w:val="20"/>
          <w:szCs w:val="20"/>
          <w:lang w:val="en-US"/>
        </w:rPr>
        <w:t>)</w:t>
      </w:r>
    </w:p>
    <w:p w14:paraId="335B5388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rPr>
          <w:color w:val="19181B"/>
          <w:kern w:val="0"/>
          <w:sz w:val="20"/>
          <w:szCs w:val="20"/>
          <w:lang w:val="en-US"/>
        </w:rPr>
      </w:pPr>
      <w:r>
        <w:rPr>
          <w:rFonts w:hint="eastAsia"/>
          <w:b/>
          <w:bCs/>
          <w:color w:val="19181B"/>
          <w:kern w:val="0"/>
          <w:sz w:val="20"/>
          <w:szCs w:val="20"/>
          <w:lang w:val="en-US"/>
        </w:rPr>
        <w:t>Programming</w:t>
      </w:r>
      <w:r>
        <w:rPr>
          <w:b/>
          <w:bCs/>
          <w:color w:val="19181B"/>
          <w:kern w:val="0"/>
          <w:sz w:val="20"/>
          <w:szCs w:val="20"/>
          <w:lang w:val="en-US"/>
        </w:rPr>
        <w:t xml:space="preserve"> Skills</w:t>
      </w:r>
      <w:r>
        <w:rPr>
          <w:color w:val="19181B"/>
          <w:kern w:val="0"/>
          <w:sz w:val="20"/>
          <w:szCs w:val="20"/>
          <w:lang w:val="en-US"/>
        </w:rPr>
        <w:t>:</w:t>
      </w:r>
      <w:r>
        <w:rPr>
          <w:b/>
          <w:bCs/>
          <w:color w:val="19181B"/>
          <w:kern w:val="0"/>
          <w:sz w:val="20"/>
          <w:szCs w:val="20"/>
          <w:lang w:val="en-US"/>
        </w:rPr>
        <w:t xml:space="preserve"> </w:t>
      </w:r>
      <w:r>
        <w:rPr>
          <w:bCs/>
          <w:color w:val="19181B"/>
          <w:kern w:val="0"/>
          <w:sz w:val="20"/>
          <w:szCs w:val="20"/>
          <w:lang w:val="en-US"/>
        </w:rPr>
        <w:t>C/C++, Python, SQL</w:t>
      </w:r>
    </w:p>
    <w:p w14:paraId="4FED47CF">
      <w:pPr>
        <w:widowControl w:val="0"/>
        <w:autoSpaceDE w:val="0"/>
        <w:autoSpaceDN w:val="0"/>
        <w:adjustRightInd w:val="0"/>
        <w:spacing w:line="240" w:lineRule="auto"/>
        <w:ind w:firstLine="0" w:firstLineChars="0"/>
        <w:contextualSpacing/>
        <w:rPr>
          <w:bCs/>
          <w:kern w:val="0"/>
          <w:sz w:val="20"/>
          <w:szCs w:val="20"/>
          <w:lang w:val="en-US"/>
        </w:rPr>
      </w:pPr>
      <w:r>
        <w:rPr>
          <w:rFonts w:hint="eastAsia"/>
          <w:b/>
          <w:kern w:val="0"/>
          <w:sz w:val="20"/>
          <w:szCs w:val="20"/>
          <w:lang w:val="en-US"/>
        </w:rPr>
        <w:t>Hobbies</w:t>
      </w:r>
      <w:r>
        <w:rPr>
          <w:rFonts w:hint="eastAsia"/>
          <w:bCs/>
          <w:kern w:val="0"/>
          <w:sz w:val="20"/>
          <w:szCs w:val="20"/>
          <w:lang w:val="en-US"/>
        </w:rPr>
        <w:t>: Piano, Sports (basketball, swimming, cycling, fitness, etc.)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720" w:right="720" w:bottom="720" w:left="720" w:header="851" w:footer="992" w:gutter="0"/>
      <w:cols w:space="425" w:num="1"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080E0000" w:usb2="00000010" w:usb3="00000000" w:csb0="0004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69D33D">
    <w:pPr>
      <w:pStyle w:val="8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0DD875">
    <w:pPr>
      <w:pStyle w:val="8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09D3E1">
    <w:pPr>
      <w:pStyle w:val="8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49765B">
    <w:pPr>
      <w:ind w:left="480" w:firstLine="0" w:firstLineChars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CEF67F">
    <w:pPr>
      <w:pStyle w:val="9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6FB0F5">
    <w:pPr>
      <w:pStyle w:val="9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791C1F"/>
    <w:multiLevelType w:val="multilevel"/>
    <w:tmpl w:val="10791C1F"/>
    <w:lvl w:ilvl="0" w:tentative="0">
      <w:start w:val="0"/>
      <w:numFmt w:val="bullet"/>
      <w:lvlText w:val="-"/>
      <w:lvlJc w:val="left"/>
      <w:pPr>
        <w:ind w:left="360" w:hanging="360"/>
      </w:pPr>
      <w:rPr>
        <w:rFonts w:hint="default" w:ascii="Times New Roman" w:hAnsi="Times New Roman" w:eastAsia="宋体" w:cs="Times New Roman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5"/>
  <w:bordersDoNotSurroundHeader w:val="0"/>
  <w:bordersDoNotSurroundFooter w:val="0"/>
  <w:hideSpellingErrors/>
  <w:hideGrammaticalErrors/>
  <w:documentProtection w:enforcement="0"/>
  <w:defaultTabStop w:val="420"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S3NDYyNjUxMjU0NLJQ0lEKTi0uzszPAykwNKsFAACuoegtAAAA"/>
    <w:docVar w:name="commondata" w:val="eyJoZGlkIjoiYTg0YTMyNGM3ZTY1NzZlMjU2MDRlM2IxZWI1NjQ5OTYifQ=="/>
  </w:docVars>
  <w:rsids>
    <w:rsidRoot w:val="00A62C52"/>
    <w:rsid w:val="00001F06"/>
    <w:rsid w:val="00004BB8"/>
    <w:rsid w:val="00004FEF"/>
    <w:rsid w:val="000143EA"/>
    <w:rsid w:val="00021346"/>
    <w:rsid w:val="0002499E"/>
    <w:rsid w:val="00041324"/>
    <w:rsid w:val="000425AD"/>
    <w:rsid w:val="00044904"/>
    <w:rsid w:val="000472DB"/>
    <w:rsid w:val="00052AFF"/>
    <w:rsid w:val="00054DAB"/>
    <w:rsid w:val="00061629"/>
    <w:rsid w:val="00064F06"/>
    <w:rsid w:val="000650D8"/>
    <w:rsid w:val="00073B8C"/>
    <w:rsid w:val="000756EC"/>
    <w:rsid w:val="0007653D"/>
    <w:rsid w:val="000779D3"/>
    <w:rsid w:val="000804EE"/>
    <w:rsid w:val="00082F2D"/>
    <w:rsid w:val="00094AD6"/>
    <w:rsid w:val="00094D93"/>
    <w:rsid w:val="000A06CF"/>
    <w:rsid w:val="000A1C68"/>
    <w:rsid w:val="000A344B"/>
    <w:rsid w:val="000A7106"/>
    <w:rsid w:val="000B5310"/>
    <w:rsid w:val="000B7A6E"/>
    <w:rsid w:val="000C1F90"/>
    <w:rsid w:val="000C4B40"/>
    <w:rsid w:val="000C500C"/>
    <w:rsid w:val="000C657F"/>
    <w:rsid w:val="000C6C79"/>
    <w:rsid w:val="000D2143"/>
    <w:rsid w:val="000D2BCA"/>
    <w:rsid w:val="000D36A8"/>
    <w:rsid w:val="000D4AE9"/>
    <w:rsid w:val="000E5A80"/>
    <w:rsid w:val="000E69D4"/>
    <w:rsid w:val="000F06B7"/>
    <w:rsid w:val="000F0C1E"/>
    <w:rsid w:val="000F205E"/>
    <w:rsid w:val="0010372C"/>
    <w:rsid w:val="00116AD9"/>
    <w:rsid w:val="001255B0"/>
    <w:rsid w:val="0012719F"/>
    <w:rsid w:val="0013037A"/>
    <w:rsid w:val="00131F39"/>
    <w:rsid w:val="00136B13"/>
    <w:rsid w:val="001377BE"/>
    <w:rsid w:val="0014319F"/>
    <w:rsid w:val="0015176D"/>
    <w:rsid w:val="001576BF"/>
    <w:rsid w:val="00157A39"/>
    <w:rsid w:val="001609AA"/>
    <w:rsid w:val="00165F1C"/>
    <w:rsid w:val="00171876"/>
    <w:rsid w:val="00174519"/>
    <w:rsid w:val="0017626B"/>
    <w:rsid w:val="0018041D"/>
    <w:rsid w:val="00181C3C"/>
    <w:rsid w:val="00182DEA"/>
    <w:rsid w:val="00187E48"/>
    <w:rsid w:val="00187FC9"/>
    <w:rsid w:val="0019157B"/>
    <w:rsid w:val="001C0C2A"/>
    <w:rsid w:val="001C4D3B"/>
    <w:rsid w:val="001D2EB4"/>
    <w:rsid w:val="001D6C79"/>
    <w:rsid w:val="001E3CB1"/>
    <w:rsid w:val="001E59B3"/>
    <w:rsid w:val="001E7408"/>
    <w:rsid w:val="001F0C3D"/>
    <w:rsid w:val="001F1471"/>
    <w:rsid w:val="001F2411"/>
    <w:rsid w:val="001F2AC8"/>
    <w:rsid w:val="002106E6"/>
    <w:rsid w:val="00213F14"/>
    <w:rsid w:val="0021687D"/>
    <w:rsid w:val="002175DB"/>
    <w:rsid w:val="00222FDA"/>
    <w:rsid w:val="002237FD"/>
    <w:rsid w:val="00224851"/>
    <w:rsid w:val="00224A1F"/>
    <w:rsid w:val="00232459"/>
    <w:rsid w:val="00232E21"/>
    <w:rsid w:val="00233D1B"/>
    <w:rsid w:val="002346D5"/>
    <w:rsid w:val="002352EA"/>
    <w:rsid w:val="00237F04"/>
    <w:rsid w:val="002437FA"/>
    <w:rsid w:val="002451BD"/>
    <w:rsid w:val="00247794"/>
    <w:rsid w:val="00252B1D"/>
    <w:rsid w:val="00262BFC"/>
    <w:rsid w:val="0026341B"/>
    <w:rsid w:val="00270A87"/>
    <w:rsid w:val="002719E8"/>
    <w:rsid w:val="00275CA5"/>
    <w:rsid w:val="00282EB8"/>
    <w:rsid w:val="00293C93"/>
    <w:rsid w:val="00295D8D"/>
    <w:rsid w:val="00297C92"/>
    <w:rsid w:val="002A2406"/>
    <w:rsid w:val="002B23E3"/>
    <w:rsid w:val="002B57C2"/>
    <w:rsid w:val="002B6299"/>
    <w:rsid w:val="002B780C"/>
    <w:rsid w:val="002D3794"/>
    <w:rsid w:val="002E2430"/>
    <w:rsid w:val="002E261E"/>
    <w:rsid w:val="002E3B2A"/>
    <w:rsid w:val="002E7D3A"/>
    <w:rsid w:val="002F3130"/>
    <w:rsid w:val="002F68CB"/>
    <w:rsid w:val="00306537"/>
    <w:rsid w:val="00306CE6"/>
    <w:rsid w:val="00307B87"/>
    <w:rsid w:val="00311C63"/>
    <w:rsid w:val="00311E82"/>
    <w:rsid w:val="00317B07"/>
    <w:rsid w:val="0032011E"/>
    <w:rsid w:val="00321575"/>
    <w:rsid w:val="003230F5"/>
    <w:rsid w:val="00325F82"/>
    <w:rsid w:val="003306A0"/>
    <w:rsid w:val="00330A6C"/>
    <w:rsid w:val="00335008"/>
    <w:rsid w:val="003366DA"/>
    <w:rsid w:val="0034064A"/>
    <w:rsid w:val="00341384"/>
    <w:rsid w:val="003426F3"/>
    <w:rsid w:val="00343698"/>
    <w:rsid w:val="00343B08"/>
    <w:rsid w:val="00343CB8"/>
    <w:rsid w:val="00345AF7"/>
    <w:rsid w:val="00346006"/>
    <w:rsid w:val="003474DD"/>
    <w:rsid w:val="003476D5"/>
    <w:rsid w:val="00353C4A"/>
    <w:rsid w:val="00353F37"/>
    <w:rsid w:val="00354F1D"/>
    <w:rsid w:val="0037159A"/>
    <w:rsid w:val="0037580A"/>
    <w:rsid w:val="00380E1E"/>
    <w:rsid w:val="003818D1"/>
    <w:rsid w:val="00387F05"/>
    <w:rsid w:val="00390674"/>
    <w:rsid w:val="0039079D"/>
    <w:rsid w:val="00393751"/>
    <w:rsid w:val="0039612A"/>
    <w:rsid w:val="003974C0"/>
    <w:rsid w:val="003A2F3B"/>
    <w:rsid w:val="003A6197"/>
    <w:rsid w:val="003B22CD"/>
    <w:rsid w:val="003B7BE5"/>
    <w:rsid w:val="003C36A0"/>
    <w:rsid w:val="003C635C"/>
    <w:rsid w:val="003C6692"/>
    <w:rsid w:val="003D2047"/>
    <w:rsid w:val="003D2BFB"/>
    <w:rsid w:val="003D3402"/>
    <w:rsid w:val="003E2F82"/>
    <w:rsid w:val="003E4250"/>
    <w:rsid w:val="003F3049"/>
    <w:rsid w:val="003F69F4"/>
    <w:rsid w:val="003F7289"/>
    <w:rsid w:val="0040095B"/>
    <w:rsid w:val="0040402C"/>
    <w:rsid w:val="004054C7"/>
    <w:rsid w:val="004121DA"/>
    <w:rsid w:val="004145C9"/>
    <w:rsid w:val="004146AD"/>
    <w:rsid w:val="0041706E"/>
    <w:rsid w:val="00422167"/>
    <w:rsid w:val="00424DF6"/>
    <w:rsid w:val="00425AE0"/>
    <w:rsid w:val="00426DDC"/>
    <w:rsid w:val="00430C33"/>
    <w:rsid w:val="00432CE5"/>
    <w:rsid w:val="00435A12"/>
    <w:rsid w:val="00435A60"/>
    <w:rsid w:val="00435C9F"/>
    <w:rsid w:val="00436F1C"/>
    <w:rsid w:val="004375F8"/>
    <w:rsid w:val="004400AB"/>
    <w:rsid w:val="00440E3A"/>
    <w:rsid w:val="00450805"/>
    <w:rsid w:val="00450FA1"/>
    <w:rsid w:val="00451D98"/>
    <w:rsid w:val="00454C7A"/>
    <w:rsid w:val="00455D60"/>
    <w:rsid w:val="00460E38"/>
    <w:rsid w:val="00462B0C"/>
    <w:rsid w:val="00466B3F"/>
    <w:rsid w:val="00470238"/>
    <w:rsid w:val="00473AC8"/>
    <w:rsid w:val="0047693C"/>
    <w:rsid w:val="004777B8"/>
    <w:rsid w:val="00484BCF"/>
    <w:rsid w:val="00490053"/>
    <w:rsid w:val="004900F9"/>
    <w:rsid w:val="004A0DE1"/>
    <w:rsid w:val="004B33A4"/>
    <w:rsid w:val="004B5F20"/>
    <w:rsid w:val="004C257E"/>
    <w:rsid w:val="004C7B58"/>
    <w:rsid w:val="004D0BED"/>
    <w:rsid w:val="004E1E11"/>
    <w:rsid w:val="004E208E"/>
    <w:rsid w:val="004E42B1"/>
    <w:rsid w:val="004E4E1C"/>
    <w:rsid w:val="004E5A3F"/>
    <w:rsid w:val="004E7677"/>
    <w:rsid w:val="004F199B"/>
    <w:rsid w:val="00504731"/>
    <w:rsid w:val="005056BF"/>
    <w:rsid w:val="00511489"/>
    <w:rsid w:val="005118C8"/>
    <w:rsid w:val="005164D0"/>
    <w:rsid w:val="00516FDA"/>
    <w:rsid w:val="00517925"/>
    <w:rsid w:val="00521276"/>
    <w:rsid w:val="005239E8"/>
    <w:rsid w:val="00525B21"/>
    <w:rsid w:val="00525EC6"/>
    <w:rsid w:val="00536505"/>
    <w:rsid w:val="0054094F"/>
    <w:rsid w:val="00542369"/>
    <w:rsid w:val="00542F39"/>
    <w:rsid w:val="005445BA"/>
    <w:rsid w:val="00552830"/>
    <w:rsid w:val="00561B35"/>
    <w:rsid w:val="00563A78"/>
    <w:rsid w:val="00564F23"/>
    <w:rsid w:val="00565CBB"/>
    <w:rsid w:val="00587959"/>
    <w:rsid w:val="00593AD7"/>
    <w:rsid w:val="005959F0"/>
    <w:rsid w:val="00596A78"/>
    <w:rsid w:val="005977E4"/>
    <w:rsid w:val="005A0F50"/>
    <w:rsid w:val="005A5D76"/>
    <w:rsid w:val="005B10D1"/>
    <w:rsid w:val="005B366F"/>
    <w:rsid w:val="005B556A"/>
    <w:rsid w:val="005B75EB"/>
    <w:rsid w:val="005C1E52"/>
    <w:rsid w:val="005C421E"/>
    <w:rsid w:val="005C4ECA"/>
    <w:rsid w:val="005C4F17"/>
    <w:rsid w:val="005C5C01"/>
    <w:rsid w:val="005C6E15"/>
    <w:rsid w:val="005C77F7"/>
    <w:rsid w:val="005C7FCC"/>
    <w:rsid w:val="005D0286"/>
    <w:rsid w:val="005D07FD"/>
    <w:rsid w:val="005D17D8"/>
    <w:rsid w:val="005D42F0"/>
    <w:rsid w:val="005D794F"/>
    <w:rsid w:val="005D7CD4"/>
    <w:rsid w:val="005F150A"/>
    <w:rsid w:val="005F56F2"/>
    <w:rsid w:val="0060267A"/>
    <w:rsid w:val="006055C7"/>
    <w:rsid w:val="006068A3"/>
    <w:rsid w:val="00610CBF"/>
    <w:rsid w:val="00613073"/>
    <w:rsid w:val="006131CE"/>
    <w:rsid w:val="0061619C"/>
    <w:rsid w:val="00620C06"/>
    <w:rsid w:val="00620CD6"/>
    <w:rsid w:val="00621722"/>
    <w:rsid w:val="00621F99"/>
    <w:rsid w:val="00627541"/>
    <w:rsid w:val="00631D65"/>
    <w:rsid w:val="0063361D"/>
    <w:rsid w:val="00633883"/>
    <w:rsid w:val="0063505D"/>
    <w:rsid w:val="00637004"/>
    <w:rsid w:val="00640CBB"/>
    <w:rsid w:val="00640E3C"/>
    <w:rsid w:val="00643040"/>
    <w:rsid w:val="0064560B"/>
    <w:rsid w:val="0064583E"/>
    <w:rsid w:val="00656D8F"/>
    <w:rsid w:val="0066555B"/>
    <w:rsid w:val="00667B15"/>
    <w:rsid w:val="00672D4C"/>
    <w:rsid w:val="0067340B"/>
    <w:rsid w:val="0067357F"/>
    <w:rsid w:val="00674A9C"/>
    <w:rsid w:val="006771C3"/>
    <w:rsid w:val="0068326A"/>
    <w:rsid w:val="00686441"/>
    <w:rsid w:val="00690B19"/>
    <w:rsid w:val="00694A12"/>
    <w:rsid w:val="00695536"/>
    <w:rsid w:val="00695722"/>
    <w:rsid w:val="00695DE9"/>
    <w:rsid w:val="006A10AC"/>
    <w:rsid w:val="006A4CCD"/>
    <w:rsid w:val="006B0F7D"/>
    <w:rsid w:val="006B2782"/>
    <w:rsid w:val="006B7E73"/>
    <w:rsid w:val="006C389C"/>
    <w:rsid w:val="006D36FF"/>
    <w:rsid w:val="006D4CAC"/>
    <w:rsid w:val="006D6F11"/>
    <w:rsid w:val="006E728D"/>
    <w:rsid w:val="006F5B8E"/>
    <w:rsid w:val="006F6AFF"/>
    <w:rsid w:val="007064D5"/>
    <w:rsid w:val="00712748"/>
    <w:rsid w:val="00713AA8"/>
    <w:rsid w:val="00726186"/>
    <w:rsid w:val="00731F03"/>
    <w:rsid w:val="007330EC"/>
    <w:rsid w:val="00737E44"/>
    <w:rsid w:val="00740145"/>
    <w:rsid w:val="00742155"/>
    <w:rsid w:val="0074631D"/>
    <w:rsid w:val="0074775D"/>
    <w:rsid w:val="007538C1"/>
    <w:rsid w:val="00754303"/>
    <w:rsid w:val="00754586"/>
    <w:rsid w:val="007562C5"/>
    <w:rsid w:val="00763F77"/>
    <w:rsid w:val="00764016"/>
    <w:rsid w:val="0076684E"/>
    <w:rsid w:val="00767506"/>
    <w:rsid w:val="00772CC3"/>
    <w:rsid w:val="00775C9C"/>
    <w:rsid w:val="0078170D"/>
    <w:rsid w:val="00785CE7"/>
    <w:rsid w:val="00793083"/>
    <w:rsid w:val="00793690"/>
    <w:rsid w:val="007938BC"/>
    <w:rsid w:val="00793DB4"/>
    <w:rsid w:val="00795694"/>
    <w:rsid w:val="007A0144"/>
    <w:rsid w:val="007A2B6A"/>
    <w:rsid w:val="007A45EB"/>
    <w:rsid w:val="007B4F75"/>
    <w:rsid w:val="007B557E"/>
    <w:rsid w:val="007B6122"/>
    <w:rsid w:val="007C0AF3"/>
    <w:rsid w:val="007C0C11"/>
    <w:rsid w:val="007D1AE7"/>
    <w:rsid w:val="007D343B"/>
    <w:rsid w:val="007E05A1"/>
    <w:rsid w:val="007E0B39"/>
    <w:rsid w:val="007E0BFE"/>
    <w:rsid w:val="007E1151"/>
    <w:rsid w:val="007E602C"/>
    <w:rsid w:val="007F0561"/>
    <w:rsid w:val="007F2325"/>
    <w:rsid w:val="007F2A4B"/>
    <w:rsid w:val="007F2FB1"/>
    <w:rsid w:val="007F3C4F"/>
    <w:rsid w:val="007F5F4C"/>
    <w:rsid w:val="008018A8"/>
    <w:rsid w:val="00804111"/>
    <w:rsid w:val="0080586E"/>
    <w:rsid w:val="008108CF"/>
    <w:rsid w:val="00821305"/>
    <w:rsid w:val="00822CC2"/>
    <w:rsid w:val="00823A26"/>
    <w:rsid w:val="00826D7E"/>
    <w:rsid w:val="00841028"/>
    <w:rsid w:val="00844C74"/>
    <w:rsid w:val="00850B44"/>
    <w:rsid w:val="00850F06"/>
    <w:rsid w:val="0085445F"/>
    <w:rsid w:val="00862048"/>
    <w:rsid w:val="00863E4D"/>
    <w:rsid w:val="0087356E"/>
    <w:rsid w:val="008752A5"/>
    <w:rsid w:val="00875643"/>
    <w:rsid w:val="00875935"/>
    <w:rsid w:val="0087646E"/>
    <w:rsid w:val="008806EB"/>
    <w:rsid w:val="008810F2"/>
    <w:rsid w:val="00881B66"/>
    <w:rsid w:val="0088552D"/>
    <w:rsid w:val="00894D30"/>
    <w:rsid w:val="0089516A"/>
    <w:rsid w:val="00895E42"/>
    <w:rsid w:val="008A2D5A"/>
    <w:rsid w:val="008A7E17"/>
    <w:rsid w:val="008B56A3"/>
    <w:rsid w:val="008B7A21"/>
    <w:rsid w:val="008D1139"/>
    <w:rsid w:val="008D6CC5"/>
    <w:rsid w:val="008D7654"/>
    <w:rsid w:val="008D7657"/>
    <w:rsid w:val="008E2617"/>
    <w:rsid w:val="008E56A2"/>
    <w:rsid w:val="008F11F1"/>
    <w:rsid w:val="008F1F11"/>
    <w:rsid w:val="008F50CA"/>
    <w:rsid w:val="00902801"/>
    <w:rsid w:val="00905FE3"/>
    <w:rsid w:val="00920573"/>
    <w:rsid w:val="009303F3"/>
    <w:rsid w:val="00930B86"/>
    <w:rsid w:val="009316BC"/>
    <w:rsid w:val="009434DF"/>
    <w:rsid w:val="009443F5"/>
    <w:rsid w:val="00951278"/>
    <w:rsid w:val="0095537E"/>
    <w:rsid w:val="0097778E"/>
    <w:rsid w:val="00980492"/>
    <w:rsid w:val="0098115D"/>
    <w:rsid w:val="00981E49"/>
    <w:rsid w:val="00990D2E"/>
    <w:rsid w:val="00992327"/>
    <w:rsid w:val="009935B9"/>
    <w:rsid w:val="00997333"/>
    <w:rsid w:val="009A01A3"/>
    <w:rsid w:val="009A1C17"/>
    <w:rsid w:val="009A3A1D"/>
    <w:rsid w:val="009A51A1"/>
    <w:rsid w:val="009B0069"/>
    <w:rsid w:val="009B0EB0"/>
    <w:rsid w:val="009B491E"/>
    <w:rsid w:val="009B5CE7"/>
    <w:rsid w:val="009B5F52"/>
    <w:rsid w:val="009B7AB7"/>
    <w:rsid w:val="009C09CE"/>
    <w:rsid w:val="009C53A7"/>
    <w:rsid w:val="009D733A"/>
    <w:rsid w:val="009E321B"/>
    <w:rsid w:val="009F1201"/>
    <w:rsid w:val="009F6566"/>
    <w:rsid w:val="00A04FE2"/>
    <w:rsid w:val="00A07C66"/>
    <w:rsid w:val="00A119AB"/>
    <w:rsid w:val="00A11BF4"/>
    <w:rsid w:val="00A139EC"/>
    <w:rsid w:val="00A15594"/>
    <w:rsid w:val="00A16B1A"/>
    <w:rsid w:val="00A23732"/>
    <w:rsid w:val="00A27B84"/>
    <w:rsid w:val="00A30D53"/>
    <w:rsid w:val="00A33323"/>
    <w:rsid w:val="00A364D5"/>
    <w:rsid w:val="00A36DBC"/>
    <w:rsid w:val="00A378F0"/>
    <w:rsid w:val="00A41C85"/>
    <w:rsid w:val="00A46A5A"/>
    <w:rsid w:val="00A572AC"/>
    <w:rsid w:val="00A5766E"/>
    <w:rsid w:val="00A576DE"/>
    <w:rsid w:val="00A62C52"/>
    <w:rsid w:val="00A62C98"/>
    <w:rsid w:val="00A65813"/>
    <w:rsid w:val="00A715DE"/>
    <w:rsid w:val="00A76637"/>
    <w:rsid w:val="00A80C19"/>
    <w:rsid w:val="00A81526"/>
    <w:rsid w:val="00A817E5"/>
    <w:rsid w:val="00A86DA9"/>
    <w:rsid w:val="00A94BCE"/>
    <w:rsid w:val="00AB27D0"/>
    <w:rsid w:val="00AC2D60"/>
    <w:rsid w:val="00AD4BD2"/>
    <w:rsid w:val="00AE0E56"/>
    <w:rsid w:val="00AE120D"/>
    <w:rsid w:val="00AE3125"/>
    <w:rsid w:val="00AE361D"/>
    <w:rsid w:val="00AE41E4"/>
    <w:rsid w:val="00AE76E1"/>
    <w:rsid w:val="00AF1637"/>
    <w:rsid w:val="00AF27F9"/>
    <w:rsid w:val="00AF3D54"/>
    <w:rsid w:val="00AF62E7"/>
    <w:rsid w:val="00B032B0"/>
    <w:rsid w:val="00B05E1A"/>
    <w:rsid w:val="00B069CA"/>
    <w:rsid w:val="00B11BE9"/>
    <w:rsid w:val="00B1299B"/>
    <w:rsid w:val="00B131F7"/>
    <w:rsid w:val="00B153A1"/>
    <w:rsid w:val="00B20C70"/>
    <w:rsid w:val="00B2422E"/>
    <w:rsid w:val="00B257BB"/>
    <w:rsid w:val="00B30B20"/>
    <w:rsid w:val="00B31367"/>
    <w:rsid w:val="00B33732"/>
    <w:rsid w:val="00B34DC3"/>
    <w:rsid w:val="00B436D0"/>
    <w:rsid w:val="00B512ED"/>
    <w:rsid w:val="00B523EF"/>
    <w:rsid w:val="00B52796"/>
    <w:rsid w:val="00B5353A"/>
    <w:rsid w:val="00B569A4"/>
    <w:rsid w:val="00B56E57"/>
    <w:rsid w:val="00B60DD0"/>
    <w:rsid w:val="00B637BB"/>
    <w:rsid w:val="00B66508"/>
    <w:rsid w:val="00B67024"/>
    <w:rsid w:val="00B769AC"/>
    <w:rsid w:val="00B85236"/>
    <w:rsid w:val="00B93F42"/>
    <w:rsid w:val="00B96355"/>
    <w:rsid w:val="00BA091C"/>
    <w:rsid w:val="00BA5A0B"/>
    <w:rsid w:val="00BB2CC1"/>
    <w:rsid w:val="00BB3E42"/>
    <w:rsid w:val="00BC0F7F"/>
    <w:rsid w:val="00BC1911"/>
    <w:rsid w:val="00BD567F"/>
    <w:rsid w:val="00BD6C2D"/>
    <w:rsid w:val="00BE17FD"/>
    <w:rsid w:val="00BF2422"/>
    <w:rsid w:val="00BF6100"/>
    <w:rsid w:val="00C0138B"/>
    <w:rsid w:val="00C02233"/>
    <w:rsid w:val="00C033F7"/>
    <w:rsid w:val="00C0463C"/>
    <w:rsid w:val="00C05345"/>
    <w:rsid w:val="00C060AB"/>
    <w:rsid w:val="00C10C22"/>
    <w:rsid w:val="00C2138F"/>
    <w:rsid w:val="00C232D5"/>
    <w:rsid w:val="00C24C02"/>
    <w:rsid w:val="00C304C3"/>
    <w:rsid w:val="00C35DB8"/>
    <w:rsid w:val="00C363D8"/>
    <w:rsid w:val="00C37D5A"/>
    <w:rsid w:val="00C40729"/>
    <w:rsid w:val="00C4370E"/>
    <w:rsid w:val="00C445FA"/>
    <w:rsid w:val="00C46CAA"/>
    <w:rsid w:val="00C47FE6"/>
    <w:rsid w:val="00C50FBA"/>
    <w:rsid w:val="00C579F6"/>
    <w:rsid w:val="00C618EA"/>
    <w:rsid w:val="00C61902"/>
    <w:rsid w:val="00C61BD8"/>
    <w:rsid w:val="00C650F9"/>
    <w:rsid w:val="00C66919"/>
    <w:rsid w:val="00C72EC2"/>
    <w:rsid w:val="00C7350A"/>
    <w:rsid w:val="00C75B98"/>
    <w:rsid w:val="00C83227"/>
    <w:rsid w:val="00C83D8E"/>
    <w:rsid w:val="00C86B4E"/>
    <w:rsid w:val="00C90BC4"/>
    <w:rsid w:val="00C90C9A"/>
    <w:rsid w:val="00CA167F"/>
    <w:rsid w:val="00CA2033"/>
    <w:rsid w:val="00CA49DE"/>
    <w:rsid w:val="00CA74B3"/>
    <w:rsid w:val="00CB1DBE"/>
    <w:rsid w:val="00CB254E"/>
    <w:rsid w:val="00CB2D56"/>
    <w:rsid w:val="00CC43E4"/>
    <w:rsid w:val="00CD6417"/>
    <w:rsid w:val="00CE36E9"/>
    <w:rsid w:val="00CE511B"/>
    <w:rsid w:val="00CF10A0"/>
    <w:rsid w:val="00CF3708"/>
    <w:rsid w:val="00D01B0A"/>
    <w:rsid w:val="00D02D2A"/>
    <w:rsid w:val="00D05044"/>
    <w:rsid w:val="00D3348C"/>
    <w:rsid w:val="00D37CFF"/>
    <w:rsid w:val="00D41E62"/>
    <w:rsid w:val="00D500B9"/>
    <w:rsid w:val="00D5190A"/>
    <w:rsid w:val="00D553B3"/>
    <w:rsid w:val="00D61859"/>
    <w:rsid w:val="00D627A6"/>
    <w:rsid w:val="00D659F0"/>
    <w:rsid w:val="00D66C0B"/>
    <w:rsid w:val="00D67B16"/>
    <w:rsid w:val="00D71494"/>
    <w:rsid w:val="00D727C0"/>
    <w:rsid w:val="00D73DD6"/>
    <w:rsid w:val="00D75D0F"/>
    <w:rsid w:val="00D767D0"/>
    <w:rsid w:val="00D849C3"/>
    <w:rsid w:val="00D856A5"/>
    <w:rsid w:val="00D86726"/>
    <w:rsid w:val="00D95AE9"/>
    <w:rsid w:val="00DA01EC"/>
    <w:rsid w:val="00DA0A40"/>
    <w:rsid w:val="00DA2614"/>
    <w:rsid w:val="00DB0361"/>
    <w:rsid w:val="00DB5500"/>
    <w:rsid w:val="00DB62D2"/>
    <w:rsid w:val="00DC2453"/>
    <w:rsid w:val="00DC7590"/>
    <w:rsid w:val="00DC7E97"/>
    <w:rsid w:val="00DD12EE"/>
    <w:rsid w:val="00DD7C20"/>
    <w:rsid w:val="00DD7E5C"/>
    <w:rsid w:val="00DE68AA"/>
    <w:rsid w:val="00DE6F49"/>
    <w:rsid w:val="00DE6F5E"/>
    <w:rsid w:val="00DE774C"/>
    <w:rsid w:val="00DF0AB2"/>
    <w:rsid w:val="00DF281F"/>
    <w:rsid w:val="00DF2A31"/>
    <w:rsid w:val="00DF3688"/>
    <w:rsid w:val="00DF568E"/>
    <w:rsid w:val="00E015B0"/>
    <w:rsid w:val="00E04D3A"/>
    <w:rsid w:val="00E11326"/>
    <w:rsid w:val="00E13D30"/>
    <w:rsid w:val="00E309C8"/>
    <w:rsid w:val="00E31896"/>
    <w:rsid w:val="00E319D5"/>
    <w:rsid w:val="00E3451B"/>
    <w:rsid w:val="00E35BCB"/>
    <w:rsid w:val="00E45CD8"/>
    <w:rsid w:val="00E46CD5"/>
    <w:rsid w:val="00E47DB9"/>
    <w:rsid w:val="00E52583"/>
    <w:rsid w:val="00E53652"/>
    <w:rsid w:val="00E57203"/>
    <w:rsid w:val="00E61A87"/>
    <w:rsid w:val="00E65794"/>
    <w:rsid w:val="00E66B92"/>
    <w:rsid w:val="00E702BD"/>
    <w:rsid w:val="00E736A9"/>
    <w:rsid w:val="00E76C12"/>
    <w:rsid w:val="00E80EFF"/>
    <w:rsid w:val="00E84845"/>
    <w:rsid w:val="00E862A5"/>
    <w:rsid w:val="00E92353"/>
    <w:rsid w:val="00EA04FD"/>
    <w:rsid w:val="00EA285D"/>
    <w:rsid w:val="00EA50F1"/>
    <w:rsid w:val="00EA62C7"/>
    <w:rsid w:val="00EB0A38"/>
    <w:rsid w:val="00EB6785"/>
    <w:rsid w:val="00EC1EBB"/>
    <w:rsid w:val="00ED30E5"/>
    <w:rsid w:val="00ED31C2"/>
    <w:rsid w:val="00ED348C"/>
    <w:rsid w:val="00ED3C72"/>
    <w:rsid w:val="00ED605E"/>
    <w:rsid w:val="00ED756F"/>
    <w:rsid w:val="00ED765C"/>
    <w:rsid w:val="00ED7BF3"/>
    <w:rsid w:val="00EE23AD"/>
    <w:rsid w:val="00EE54E9"/>
    <w:rsid w:val="00EE587A"/>
    <w:rsid w:val="00EF1A13"/>
    <w:rsid w:val="00EF3CE6"/>
    <w:rsid w:val="00EF4B7E"/>
    <w:rsid w:val="00F04CC3"/>
    <w:rsid w:val="00F067C2"/>
    <w:rsid w:val="00F07506"/>
    <w:rsid w:val="00F11877"/>
    <w:rsid w:val="00F16E97"/>
    <w:rsid w:val="00F17C89"/>
    <w:rsid w:val="00F22946"/>
    <w:rsid w:val="00F239B3"/>
    <w:rsid w:val="00F263D8"/>
    <w:rsid w:val="00F30C34"/>
    <w:rsid w:val="00F35F11"/>
    <w:rsid w:val="00F427F2"/>
    <w:rsid w:val="00F45CA0"/>
    <w:rsid w:val="00F47C1C"/>
    <w:rsid w:val="00F53406"/>
    <w:rsid w:val="00F54585"/>
    <w:rsid w:val="00F60F67"/>
    <w:rsid w:val="00F64A98"/>
    <w:rsid w:val="00F676C7"/>
    <w:rsid w:val="00F70628"/>
    <w:rsid w:val="00F74CAC"/>
    <w:rsid w:val="00F7740E"/>
    <w:rsid w:val="00F8411A"/>
    <w:rsid w:val="00F84648"/>
    <w:rsid w:val="00F8506F"/>
    <w:rsid w:val="00F85E44"/>
    <w:rsid w:val="00F923B3"/>
    <w:rsid w:val="00F96E4F"/>
    <w:rsid w:val="00FA583B"/>
    <w:rsid w:val="00FA6ACB"/>
    <w:rsid w:val="00FB2671"/>
    <w:rsid w:val="00FB26A1"/>
    <w:rsid w:val="00FB42BB"/>
    <w:rsid w:val="00FB46BD"/>
    <w:rsid w:val="00FC2020"/>
    <w:rsid w:val="00FC6B46"/>
    <w:rsid w:val="00FD24F1"/>
    <w:rsid w:val="00FD3E1A"/>
    <w:rsid w:val="00FD788E"/>
    <w:rsid w:val="00FE2022"/>
    <w:rsid w:val="00FE284E"/>
    <w:rsid w:val="00FE37AD"/>
    <w:rsid w:val="00FE4618"/>
    <w:rsid w:val="00FE4EE8"/>
    <w:rsid w:val="00FF02AE"/>
    <w:rsid w:val="00FF1C6F"/>
    <w:rsid w:val="00FF615E"/>
    <w:rsid w:val="00FF62E8"/>
    <w:rsid w:val="00FF6733"/>
    <w:rsid w:val="2B84415B"/>
    <w:rsid w:val="3EFE514F"/>
    <w:rsid w:val="6B437AE8"/>
    <w:rsid w:val="6FBF32A5"/>
    <w:rsid w:val="77AA6511"/>
    <w:rsid w:val="7DF31839"/>
    <w:rsid w:val="7DF7F00B"/>
    <w:rsid w:val="7F53669B"/>
    <w:rsid w:val="7FA623CC"/>
    <w:rsid w:val="A7FBB531"/>
    <w:rsid w:val="AF7D22EB"/>
    <w:rsid w:val="DF7949B4"/>
    <w:rsid w:val="DF7FB490"/>
    <w:rsid w:val="F6BC1D61"/>
    <w:rsid w:val="F9F8E03C"/>
    <w:rsid w:val="FA69F610"/>
    <w:rsid w:val="FBBC7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spacing w:line="360" w:lineRule="auto"/>
      <w:ind w:firstLine="200" w:firstLineChars="200"/>
    </w:pPr>
    <w:rPr>
      <w:rFonts w:ascii="Times New Roman" w:hAnsi="Times New Roman" w:eastAsia="宋体" w:cs="Times New Roman"/>
      <w:kern w:val="2"/>
      <w:sz w:val="24"/>
      <w:szCs w:val="22"/>
      <w:lang w:val="en-GB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autoRedefine/>
    <w:semiHidden/>
    <w:unhideWhenUsed/>
    <w:qFormat/>
    <w:uiPriority w:val="99"/>
    <w:rPr>
      <w:sz w:val="16"/>
      <w:szCs w:val="16"/>
    </w:rPr>
  </w:style>
  <w:style w:type="paragraph" w:styleId="6">
    <w:name w:val="annotation text"/>
    <w:basedOn w:val="1"/>
    <w:link w:val="14"/>
    <w:semiHidden/>
    <w:unhideWhenUsed/>
    <w:uiPriority w:val="99"/>
  </w:style>
  <w:style w:type="paragraph" w:styleId="7">
    <w:name w:val="annotation subject"/>
    <w:basedOn w:val="6"/>
    <w:next w:val="6"/>
    <w:link w:val="17"/>
    <w:autoRedefine/>
    <w:semiHidden/>
    <w:unhideWhenUsed/>
    <w:qFormat/>
    <w:uiPriority w:val="99"/>
    <w:rPr>
      <w:b/>
      <w:bCs/>
    </w:rPr>
  </w:style>
  <w:style w:type="paragraph" w:styleId="8">
    <w:name w:val="footer"/>
    <w:basedOn w:val="1"/>
    <w:link w:val="13"/>
    <w:autoRedefine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9">
    <w:name w:val="header"/>
    <w:basedOn w:val="1"/>
    <w:link w:val="12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styleId="10">
    <w:name w:val="Hyperlink"/>
    <w:basedOn w:val="3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宋体" w:cs="Times New Roman"/>
      <w:kern w:val="0"/>
      <w:sz w:val="24"/>
      <w:szCs w:val="24"/>
      <w:lang w:val="en-US" w:eastAsia="zh-CN" w:bidi="ar"/>
    </w:rPr>
  </w:style>
  <w:style w:type="character" w:customStyle="1" w:styleId="12">
    <w:name w:val="页眉 字符"/>
    <w:basedOn w:val="3"/>
    <w:link w:val="9"/>
    <w:autoRedefine/>
    <w:qFormat/>
    <w:uiPriority w:val="99"/>
    <w:rPr>
      <w:sz w:val="18"/>
      <w:szCs w:val="18"/>
      <w:lang w:val="en-GB"/>
    </w:rPr>
  </w:style>
  <w:style w:type="character" w:customStyle="1" w:styleId="13">
    <w:name w:val="页脚 字符"/>
    <w:basedOn w:val="3"/>
    <w:link w:val="8"/>
    <w:autoRedefine/>
    <w:qFormat/>
    <w:uiPriority w:val="99"/>
    <w:rPr>
      <w:sz w:val="18"/>
      <w:szCs w:val="18"/>
      <w:lang w:val="en-GB"/>
    </w:rPr>
  </w:style>
  <w:style w:type="character" w:customStyle="1" w:styleId="14">
    <w:name w:val="批注文字 字符"/>
    <w:basedOn w:val="3"/>
    <w:link w:val="6"/>
    <w:autoRedefine/>
    <w:semiHidden/>
    <w:qFormat/>
    <w:uiPriority w:val="99"/>
    <w:rPr>
      <w:lang w:val="en-GB"/>
    </w:rPr>
  </w:style>
  <w:style w:type="character" w:customStyle="1" w:styleId="15">
    <w:name w:val="未处理的提及1"/>
    <w:basedOn w:val="3"/>
    <w:autoRedefine/>
    <w:semiHidden/>
    <w:unhideWhenUsed/>
    <w:qFormat/>
    <w:uiPriority w:val="99"/>
    <w:rPr>
      <w:color w:val="605E5C"/>
      <w:shd w:val="clear" w:color="auto" w:fill="E1DFDD"/>
    </w:rPr>
  </w:style>
  <w:style w:type="paragraph" w:styleId="16">
    <w:name w:val="List Paragraph"/>
    <w:basedOn w:val="1"/>
    <w:autoRedefine/>
    <w:qFormat/>
    <w:uiPriority w:val="34"/>
    <w:pPr>
      <w:ind w:firstLine="420"/>
    </w:pPr>
  </w:style>
  <w:style w:type="character" w:customStyle="1" w:styleId="17">
    <w:name w:val="批注主题 字符"/>
    <w:basedOn w:val="14"/>
    <w:link w:val="7"/>
    <w:autoRedefine/>
    <w:semiHidden/>
    <w:qFormat/>
    <w:uiPriority w:val="99"/>
    <w:rPr>
      <w:b/>
      <w:bCs/>
      <w:lang w:val="en-GB"/>
    </w:rPr>
  </w:style>
  <w:style w:type="paragraph" w:customStyle="1" w:styleId="18">
    <w:name w:val="p1"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color w:val="000000"/>
      <w:kern w:val="0"/>
      <w:sz w:val="28"/>
      <w:szCs w:val="28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753</Words>
  <Characters>4436</Characters>
  <Lines>59</Lines>
  <Paragraphs>5</Paragraphs>
  <TotalTime>53</TotalTime>
  <ScaleCrop>false</ScaleCrop>
  <LinksUpToDate>false</LinksUpToDate>
  <CharactersWithSpaces>5184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2021-11-21T19:00:00Z</dcterms:created>
  <dc:creator>Iruko Yonezu</dc:creator>
  <cp:lastModifiedBy>陈笠恒</cp:lastModifiedBy>
  <dcterms:modified xsi:type="dcterms:W3CDTF">2025-07-07T19:59:15Z</dcterms:modified>
  <cp:revision>775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74e7c264d784c8aa2d45770be1606c13603ba9ecd42914cc9c2720890055a29e</vt:lpwstr>
  </property>
  <property fmtid="{D5CDD505-2E9C-101B-9397-08002B2CF9AE}" pid="3" name="KSOProductBuildVer">
    <vt:lpwstr>1033-12.1.21861.21861</vt:lpwstr>
  </property>
  <property fmtid="{D5CDD505-2E9C-101B-9397-08002B2CF9AE}" pid="4" name="ICV">
    <vt:lpwstr>39FED6DFC8ACDC41E15FEE67C7C35791_43</vt:lpwstr>
  </property>
</Properties>
</file>