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07.30.14 Board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0"/>
        <w:contextualSpacing w:val="0"/>
      </w:pPr>
      <w:r w:rsidRPr="00000000" w:rsidR="00000000" w:rsidDel="00000000">
        <w:rPr>
          <w:color w:val="222222"/>
          <w:sz w:val="20"/>
          <w:highlight w:val="white"/>
          <w:rtl w:val="0"/>
        </w:rPr>
        <w:t xml:space="preserve">Zoom meeting ID:</w:t>
      </w:r>
    </w:p>
    <w:p w:rsidP="00000000" w:rsidRPr="00000000" w:rsidR="00000000" w:rsidDel="00000000" w:rsidRDefault="00000000">
      <w:pPr>
        <w:spacing w:lineRule="auto" w:line="270"/>
        <w:contextualSpacing w:val="0"/>
      </w:pPr>
      <w:r w:rsidRPr="00000000" w:rsidR="00000000" w:rsidDel="00000000">
        <w:rPr>
          <w:rtl w:val="0"/>
        </w:rPr>
      </w:r>
    </w:p>
    <w:p w:rsidP="00000000" w:rsidRPr="00000000" w:rsidR="00000000" w:rsidDel="00000000" w:rsidRDefault="00000000">
      <w:pPr>
        <w:spacing w:lineRule="auto" w:line="270"/>
        <w:contextualSpacing w:val="0"/>
      </w:pPr>
      <w:hyperlink r:id="rId5">
        <w:r w:rsidRPr="00000000" w:rsidR="00000000" w:rsidDel="00000000">
          <w:rPr>
            <w:color w:val="1155cc"/>
            <w:sz w:val="20"/>
            <w:highlight w:val="white"/>
            <w:u w:val="single"/>
            <w:rtl w:val="0"/>
          </w:rPr>
          <w:t xml:space="preserve">https://zoom.us/j/333299908</w:t>
        </w:r>
      </w:hyperlink>
    </w:p>
    <w:p w:rsidP="00000000" w:rsidRPr="00000000" w:rsidR="00000000" w:rsidDel="00000000" w:rsidRDefault="00000000">
      <w:pPr>
        <w:spacing w:lineRule="auto" w:line="338"/>
        <w:contextualSpacing w:val="0"/>
      </w:pPr>
      <w:r w:rsidRPr="00000000" w:rsidR="00000000" w:rsidDel="00000000">
        <w:rPr>
          <w:color w:val="222222"/>
          <w:sz w:val="16"/>
          <w:highlight w:val="white"/>
          <w:rtl w:val="0"/>
        </w:rPr>
        <w:t xml:space="preserve"> </w:t>
      </w:r>
    </w:p>
    <w:p w:rsidP="00000000" w:rsidRPr="00000000" w:rsidR="00000000" w:rsidDel="00000000" w:rsidRDefault="00000000">
      <w:pPr>
        <w:spacing w:lineRule="auto" w:line="338"/>
        <w:contextualSpacing w:val="0"/>
      </w:pPr>
      <w:r w:rsidRPr="00000000" w:rsidR="00000000" w:rsidDel="00000000">
        <w:rPr>
          <w:color w:val="222222"/>
          <w:sz w:val="16"/>
          <w:highlight w:val="white"/>
          <w:rtl w:val="0"/>
        </w:rPr>
        <w:t xml:space="preserve">Board members present:Ahnon, Simona, Antony, Patrik, Matt (+Johan online occasionally)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4"/>
          <w:highlight w:val="white"/>
          <w:rtl w:val="0"/>
        </w:rPr>
        <w:t xml:space="preserve">AGENDA:</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Can we pay an extra deposit of $2K (a month’s rent)</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Get clarification on uses of deposit</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Where does it go? </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Patrik: my impression was that this $2K would be used to pay Omni expenses</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Ahnon will say no for now, get questions answered and express intention </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Can we pay $2K for the month after that + utils +insurance</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Slush fund for utils</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How are they accounted for </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Can all board members afford to pay $100/month for membership? </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Patrik: have been paying past 2 months</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Johan: yes </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Bottomliners for most important working groups</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Changing meeting day for working meeting… and working</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Projects at the lab and what they should cost</w:t>
      </w:r>
    </w:p>
    <w:p w:rsidP="00000000" w:rsidRPr="00000000" w:rsidR="00000000" w:rsidDel="00000000" w:rsidRDefault="00000000">
      <w:pPr>
        <w:numPr>
          <w:ilvl w:val="1"/>
          <w:numId w:val="1"/>
        </w:numPr>
        <w:ind w:left="1440" w:hanging="359"/>
        <w:contextualSpacing w:val="1"/>
        <w:rPr>
          <w:color w:val="222222"/>
          <w:sz w:val="24"/>
          <w:highlight w:val="white"/>
        </w:rPr>
      </w:pPr>
      <w:r w:rsidRPr="00000000" w:rsidR="00000000" w:rsidDel="00000000">
        <w:rPr>
          <w:color w:val="222222"/>
          <w:sz w:val="24"/>
          <w:highlight w:val="white"/>
          <w:rtl w:val="0"/>
        </w:rPr>
        <w:t xml:space="preserve">Marc proposed doing a very low $10/mo membership level to do BSL0 / food science experiments such as fermentation, kombucha making etc. Again, that is something that should be voted on before we can implement anything. I've drafted a proposal here: </w:t>
      </w:r>
    </w:p>
    <w:p w:rsidP="00000000" w:rsidRPr="00000000" w:rsidR="00000000" w:rsidDel="00000000" w:rsidRDefault="00000000">
      <w:pPr>
        <w:numPr>
          <w:ilvl w:val="2"/>
          <w:numId w:val="1"/>
        </w:numPr>
        <w:ind w:left="2160" w:hanging="359"/>
        <w:contextualSpacing w:val="1"/>
        <w:rPr>
          <w:color w:val="222222"/>
          <w:sz w:val="24"/>
          <w:highlight w:val="white"/>
        </w:rPr>
      </w:pPr>
      <w:hyperlink r:id="rId6">
        <w:r w:rsidRPr="00000000" w:rsidR="00000000" w:rsidDel="00000000">
          <w:rPr>
            <w:color w:val="1155cc"/>
            <w:sz w:val="24"/>
            <w:highlight w:val="white"/>
            <w:u w:val="single"/>
            <w:rtl w:val="0"/>
          </w:rPr>
          <w:t xml:space="preserve">https://docs.google.com/document/d/1y1KQORPWBWFjvPTQRtK_5MN4jZzBqlZjXmOPw/edit?usp=sharing</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Vegan Cheese + bank</w:t>
      </w:r>
    </w:p>
    <w:p w:rsidP="00000000" w:rsidRPr="00000000" w:rsidR="00000000" w:rsidDel="00000000" w:rsidRDefault="00000000">
      <w:pPr>
        <w:numPr>
          <w:ilvl w:val="0"/>
          <w:numId w:val="1"/>
        </w:numPr>
        <w:ind w:left="720" w:hanging="359"/>
        <w:contextualSpacing w:val="1"/>
        <w:rPr>
          <w:color w:val="222222"/>
          <w:sz w:val="24"/>
          <w:highlight w:val="white"/>
          <w:u w:val="none"/>
        </w:rPr>
      </w:pPr>
      <w:r w:rsidRPr="00000000" w:rsidR="00000000" w:rsidDel="00000000">
        <w:rPr>
          <w:color w:val="222222"/>
          <w:sz w:val="24"/>
          <w:highlight w:val="white"/>
          <w:rtl w:val="0"/>
        </w:rPr>
        <w:t xml:space="preserve">Safe Space/Conflict resolution</w:t>
      </w:r>
    </w:p>
    <w:p w:rsidP="00000000" w:rsidRPr="00000000" w:rsidR="00000000" w:rsidDel="00000000" w:rsidRDefault="00000000">
      <w:pPr>
        <w:numPr>
          <w:ilvl w:val="1"/>
          <w:numId w:val="1"/>
        </w:numPr>
        <w:ind w:left="1440" w:hanging="359"/>
        <w:contextualSpacing w:val="1"/>
        <w:rPr>
          <w:color w:val="222222"/>
          <w:sz w:val="24"/>
          <w:highlight w:val="white"/>
          <w:u w:val="none"/>
        </w:rPr>
      </w:pPr>
      <w:r w:rsidRPr="00000000" w:rsidR="00000000" w:rsidDel="00000000">
        <w:rPr>
          <w:color w:val="222222"/>
          <w:sz w:val="24"/>
          <w:highlight w:val="white"/>
          <w:rtl w:val="0"/>
        </w:rPr>
        <w:t xml:space="preserve">There's a lot of discussion currently in the dmni around safe space policy, conflict resolution, and a proposal that collectives would respect a ban of specific people by other collectives. Something like that would definitely need to be put up to a vote.</w:t>
      </w:r>
    </w:p>
    <w:p w:rsidP="00000000" w:rsidRPr="00000000" w:rsidR="00000000" w:rsidDel="00000000" w:rsidRDefault="00000000">
      <w:pPr>
        <w:numPr>
          <w:ilvl w:val="1"/>
          <w:numId w:val="3"/>
        </w:numPr>
        <w:ind w:left="1660" w:hanging="359"/>
        <w:contextualSpacing w:val="1"/>
        <w:rPr/>
      </w:pPr>
      <w:hyperlink r:id="rId7">
        <w:r w:rsidRPr="00000000" w:rsidR="00000000" w:rsidDel="00000000">
          <w:rPr>
            <w:color w:val="1155cc"/>
            <w:sz w:val="24"/>
            <w:highlight w:val="white"/>
            <w:u w:val="single"/>
            <w:rtl w:val="0"/>
          </w:rPr>
          <w:t xml:space="preserve">http://wiki.omni-oakland.org/w/Safe_Space_Policy</w:t>
        </w:r>
      </w:hyperlink>
    </w:p>
    <w:p w:rsidP="00000000" w:rsidRPr="00000000" w:rsidR="00000000" w:rsidDel="00000000" w:rsidRDefault="00000000">
      <w:pPr>
        <w:numPr>
          <w:ilvl w:val="1"/>
          <w:numId w:val="3"/>
        </w:numPr>
        <w:ind w:left="1660" w:hanging="359"/>
        <w:contextualSpacing w:val="1"/>
        <w:rPr/>
      </w:pPr>
      <w:hyperlink r:id="rId8">
        <w:r w:rsidRPr="00000000" w:rsidR="00000000" w:rsidDel="00000000">
          <w:rPr>
            <w:color w:val="1155cc"/>
            <w:sz w:val="24"/>
            <w:highlight w:val="white"/>
            <w:u w:val="single"/>
            <w:rtl w:val="0"/>
          </w:rPr>
          <w:t xml:space="preserve">http://wiki.omni-oakland.org/w/Conflict_Resolution_Policy</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Ban reciprocity</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Antony says current Omni draft is similar to what he originally wrote for Sudo, but has become more extreme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Council for Youth safe space policy much better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Patrik: if anyone poses a direct safety issue, any group should hav eright to escort them off the premises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Simona: tribunal of delegates to assess the situation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Patrik: mediation as first step</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least controversial: group banning someone from their own space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Could have a default of accepting a ban until decided otherwise or one month whichever comes first, subject to extension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PROPOSAL: Safe Space - Simona (out 6-17), Ahnon, Anthony - Ahnon will post to list and formulate next steps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if anyone poses a direct safety issue, any group should have right to escort them off the premises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Matt: If a member or guest behaves in a manner that impacts the safety of themselves or others, they must be informed of such (also inform others? who?) they can be removed from the premises preferably by at least two people but , for up to a 72 hour period.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banned party wishes to restore access, they should appeal to </w:t>
      </w:r>
      <w:hyperlink r:id="rId9">
        <w:r w:rsidRPr="00000000" w:rsidR="00000000" w:rsidDel="00000000">
          <w:rPr>
            <w:color w:val="1155cc"/>
            <w:u w:val="single"/>
            <w:rtl w:val="0"/>
          </w:rPr>
          <w:t xml:space="preserve">safety@counterculturelabs.org</w:t>
        </w:r>
      </w:hyperlink>
      <w:r w:rsidRPr="00000000" w:rsidR="00000000" w:rsidDel="00000000">
        <w:rPr>
          <w:rtl w:val="0"/>
        </w:rPr>
        <w:t xml:space="preserve"> to be reinstated. If the safety committee reinstates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Voted to table this issue: Ahnon, antony, patrik, simona. Against: Matt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Monday before iGEM meeting 6:30</w:t>
      </w:r>
    </w:p>
    <w:p w:rsidP="00000000" w:rsidRPr="00000000" w:rsidR="00000000" w:rsidDel="00000000" w:rsidRDefault="00000000">
      <w:pPr>
        <w:contextualSpacing w:val="0"/>
      </w:pPr>
      <w:r w:rsidRPr="00000000" w:rsidR="00000000" w:rsidDel="00000000">
        <w:rPr>
          <w:rtl w:val="0"/>
        </w:rPr>
        <w:t xml:space="preserve">Tuesday at 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Keep it on Wednesday</w:t>
      </w:r>
    </w:p>
    <w:p w:rsidP="00000000" w:rsidRPr="00000000" w:rsidR="00000000" w:rsidDel="00000000" w:rsidRDefault="00000000">
      <w:pPr>
        <w:contextualSpacing w:val="0"/>
      </w:pPr>
      <w:r w:rsidRPr="00000000" w:rsidR="00000000" w:rsidDel="00000000">
        <w:rPr>
          <w:rtl w:val="0"/>
        </w:rPr>
        <w:t xml:space="preserve">Friday 6pm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Finance committee: Matt, Ahnon, Patrik</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22222"/>
        <w:sz w:val="24"/>
        <w:highlight w:val="white"/>
        <w:u w:val="none"/>
      </w:rPr>
    </w:lvl>
    <w:lvl w:ilvl="1">
      <w:start w:val="1"/>
      <w:numFmt w:val="bullet"/>
      <w:lvlText w:val="○"/>
      <w:lvlJc w:val="left"/>
      <w:pPr>
        <w:ind w:left="1440" w:firstLine="1080"/>
      </w:pPr>
      <w:rPr>
        <w:rFonts w:cs="Arial" w:hAnsi="Arial" w:eastAsia="Arial" w:ascii="Arial"/>
        <w:color w:val="222222"/>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afety@counterculturelabs.org" Type="http://schemas.openxmlformats.org/officeDocument/2006/relationships/hyperlink" TargetMode="External" Id="rId9"/><Relationship Target="https://docs.google.com/document/d/1y1KQORPWBWFjvPx2eV6YTQRtK_5MN4jZzBqlZjXmOPw/edit?usp=sharing" Type="http://schemas.openxmlformats.org/officeDocument/2006/relationships/hyperlink" TargetMode="External" Id="rId6"/><Relationship Target="https://zoom.us/j/333299908" Type="http://schemas.openxmlformats.org/officeDocument/2006/relationships/hyperlink" TargetMode="External" Id="rId5"/><Relationship Target="http://wiki.omni-oakland.org/w/Conflict_Resolution_Policy" Type="http://schemas.openxmlformats.org/officeDocument/2006/relationships/hyperlink" TargetMode="External" Id="rId8"/><Relationship Target="http://wiki.omni-oakland.org/w/Safe_Space_Policy" Type="http://schemas.openxmlformats.org/officeDocument/2006/relationships/hyperlink" TargetMode="External" Id="rId7"/></Relationships>
</file>