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229EA6" w14:textId="0AEC4346" w:rsidR="00310538" w:rsidRDefault="00310538" w:rsidP="00310538">
      <w:pPr>
        <w:pStyle w:val="Heading1"/>
      </w:pPr>
      <w:r>
        <w:t>Create an Azure AD Application for App-Owns-Data Embedding</w:t>
      </w:r>
    </w:p>
    <w:p w14:paraId="0D40D63C" w14:textId="27886F7F" w:rsidR="00F5720E" w:rsidRDefault="00310538" w:rsidP="00310538">
      <w:r>
        <w:t xml:space="preserve">Follow </w:t>
      </w:r>
      <w:r w:rsidR="00F5720E">
        <w:t xml:space="preserve">the </w:t>
      </w:r>
      <w:r>
        <w:t xml:space="preserve">steps </w:t>
      </w:r>
      <w:r w:rsidR="00E8571F">
        <w:t xml:space="preserve">in this document </w:t>
      </w:r>
      <w:r>
        <w:t xml:space="preserve">to create a new Azure AD application for the </w:t>
      </w:r>
      <w:proofErr w:type="spellStart"/>
      <w:r w:rsidRPr="00F30F2C">
        <w:rPr>
          <w:b/>
          <w:bCs/>
        </w:rPr>
        <w:t>SalesforceAppOwnsDataEmbedding</w:t>
      </w:r>
      <w:proofErr w:type="spellEnd"/>
      <w:r>
        <w:t xml:space="preserve"> sample project.</w:t>
      </w:r>
      <w:r w:rsidR="00CF695F">
        <w:t xml:space="preserve"> </w:t>
      </w:r>
      <w:r w:rsidR="00F5720E">
        <w:t xml:space="preserve">To complete these steps, you will require a Power BI environment in which you have a user account that has been configured as a Power BI Service admin. If you do not have a Power BI environment for testing, you can create </w:t>
      </w:r>
      <w:r w:rsidR="00D362FE">
        <w:t xml:space="preserve">one for free by following the steps in </w:t>
      </w:r>
      <w:hyperlink r:id="rId5" w:history="1">
        <w:r w:rsidR="00D362FE" w:rsidRPr="00D362FE">
          <w:rPr>
            <w:rStyle w:val="Hyperlink"/>
          </w:rPr>
          <w:t>Create a Development Environment for Power BI Embedding</w:t>
        </w:r>
      </w:hyperlink>
      <w:r w:rsidR="00D362FE">
        <w:t>.</w:t>
      </w:r>
    </w:p>
    <w:p w14:paraId="763653D5" w14:textId="5E3E0B35" w:rsidR="00310538" w:rsidRDefault="00CF695F" w:rsidP="00310538">
      <w:r>
        <w:t xml:space="preserve">When you login to the </w:t>
      </w:r>
      <w:r w:rsidR="00310538">
        <w:t xml:space="preserve"> </w:t>
      </w:r>
      <w:r>
        <w:t>Azure portal</w:t>
      </w:r>
      <w:r w:rsidR="00F5720E">
        <w:t xml:space="preserve"> to create the new Azure AD application</w:t>
      </w:r>
      <w:r>
        <w:t>, make sure you log in using a user account in the same tenant which contains the Power BI reports you'd like to embed.</w:t>
      </w:r>
      <w:r w:rsidR="00F5720E">
        <w:t xml:space="preserve"> </w:t>
      </w:r>
      <w:r w:rsidR="00310538">
        <w:t xml:space="preserve">Begin by navigating to the </w:t>
      </w:r>
      <w:hyperlink r:id="rId6" w:anchor="blade/Microsoft_AAD_IAM/ActiveDirectoryMenuBlade/RegisteredApps" w:history="1">
        <w:r w:rsidR="00310538" w:rsidRPr="00D63E90">
          <w:rPr>
            <w:rStyle w:val="Hyperlink"/>
          </w:rPr>
          <w:t>App registration</w:t>
        </w:r>
      </w:hyperlink>
      <w:r w:rsidR="00310538">
        <w:t xml:space="preserve"> page in the Azure portal and click the </w:t>
      </w:r>
      <w:r w:rsidR="00310538" w:rsidRPr="00D63E90">
        <w:rPr>
          <w:b/>
          <w:bCs/>
        </w:rPr>
        <w:t>New registration</w:t>
      </w:r>
      <w:r w:rsidR="00310538">
        <w:t xml:space="preserve"> link.</w:t>
      </w:r>
    </w:p>
    <w:p w14:paraId="1D3B0984" w14:textId="77777777" w:rsidR="00310538" w:rsidRDefault="00310538" w:rsidP="00310538">
      <w:r>
        <w:rPr>
          <w:noProof/>
        </w:rPr>
        <w:drawing>
          <wp:inline distT="0" distB="0" distL="0" distR="0" wp14:anchorId="2922EBE9" wp14:editId="6B7436E7">
            <wp:extent cx="4649705" cy="1573481"/>
            <wp:effectExtent l="0" t="0" r="0" b="8255"/>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84213" cy="1618999"/>
                    </a:xfrm>
                    <a:prstGeom prst="rect">
                      <a:avLst/>
                    </a:prstGeom>
                    <a:noFill/>
                    <a:ln>
                      <a:noFill/>
                    </a:ln>
                  </pic:spPr>
                </pic:pic>
              </a:graphicData>
            </a:graphic>
          </wp:inline>
        </w:drawing>
      </w:r>
    </w:p>
    <w:p w14:paraId="7CE8DF98" w14:textId="7CC3EDBC" w:rsidR="00310538" w:rsidRPr="00874998" w:rsidRDefault="00310538" w:rsidP="00310538">
      <w:pPr>
        <w:rPr>
          <w:rFonts w:asciiTheme="majorHAnsi" w:hAnsiTheme="majorHAnsi" w:cstheme="majorHAnsi"/>
        </w:rPr>
      </w:pPr>
      <w:r w:rsidRPr="00874998">
        <w:rPr>
          <w:rFonts w:asciiTheme="majorHAnsi" w:hAnsiTheme="majorHAnsi" w:cstheme="majorHAnsi"/>
        </w:rPr>
        <w:t xml:space="preserve">On the </w:t>
      </w:r>
      <w:r w:rsidRPr="00874998">
        <w:rPr>
          <w:rFonts w:asciiTheme="majorHAnsi" w:hAnsiTheme="majorHAnsi" w:cstheme="majorHAnsi"/>
          <w:b/>
          <w:bCs/>
        </w:rPr>
        <w:t>Register an application</w:t>
      </w:r>
      <w:r w:rsidRPr="00874998">
        <w:rPr>
          <w:rFonts w:asciiTheme="majorHAnsi" w:hAnsiTheme="majorHAnsi" w:cstheme="majorHAnsi"/>
        </w:rPr>
        <w:t xml:space="preserve"> page, enter an application name such as</w:t>
      </w:r>
      <w:r w:rsidR="00CF695F">
        <w:rPr>
          <w:rFonts w:asciiTheme="majorHAnsi" w:hAnsiTheme="majorHAnsi" w:cstheme="majorHAnsi"/>
        </w:rPr>
        <w:t xml:space="preserve"> </w:t>
      </w:r>
      <w:r w:rsidR="00CF695F" w:rsidRPr="007C1A97">
        <w:rPr>
          <w:rFonts w:asciiTheme="majorHAnsi" w:hAnsiTheme="majorHAnsi" w:cstheme="majorHAnsi"/>
          <w:b/>
          <w:bCs/>
        </w:rPr>
        <w:t xml:space="preserve">Salesforce </w:t>
      </w:r>
      <w:r w:rsidR="007C1A97" w:rsidRPr="007C1A97">
        <w:rPr>
          <w:rFonts w:asciiTheme="majorHAnsi" w:hAnsiTheme="majorHAnsi" w:cstheme="majorHAnsi"/>
          <w:b/>
          <w:bCs/>
        </w:rPr>
        <w:t>App</w:t>
      </w:r>
      <w:r w:rsidR="00CF695F" w:rsidRPr="007C1A97">
        <w:rPr>
          <w:rFonts w:asciiTheme="majorHAnsi" w:hAnsiTheme="majorHAnsi" w:cstheme="majorHAnsi"/>
          <w:b/>
          <w:bCs/>
        </w:rPr>
        <w:t>-Owns</w:t>
      </w:r>
      <w:r w:rsidR="007C1A97" w:rsidRPr="007C1A97">
        <w:rPr>
          <w:rFonts w:asciiTheme="majorHAnsi" w:hAnsiTheme="majorHAnsi" w:cstheme="majorHAnsi"/>
          <w:b/>
          <w:bCs/>
        </w:rPr>
        <w:t>-</w:t>
      </w:r>
      <w:r w:rsidR="00CF695F" w:rsidRPr="007C1A97">
        <w:rPr>
          <w:rFonts w:asciiTheme="majorHAnsi" w:hAnsiTheme="majorHAnsi" w:cstheme="majorHAnsi"/>
          <w:b/>
          <w:bCs/>
        </w:rPr>
        <w:t xml:space="preserve">Data </w:t>
      </w:r>
      <w:r w:rsidR="007C1A97" w:rsidRPr="007C1A97">
        <w:rPr>
          <w:rFonts w:asciiTheme="majorHAnsi" w:hAnsiTheme="majorHAnsi" w:cstheme="majorHAnsi"/>
          <w:b/>
          <w:bCs/>
        </w:rPr>
        <w:t xml:space="preserve">Sample </w:t>
      </w:r>
      <w:r w:rsidR="00CF695F" w:rsidRPr="007C1A97">
        <w:rPr>
          <w:rFonts w:asciiTheme="majorHAnsi" w:hAnsiTheme="majorHAnsi" w:cstheme="majorHAnsi"/>
          <w:b/>
          <w:bCs/>
        </w:rPr>
        <w:t>App</w:t>
      </w:r>
      <w:r w:rsidRPr="00874998">
        <w:rPr>
          <w:rFonts w:asciiTheme="majorHAnsi" w:hAnsiTheme="majorHAnsi" w:cstheme="majorHAnsi"/>
        </w:rPr>
        <w:t xml:space="preserve"> and accept the default selection for </w:t>
      </w:r>
      <w:r w:rsidRPr="00874998">
        <w:rPr>
          <w:rFonts w:asciiTheme="majorHAnsi" w:hAnsiTheme="majorHAnsi" w:cstheme="majorHAnsi"/>
          <w:b/>
          <w:bCs/>
        </w:rPr>
        <w:t>Supported account types</w:t>
      </w:r>
      <w:r w:rsidRPr="00874998">
        <w:rPr>
          <w:rFonts w:asciiTheme="majorHAnsi" w:hAnsiTheme="majorHAnsi" w:cstheme="majorHAnsi"/>
        </w:rPr>
        <w:t xml:space="preserve"> </w:t>
      </w:r>
      <w:r w:rsidR="007C1A97">
        <w:rPr>
          <w:rFonts w:asciiTheme="majorHAnsi" w:hAnsiTheme="majorHAnsi" w:cstheme="majorHAnsi"/>
        </w:rPr>
        <w:t xml:space="preserve">of </w:t>
      </w:r>
      <w:r w:rsidR="007C1A97" w:rsidRPr="007C1A97">
        <w:rPr>
          <w:rFonts w:asciiTheme="majorHAnsi" w:hAnsiTheme="majorHAnsi" w:cstheme="majorHAnsi"/>
          <w:b/>
          <w:bCs/>
        </w:rPr>
        <w:t>Accounts in this organizational directory only</w:t>
      </w:r>
      <w:r w:rsidRPr="00874998">
        <w:rPr>
          <w:rFonts w:asciiTheme="majorHAnsi" w:hAnsiTheme="majorHAnsi" w:cstheme="majorHAnsi"/>
        </w:rPr>
        <w:t>.</w:t>
      </w:r>
    </w:p>
    <w:p w14:paraId="0CD6D7D6" w14:textId="42C426F4" w:rsidR="00310538" w:rsidRDefault="00CF695F" w:rsidP="00310538">
      <w:r>
        <w:rPr>
          <w:noProof/>
        </w:rPr>
        <w:drawing>
          <wp:inline distT="0" distB="0" distL="0" distR="0" wp14:anchorId="712F7587" wp14:editId="202CB044">
            <wp:extent cx="2898183" cy="138230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83176" cy="1422838"/>
                    </a:xfrm>
                    <a:prstGeom prst="rect">
                      <a:avLst/>
                    </a:prstGeom>
                    <a:noFill/>
                    <a:ln>
                      <a:noFill/>
                    </a:ln>
                  </pic:spPr>
                </pic:pic>
              </a:graphicData>
            </a:graphic>
          </wp:inline>
        </w:drawing>
      </w:r>
    </w:p>
    <w:p w14:paraId="3F33F4C7" w14:textId="268F463C" w:rsidR="007C1A97" w:rsidRDefault="007C1A97" w:rsidP="00310538">
      <w:r>
        <w:t xml:space="preserve">In the </w:t>
      </w:r>
      <w:r w:rsidRPr="007C1A97">
        <w:rPr>
          <w:b/>
          <w:bCs/>
        </w:rPr>
        <w:t>Redirect URI</w:t>
      </w:r>
      <w:r>
        <w:t xml:space="preserve"> section leave the default selection </w:t>
      </w:r>
      <w:r w:rsidR="002C7164">
        <w:t xml:space="preserve">of </w:t>
      </w:r>
      <w:r w:rsidR="002C7164" w:rsidRPr="002C7164">
        <w:rPr>
          <w:b/>
          <w:bCs/>
        </w:rPr>
        <w:t>Web</w:t>
      </w:r>
      <w:r w:rsidR="002C7164">
        <w:t xml:space="preserve"> </w:t>
      </w:r>
      <w:r>
        <w:t xml:space="preserve">in the dropdown box and leave the textbox to the right of the dropdown box empty. </w:t>
      </w:r>
      <w:r w:rsidR="00F5720E">
        <w:t xml:space="preserve">The reason for leaving this textbox empty is that </w:t>
      </w:r>
      <w:r w:rsidR="00E8571F">
        <w:t xml:space="preserve">you do not need to add a Redirect URI when acquiring app-only access tokens using Client Credentials Flow. </w:t>
      </w:r>
      <w:r>
        <w:t xml:space="preserve">Click the </w:t>
      </w:r>
      <w:r w:rsidRPr="007C1A97">
        <w:rPr>
          <w:b/>
          <w:bCs/>
        </w:rPr>
        <w:t>Register</w:t>
      </w:r>
      <w:r>
        <w:t xml:space="preserve"> button to create the new Azure AD application.</w:t>
      </w:r>
    </w:p>
    <w:p w14:paraId="7A17290B" w14:textId="3B261658" w:rsidR="007C1A97" w:rsidRDefault="007C1A97" w:rsidP="00310538">
      <w:r>
        <w:rPr>
          <w:noProof/>
        </w:rPr>
        <w:drawing>
          <wp:inline distT="0" distB="0" distL="0" distR="0" wp14:anchorId="69716F23" wp14:editId="170F3E11">
            <wp:extent cx="3564610" cy="1079942"/>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14016" cy="1094910"/>
                    </a:xfrm>
                    <a:prstGeom prst="rect">
                      <a:avLst/>
                    </a:prstGeom>
                    <a:noFill/>
                    <a:ln>
                      <a:noFill/>
                    </a:ln>
                  </pic:spPr>
                </pic:pic>
              </a:graphicData>
            </a:graphic>
          </wp:inline>
        </w:drawing>
      </w:r>
      <w:r>
        <w:t xml:space="preserve"> </w:t>
      </w:r>
    </w:p>
    <w:p w14:paraId="05D100B9" w14:textId="69A4D9FB" w:rsidR="007C1A97" w:rsidRDefault="00E8571F" w:rsidP="007C1A97">
      <w:r>
        <w:t xml:space="preserve">After creating a </w:t>
      </w:r>
      <w:r w:rsidR="007C1A97">
        <w:t>new Azure AD application</w:t>
      </w:r>
      <w:r>
        <w:t xml:space="preserve"> in the </w:t>
      </w:r>
      <w:r w:rsidR="007C1A97">
        <w:t>Azure portal</w:t>
      </w:r>
      <w:r>
        <w:t xml:space="preserve">, you should see the Azure AD </w:t>
      </w:r>
      <w:r w:rsidR="007C1A97">
        <w:t xml:space="preserve">application overview page which displays the </w:t>
      </w:r>
      <w:r w:rsidR="007C1A97" w:rsidRPr="00A3532F">
        <w:rPr>
          <w:b/>
          <w:bCs/>
        </w:rPr>
        <w:t>Application ID</w:t>
      </w:r>
      <w:r w:rsidR="007C1A97">
        <w:t xml:space="preserve">. </w:t>
      </w:r>
      <w:r w:rsidR="00BF7728">
        <w:t xml:space="preserve">Note that the </w:t>
      </w:r>
      <w:r w:rsidR="00BF7728" w:rsidRPr="009761DC">
        <w:rPr>
          <w:b/>
          <w:bCs/>
          <w:i/>
          <w:iCs/>
        </w:rPr>
        <w:t>Application ID</w:t>
      </w:r>
      <w:r w:rsidR="00BF7728">
        <w:t xml:space="preserve"> </w:t>
      </w:r>
      <w:r>
        <w:t xml:space="preserve">is often called the </w:t>
      </w:r>
      <w:r w:rsidR="00BF7728" w:rsidRPr="009761DC">
        <w:rPr>
          <w:b/>
          <w:bCs/>
          <w:i/>
          <w:iCs/>
        </w:rPr>
        <w:t>Client ID</w:t>
      </w:r>
      <w:r w:rsidR="009761DC">
        <w:t>,</w:t>
      </w:r>
      <w:r w:rsidR="00BF7728">
        <w:t xml:space="preserve"> </w:t>
      </w:r>
      <w:r w:rsidR="009761DC">
        <w:t xml:space="preserve">so don't let this confuse you. </w:t>
      </w:r>
      <w:r w:rsidR="007C1A97">
        <w:t xml:space="preserve">You will need to copy this Application ID and </w:t>
      </w:r>
      <w:r w:rsidR="009761DC">
        <w:t xml:space="preserve">store it so you can </w:t>
      </w:r>
      <w:r w:rsidR="007C1A97">
        <w:t xml:space="preserve">use it </w:t>
      </w:r>
      <w:r>
        <w:t xml:space="preserve">later </w:t>
      </w:r>
      <w:r w:rsidR="007C1A97">
        <w:t xml:space="preserve">to configure </w:t>
      </w:r>
      <w:r>
        <w:t>the project's support for Client Credentials Flow</w:t>
      </w:r>
      <w:r w:rsidR="007C1A97">
        <w:t>.</w:t>
      </w:r>
    </w:p>
    <w:p w14:paraId="30AAAA7C" w14:textId="559250CD" w:rsidR="009E70CF" w:rsidRDefault="009E70CF" w:rsidP="007C1A97">
      <w:r>
        <w:rPr>
          <w:noProof/>
        </w:rPr>
        <w:lastRenderedPageBreak/>
        <w:drawing>
          <wp:inline distT="0" distB="0" distL="0" distR="0" wp14:anchorId="020F5B22" wp14:editId="56A43122">
            <wp:extent cx="3732981" cy="1224367"/>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86605" cy="1241955"/>
                    </a:xfrm>
                    <a:prstGeom prst="rect">
                      <a:avLst/>
                    </a:prstGeom>
                    <a:noFill/>
                    <a:ln>
                      <a:noFill/>
                    </a:ln>
                  </pic:spPr>
                </pic:pic>
              </a:graphicData>
            </a:graphic>
          </wp:inline>
        </w:drawing>
      </w:r>
    </w:p>
    <w:p w14:paraId="2F534295" w14:textId="5B28B874" w:rsidR="00CA2A30" w:rsidRDefault="00CA2A30" w:rsidP="007C1A97">
      <w:r>
        <w:t xml:space="preserve">Copy the </w:t>
      </w:r>
      <w:r w:rsidR="00F5720E">
        <w:t xml:space="preserve">Client </w:t>
      </w:r>
      <w:r>
        <w:t xml:space="preserve">ID </w:t>
      </w:r>
      <w:r w:rsidR="00F5720E">
        <w:t xml:space="preserve">(aka Application ID) </w:t>
      </w:r>
      <w:r>
        <w:t>and paste it into a text document so you can use it later</w:t>
      </w:r>
      <w:r w:rsidR="00F5720E">
        <w:t xml:space="preserve"> in the setup process</w:t>
      </w:r>
      <w:r>
        <w:t>. Note that this is the Client</w:t>
      </w:r>
      <w:r w:rsidR="00F5720E">
        <w:t xml:space="preserve"> </w:t>
      </w:r>
      <w:r>
        <w:t xml:space="preserve">ID value that will be used by </w:t>
      </w:r>
      <w:proofErr w:type="spellStart"/>
      <w:r w:rsidRPr="00CA2A30">
        <w:rPr>
          <w:b/>
          <w:bCs/>
        </w:rPr>
        <w:t>SalesforceAppOwnsDataEmbedding</w:t>
      </w:r>
      <w:proofErr w:type="spellEnd"/>
      <w:r>
        <w:t xml:space="preserve"> project</w:t>
      </w:r>
      <w:r w:rsidR="00F5720E">
        <w:t xml:space="preserve"> to authenticate as a service principal</w:t>
      </w:r>
      <w:r>
        <w:t>.</w:t>
      </w:r>
    </w:p>
    <w:p w14:paraId="40D6F8BB" w14:textId="0963EAD1" w:rsidR="00CA2A30" w:rsidRDefault="00CA2A30" w:rsidP="007C1A97">
      <w:r>
        <w:rPr>
          <w:noProof/>
        </w:rPr>
        <w:drawing>
          <wp:inline distT="0" distB="0" distL="0" distR="0" wp14:anchorId="77172914" wp14:editId="34C749A9">
            <wp:extent cx="3882045" cy="1022888"/>
            <wp:effectExtent l="0" t="0" r="4445"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4348" cy="1031399"/>
                    </a:xfrm>
                    <a:prstGeom prst="rect">
                      <a:avLst/>
                    </a:prstGeom>
                    <a:noFill/>
                    <a:ln>
                      <a:noFill/>
                    </a:ln>
                  </pic:spPr>
                </pic:pic>
              </a:graphicData>
            </a:graphic>
          </wp:inline>
        </w:drawing>
      </w:r>
    </w:p>
    <w:p w14:paraId="6932993E" w14:textId="6B253BA5" w:rsidR="00BF7728" w:rsidRPr="00E8571F" w:rsidRDefault="00E8571F" w:rsidP="007C1A97">
      <w:r>
        <w:t>Next, you need to create a Client Secret for the application</w:t>
      </w:r>
      <w:r w:rsidR="00F5720E">
        <w:t>. The Client Secret</w:t>
      </w:r>
      <w:r>
        <w:t xml:space="preserve"> will act as the application's password when it authenticates using Client Credentials Flow. Click on the </w:t>
      </w:r>
      <w:r w:rsidRPr="00E8571F">
        <w:rPr>
          <w:b/>
          <w:bCs/>
        </w:rPr>
        <w:t>Certificates &amp; secrets</w:t>
      </w:r>
      <w:r>
        <w:t xml:space="preserve"> link in the left navigation to move to the </w:t>
      </w:r>
      <w:r w:rsidRPr="00E8571F">
        <w:rPr>
          <w:b/>
          <w:bCs/>
        </w:rPr>
        <w:t>Certificates &amp; secrets</w:t>
      </w:r>
      <w:r>
        <w:t xml:space="preserve"> page. On the </w:t>
      </w:r>
      <w:r w:rsidRPr="00E8571F">
        <w:rPr>
          <w:b/>
          <w:bCs/>
        </w:rPr>
        <w:t>Certificates &amp; secrets</w:t>
      </w:r>
      <w:r>
        <w:t xml:space="preserve"> page, click the </w:t>
      </w:r>
      <w:r w:rsidRPr="00E8571F">
        <w:rPr>
          <w:b/>
          <w:bCs/>
        </w:rPr>
        <w:t>New client secret</w:t>
      </w:r>
      <w:r>
        <w:t xml:space="preserve"> button as shown in the following screenshot.</w:t>
      </w:r>
    </w:p>
    <w:p w14:paraId="7C6CCF1B" w14:textId="5C1F77C8" w:rsidR="00BF7728" w:rsidRDefault="00BF7728" w:rsidP="007C1A97">
      <w:r>
        <w:rPr>
          <w:noProof/>
        </w:rPr>
        <w:drawing>
          <wp:inline distT="0" distB="0" distL="0" distR="0" wp14:anchorId="5C04DD37" wp14:editId="0DDEB846">
            <wp:extent cx="4037308" cy="187545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53344" cy="1882899"/>
                    </a:xfrm>
                    <a:prstGeom prst="rect">
                      <a:avLst/>
                    </a:prstGeom>
                    <a:noFill/>
                    <a:ln>
                      <a:noFill/>
                    </a:ln>
                  </pic:spPr>
                </pic:pic>
              </a:graphicData>
            </a:graphic>
          </wp:inline>
        </w:drawing>
      </w:r>
    </w:p>
    <w:p w14:paraId="19CA8B8F" w14:textId="0FADEA27" w:rsidR="00BF7728" w:rsidRDefault="00E8571F" w:rsidP="007C1A97">
      <w:r>
        <w:t xml:space="preserve">In the </w:t>
      </w:r>
      <w:r w:rsidRPr="00E8571F">
        <w:rPr>
          <w:b/>
          <w:bCs/>
        </w:rPr>
        <w:t>Add a client secret</w:t>
      </w:r>
      <w:r>
        <w:t xml:space="preserve"> dialog, add a text description such as </w:t>
      </w:r>
      <w:r w:rsidRPr="00F5720E">
        <w:rPr>
          <w:b/>
          <w:bCs/>
        </w:rPr>
        <w:t>Test Secret</w:t>
      </w:r>
      <w:r>
        <w:t xml:space="preserve"> and then click the </w:t>
      </w:r>
      <w:r w:rsidRPr="00E8571F">
        <w:rPr>
          <w:b/>
          <w:bCs/>
        </w:rPr>
        <w:t>Add</w:t>
      </w:r>
      <w:r>
        <w:t xml:space="preserve"> button</w:t>
      </w:r>
      <w:r w:rsidR="00F5720E">
        <w:t xml:space="preserve"> to create the new Client Secret</w:t>
      </w:r>
      <w:r>
        <w:t>.</w:t>
      </w:r>
    </w:p>
    <w:p w14:paraId="24B0B46E" w14:textId="3BD0BFEE" w:rsidR="00BF7728" w:rsidRDefault="00BF7728" w:rsidP="007C1A97">
      <w:r>
        <w:rPr>
          <w:noProof/>
        </w:rPr>
        <w:drawing>
          <wp:inline distT="0" distB="0" distL="0" distR="0" wp14:anchorId="47E814F6" wp14:editId="426A4B40">
            <wp:extent cx="2944678" cy="1035356"/>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22473" cy="1062709"/>
                    </a:xfrm>
                    <a:prstGeom prst="rect">
                      <a:avLst/>
                    </a:prstGeom>
                    <a:noFill/>
                    <a:ln>
                      <a:noFill/>
                    </a:ln>
                  </pic:spPr>
                </pic:pic>
              </a:graphicData>
            </a:graphic>
          </wp:inline>
        </w:drawing>
      </w:r>
    </w:p>
    <w:p w14:paraId="3082EF1E" w14:textId="160935B0" w:rsidR="00BF7728" w:rsidRDefault="00CA2A30" w:rsidP="007C1A97">
      <w:r>
        <w:t xml:space="preserve">Once you have created the </w:t>
      </w:r>
      <w:r w:rsidR="00F5720E">
        <w:t>C</w:t>
      </w:r>
      <w:r>
        <w:t xml:space="preserve">lient </w:t>
      </w:r>
      <w:r w:rsidR="00F5720E">
        <w:t>S</w:t>
      </w:r>
      <w:r>
        <w:t xml:space="preserve">ecret, you should be able to see its </w:t>
      </w:r>
      <w:r w:rsidRPr="00CA2A30">
        <w:rPr>
          <w:b/>
          <w:bCs/>
        </w:rPr>
        <w:t>Value</w:t>
      </w:r>
      <w:r>
        <w:t xml:space="preserve"> in the </w:t>
      </w:r>
      <w:r w:rsidRPr="00CA2A30">
        <w:rPr>
          <w:b/>
          <w:bCs/>
        </w:rPr>
        <w:t>Client secrets</w:t>
      </w:r>
      <w:r>
        <w:t xml:space="preserve"> section.</w:t>
      </w:r>
    </w:p>
    <w:p w14:paraId="13037AA2" w14:textId="4DE5D8D2" w:rsidR="00BF7728" w:rsidRDefault="00A84DEC" w:rsidP="007C1A97">
      <w:r>
        <w:rPr>
          <w:noProof/>
        </w:rPr>
        <w:drawing>
          <wp:inline distT="0" distB="0" distL="0" distR="0" wp14:anchorId="250541E0" wp14:editId="5C8C03EA">
            <wp:extent cx="5519947" cy="1116281"/>
            <wp:effectExtent l="0" t="0" r="508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79960" cy="1148640"/>
                    </a:xfrm>
                    <a:prstGeom prst="rect">
                      <a:avLst/>
                    </a:prstGeom>
                    <a:noFill/>
                    <a:ln>
                      <a:noFill/>
                    </a:ln>
                  </pic:spPr>
                </pic:pic>
              </a:graphicData>
            </a:graphic>
          </wp:inline>
        </w:drawing>
      </w:r>
    </w:p>
    <w:p w14:paraId="6A831EEC" w14:textId="75AB5D06" w:rsidR="00BF7728" w:rsidRDefault="00CA2A30" w:rsidP="007C1A97">
      <w:r>
        <w:lastRenderedPageBreak/>
        <w:t xml:space="preserve">Click on the </w:t>
      </w:r>
      <w:r w:rsidRPr="00CA2A30">
        <w:rPr>
          <w:b/>
          <w:bCs/>
        </w:rPr>
        <w:t>Copy to clipboard</w:t>
      </w:r>
      <w:r>
        <w:t xml:space="preserve"> button to copy the </w:t>
      </w:r>
      <w:r w:rsidR="00F5720E">
        <w:t>C</w:t>
      </w:r>
      <w:r>
        <w:t xml:space="preserve">lient </w:t>
      </w:r>
      <w:r w:rsidR="00F5720E">
        <w:t>S</w:t>
      </w:r>
      <w:r>
        <w:t>ecret into the clipboard.</w:t>
      </w:r>
    </w:p>
    <w:p w14:paraId="2E3F856E" w14:textId="02BCC1A3" w:rsidR="00A84DEC" w:rsidRDefault="00A84DEC" w:rsidP="007C1A97">
      <w:r>
        <w:rPr>
          <w:noProof/>
        </w:rPr>
        <w:drawing>
          <wp:inline distT="0" distB="0" distL="0" distR="0" wp14:anchorId="452B79C3" wp14:editId="2864E25E">
            <wp:extent cx="4316437" cy="748146"/>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3016" cy="764886"/>
                    </a:xfrm>
                    <a:prstGeom prst="rect">
                      <a:avLst/>
                    </a:prstGeom>
                    <a:noFill/>
                    <a:ln>
                      <a:noFill/>
                    </a:ln>
                  </pic:spPr>
                </pic:pic>
              </a:graphicData>
            </a:graphic>
          </wp:inline>
        </w:drawing>
      </w:r>
    </w:p>
    <w:p w14:paraId="71690D35" w14:textId="0721B4C6" w:rsidR="00A84DEC" w:rsidRDefault="00F5720E" w:rsidP="007C1A97">
      <w:r>
        <w:t xml:space="preserve">Paste </w:t>
      </w:r>
      <w:r w:rsidR="00CA2A30">
        <w:t>the Client Secret into the same text document with the Client ID.</w:t>
      </w:r>
    </w:p>
    <w:p w14:paraId="35DC442E" w14:textId="68BFCAB7" w:rsidR="00A84DEC" w:rsidRDefault="00A84DEC" w:rsidP="007C1A97">
      <w:r>
        <w:rPr>
          <w:noProof/>
        </w:rPr>
        <w:drawing>
          <wp:inline distT="0" distB="0" distL="0" distR="0" wp14:anchorId="44981FEE" wp14:editId="3239EE32">
            <wp:extent cx="3758540" cy="1346226"/>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98484" cy="1360533"/>
                    </a:xfrm>
                    <a:prstGeom prst="rect">
                      <a:avLst/>
                    </a:prstGeom>
                    <a:noFill/>
                    <a:ln>
                      <a:noFill/>
                    </a:ln>
                  </pic:spPr>
                </pic:pic>
              </a:graphicData>
            </a:graphic>
          </wp:inline>
        </w:drawing>
      </w:r>
    </w:p>
    <w:p w14:paraId="2E458CDD" w14:textId="5D43D94A" w:rsidR="00A84DEC" w:rsidRDefault="00F5720E" w:rsidP="007C1A97">
      <w:r>
        <w:t xml:space="preserve">Later in the setup process, </w:t>
      </w:r>
      <w:r w:rsidR="00CA2A30">
        <w:t xml:space="preserve">you will need to configure the </w:t>
      </w:r>
      <w:proofErr w:type="spellStart"/>
      <w:r w:rsidR="00CA2A30" w:rsidRPr="00CA2A30">
        <w:rPr>
          <w:b/>
          <w:bCs/>
        </w:rPr>
        <w:t>SalesforceAppOwnsDataEmbedding</w:t>
      </w:r>
      <w:proofErr w:type="spellEnd"/>
      <w:r w:rsidR="00CA2A30">
        <w:t xml:space="preserve"> </w:t>
      </w:r>
      <w:r>
        <w:t xml:space="preserve">project </w:t>
      </w:r>
      <w:r w:rsidR="00CA2A30">
        <w:t xml:space="preserve">with these values for the Client ID and the Client Secret. </w:t>
      </w:r>
      <w:r>
        <w:t>Note that t</w:t>
      </w:r>
      <w:r w:rsidR="00CA2A30">
        <w:t>hese credentials values will be tracked in the Salesforce environment using a Custom Metadata Type.</w:t>
      </w:r>
    </w:p>
    <w:p w14:paraId="33BB871A" w14:textId="55F55B73" w:rsidR="00A84DEC" w:rsidRDefault="00A84DEC" w:rsidP="00A84DEC">
      <w:pPr>
        <w:pStyle w:val="Heading2"/>
      </w:pPr>
      <w:r>
        <w:t>Configure Service Principal Support in the Power BI Tenant</w:t>
      </w:r>
    </w:p>
    <w:p w14:paraId="10E75B72" w14:textId="44A1BF07" w:rsidR="00A84DEC" w:rsidRPr="00A84DEC" w:rsidRDefault="00466752" w:rsidP="00A84DEC">
      <w:r>
        <w:t>Next, you need you e</w:t>
      </w:r>
      <w:r w:rsidR="00A84DEC" w:rsidRPr="00A84DEC">
        <w:t xml:space="preserve">nable </w:t>
      </w:r>
      <w:r>
        <w:t xml:space="preserve">a tenant-level setting for Power BI named </w:t>
      </w:r>
      <w:r w:rsidR="00A84DEC" w:rsidRPr="00F213CD">
        <w:rPr>
          <w:b/>
          <w:bCs/>
        </w:rPr>
        <w:t>Allow service principals to use Power BI APIs</w:t>
      </w:r>
      <w:r w:rsidR="00A84DEC" w:rsidRPr="00A84DEC">
        <w:t>.</w:t>
      </w:r>
      <w:r w:rsidR="00A84DEC">
        <w:t xml:space="preserve"> </w:t>
      </w:r>
      <w:r w:rsidR="00A84DEC" w:rsidRPr="00A84DEC">
        <w:t xml:space="preserve">Navigate to the Power BI </w:t>
      </w:r>
      <w:r>
        <w:t xml:space="preserve">Service </w:t>
      </w:r>
      <w:r w:rsidR="00A84DEC" w:rsidRPr="00A84DEC">
        <w:t xml:space="preserve">portal at </w:t>
      </w:r>
      <w:hyperlink r:id="rId17" w:history="1">
        <w:r w:rsidR="00A84DEC" w:rsidRPr="00A84DEC">
          <w:rPr>
            <w:rStyle w:val="Hyperlink"/>
          </w:rPr>
          <w:t>https://app.powerbi.com</w:t>
        </w:r>
      </w:hyperlink>
      <w:r w:rsidR="00A84DEC" w:rsidRPr="00A84DEC">
        <w:t xml:space="preserve">. Drop down the </w:t>
      </w:r>
      <w:r w:rsidR="00A84DEC" w:rsidRPr="00466752">
        <w:rPr>
          <w:b/>
          <w:bCs/>
        </w:rPr>
        <w:t>Settings</w:t>
      </w:r>
      <w:r w:rsidR="00A84DEC" w:rsidRPr="00A84DEC">
        <w:t xml:space="preserve"> menu and select the navigation command for the </w:t>
      </w:r>
      <w:r w:rsidR="00A84DEC" w:rsidRPr="00466752">
        <w:rPr>
          <w:b/>
          <w:bCs/>
        </w:rPr>
        <w:t>Admin portal</w:t>
      </w:r>
      <w:r w:rsidR="00A84DEC" w:rsidRPr="00A84DEC">
        <w:t>.</w:t>
      </w:r>
    </w:p>
    <w:p w14:paraId="16ABD8B8" w14:textId="554573B1" w:rsidR="00A84DEC" w:rsidRDefault="00816DF5" w:rsidP="00A84DEC">
      <w:r>
        <w:rPr>
          <w:noProof/>
        </w:rPr>
        <w:drawing>
          <wp:inline distT="0" distB="0" distL="0" distR="0" wp14:anchorId="73C72FF9" wp14:editId="4D085F86">
            <wp:extent cx="6858000" cy="13874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1387475"/>
                    </a:xfrm>
                    <a:prstGeom prst="rect">
                      <a:avLst/>
                    </a:prstGeom>
                    <a:noFill/>
                    <a:ln>
                      <a:noFill/>
                    </a:ln>
                  </pic:spPr>
                </pic:pic>
              </a:graphicData>
            </a:graphic>
          </wp:inline>
        </w:drawing>
      </w:r>
    </w:p>
    <w:p w14:paraId="59A5B613" w14:textId="77777777" w:rsidR="00A84DEC" w:rsidRDefault="00A84DEC" w:rsidP="00A84DEC">
      <w:r>
        <w:t xml:space="preserve">In the Power BI Admin portal, click the </w:t>
      </w:r>
      <w:r w:rsidRPr="00576D39">
        <w:rPr>
          <w:b/>
        </w:rPr>
        <w:t>Tenant settings</w:t>
      </w:r>
      <w:r>
        <w:t xml:space="preserve"> link on the left.</w:t>
      </w:r>
    </w:p>
    <w:p w14:paraId="4546EFB0" w14:textId="48C3462D" w:rsidR="00A84DEC" w:rsidRDefault="00816DF5" w:rsidP="00A84DEC">
      <w:r>
        <w:rPr>
          <w:noProof/>
        </w:rPr>
        <w:drawing>
          <wp:inline distT="0" distB="0" distL="0" distR="0" wp14:anchorId="1612B519" wp14:editId="48331156">
            <wp:extent cx="2371241" cy="1555450"/>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01046" cy="1575001"/>
                    </a:xfrm>
                    <a:prstGeom prst="rect">
                      <a:avLst/>
                    </a:prstGeom>
                    <a:noFill/>
                    <a:ln>
                      <a:noFill/>
                    </a:ln>
                  </pic:spPr>
                </pic:pic>
              </a:graphicData>
            </a:graphic>
          </wp:inline>
        </w:drawing>
      </w:r>
    </w:p>
    <w:p w14:paraId="4D660548" w14:textId="77777777" w:rsidR="00A84DEC" w:rsidRDefault="00A84DEC" w:rsidP="00A84DEC">
      <w:r w:rsidRPr="00A84DEC">
        <w:t>Move</w:t>
      </w:r>
      <w:r>
        <w:t xml:space="preserve"> down in the </w:t>
      </w:r>
      <w:r w:rsidRPr="00F5720E">
        <w:rPr>
          <w:b/>
          <w:bCs/>
        </w:rPr>
        <w:t>Developer settings</w:t>
      </w:r>
      <w:r>
        <w:t xml:space="preserve"> section and expand the </w:t>
      </w:r>
      <w:r w:rsidRPr="00F5720E">
        <w:rPr>
          <w:b/>
          <w:bCs/>
        </w:rPr>
        <w:t>Allow service principals to use Power BI APIs</w:t>
      </w:r>
      <w:r>
        <w:t xml:space="preserve"> section.</w:t>
      </w:r>
    </w:p>
    <w:p w14:paraId="5DE58CE5" w14:textId="7708A6FD" w:rsidR="00A84DEC" w:rsidRDefault="00816DF5" w:rsidP="00A84DEC">
      <w:r>
        <w:rPr>
          <w:noProof/>
        </w:rPr>
        <w:lastRenderedPageBreak/>
        <w:drawing>
          <wp:inline distT="0" distB="0" distL="0" distR="0" wp14:anchorId="102AE34E" wp14:editId="254F875C">
            <wp:extent cx="4475480" cy="2759075"/>
            <wp:effectExtent l="0" t="0" r="127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75480" cy="2759075"/>
                    </a:xfrm>
                    <a:prstGeom prst="rect">
                      <a:avLst/>
                    </a:prstGeom>
                    <a:noFill/>
                    <a:ln>
                      <a:noFill/>
                    </a:ln>
                  </pic:spPr>
                </pic:pic>
              </a:graphicData>
            </a:graphic>
          </wp:inline>
        </w:drawing>
      </w:r>
    </w:p>
    <w:p w14:paraId="4A5B230E" w14:textId="77777777" w:rsidR="00A84DEC" w:rsidRDefault="00A84DEC" w:rsidP="00A84DEC">
      <w:r>
        <w:t xml:space="preserve">Note that the </w:t>
      </w:r>
      <w:r w:rsidRPr="00576D39">
        <w:t>Allow service principals to use Power BI APIs</w:t>
      </w:r>
      <w:r>
        <w:t xml:space="preserve"> setting is initially set to </w:t>
      </w:r>
      <w:r w:rsidRPr="00576D39">
        <w:t>Disabled</w:t>
      </w:r>
      <w:r>
        <w:t>.</w:t>
      </w:r>
    </w:p>
    <w:p w14:paraId="255C9F36" w14:textId="7FE45CA9" w:rsidR="00A84DEC" w:rsidRDefault="00816DF5" w:rsidP="00A84DEC">
      <w:r>
        <w:rPr>
          <w:noProof/>
        </w:rPr>
        <w:drawing>
          <wp:inline distT="0" distB="0" distL="0" distR="0" wp14:anchorId="5E480911" wp14:editId="50A5B382">
            <wp:extent cx="4293235" cy="20847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3235" cy="2084705"/>
                    </a:xfrm>
                    <a:prstGeom prst="rect">
                      <a:avLst/>
                    </a:prstGeom>
                    <a:noFill/>
                    <a:ln>
                      <a:noFill/>
                    </a:ln>
                  </pic:spPr>
                </pic:pic>
              </a:graphicData>
            </a:graphic>
          </wp:inline>
        </w:drawing>
      </w:r>
    </w:p>
    <w:p w14:paraId="6D54AD43" w14:textId="5CB671F1" w:rsidR="00A84DEC" w:rsidRPr="00A84DEC" w:rsidRDefault="00A84DEC" w:rsidP="00A84DEC">
      <w:r>
        <w:t xml:space="preserve">Change the setting to </w:t>
      </w:r>
      <w:r w:rsidRPr="00576D39">
        <w:rPr>
          <w:b/>
        </w:rPr>
        <w:t>Enabled</w:t>
      </w:r>
      <w:r>
        <w:t xml:space="preserve"> and </w:t>
      </w:r>
      <w:r w:rsidR="00F5720E">
        <w:t xml:space="preserve">set the </w:t>
      </w:r>
      <w:r w:rsidR="00F5720E" w:rsidRPr="00F5720E">
        <w:rPr>
          <w:b/>
          <w:bCs/>
        </w:rPr>
        <w:t>Apply to</w:t>
      </w:r>
      <w:r w:rsidR="00F5720E">
        <w:t xml:space="preserve"> setting to </w:t>
      </w:r>
      <w:r w:rsidR="00F5720E" w:rsidRPr="00F5720E">
        <w:rPr>
          <w:b/>
          <w:bCs/>
        </w:rPr>
        <w:t>The entire organization</w:t>
      </w:r>
      <w:r w:rsidR="00F5720E">
        <w:t xml:space="preserve">. Click the </w:t>
      </w:r>
      <w:r w:rsidR="00F5720E" w:rsidRPr="00F5720E">
        <w:rPr>
          <w:b/>
          <w:bCs/>
        </w:rPr>
        <w:t>Apply</w:t>
      </w:r>
      <w:r w:rsidR="00F5720E">
        <w:t xml:space="preserve"> button to configure the support you need for a service principal to call the Power BI Service API</w:t>
      </w:r>
      <w:r>
        <w:t>.</w:t>
      </w:r>
    </w:p>
    <w:p w14:paraId="6487CA97" w14:textId="46A9122B" w:rsidR="00A84DEC" w:rsidRDefault="002D71C2" w:rsidP="00A84DEC">
      <w:r>
        <w:rPr>
          <w:noProof/>
        </w:rPr>
        <w:drawing>
          <wp:inline distT="0" distB="0" distL="0" distR="0" wp14:anchorId="3A5D4D1C" wp14:editId="1FBB0760">
            <wp:extent cx="3538847" cy="2721404"/>
            <wp:effectExtent l="0" t="0" r="508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48574" cy="2728884"/>
                    </a:xfrm>
                    <a:prstGeom prst="rect">
                      <a:avLst/>
                    </a:prstGeom>
                    <a:noFill/>
                    <a:ln>
                      <a:noFill/>
                    </a:ln>
                  </pic:spPr>
                </pic:pic>
              </a:graphicData>
            </a:graphic>
          </wp:inline>
        </w:drawing>
      </w:r>
    </w:p>
    <w:p w14:paraId="1872C594" w14:textId="77777777" w:rsidR="00A84DEC" w:rsidRDefault="00A84DEC" w:rsidP="002D71C2">
      <w:r>
        <w:t>You will see a notification indicating it may take up to 15 minutes until your tenant recognizes your configuration changes.</w:t>
      </w:r>
    </w:p>
    <w:p w14:paraId="06127AB6" w14:textId="6516B940" w:rsidR="00A84DEC" w:rsidRDefault="00A84DEC" w:rsidP="002D71C2">
      <w:r w:rsidRPr="002D71C2">
        <w:rPr>
          <w:noProof/>
        </w:rPr>
        <w:lastRenderedPageBreak/>
        <w:drawing>
          <wp:inline distT="0" distB="0" distL="0" distR="0" wp14:anchorId="517411C4" wp14:editId="6707A8A6">
            <wp:extent cx="4746679" cy="850315"/>
            <wp:effectExtent l="19050" t="19050" r="15875" b="26035"/>
            <wp:docPr id="504" name="Picture 50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 name="Picture 504" descr="Text&#10;&#10;Description automatically generated with medium confide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2904" cy="901589"/>
                    </a:xfrm>
                    <a:prstGeom prst="rect">
                      <a:avLst/>
                    </a:prstGeom>
                    <a:noFill/>
                    <a:ln>
                      <a:solidFill>
                        <a:schemeClr val="tx1"/>
                      </a:solidFill>
                    </a:ln>
                  </pic:spPr>
                </pic:pic>
              </a:graphicData>
            </a:graphic>
          </wp:inline>
        </w:drawing>
      </w:r>
    </w:p>
    <w:p w14:paraId="33CDC21D" w14:textId="2F1E446C" w:rsidR="002D71C2" w:rsidRDefault="002D71C2" w:rsidP="002D71C2">
      <w:pPr>
        <w:pStyle w:val="Heading2"/>
      </w:pPr>
      <w:r>
        <w:t>Configure Service Principal Access to a Power BI Workspace</w:t>
      </w:r>
    </w:p>
    <w:p w14:paraId="58265746" w14:textId="40AFE9A8" w:rsidR="00354D52" w:rsidRDefault="00FC2A38" w:rsidP="002D71C2">
      <w:r>
        <w:t xml:space="preserve">It is important to understand that a service principal has no default access to any workspace. Instead, you must add the service principal for the Azure AD application as a workspace member to any Power BI workspace that the service principal needs to access. Also note that when adding a service principal to a Power BI workspace, you must as the service principal in the workspace role of either </w:t>
      </w:r>
      <w:r w:rsidRPr="00FC2A38">
        <w:rPr>
          <w:b/>
          <w:bCs/>
        </w:rPr>
        <w:t>Admin</w:t>
      </w:r>
      <w:r>
        <w:t xml:space="preserve"> or </w:t>
      </w:r>
      <w:r w:rsidRPr="00FC2A38">
        <w:rPr>
          <w:b/>
          <w:bCs/>
        </w:rPr>
        <w:t>Member</w:t>
      </w:r>
      <w:r>
        <w:t xml:space="preserve">. Other workspace roles such as </w:t>
      </w:r>
      <w:r w:rsidRPr="00FC2A38">
        <w:rPr>
          <w:b/>
          <w:bCs/>
        </w:rPr>
        <w:t>Contributor</w:t>
      </w:r>
      <w:r>
        <w:t xml:space="preserve"> and </w:t>
      </w:r>
      <w:r w:rsidRPr="00FC2A38">
        <w:rPr>
          <w:b/>
          <w:bCs/>
        </w:rPr>
        <w:t>Visitor</w:t>
      </w:r>
      <w:r>
        <w:t xml:space="preserve"> are not support for App-Owns-Data embedding with a service principal.</w:t>
      </w:r>
    </w:p>
    <w:p w14:paraId="4ECB4A8B" w14:textId="082BAEED" w:rsidR="002D71C2" w:rsidRPr="002D71C2" w:rsidRDefault="00FC2A38" w:rsidP="002D71C2">
      <w:r>
        <w:t xml:space="preserve">Navigate to the Power BI workspace which contains the report you'd like to embed in your testing. </w:t>
      </w:r>
      <w:r w:rsidR="002D71C2" w:rsidRPr="002D71C2">
        <w:t xml:space="preserve">Click the workspace </w:t>
      </w:r>
      <w:r>
        <w:t xml:space="preserve">name </w:t>
      </w:r>
      <w:r w:rsidR="002D71C2" w:rsidRPr="002D71C2">
        <w:t>in the left navigation to display the workspace summary page.</w:t>
      </w:r>
      <w:r>
        <w:t xml:space="preserve"> Next, click </w:t>
      </w:r>
      <w:r w:rsidR="002D71C2" w:rsidRPr="002D71C2">
        <w:t xml:space="preserve">the </w:t>
      </w:r>
      <w:r w:rsidR="002D71C2" w:rsidRPr="00FC2A38">
        <w:rPr>
          <w:b/>
          <w:bCs/>
        </w:rPr>
        <w:t>Access</w:t>
      </w:r>
      <w:r w:rsidR="002D71C2" w:rsidRPr="002D71C2">
        <w:t xml:space="preserve"> link to open the </w:t>
      </w:r>
      <w:r w:rsidR="002D71C2" w:rsidRPr="00FC2A38">
        <w:rPr>
          <w:b/>
          <w:bCs/>
        </w:rPr>
        <w:t>Access</w:t>
      </w:r>
      <w:r w:rsidR="002D71C2" w:rsidRPr="002D71C2">
        <w:t xml:space="preserve"> pane where you can configure who has access to workspace resources.</w:t>
      </w:r>
    </w:p>
    <w:p w14:paraId="67F7A144" w14:textId="13D1C2B7" w:rsidR="002D71C2" w:rsidRPr="002D71C2" w:rsidRDefault="00BA0347" w:rsidP="002D71C2">
      <w:r>
        <w:rPr>
          <w:noProof/>
        </w:rPr>
        <w:drawing>
          <wp:inline distT="0" distB="0" distL="0" distR="0" wp14:anchorId="6201A928" wp14:editId="08F0AAB6">
            <wp:extent cx="5943600" cy="19951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995170"/>
                    </a:xfrm>
                    <a:prstGeom prst="rect">
                      <a:avLst/>
                    </a:prstGeom>
                    <a:noFill/>
                    <a:ln>
                      <a:noFill/>
                    </a:ln>
                  </pic:spPr>
                </pic:pic>
              </a:graphicData>
            </a:graphic>
          </wp:inline>
        </w:drawing>
      </w:r>
    </w:p>
    <w:p w14:paraId="21F2A7B0" w14:textId="681CF81D" w:rsidR="002D71C2" w:rsidRPr="002D71C2" w:rsidRDefault="00FC2A38" w:rsidP="002D71C2">
      <w:r>
        <w:t xml:space="preserve">On the </w:t>
      </w:r>
      <w:r w:rsidRPr="00FC2A38">
        <w:rPr>
          <w:b/>
          <w:bCs/>
        </w:rPr>
        <w:t>Access</w:t>
      </w:r>
      <w:r>
        <w:t xml:space="preserve"> pane, locate the </w:t>
      </w:r>
      <w:r w:rsidR="002D71C2" w:rsidRPr="002D71C2">
        <w:t xml:space="preserve">search box with the caption of </w:t>
      </w:r>
      <w:r w:rsidR="002D71C2" w:rsidRPr="00FC2A38">
        <w:rPr>
          <w:b/>
          <w:bCs/>
        </w:rPr>
        <w:t>Enter email address</w:t>
      </w:r>
      <w:r>
        <w:t>.</w:t>
      </w:r>
    </w:p>
    <w:p w14:paraId="7517D9AF" w14:textId="6C3260FF" w:rsidR="002D71C2" w:rsidRPr="002D71C2" w:rsidRDefault="00FB1F04" w:rsidP="002D71C2">
      <w:r>
        <w:rPr>
          <w:noProof/>
        </w:rPr>
        <w:drawing>
          <wp:inline distT="0" distB="0" distL="0" distR="0" wp14:anchorId="59559543" wp14:editId="78E14316">
            <wp:extent cx="2479729" cy="1182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523502" cy="1203119"/>
                    </a:xfrm>
                    <a:prstGeom prst="rect">
                      <a:avLst/>
                    </a:prstGeom>
                    <a:noFill/>
                    <a:ln>
                      <a:noFill/>
                    </a:ln>
                  </pic:spPr>
                </pic:pic>
              </a:graphicData>
            </a:graphic>
          </wp:inline>
        </w:drawing>
      </w:r>
    </w:p>
    <w:p w14:paraId="23F39F37" w14:textId="08E5D92F" w:rsidR="00FB1F04" w:rsidRDefault="00FB1F04" w:rsidP="002D71C2">
      <w:r w:rsidRPr="002D71C2">
        <w:t xml:space="preserve">In the search box with the caption of </w:t>
      </w:r>
      <w:r w:rsidRPr="00FC2A38">
        <w:rPr>
          <w:b/>
          <w:bCs/>
        </w:rPr>
        <w:t>Enter email address</w:t>
      </w:r>
      <w:r w:rsidRPr="002D71C2">
        <w:t xml:space="preserve">, type </w:t>
      </w:r>
      <w:r w:rsidR="00FC2A38" w:rsidRPr="00FC2A38">
        <w:rPr>
          <w:i/>
          <w:iCs/>
        </w:rPr>
        <w:t>Salesforce</w:t>
      </w:r>
      <w:r w:rsidR="00FC2A38">
        <w:t xml:space="preserve"> </w:t>
      </w:r>
      <w:r w:rsidRPr="002D71C2">
        <w:t>to find the Azure AD application.</w:t>
      </w:r>
    </w:p>
    <w:p w14:paraId="7B153503" w14:textId="46FB5E72" w:rsidR="00BA0347" w:rsidRDefault="00BA0347" w:rsidP="002D71C2">
      <w:r>
        <w:rPr>
          <w:noProof/>
        </w:rPr>
        <w:drawing>
          <wp:inline distT="0" distB="0" distL="0" distR="0" wp14:anchorId="57E10AD7" wp14:editId="1DE5447A">
            <wp:extent cx="3267065" cy="1140032"/>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328584" cy="1161499"/>
                    </a:xfrm>
                    <a:prstGeom prst="rect">
                      <a:avLst/>
                    </a:prstGeom>
                    <a:noFill/>
                    <a:ln>
                      <a:noFill/>
                    </a:ln>
                  </pic:spPr>
                </pic:pic>
              </a:graphicData>
            </a:graphic>
          </wp:inline>
        </w:drawing>
      </w:r>
    </w:p>
    <w:p w14:paraId="464C8D38" w14:textId="1418B296" w:rsidR="002D71C2" w:rsidRPr="002D71C2" w:rsidRDefault="00FB1F04" w:rsidP="002D71C2">
      <w:r w:rsidRPr="002D71C2">
        <w:t xml:space="preserve">Select the Azure AD application </w:t>
      </w:r>
      <w:r w:rsidR="00FC2A38">
        <w:t>you created earlier</w:t>
      </w:r>
      <w:r w:rsidRPr="002D71C2">
        <w:t>.</w:t>
      </w:r>
      <w:r>
        <w:t xml:space="preserve"> </w:t>
      </w:r>
      <w:r w:rsidR="002D71C2" w:rsidRPr="002D71C2">
        <w:t xml:space="preserve">Select </w:t>
      </w:r>
      <w:r w:rsidR="002D71C2" w:rsidRPr="00FC2A38">
        <w:rPr>
          <w:b/>
          <w:bCs/>
        </w:rPr>
        <w:t>Admin</w:t>
      </w:r>
      <w:r w:rsidR="002D71C2" w:rsidRPr="002D71C2">
        <w:t xml:space="preserve"> in the dropdown menu to specify the </w:t>
      </w:r>
      <w:r w:rsidR="00FC2A38">
        <w:t xml:space="preserve">workspace role </w:t>
      </w:r>
      <w:r w:rsidR="002D71C2" w:rsidRPr="002D71C2">
        <w:t xml:space="preserve">and then click the </w:t>
      </w:r>
      <w:r w:rsidR="002D71C2" w:rsidRPr="00FC2A38">
        <w:rPr>
          <w:b/>
          <w:bCs/>
        </w:rPr>
        <w:t>Add</w:t>
      </w:r>
      <w:r w:rsidR="002D71C2" w:rsidRPr="002D71C2">
        <w:t xml:space="preserve"> button.</w:t>
      </w:r>
    </w:p>
    <w:p w14:paraId="01D27756" w14:textId="1CB33E3E" w:rsidR="002D71C2" w:rsidRPr="002D71C2" w:rsidRDefault="00BA0347" w:rsidP="002D71C2">
      <w:r>
        <w:rPr>
          <w:noProof/>
        </w:rPr>
        <w:lastRenderedPageBreak/>
        <w:drawing>
          <wp:inline distT="0" distB="0" distL="0" distR="0" wp14:anchorId="6D746123" wp14:editId="5E028ED6">
            <wp:extent cx="2929180" cy="1426530"/>
            <wp:effectExtent l="0" t="0" r="508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974619" cy="1448659"/>
                    </a:xfrm>
                    <a:prstGeom prst="rect">
                      <a:avLst/>
                    </a:prstGeom>
                    <a:noFill/>
                    <a:ln>
                      <a:noFill/>
                    </a:ln>
                  </pic:spPr>
                </pic:pic>
              </a:graphicData>
            </a:graphic>
          </wp:inline>
        </w:drawing>
      </w:r>
    </w:p>
    <w:p w14:paraId="0238D77E" w14:textId="6B4D7E53" w:rsidR="002D71C2" w:rsidRPr="002D71C2" w:rsidRDefault="002D71C2" w:rsidP="002D71C2">
      <w:r w:rsidRPr="002D71C2">
        <w:t xml:space="preserve">You should now be able to confirm that the </w:t>
      </w:r>
      <w:r w:rsidR="00FC2A38">
        <w:t xml:space="preserve">Azure AD application you created </w:t>
      </w:r>
      <w:r w:rsidRPr="002D71C2">
        <w:t>has been configured as a workspace admin.</w:t>
      </w:r>
    </w:p>
    <w:p w14:paraId="59AFA78F" w14:textId="740A4520" w:rsidR="002D71C2" w:rsidRPr="002D71C2" w:rsidRDefault="00BA0347" w:rsidP="002D71C2">
      <w:r>
        <w:rPr>
          <w:noProof/>
        </w:rPr>
        <w:drawing>
          <wp:inline distT="0" distB="0" distL="0" distR="0" wp14:anchorId="47B46589" wp14:editId="3C09C96F">
            <wp:extent cx="2927086" cy="2812942"/>
            <wp:effectExtent l="0" t="0" r="6985"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954486" cy="2839274"/>
                    </a:xfrm>
                    <a:prstGeom prst="rect">
                      <a:avLst/>
                    </a:prstGeom>
                    <a:noFill/>
                    <a:ln>
                      <a:noFill/>
                    </a:ln>
                  </pic:spPr>
                </pic:pic>
              </a:graphicData>
            </a:graphic>
          </wp:inline>
        </w:drawing>
      </w:r>
    </w:p>
    <w:p w14:paraId="42BBFEEC" w14:textId="1650FEE2" w:rsidR="002D71C2" w:rsidRDefault="00FC2A38" w:rsidP="002D71C2">
      <w:r>
        <w:t>If you want the service principal to be able to embed reports for any other Power BI workspace in the same tenant, follow the same steps to add the service principal in the workspace role of Admin in those workspaces as well. At this point you have successfully created and configure the new Azure AD application for App-Owns-Data embedding</w:t>
      </w:r>
      <w:r w:rsidR="002D71C2" w:rsidRPr="002D71C2">
        <w:t>.</w:t>
      </w:r>
      <w:r>
        <w:t xml:space="preserve"> Remember you will need the Client ID and the Client Secret to configure </w:t>
      </w:r>
      <w:proofErr w:type="spellStart"/>
      <w:r w:rsidR="00D80DDF" w:rsidRPr="00D80DDF">
        <w:rPr>
          <w:b/>
          <w:bCs/>
        </w:rPr>
        <w:t>SalesforceAppOwnsDataEmbedding</w:t>
      </w:r>
      <w:proofErr w:type="spellEnd"/>
      <w:r w:rsidR="00D80DDF" w:rsidRPr="00D80DDF">
        <w:t xml:space="preserve"> </w:t>
      </w:r>
      <w:r w:rsidR="00D80DDF">
        <w:t>sample project.</w:t>
      </w:r>
    </w:p>
    <w:p w14:paraId="40C5513A" w14:textId="6CC9F582" w:rsidR="00E8571F" w:rsidRPr="002D71C2" w:rsidRDefault="00E8571F" w:rsidP="002D71C2">
      <w:r>
        <w:rPr>
          <w:noProof/>
        </w:rPr>
        <w:drawing>
          <wp:inline distT="0" distB="0" distL="0" distR="0" wp14:anchorId="1ADC7B75" wp14:editId="1778FB77">
            <wp:extent cx="3758540" cy="1346226"/>
            <wp:effectExtent l="0" t="0" r="0" b="6350"/>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98484" cy="1360533"/>
                    </a:xfrm>
                    <a:prstGeom prst="rect">
                      <a:avLst/>
                    </a:prstGeom>
                    <a:noFill/>
                    <a:ln>
                      <a:noFill/>
                    </a:ln>
                  </pic:spPr>
                </pic:pic>
              </a:graphicData>
            </a:graphic>
          </wp:inline>
        </w:drawing>
      </w:r>
    </w:p>
    <w:p w14:paraId="3733A2B3" w14:textId="207F7D0F" w:rsidR="002D71C2" w:rsidRDefault="002D71C2" w:rsidP="002D71C2"/>
    <w:p w14:paraId="127BBC2D" w14:textId="77777777" w:rsidR="002D71C2" w:rsidRPr="002D71C2" w:rsidRDefault="002D71C2" w:rsidP="002D71C2"/>
    <w:p w14:paraId="40C23626" w14:textId="77777777" w:rsidR="00A84DEC" w:rsidRPr="00A84DEC" w:rsidRDefault="00A84DEC" w:rsidP="00A84DEC"/>
    <w:p w14:paraId="63ABEC3A" w14:textId="77777777" w:rsidR="00BF7728" w:rsidRDefault="00BF7728" w:rsidP="007C1A97"/>
    <w:p w14:paraId="489F198F" w14:textId="77777777" w:rsidR="009E70CF" w:rsidRDefault="009E70CF" w:rsidP="007C1A97"/>
    <w:p w14:paraId="12289E57" w14:textId="2A2C6FFD" w:rsidR="007C1A97" w:rsidRDefault="007C1A97" w:rsidP="00310538"/>
    <w:p w14:paraId="44398746" w14:textId="4D2A98D7" w:rsidR="00310538" w:rsidRDefault="00310538"/>
    <w:sectPr w:rsidR="00310538" w:rsidSect="00E8571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538"/>
    <w:rsid w:val="00085F96"/>
    <w:rsid w:val="002C7164"/>
    <w:rsid w:val="002D71C2"/>
    <w:rsid w:val="00310538"/>
    <w:rsid w:val="00354D52"/>
    <w:rsid w:val="003F2496"/>
    <w:rsid w:val="00466752"/>
    <w:rsid w:val="007C1A97"/>
    <w:rsid w:val="00816DF5"/>
    <w:rsid w:val="009761DC"/>
    <w:rsid w:val="009E70CF"/>
    <w:rsid w:val="00A84DEC"/>
    <w:rsid w:val="00BA0347"/>
    <w:rsid w:val="00BF7728"/>
    <w:rsid w:val="00CA2A30"/>
    <w:rsid w:val="00CA2FE1"/>
    <w:rsid w:val="00CF695F"/>
    <w:rsid w:val="00D362FE"/>
    <w:rsid w:val="00D80DDF"/>
    <w:rsid w:val="00E8571F"/>
    <w:rsid w:val="00EB4945"/>
    <w:rsid w:val="00F213CD"/>
    <w:rsid w:val="00F30F2C"/>
    <w:rsid w:val="00F5720E"/>
    <w:rsid w:val="00FB1F04"/>
    <w:rsid w:val="00FC2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383BB"/>
  <w15:chartTrackingRefBased/>
  <w15:docId w15:val="{15149137-F9B4-49CE-86FF-1CF9E73A6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05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4D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0538"/>
    <w:rPr>
      <w:color w:val="0563C1" w:themeColor="hyperlink"/>
      <w:u w:val="single"/>
    </w:rPr>
  </w:style>
  <w:style w:type="character" w:styleId="UnresolvedMention">
    <w:name w:val="Unresolved Mention"/>
    <w:basedOn w:val="DefaultParagraphFont"/>
    <w:uiPriority w:val="99"/>
    <w:semiHidden/>
    <w:unhideWhenUsed/>
    <w:rsid w:val="00310538"/>
    <w:rPr>
      <w:color w:val="605E5C"/>
      <w:shd w:val="clear" w:color="auto" w:fill="E1DFDD"/>
    </w:rPr>
  </w:style>
  <w:style w:type="character" w:customStyle="1" w:styleId="Heading1Char">
    <w:name w:val="Heading 1 Char"/>
    <w:basedOn w:val="DefaultParagraphFont"/>
    <w:link w:val="Heading1"/>
    <w:uiPriority w:val="9"/>
    <w:rsid w:val="0031053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4DEC"/>
    <w:rPr>
      <w:rFonts w:asciiTheme="majorHAnsi" w:eastAsiaTheme="majorEastAsia" w:hAnsiTheme="majorHAnsi" w:cstheme="majorBidi"/>
      <w:color w:val="2F5496" w:themeColor="accent1" w:themeShade="BF"/>
      <w:sz w:val="26"/>
      <w:szCs w:val="26"/>
    </w:rPr>
  </w:style>
  <w:style w:type="paragraph" w:customStyle="1" w:styleId="LabStepNumbered">
    <w:name w:val="Lab Step Numbered"/>
    <w:link w:val="LabStepNumberedChar"/>
    <w:qFormat/>
    <w:rsid w:val="00A84DEC"/>
    <w:pPr>
      <w:numPr>
        <w:numId w:val="1"/>
      </w:numPr>
      <w:spacing w:before="80" w:after="40" w:line="240" w:lineRule="auto"/>
    </w:pPr>
    <w:rPr>
      <w:rFonts w:ascii="Arial" w:hAnsi="Arial"/>
      <w:color w:val="262626" w:themeColor="text1" w:themeTint="D9"/>
      <w:sz w:val="18"/>
    </w:rPr>
  </w:style>
  <w:style w:type="paragraph" w:customStyle="1" w:styleId="LabStepScreenshotLevel2">
    <w:name w:val="Lab Step Screenshot Level 2"/>
    <w:basedOn w:val="Normal"/>
    <w:uiPriority w:val="2"/>
    <w:qFormat/>
    <w:rsid w:val="00A84DEC"/>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spacing w:before="120" w:after="120" w:line="240" w:lineRule="auto"/>
      <w:ind w:left="720"/>
    </w:pPr>
    <w:rPr>
      <w:rFonts w:ascii="Arial" w:hAnsi="Arial"/>
      <w:noProof/>
      <w:color w:val="262626" w:themeColor="text1" w:themeTint="D9"/>
      <w:sz w:val="20"/>
    </w:rPr>
  </w:style>
  <w:style w:type="character" w:customStyle="1" w:styleId="LabStepNumberedChar">
    <w:name w:val="Lab Step Numbered Char"/>
    <w:basedOn w:val="DefaultParagraphFont"/>
    <w:link w:val="LabStepNumbered"/>
    <w:rsid w:val="00A84DEC"/>
    <w:rPr>
      <w:rFonts w:ascii="Arial" w:hAnsi="Arial"/>
      <w:color w:val="262626" w:themeColor="text1" w:themeTint="D9"/>
      <w:sz w:val="18"/>
    </w:rPr>
  </w:style>
  <w:style w:type="paragraph" w:customStyle="1" w:styleId="LabStepNumberedLevel2">
    <w:name w:val="Lab Step Numbered Level 2"/>
    <w:basedOn w:val="LabStepNumbered"/>
    <w:qFormat/>
    <w:rsid w:val="00A84DEC"/>
    <w:pPr>
      <w:numPr>
        <w:ilvl w:val="1"/>
      </w:numPr>
      <w:tabs>
        <w:tab w:val="clear" w:pos="720"/>
        <w:tab w:val="num" w:pos="360"/>
      </w:tabs>
    </w:pPr>
  </w:style>
  <w:style w:type="paragraph" w:customStyle="1" w:styleId="LabStepNumberedLevel3">
    <w:name w:val="Lab Step Numbered Level 3"/>
    <w:basedOn w:val="LabStepNumberedLevel2"/>
    <w:qFormat/>
    <w:rsid w:val="00A84DEC"/>
    <w:pPr>
      <w:numPr>
        <w:ilvl w:val="2"/>
      </w:numPr>
      <w:tabs>
        <w:tab w:val="num" w:pos="360"/>
        <w:tab w:val="left" w:pos="994"/>
      </w:tabs>
    </w:pPr>
  </w:style>
  <w:style w:type="paragraph" w:customStyle="1" w:styleId="LabStepNumberedLevel4">
    <w:name w:val="Lab Step Numbered Level 4"/>
    <w:basedOn w:val="LabStepNumberedLevel3"/>
    <w:qFormat/>
    <w:rsid w:val="00A84DEC"/>
    <w:pPr>
      <w:numPr>
        <w:ilvl w:val="3"/>
      </w:numPr>
      <w:tabs>
        <w:tab w:val="clear" w:pos="994"/>
        <w:tab w:val="num" w:pos="360"/>
        <w:tab w:val="left" w:pos="1627"/>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app.powerbi.com" TargetMode="External"/><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ortal.azure.com/" TargetMode="Externa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hyperlink" Target="https://github.com/PowerBiDevCamp/Camp-Sessions/raw/master/Create%20Power%20BI%20Development%20Environment.pdf" TargetMode="Externa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7</Pages>
  <Words>922</Words>
  <Characters>5260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Pattison</dc:creator>
  <cp:keywords/>
  <dc:description/>
  <cp:lastModifiedBy>Ted Pattison</cp:lastModifiedBy>
  <cp:revision>17</cp:revision>
  <dcterms:created xsi:type="dcterms:W3CDTF">2021-03-22T11:58:00Z</dcterms:created>
  <dcterms:modified xsi:type="dcterms:W3CDTF">2021-03-22T14:50:00Z</dcterms:modified>
</cp:coreProperties>
</file>