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Syncopate" w:cs="Syncopate" w:eastAsia="Syncopate" w:hAnsi="Syncopate"/>
        </w:rPr>
      </w:pPr>
      <w:bookmarkStart w:colFirst="0" w:colLast="0" w:name="_353cxurp1v5a" w:id="0"/>
      <w:bookmarkEnd w:id="0"/>
      <w:r w:rsidDel="00000000" w:rsidR="00000000" w:rsidRPr="00000000">
        <w:rPr>
          <w:rFonts w:ascii="Syncopate" w:cs="Syncopate" w:eastAsia="Syncopate" w:hAnsi="Syncopate"/>
          <w:rtl w:val="0"/>
        </w:rPr>
        <w:t xml:space="preserve">Réunion du 05/12/2018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xbfhvfu0gi4c" w:id="1"/>
      <w:bookmarkEnd w:id="1"/>
      <w:r w:rsidDel="00000000" w:rsidR="00000000" w:rsidRPr="00000000">
        <w:rPr>
          <w:rtl w:val="0"/>
        </w:rPr>
        <w:t xml:space="preserve">#X Fab avec tout le monde 13h,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1xv9rtjf6jz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Team info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Team méca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Réception de colis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Essais de la codeuse (Raphaël → </w:t>
      </w:r>
      <w:r w:rsidDel="00000000" w:rsidR="00000000" w:rsidRPr="00000000">
        <w:rPr>
          <w:highlight w:val="yellow"/>
          <w:rtl w:val="0"/>
        </w:rPr>
        <w:t xml:space="preserve">il faut en racheter une avec moins de points (1024)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Disposition interne des moteurs/roues/codeuse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Design : forme “cristalline” comme la chaussée des géants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489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Permet de faire une tour octogonale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Forme de la liaison codeuse-bati (Maxime) → Cloud Fusion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Il faut encore finir le modèle de la glissière (pour encombrement)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Tenir compte du format de la nouvelle codeuse (plus petite)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Finir la forme de la bride et du système d’attache</w:t>
      </w:r>
    </w:p>
    <w:p w:rsidR="00000000" w:rsidDel="00000000" w:rsidP="00000000" w:rsidRDefault="00000000" w:rsidRPr="00000000" w14:paraId="00000012">
      <w:pPr>
        <w:jc w:val="left"/>
        <w:rPr>
          <w:b w:val="1"/>
        </w:rPr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Architecture 3D:</w:t>
      </w:r>
    </w:p>
    <w:p w:rsidR="00000000" w:rsidDel="00000000" w:rsidP="00000000" w:rsidRDefault="00000000" w:rsidRPr="00000000" w14:paraId="00000013">
      <w:pPr>
        <w:spacing w:line="240" w:lineRule="auto"/>
        <w:jc w:val="left"/>
        <w:rPr/>
      </w:pPr>
      <w:r w:rsidDel="00000000" w:rsidR="00000000" w:rsidRPr="00000000">
        <w:rPr>
          <w:rtl w:val="0"/>
        </w:rPr>
        <w:t xml:space="preserve">-Base octogonale, avec piliers en métal.</w:t>
      </w:r>
    </w:p>
    <w:p w:rsidR="00000000" w:rsidDel="00000000" w:rsidP="00000000" w:rsidRDefault="00000000" w:rsidRPr="00000000" w14:paraId="00000014">
      <w:pPr>
        <w:spacing w:line="240" w:lineRule="auto"/>
        <w:jc w:val="left"/>
        <w:rPr/>
      </w:pPr>
      <w:r w:rsidDel="00000000" w:rsidR="00000000" w:rsidRPr="00000000">
        <w:rPr>
          <w:rtl w:val="0"/>
        </w:rPr>
        <w:t xml:space="preserve">-Un étage bas pour mettre les moteurs, batteries, cartes etc…</w:t>
      </w:r>
    </w:p>
    <w:p w:rsidR="00000000" w:rsidDel="00000000" w:rsidP="00000000" w:rsidRDefault="00000000" w:rsidRPr="00000000" w14:paraId="00000015">
      <w:pPr>
        <w:spacing w:line="240" w:lineRule="auto"/>
        <w:jc w:val="left"/>
        <w:rPr/>
      </w:pPr>
      <w:r w:rsidDel="00000000" w:rsidR="00000000" w:rsidRPr="00000000">
        <w:rPr>
          <w:rtl w:val="0"/>
        </w:rPr>
        <w:t xml:space="preserve">-Un éventuel étage au dessus vide ou contient actionneur(bras)</w:t>
      </w:r>
    </w:p>
    <w:p w:rsidR="00000000" w:rsidDel="00000000" w:rsidP="00000000" w:rsidRDefault="00000000" w:rsidRPr="00000000" w14:paraId="00000016">
      <w:pPr>
        <w:spacing w:line="240" w:lineRule="auto"/>
        <w:jc w:val="left"/>
        <w:rPr/>
      </w:pPr>
      <w:r w:rsidDel="00000000" w:rsidR="00000000" w:rsidRPr="00000000">
        <w:rPr>
          <w:rtl w:val="0"/>
        </w:rPr>
        <w:t xml:space="preserve">-Les étages peuvent être facilement modulables(compatibles avec les actionneurs des X18)</w:t>
      </w:r>
    </w:p>
    <w:p w:rsidR="00000000" w:rsidDel="00000000" w:rsidP="00000000" w:rsidRDefault="00000000" w:rsidRPr="00000000" w14:paraId="00000017">
      <w:pPr>
        <w:spacing w:line="240" w:lineRule="auto"/>
        <w:jc w:val="left"/>
        <w:rPr/>
      </w:pPr>
      <w:r w:rsidDel="00000000" w:rsidR="00000000" w:rsidRPr="00000000">
        <w:rPr>
          <w:rtl w:val="0"/>
        </w:rPr>
        <w:t xml:space="preserve">-Toiture du robot sous forme de cristal</w:t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Elec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  <w:t xml:space="preserve">- régulateur de tension</w:t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Syncopate">
    <w:embedRegular w:fontKey="{00000000-0000-0000-0000-000000000000}" r:id="rId4" w:subsetted="0"/>
    <w:embedBold w:fontKey="{00000000-0000-0000-0000-000000000000}" r:id="rId5" w:subsetted="0"/>
  </w:font>
  <w:font w:name="Comfortaa">
    <w:embedRegular w:fontKey="{00000000-0000-0000-0000-000000000000}" r:id="rId6" w:subsetted="0"/>
    <w:embedBold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mfortaa" w:cs="Comfortaa" w:eastAsia="Comfortaa" w:hAnsi="Comfortaa"/>
        <w:sz w:val="24"/>
        <w:szCs w:val="24"/>
        <w:lang w:val="f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Syncopate-regular.ttf"/><Relationship Id="rId5" Type="http://schemas.openxmlformats.org/officeDocument/2006/relationships/font" Target="fonts/Syncopate-bold.ttf"/><Relationship Id="rId6" Type="http://schemas.openxmlformats.org/officeDocument/2006/relationships/font" Target="fonts/Comfortaa-regular.ttf"/><Relationship Id="rId7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