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7"/>
        <w:tblGridChange w:id="0">
          <w:tblGrid>
            <w:gridCol w:w="9027"/>
          </w:tblGrid>
        </w:tblGridChange>
      </w:tblGrid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Specifications</w:t>
            </w:r>
          </w:p>
        </w:tc>
      </w:tr>
      <w:tr>
        <w:trPr>
          <w:trHeight w:val="1160" w:hRule="atLeast"/>
        </w:trPr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08">
            <w:pPr>
              <w:pStyle w:val="Title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Lower Limbs Table SRS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003 666</w:t>
            </w:r>
          </w:p>
          <w:p w:rsidR="00000000" w:rsidDel="00000000" w:rsidP="00000000" w:rsidRDefault="00000000" w:rsidRPr="00000000" w14:paraId="0000000A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rev 1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  <w:b w:val="1"/>
                <w:color w:val="ff0000"/>
                <w:sz w:val="96"/>
                <w:szCs w:val="9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sz w:val="96"/>
                <w:szCs w:val="96"/>
                <w:rtl w:val="0"/>
              </w:rPr>
              <w:t xml:space="preserve">DRAFT 1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  <w:b w:val="1"/>
                <w:color w:val="ff0000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Cambria" w:cs="Cambria" w:eastAsia="Cambria" w:hAnsi="Cambria"/>
                <w:b w:val="1"/>
                <w:color w:val="ff0000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b w:val="1"/>
                <w:color w:val="ff0000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mbria" w:cs="Cambria" w:eastAsia="Cambria" w:hAnsi="Cambria"/>
                <w:b w:val="1"/>
                <w:color w:val="ff0000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b w:val="1"/>
                <w:color w:val="ff0000"/>
                <w:sz w:val="96"/>
                <w:szCs w:val="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b w:val="1"/>
                <w:color w:val="4f81bd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/>
        <w:drawing>
          <wp:inline distB="0" distT="0" distL="0" distR="0">
            <wp:extent cx="2754747" cy="740957"/>
            <wp:effectExtent b="0" l="0" r="0" t="0"/>
            <wp:docPr descr="C:\Users\Romain\AppData\Local\Microsoft\Windows\INetCache\Content.Word\logo exotec.png" id="2" name="image1.png"/>
            <a:graphic>
              <a:graphicData uri="http://schemas.openxmlformats.org/drawingml/2006/picture">
                <pic:pic>
                  <pic:nvPicPr>
                    <pic:cNvPr descr="C:\Users\Romain\AppData\Local\Microsoft\Windows\INetCache\Content.Word\logo exotec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747" cy="74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A0"/>
      </w:tblPr>
      <w:tblGrid>
        <w:gridCol w:w="1001"/>
        <w:gridCol w:w="2324"/>
        <w:gridCol w:w="1456"/>
        <w:gridCol w:w="4292"/>
        <w:tblGridChange w:id="0">
          <w:tblGrid>
            <w:gridCol w:w="1001"/>
            <w:gridCol w:w="2324"/>
            <w:gridCol w:w="1456"/>
            <w:gridCol w:w="4292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Modifications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 1 for v1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2017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76"/>
                <w:tab w:val="center" w:pos="620"/>
              </w:tabs>
              <w:rPr/>
            </w:pPr>
            <w:r w:rsidDel="00000000" w:rsidR="00000000" w:rsidRPr="00000000">
              <w:rPr>
                <w:rtl w:val="0"/>
              </w:rPr>
              <w:t xml:space="preserve">R Heitz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 2 for v1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2017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76"/>
                <w:tab w:val="center" w:pos="620"/>
              </w:tabs>
              <w:rPr/>
            </w:pPr>
            <w:r w:rsidDel="00000000" w:rsidR="00000000" w:rsidRPr="00000000">
              <w:rPr>
                <w:rtl w:val="0"/>
              </w:rPr>
              <w:t xml:space="preserve">R Heitz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Doc review log corrections</w:t>
            </w:r>
          </w:p>
        </w:tc>
      </w:tr>
    </w:tbl>
    <w:p w:rsidR="00000000" w:rsidDel="00000000" w:rsidP="00000000" w:rsidRDefault="00000000" w:rsidRPr="00000000" w14:paraId="00000020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Overview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mallCaps w:val="1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document is the specification of the lower limbs table.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be able to hold people &lt; 150kg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be able to hold people between 70cm and 2m max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allow to dock the stretcher for patient transfer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be in medical sterilisable plastic FDA standard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allow to hold a scanner from 130 to 180 cm height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allow to move the scanner between 1 cm/sec to 10 cm/sec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provide a joystick for motion control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be completely transparent to X-rays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provide restrainers at the ankle and the wraist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shall comply with the FDA-#1123 regulation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50800</wp:posOffset>
              </wp:positionV>
              <wp:extent cx="3771900" cy="3524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64813" y="3608550"/>
                        <a:ext cx="376237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E Inspira Pitch" w:cs="GE Inspira Pitch" w:eastAsia="GE Inspira Pitch" w:hAnsi="GE Inspira Pitch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11"/>
                              <w:vertAlign w:val="baseline"/>
                            </w:rPr>
                            <w:t xml:space="preserve">CONFIDENTIAL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50800</wp:posOffset>
              </wp:positionV>
              <wp:extent cx="3771900" cy="3524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1900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Lower Limbs Table SRS</w:t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003 666 rev 1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  <w:rtl w:val="0"/>
      </w:rPr>
      <w:t xml:space="preserve">DRAFT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360"/>
      </w:pPr>
      <w:rPr/>
    </w:lvl>
    <w:lvl w:ilvl="3">
      <w:start w:val="1"/>
      <w:numFmt w:val="decimal"/>
      <w:lvlText w:val="%1.%2.%3.%4"/>
      <w:lvlJc w:val="left"/>
      <w:pPr>
        <w:ind w:left="1440" w:hanging="360"/>
      </w:pPr>
      <w:rPr/>
    </w:lvl>
    <w:lvl w:ilvl="4">
      <w:start w:val="1"/>
      <w:numFmt w:val="decimal"/>
      <w:lvlText w:val="%1.%2.%3.%4.%5"/>
      <w:lvlJc w:val="left"/>
      <w:pPr>
        <w:ind w:left="1800" w:hanging="360"/>
      </w:pPr>
      <w:rPr/>
    </w:lvl>
    <w:lvl w:ilvl="5">
      <w:start w:val="1"/>
      <w:numFmt w:val="decimal"/>
      <w:lvlText w:val="%1.%2.%3.%4.%5.%6"/>
      <w:lvlJc w:val="left"/>
      <w:pPr>
        <w:ind w:left="2160" w:hanging="360"/>
      </w:pPr>
      <w:rPr/>
    </w:lvl>
    <w:lvl w:ilvl="6">
      <w:start w:val="1"/>
      <w:numFmt w:val="decimal"/>
      <w:lvlText w:val="%1.%2.%3.%4.%5.%6.%7"/>
      <w:lvlJc w:val="left"/>
      <w:pPr>
        <w:ind w:left="2520" w:hanging="360"/>
      </w:pPr>
      <w:rPr/>
    </w:lvl>
    <w:lvl w:ilvl="7">
      <w:start w:val="1"/>
      <w:numFmt w:val="decimal"/>
      <w:lvlText w:val="%1.%2.%3.%4.%5.%6.%7.%8"/>
      <w:lvlJc w:val="left"/>
      <w:pPr>
        <w:ind w:left="2880" w:hanging="360"/>
      </w:pPr>
      <w:rPr/>
    </w:lvl>
    <w:lvl w:ilvl="8">
      <w:start w:val="1"/>
      <w:numFmt w:val="decimal"/>
      <w:lvlText w:val="%1.%2.%3.%4.%5.%6.%7.%8.%9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REQU %1"/>
      <w:lvlJc w:val="left"/>
      <w:pPr>
        <w:ind w:left="36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360" w:right="0" w:hanging="360"/>
      <w:jc w:val="left"/>
    </w:pPr>
    <w:rPr>
      <w:rFonts w:ascii="Cambria" w:cs="Cambria" w:eastAsia="Cambria" w:hAnsi="Cambria"/>
      <w:b w:val="1"/>
      <w:i w:val="0"/>
      <w:smallCaps w:val="1"/>
      <w:strike w:val="0"/>
      <w:color w:val="3660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360" w:right="0" w:hanging="360"/>
      <w:jc w:val="left"/>
    </w:pPr>
    <w:rPr>
      <w:rFonts w:ascii="Cambria" w:cs="Cambria" w:eastAsia="Cambria" w:hAnsi="Cambria"/>
      <w:b w:val="1"/>
      <w:i w:val="0"/>
      <w:smallCaps w:val="1"/>
      <w:strike w:val="0"/>
      <w:color w:val="4f81bd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360" w:right="0" w:hanging="360"/>
      <w:jc w:val="left"/>
    </w:pPr>
    <w:rPr>
      <w:rFonts w:ascii="Cambria" w:cs="Cambria" w:eastAsia="Cambria" w:hAnsi="Cambria"/>
      <w:b w:val="0"/>
      <w:i w:val="0"/>
      <w:smallCaps w:val="1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360" w:right="0" w:hanging="360"/>
      <w:jc w:val="left"/>
    </w:pPr>
    <w:rPr>
      <w:rFonts w:ascii="Cambria" w:cs="Cambria" w:eastAsia="Cambria" w:hAnsi="Cambria"/>
      <w:b w:val="0"/>
      <w:i w:val="0"/>
      <w:smallCaps w:val="1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360" w:right="0" w:hanging="360"/>
      <w:jc w:val="left"/>
    </w:pPr>
    <w:rPr>
      <w:rFonts w:ascii="Cambria" w:cs="Cambria" w:eastAsia="Cambria" w:hAnsi="Cambria"/>
      <w:b w:val="0"/>
      <w:i w:val="0"/>
      <w:smallCaps w:val="1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360" w:right="0" w:hanging="36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300" w:line="240" w:lineRule="auto"/>
      <w:jc w:val="center"/>
    </w:pPr>
    <w:rPr>
      <w:rFonts w:ascii="Cambria" w:cs="Cambria" w:eastAsia="Cambria" w:hAnsi="Cambria"/>
      <w:smallCaps w:val="1"/>
      <w:color w:val="548dd4"/>
      <w:sz w:val="96"/>
      <w:szCs w:val="96"/>
    </w:rPr>
  </w:style>
  <w:style w:type="paragraph" w:styleId="Subtitle">
    <w:name w:val="Subtitle"/>
    <w:basedOn w:val="Normal"/>
    <w:next w:val="Normal"/>
    <w:pPr>
      <w:jc w:val="center"/>
    </w:pPr>
    <w:rPr>
      <w:rFonts w:ascii="Cambria" w:cs="Cambria" w:eastAsia="Cambria" w:hAnsi="Cambria"/>
      <w:color w:val="4f81bd"/>
      <w:sz w:val="40"/>
      <w:szCs w:val="40"/>
    </w:rPr>
  </w:style>
  <w:style w:type="table" w:styleId="Table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a7c0de" w:val="clear"/>
      </w:tcPr>
    </w:tblStylePr>
    <w:tblStylePr w:type="band1Vert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a7c0de" w:val="clear"/>
      </w:tcPr>
    </w:tblStylePr>
    <w:tblStylePr w:type="firstCol">
      <w:rPr>
        <w:b w:val="1"/>
        <w:i w:val="0"/>
        <w:color w:val="ffffff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firstRow">
      <w:rPr>
        <w:b w:val="1"/>
        <w:i w:val="0"/>
        <w:color w:val="ffffff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f81bd" w:val="clear"/>
      </w:tcPr>
    </w:tblStylePr>
    <w:tblStylePr w:type="lastCol">
      <w:rPr>
        <w:b w:val="1"/>
        <w:i w:val="0"/>
        <w:color w:val="ffffff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Row">
      <w:rPr>
        <w:b w:val="1"/>
        <w:i w:val="0"/>
        <w:color w:val="ffffff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f81b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