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40"/>
          <w:szCs w:val="40"/>
          <w:u w:val="single"/>
          <w:rtl w:val="0"/>
        </w:rPr>
        <w:t xml:space="preserve">Formation Fablab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Imprimante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faut exporter les fichiers en </w:t>
      </w:r>
      <w:r w:rsidDel="00000000" w:rsidR="00000000" w:rsidRPr="00000000">
        <w:rPr>
          <w:b w:val="1"/>
          <w:rtl w:val="0"/>
        </w:rPr>
        <w:t xml:space="preserve">.stl</w:t>
      </w:r>
      <w:r w:rsidDel="00000000" w:rsidR="00000000" w:rsidRPr="00000000">
        <w:rPr>
          <w:rtl w:val="0"/>
        </w:rPr>
        <w:t xml:space="preserve"> pour l’impression. Le logiciel Cura est ensuite à utiliser pour transformer le fichier en </w:t>
      </w:r>
      <w:r w:rsidDel="00000000" w:rsidR="00000000" w:rsidRPr="00000000">
        <w:rPr>
          <w:b w:val="1"/>
          <w:rtl w:val="0"/>
        </w:rPr>
        <w:t xml:space="preserve">.gcode</w:t>
      </w:r>
      <w:r w:rsidDel="00000000" w:rsidR="00000000" w:rsidRPr="00000000">
        <w:rPr>
          <w:rtl w:val="0"/>
        </w:rPr>
        <w:t xml:space="preserve"> ! Imprimer au centre pour que la pièce ne se décolle pas 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Plateau d’environ 20*25 cm. Utiliser l’œil à gauche pour prévisualiser le support.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Utiliser de préférence le PLA pour les impressions. Remplissage (mettre entre 20% et 50% selon la solidité voulue).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Modifier la précision (épaisseur de chaque couche) pour optimiser le temps d’impression.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Découpe laser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Exporter en </w:t>
      </w:r>
      <w:r w:rsidDel="00000000" w:rsidR="00000000" w:rsidRPr="00000000">
        <w:rPr>
          <w:b w:val="1"/>
          <w:rtl w:val="0"/>
        </w:rPr>
        <w:t xml:space="preserve">.svg ! </w:t>
      </w:r>
      <w:r w:rsidDel="00000000" w:rsidR="00000000" w:rsidRPr="00000000">
        <w:rPr>
          <w:rtl w:val="0"/>
        </w:rPr>
        <w:t xml:space="preserve">Utiliser ensuite le logiciel CorelDraw pour la découpe.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Pour avoir un trait de coupe, il faut épaisseur du trait inférieure à 0.1 mm. Découpe (max 1cm, mieux 6mm)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Plateau environ 609*308 mm.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Matériaux possibles : plexiglas, acrylique, </w:t>
      </w:r>
      <w:r w:rsidDel="00000000" w:rsidR="00000000" w:rsidRPr="00000000">
        <w:rPr>
          <w:b w:val="1"/>
          <w:rtl w:val="0"/>
        </w:rPr>
        <w:t xml:space="preserve">MAIS PAS PVC (TOXIQUE)</w:t>
      </w:r>
      <w:r w:rsidDel="00000000" w:rsidR="00000000" w:rsidRPr="00000000">
        <w:rPr>
          <w:rtl w:val="0"/>
        </w:rPr>
        <w:t xml:space="preserve">, bois, </w:t>
      </w:r>
      <w:r w:rsidDel="00000000" w:rsidR="00000000" w:rsidRPr="00000000">
        <w:rPr>
          <w:b w:val="1"/>
          <w:rtl w:val="0"/>
        </w:rPr>
        <w:t xml:space="preserve">PAS DE METAUX</w:t>
      </w:r>
      <w:r w:rsidDel="00000000" w:rsidR="00000000" w:rsidRPr="00000000">
        <w:rPr>
          <w:rtl w:val="0"/>
        </w:rPr>
        <w:t xml:space="preserve">, papier, tissus…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Réglages de la découpe à faire dans les préférences ! Choisir le matériau et épaisseur.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482600" cy="41436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17400" y="3585520"/>
                          <a:ext cx="457200" cy="388961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FFFF00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!!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482600" cy="41436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414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317500</wp:posOffset>
                </wp:positionV>
                <wp:extent cx="725862" cy="45273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87832" y="3558395"/>
                          <a:ext cx="716337" cy="443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!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317500</wp:posOffset>
                </wp:positionV>
                <wp:extent cx="725862" cy="45273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862" cy="4527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Allumer le compresseur avant de découper pour éviter les fumées.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Décocher l’autofocus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Utiliser les couleurs pour avoir plusieurs profondeurs, styles.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Jouer sur vitesse/puissance.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Ne pas placer une pièce à une distance inférieure à l’épaisseur du matériau du bord d’une autre pièce.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