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Remarques faites lors de la réunion avec Exotec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zone de départ n’est pas surélevée. Seules zones non planes : plan incliné, et petite démarcation au milieu du plateau, en face de la balance.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Volonté d’utiliser une caméra sur le mât (H = 1m) pour positionner le robot et pour reconnaître les atomes à leur couleur.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Quelle est la précision du positionnement (en cm) que l’on peut espérer obtenir avec la caméra ?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Balises réfléchissantes (catadioptre ?) pour faciliter leur détection par la caméra.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Tour de table côté Exotec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Envisager une stratégie de secours, totalement indépendante de la caméra.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caméra est compliquée à mettre en oeuvre. Regret : ne pas envisager des actionneurs plus complexes pour manipuler les atomes.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caméra constitue un système relativement indépendant, il faut donc la dissocier dans l’organisation du travail.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Procédure de calibration de couleur de la caméra durant les 3 minutes de préparation.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