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85" w:type="dxa"/>
          <w:bottom w:w="57" w:type="dxa"/>
          <w:right w:w="85" w:type="dxa"/>
        </w:tblCellMar>
        <w:tblLook w:val="04A0" w:firstRow="1" w:lastRow="0" w:firstColumn="1" w:lastColumn="0" w:noHBand="0" w:noVBand="1"/>
      </w:tblPr>
      <w:tblGrid>
        <w:gridCol w:w="3341"/>
        <w:gridCol w:w="1474"/>
        <w:gridCol w:w="2164"/>
        <w:gridCol w:w="7411"/>
      </w:tblGrid>
      <w:tr w:rsidR="00EC3C86" w:rsidRPr="000E4431" w14:paraId="0187B139" w14:textId="77777777" w:rsidTr="00191E8D">
        <w:trPr>
          <w:trHeight w:val="591"/>
        </w:trPr>
        <w:tc>
          <w:tcPr>
            <w:tcW w:w="5000" w:type="pct"/>
            <w:gridSpan w:val="4"/>
            <w:tcBorders>
              <w:top w:val="single" w:sz="4" w:space="0" w:color="auto"/>
              <w:left w:val="single" w:sz="4" w:space="0" w:color="auto"/>
              <w:right w:val="single" w:sz="4" w:space="0" w:color="auto"/>
            </w:tcBorders>
            <w:shd w:val="clear" w:color="auto" w:fill="000000" w:themeFill="text1"/>
            <w:vAlign w:val="center"/>
          </w:tcPr>
          <w:p w14:paraId="0D3691E5" w14:textId="3065ED8E" w:rsidR="00EC3C86" w:rsidRPr="000E4431" w:rsidRDefault="00EC3C86" w:rsidP="00EC3C86">
            <w:pPr>
              <w:pStyle w:val="Titre2"/>
              <w:rPr>
                <w:color w:val="FFFFFF" w:themeColor="background1"/>
              </w:rPr>
            </w:pPr>
            <w:r w:rsidRPr="000E4431">
              <w:t xml:space="preserve">Persona </w:t>
            </w:r>
            <w:r w:rsidR="00475C34">
              <w:t>#</w:t>
            </w:r>
            <w:r w:rsidR="00FC69E6">
              <w:t>1</w:t>
            </w:r>
            <w:r w:rsidRPr="000E4431">
              <w:t xml:space="preserve"> –</w:t>
            </w:r>
            <w:r w:rsidR="00FC69E6">
              <w:t xml:space="preserve"> Maryse Nadeau, technicienne en administration</w:t>
            </w:r>
            <w:r w:rsidRPr="000E4431">
              <w:t xml:space="preserve"> </w:t>
            </w:r>
          </w:p>
        </w:tc>
      </w:tr>
      <w:tr w:rsidR="00AC51E5" w:rsidRPr="000E4431" w14:paraId="61B097B8" w14:textId="77777777" w:rsidTr="005B37F3">
        <w:trPr>
          <w:trHeight w:val="2184"/>
        </w:trPr>
        <w:tc>
          <w:tcPr>
            <w:tcW w:w="1161" w:type="pct"/>
            <w:vMerge w:val="restart"/>
            <w:tcBorders>
              <w:left w:val="single" w:sz="4" w:space="0" w:color="auto"/>
            </w:tcBorders>
            <w:vAlign w:val="center"/>
          </w:tcPr>
          <w:p w14:paraId="223ABABA" w14:textId="31515B29" w:rsidR="00AC51E5" w:rsidRPr="000E4431" w:rsidRDefault="00FC69E6" w:rsidP="005B37F3">
            <w:pPr>
              <w:jc w:val="center"/>
            </w:pPr>
            <w:r>
              <w:rPr>
                <w:noProof/>
              </w:rPr>
              <w:drawing>
                <wp:inline distT="0" distB="0" distL="0" distR="0" wp14:anchorId="33012FBD" wp14:editId="1E04EF5A">
                  <wp:extent cx="1701579" cy="1701579"/>
                  <wp:effectExtent l="0" t="0" r="0" b="0"/>
                  <wp:docPr id="1391834358" name="Image 6" descr="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ackgroun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5097" cy="1715097"/>
                          </a:xfrm>
                          <a:prstGeom prst="rect">
                            <a:avLst/>
                          </a:prstGeom>
                          <a:noFill/>
                          <a:ln>
                            <a:noFill/>
                          </a:ln>
                        </pic:spPr>
                      </pic:pic>
                    </a:graphicData>
                  </a:graphic>
                </wp:inline>
              </w:drawing>
            </w:r>
          </w:p>
        </w:tc>
        <w:tc>
          <w:tcPr>
            <w:tcW w:w="1264" w:type="pct"/>
            <w:gridSpan w:val="2"/>
            <w:tcBorders>
              <w:bottom w:val="single" w:sz="4" w:space="0" w:color="auto"/>
            </w:tcBorders>
            <w:vAlign w:val="center"/>
          </w:tcPr>
          <w:p w14:paraId="421A28DE" w14:textId="21ACA8D6" w:rsidR="00AC51E5" w:rsidRPr="000E4431" w:rsidRDefault="00AC51E5" w:rsidP="009F19D9">
            <w:pPr>
              <w:jc w:val="center"/>
              <w:rPr>
                <w:sz w:val="32"/>
                <w:szCs w:val="36"/>
              </w:rPr>
            </w:pPr>
            <w:r w:rsidRPr="000E4431">
              <w:rPr>
                <w:sz w:val="32"/>
                <w:szCs w:val="36"/>
              </w:rPr>
              <w:t>«</w:t>
            </w:r>
            <w:r w:rsidR="00FC69E6">
              <w:rPr>
                <w:sz w:val="32"/>
                <w:szCs w:val="36"/>
              </w:rPr>
              <w:t xml:space="preserve"> Ça prend beaucoup de patience pour travailler avec les logiciels actuels</w:t>
            </w:r>
            <w:r w:rsidR="003025CF">
              <w:rPr>
                <w:sz w:val="32"/>
                <w:szCs w:val="36"/>
              </w:rPr>
              <w:t xml:space="preserve"> </w:t>
            </w:r>
            <w:r w:rsidRPr="000E4431">
              <w:rPr>
                <w:sz w:val="32"/>
                <w:szCs w:val="36"/>
              </w:rPr>
              <w:t>»</w:t>
            </w:r>
          </w:p>
        </w:tc>
        <w:tc>
          <w:tcPr>
            <w:tcW w:w="2575" w:type="pct"/>
            <w:tcBorders>
              <w:bottom w:val="single" w:sz="4" w:space="0" w:color="auto"/>
              <w:right w:val="single" w:sz="4" w:space="0" w:color="auto"/>
            </w:tcBorders>
            <w:vAlign w:val="center"/>
          </w:tcPr>
          <w:p w14:paraId="009EA871" w14:textId="3DDFC732" w:rsidR="00AC51E5" w:rsidRPr="000E4431" w:rsidRDefault="00FC69E6" w:rsidP="00FC69E6">
            <w:pPr>
              <w:jc w:val="left"/>
            </w:pPr>
            <w:r>
              <w:t xml:space="preserve">Maryse travaille au service des études depuis maintenant 5 ans. C’est une personne dynamique et active. Avant de prendre l’emploi au Cégep de </w:t>
            </w:r>
            <w:proofErr w:type="spellStart"/>
            <w:r>
              <w:t>Victoriavillage</w:t>
            </w:r>
            <w:proofErr w:type="spellEnd"/>
            <w:r>
              <w:t xml:space="preserve">, elle a travaillé quelques années dans une firme d’architectes où les processus étaient tous moins lourds. Comme jeune technicienne, elle est normalement enthousiaste de nouvelles technologies et des nouvelles idées, surtout quand ça accélère son travail. </w:t>
            </w:r>
          </w:p>
        </w:tc>
      </w:tr>
      <w:tr w:rsidR="00AC51E5" w:rsidRPr="000E4431" w14:paraId="07D71B2F" w14:textId="77777777" w:rsidTr="00FC69E6">
        <w:trPr>
          <w:trHeight w:val="336"/>
        </w:trPr>
        <w:tc>
          <w:tcPr>
            <w:tcW w:w="1161" w:type="pct"/>
            <w:vMerge/>
            <w:tcBorders>
              <w:left w:val="single" w:sz="4" w:space="0" w:color="auto"/>
            </w:tcBorders>
          </w:tcPr>
          <w:p w14:paraId="1E67CFB3" w14:textId="77777777" w:rsidR="00AC51E5" w:rsidRPr="000E4431" w:rsidRDefault="00AC51E5" w:rsidP="00AC51E5"/>
        </w:tc>
        <w:tc>
          <w:tcPr>
            <w:tcW w:w="512" w:type="pct"/>
            <w:vAlign w:val="bottom"/>
          </w:tcPr>
          <w:p w14:paraId="0F97C3C6" w14:textId="202380FE" w:rsidR="00AC51E5" w:rsidRPr="000E4431" w:rsidRDefault="000E566C" w:rsidP="000E566C">
            <w:pPr>
              <w:jc w:val="left"/>
              <w:rPr>
                <w:b/>
                <w:bCs/>
              </w:rPr>
            </w:pPr>
            <w:r w:rsidRPr="000E4431">
              <w:rPr>
                <w:b/>
                <w:bCs/>
              </w:rPr>
              <w:t>Â</w:t>
            </w:r>
            <w:r w:rsidR="00AC51E5" w:rsidRPr="000E4431">
              <w:rPr>
                <w:b/>
                <w:bCs/>
              </w:rPr>
              <w:t>ge :</w:t>
            </w:r>
            <w:r w:rsidR="00FC69E6">
              <w:rPr>
                <w:b/>
                <w:bCs/>
              </w:rPr>
              <w:t xml:space="preserve"> </w:t>
            </w:r>
          </w:p>
        </w:tc>
        <w:tc>
          <w:tcPr>
            <w:tcW w:w="3327" w:type="pct"/>
            <w:gridSpan w:val="2"/>
            <w:tcBorders>
              <w:right w:val="single" w:sz="4" w:space="0" w:color="auto"/>
            </w:tcBorders>
            <w:vAlign w:val="bottom"/>
          </w:tcPr>
          <w:p w14:paraId="4C3E29D1" w14:textId="0D184EFE" w:rsidR="00AC51E5" w:rsidRPr="000E4431" w:rsidRDefault="00FC69E6" w:rsidP="000E566C">
            <w:pPr>
              <w:jc w:val="left"/>
            </w:pPr>
            <w:r w:rsidRPr="00FC69E6">
              <w:t>31</w:t>
            </w:r>
            <w:r>
              <w:t xml:space="preserve"> ans</w:t>
            </w:r>
          </w:p>
        </w:tc>
      </w:tr>
      <w:tr w:rsidR="00AC51E5" w:rsidRPr="000E4431" w14:paraId="027CCB15" w14:textId="77777777" w:rsidTr="00FC69E6">
        <w:tc>
          <w:tcPr>
            <w:tcW w:w="1161" w:type="pct"/>
            <w:vMerge/>
            <w:tcBorders>
              <w:left w:val="single" w:sz="4" w:space="0" w:color="auto"/>
            </w:tcBorders>
          </w:tcPr>
          <w:p w14:paraId="623A8EE6" w14:textId="77777777" w:rsidR="00AC51E5" w:rsidRPr="000E4431" w:rsidRDefault="00AC51E5" w:rsidP="00AC51E5"/>
        </w:tc>
        <w:tc>
          <w:tcPr>
            <w:tcW w:w="512" w:type="pct"/>
            <w:vAlign w:val="bottom"/>
          </w:tcPr>
          <w:p w14:paraId="7B88E990" w14:textId="528B8CD7" w:rsidR="00AC51E5" w:rsidRPr="00FC69E6" w:rsidRDefault="00AC51E5" w:rsidP="000E566C">
            <w:pPr>
              <w:jc w:val="left"/>
            </w:pPr>
            <w:r w:rsidRPr="000E4431">
              <w:rPr>
                <w:b/>
                <w:bCs/>
              </w:rPr>
              <w:t>Emploi :</w:t>
            </w:r>
            <w:r w:rsidR="00FC69E6">
              <w:rPr>
                <w:b/>
                <w:bCs/>
              </w:rPr>
              <w:t xml:space="preserve"> </w:t>
            </w:r>
          </w:p>
        </w:tc>
        <w:tc>
          <w:tcPr>
            <w:tcW w:w="3327" w:type="pct"/>
            <w:gridSpan w:val="2"/>
            <w:tcBorders>
              <w:right w:val="single" w:sz="4" w:space="0" w:color="auto"/>
            </w:tcBorders>
            <w:vAlign w:val="bottom"/>
          </w:tcPr>
          <w:p w14:paraId="4E753B9D" w14:textId="4EA6EFBE" w:rsidR="00AC51E5" w:rsidRPr="000E4431" w:rsidRDefault="00FC69E6" w:rsidP="000E566C">
            <w:pPr>
              <w:jc w:val="left"/>
            </w:pPr>
            <w:r>
              <w:t>Technicienne en administration – Service des études</w:t>
            </w:r>
          </w:p>
        </w:tc>
      </w:tr>
      <w:tr w:rsidR="00AC51E5" w:rsidRPr="000E4431" w14:paraId="2719693E" w14:textId="77777777" w:rsidTr="00FC69E6">
        <w:tc>
          <w:tcPr>
            <w:tcW w:w="1161" w:type="pct"/>
            <w:vMerge/>
            <w:tcBorders>
              <w:left w:val="single" w:sz="4" w:space="0" w:color="auto"/>
            </w:tcBorders>
          </w:tcPr>
          <w:p w14:paraId="08879E54" w14:textId="77777777" w:rsidR="00AC51E5" w:rsidRPr="000E4431" w:rsidRDefault="00AC51E5" w:rsidP="00AC51E5"/>
        </w:tc>
        <w:tc>
          <w:tcPr>
            <w:tcW w:w="512" w:type="pct"/>
            <w:vAlign w:val="bottom"/>
          </w:tcPr>
          <w:p w14:paraId="55D1AABF" w14:textId="799A349D" w:rsidR="00AC51E5" w:rsidRPr="000E4431" w:rsidRDefault="00AA1E95" w:rsidP="000E566C">
            <w:pPr>
              <w:jc w:val="left"/>
              <w:rPr>
                <w:b/>
                <w:bCs/>
              </w:rPr>
            </w:pPr>
            <w:r>
              <w:rPr>
                <w:b/>
                <w:bCs/>
              </w:rPr>
              <w:t>Formation</w:t>
            </w:r>
            <w:r w:rsidR="00AC51E5" w:rsidRPr="000E4431">
              <w:rPr>
                <w:b/>
                <w:bCs/>
              </w:rPr>
              <w:t> :</w:t>
            </w:r>
            <w:r w:rsidR="00FC69E6">
              <w:rPr>
                <w:b/>
                <w:bCs/>
              </w:rPr>
              <w:t xml:space="preserve"> </w:t>
            </w:r>
          </w:p>
        </w:tc>
        <w:tc>
          <w:tcPr>
            <w:tcW w:w="3327" w:type="pct"/>
            <w:gridSpan w:val="2"/>
            <w:tcBorders>
              <w:right w:val="single" w:sz="4" w:space="0" w:color="auto"/>
            </w:tcBorders>
            <w:vAlign w:val="bottom"/>
          </w:tcPr>
          <w:p w14:paraId="679054FD" w14:textId="06B00013" w:rsidR="00AC51E5" w:rsidRPr="000E4431" w:rsidRDefault="00FC69E6" w:rsidP="000E566C">
            <w:pPr>
              <w:jc w:val="left"/>
            </w:pPr>
            <w:r w:rsidRPr="00FC69E6">
              <w:t>DEC</w:t>
            </w:r>
            <w:r>
              <w:t xml:space="preserve"> en Techniques d’administration</w:t>
            </w:r>
          </w:p>
        </w:tc>
      </w:tr>
      <w:tr w:rsidR="00AC51E5" w:rsidRPr="000E4431" w14:paraId="22AE3064" w14:textId="77777777" w:rsidTr="00FC69E6">
        <w:trPr>
          <w:trHeight w:val="227"/>
        </w:trPr>
        <w:tc>
          <w:tcPr>
            <w:tcW w:w="1161" w:type="pct"/>
            <w:vMerge/>
            <w:tcBorders>
              <w:left w:val="single" w:sz="4" w:space="0" w:color="auto"/>
            </w:tcBorders>
          </w:tcPr>
          <w:p w14:paraId="14E7489E" w14:textId="77777777" w:rsidR="00AC51E5" w:rsidRPr="000E4431" w:rsidRDefault="00AC51E5" w:rsidP="00AC51E5"/>
        </w:tc>
        <w:tc>
          <w:tcPr>
            <w:tcW w:w="512" w:type="pct"/>
            <w:vAlign w:val="bottom"/>
          </w:tcPr>
          <w:p w14:paraId="07D987C1" w14:textId="1F74BDFC" w:rsidR="00AC51E5" w:rsidRPr="000E4431" w:rsidRDefault="00AC51E5" w:rsidP="000E566C">
            <w:pPr>
              <w:jc w:val="left"/>
              <w:rPr>
                <w:b/>
                <w:bCs/>
              </w:rPr>
            </w:pPr>
            <w:r w:rsidRPr="000E4431">
              <w:rPr>
                <w:b/>
                <w:bCs/>
              </w:rPr>
              <w:t>Expertise :</w:t>
            </w:r>
            <w:r w:rsidR="00FC69E6">
              <w:rPr>
                <w:b/>
                <w:bCs/>
              </w:rPr>
              <w:t xml:space="preserve"> </w:t>
            </w:r>
          </w:p>
        </w:tc>
        <w:tc>
          <w:tcPr>
            <w:tcW w:w="3327" w:type="pct"/>
            <w:gridSpan w:val="2"/>
            <w:tcBorders>
              <w:right w:val="single" w:sz="4" w:space="0" w:color="auto"/>
            </w:tcBorders>
            <w:vAlign w:val="bottom"/>
          </w:tcPr>
          <w:p w14:paraId="3F39ACFD" w14:textId="5CA93F31" w:rsidR="00AC51E5" w:rsidRPr="000E4431" w:rsidRDefault="00FC69E6" w:rsidP="000E566C">
            <w:pPr>
              <w:jc w:val="left"/>
            </w:pPr>
            <w:r w:rsidRPr="00FC69E6">
              <w:t>4</w:t>
            </w:r>
            <w:r>
              <w:t xml:space="preserve"> </w:t>
            </w:r>
            <w:r w:rsidRPr="00FC69E6">
              <w:t>/</w:t>
            </w:r>
            <w:r>
              <w:t xml:space="preserve"> </w:t>
            </w:r>
            <w:r w:rsidRPr="00FC69E6">
              <w:t>5</w:t>
            </w:r>
          </w:p>
        </w:tc>
      </w:tr>
      <w:tr w:rsidR="00B57438" w:rsidRPr="000E4431" w14:paraId="7FE1CB70" w14:textId="77777777" w:rsidTr="00191E8D">
        <w:trPr>
          <w:trHeight w:val="397"/>
        </w:trPr>
        <w:tc>
          <w:tcPr>
            <w:tcW w:w="2425" w:type="pct"/>
            <w:gridSpan w:val="3"/>
            <w:tcBorders>
              <w:left w:val="single" w:sz="4" w:space="0" w:color="auto"/>
            </w:tcBorders>
            <w:shd w:val="clear" w:color="auto" w:fill="000000" w:themeFill="text1"/>
            <w:vAlign w:val="center"/>
          </w:tcPr>
          <w:p w14:paraId="2FF9B0C2" w14:textId="4DA9062E" w:rsidR="00B57438" w:rsidRPr="000E4431" w:rsidRDefault="00B57438" w:rsidP="00B57438">
            <w:pPr>
              <w:jc w:val="center"/>
              <w:rPr>
                <w:b/>
                <w:bCs/>
              </w:rPr>
            </w:pPr>
            <w:r w:rsidRPr="000E4431">
              <w:rPr>
                <w:b/>
                <w:bCs/>
                <w:color w:val="FFFFFF" w:themeColor="background1"/>
              </w:rPr>
              <w:t>Compétences</w:t>
            </w:r>
          </w:p>
        </w:tc>
        <w:tc>
          <w:tcPr>
            <w:tcW w:w="2575" w:type="pct"/>
            <w:tcBorders>
              <w:right w:val="single" w:sz="4" w:space="0" w:color="auto"/>
            </w:tcBorders>
            <w:shd w:val="clear" w:color="auto" w:fill="000000" w:themeFill="text1"/>
            <w:vAlign w:val="center"/>
          </w:tcPr>
          <w:p w14:paraId="18FEBE93" w14:textId="63221AEC" w:rsidR="00B57438" w:rsidRPr="000E4431" w:rsidRDefault="00B57438" w:rsidP="00B57438">
            <w:pPr>
              <w:jc w:val="center"/>
            </w:pPr>
            <w:r w:rsidRPr="000E4431">
              <w:rPr>
                <w:b/>
                <w:bCs/>
                <w:color w:val="FFFFFF" w:themeColor="background1"/>
              </w:rPr>
              <w:t>Motivations</w:t>
            </w:r>
          </w:p>
        </w:tc>
      </w:tr>
      <w:tr w:rsidR="005121AD" w:rsidRPr="000E4431" w14:paraId="6AF717C7" w14:textId="77777777" w:rsidTr="00191E8D">
        <w:trPr>
          <w:trHeight w:val="293"/>
        </w:trPr>
        <w:tc>
          <w:tcPr>
            <w:tcW w:w="2425" w:type="pct"/>
            <w:gridSpan w:val="3"/>
            <w:tcBorders>
              <w:left w:val="single" w:sz="4" w:space="0" w:color="auto"/>
              <w:right w:val="single" w:sz="4" w:space="0" w:color="auto"/>
            </w:tcBorders>
          </w:tcPr>
          <w:p w14:paraId="6E4914A0" w14:textId="57B6A257" w:rsidR="005121AD" w:rsidRPr="000E4431" w:rsidRDefault="00FC69E6" w:rsidP="00FC69E6">
            <w:pPr>
              <w:jc w:val="left"/>
            </w:pPr>
            <w:r>
              <w:t xml:space="preserve">Maryse a des compétences avancées dans les outils de bureautique, y compris des connaissances de </w:t>
            </w:r>
            <w:r w:rsidR="006511BA" w:rsidRPr="006511BA">
              <w:rPr>
                <w:i/>
                <w:iCs/>
              </w:rPr>
              <w:t>P</w:t>
            </w:r>
            <w:r w:rsidRPr="006511BA">
              <w:rPr>
                <w:i/>
                <w:iCs/>
              </w:rPr>
              <w:t xml:space="preserve">ower </w:t>
            </w:r>
            <w:r w:rsidR="006511BA" w:rsidRPr="006511BA">
              <w:rPr>
                <w:i/>
                <w:iCs/>
              </w:rPr>
              <w:t>A</w:t>
            </w:r>
            <w:r w:rsidRPr="006511BA">
              <w:rPr>
                <w:i/>
                <w:iCs/>
              </w:rPr>
              <w:t>utomate</w:t>
            </w:r>
            <w:r>
              <w:t>. Elle comprend habituellement bien les structures de données dans les logiciels. Toutefois, elle n’a jamais acquis le doigté à l’ordinateur et entrer de longs textes peut parfois être un peu fastidieux pour cette raison.</w:t>
            </w:r>
          </w:p>
        </w:tc>
        <w:tc>
          <w:tcPr>
            <w:tcW w:w="2575" w:type="pct"/>
            <w:tcBorders>
              <w:left w:val="single" w:sz="4" w:space="0" w:color="auto"/>
              <w:right w:val="single" w:sz="4" w:space="0" w:color="auto"/>
            </w:tcBorders>
          </w:tcPr>
          <w:p w14:paraId="04A938DD" w14:textId="54D03D66" w:rsidR="00B7052E" w:rsidRPr="000E4431" w:rsidRDefault="006511BA" w:rsidP="00FC69E6">
            <w:pPr>
              <w:jc w:val="left"/>
            </w:pPr>
            <w:r>
              <w:t>Sa principale motivation est l’uniformisation des interfaces et des termes. Actuellement, plusieurs systèmes sont nécessaires pour accomplir ces tâches. De plus, ils ne sont même pas toujours constants dans les termes que chacun utilise. Lors de la rentrée scolaire, elle doit pouvoir répondre rapidement à un grand nombre de demandes, donc elle doit pouvoir entrer et accéder aux données rapidement.</w:t>
            </w:r>
          </w:p>
        </w:tc>
      </w:tr>
      <w:tr w:rsidR="00B57438" w:rsidRPr="000E4431" w14:paraId="22FD7982" w14:textId="77777777" w:rsidTr="00191E8D">
        <w:trPr>
          <w:trHeight w:val="397"/>
        </w:trPr>
        <w:tc>
          <w:tcPr>
            <w:tcW w:w="2425" w:type="pct"/>
            <w:gridSpan w:val="3"/>
            <w:tcBorders>
              <w:left w:val="single" w:sz="4" w:space="0" w:color="auto"/>
            </w:tcBorders>
            <w:shd w:val="clear" w:color="auto" w:fill="000000" w:themeFill="text1"/>
            <w:vAlign w:val="center"/>
          </w:tcPr>
          <w:p w14:paraId="731CB977" w14:textId="2B674AAB" w:rsidR="00B57438" w:rsidRPr="000E4431" w:rsidRDefault="00B57438" w:rsidP="00B57438">
            <w:pPr>
              <w:jc w:val="center"/>
              <w:rPr>
                <w:b/>
                <w:bCs/>
              </w:rPr>
            </w:pPr>
            <w:r w:rsidRPr="000E4431">
              <w:rPr>
                <w:b/>
                <w:bCs/>
                <w:color w:val="FFFFFF" w:themeColor="background1"/>
              </w:rPr>
              <w:t>Attentes</w:t>
            </w:r>
          </w:p>
        </w:tc>
        <w:tc>
          <w:tcPr>
            <w:tcW w:w="2575" w:type="pct"/>
            <w:tcBorders>
              <w:right w:val="single" w:sz="4" w:space="0" w:color="auto"/>
            </w:tcBorders>
            <w:shd w:val="clear" w:color="auto" w:fill="000000" w:themeFill="text1"/>
            <w:vAlign w:val="center"/>
          </w:tcPr>
          <w:p w14:paraId="3003F5E7" w14:textId="2814595F" w:rsidR="00B57438" w:rsidRPr="000E4431" w:rsidRDefault="00B57438" w:rsidP="00B57438">
            <w:pPr>
              <w:jc w:val="center"/>
            </w:pPr>
            <w:r w:rsidRPr="000E4431">
              <w:rPr>
                <w:b/>
                <w:bCs/>
                <w:color w:val="FFFFFF" w:themeColor="background1"/>
              </w:rPr>
              <w:t>Attitudes</w:t>
            </w:r>
          </w:p>
        </w:tc>
      </w:tr>
      <w:tr w:rsidR="005121AD" w:rsidRPr="000E4431" w14:paraId="593C8BEB" w14:textId="77777777" w:rsidTr="00191E8D">
        <w:trPr>
          <w:trHeight w:val="293"/>
        </w:trPr>
        <w:tc>
          <w:tcPr>
            <w:tcW w:w="2425" w:type="pct"/>
            <w:gridSpan w:val="3"/>
            <w:tcBorders>
              <w:left w:val="single" w:sz="4" w:space="0" w:color="auto"/>
              <w:bottom w:val="single" w:sz="4" w:space="0" w:color="auto"/>
              <w:right w:val="single" w:sz="4" w:space="0" w:color="auto"/>
            </w:tcBorders>
          </w:tcPr>
          <w:p w14:paraId="7ED43F8F" w14:textId="334E814B" w:rsidR="00B7052E" w:rsidRPr="000E4431" w:rsidRDefault="006511BA" w:rsidP="00AC51E5">
            <w:r>
              <w:t>Elle</w:t>
            </w:r>
            <w:r w:rsidR="00FC69E6">
              <w:t xml:space="preserve"> souhaite un logiciel dont les interfaces chargent rapidement et dont l’information est rapidement accessible. Une barre de recherche ou des options d’accès rapides sont des fonctionnalités qu’elle s’attend </w:t>
            </w:r>
            <w:r w:rsidR="00151E2C">
              <w:t xml:space="preserve">à retrouver dans </w:t>
            </w:r>
            <w:r w:rsidR="00FC69E6">
              <w:t xml:space="preserve">un outil de ce genre. </w:t>
            </w:r>
            <w:r>
              <w:t xml:space="preserve">Aussi, elle est habile avec les raccourcis clavier qui lui font gagner du temps. Finalement, comme les données doivent parfois être exportées vers d’autres systèmes, elle s’attend à ce que les formats standards (comme </w:t>
            </w:r>
            <w:r w:rsidRPr="006511BA">
              <w:rPr>
                <w:i/>
                <w:iCs/>
              </w:rPr>
              <w:t>Excel</w:t>
            </w:r>
            <w:r>
              <w:t>) soi</w:t>
            </w:r>
            <w:r w:rsidR="00151E2C">
              <w:t>en</w:t>
            </w:r>
            <w:r>
              <w:t>t pris en charge.</w:t>
            </w:r>
          </w:p>
        </w:tc>
        <w:tc>
          <w:tcPr>
            <w:tcW w:w="2575" w:type="pct"/>
            <w:tcBorders>
              <w:left w:val="single" w:sz="4" w:space="0" w:color="auto"/>
              <w:bottom w:val="single" w:sz="4" w:space="0" w:color="auto"/>
              <w:right w:val="single" w:sz="4" w:space="0" w:color="auto"/>
            </w:tcBorders>
          </w:tcPr>
          <w:p w14:paraId="2F9744F1" w14:textId="15FB2928" w:rsidR="00B7052E" w:rsidRPr="000E4431" w:rsidRDefault="006511BA" w:rsidP="00AC51E5">
            <w:r>
              <w:t>Maryse accueille bien le changement</w:t>
            </w:r>
            <w:r w:rsidR="00151E2C">
              <w:t xml:space="preserve">, </w:t>
            </w:r>
            <w:r>
              <w:t xml:space="preserve">surtout lorsqu’il est clair comment </w:t>
            </w:r>
            <w:r w:rsidR="00151E2C">
              <w:t>c</w:t>
            </w:r>
            <w:r>
              <w:t>e changement facilite son travail. Elle est toujours ouverte à une réduction des procédures papier et de l’usage du numériseur. Toutefois, elle serait la première à signaler les incohérences et les régressions apportées par un nouveau système.</w:t>
            </w:r>
          </w:p>
        </w:tc>
      </w:tr>
    </w:tbl>
    <w:p w14:paraId="7FE9012A" w14:textId="77777777" w:rsidR="005121AD" w:rsidRPr="000E4431" w:rsidRDefault="005121AD" w:rsidP="00CC4D20"/>
    <w:sectPr w:rsidR="005121AD" w:rsidRPr="000E4431" w:rsidSect="00191E8D">
      <w:headerReference w:type="default" r:id="rId8"/>
      <w:footerReference w:type="default" r:id="rId9"/>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FCEB9" w14:textId="77777777" w:rsidR="00D052A6" w:rsidRDefault="00D052A6" w:rsidP="00B4433D">
      <w:pPr>
        <w:spacing w:after="0" w:line="240" w:lineRule="auto"/>
      </w:pPr>
      <w:r>
        <w:separator/>
      </w:r>
    </w:p>
  </w:endnote>
  <w:endnote w:type="continuationSeparator" w:id="0">
    <w:p w14:paraId="1616CD61" w14:textId="77777777" w:rsidR="00D052A6" w:rsidRDefault="00D052A6" w:rsidP="00B44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97CF9" w14:textId="27FCD694" w:rsidR="00475C34" w:rsidRDefault="00475C34">
    <w:pPr>
      <w:pStyle w:val="Pieddepage"/>
    </w:pPr>
    <w:r>
      <w:rPr>
        <w:noProof/>
      </w:rPr>
      <w:drawing>
        <wp:anchor distT="0" distB="0" distL="114300" distR="114300" simplePos="0" relativeHeight="251660288" behindDoc="1" locked="0" layoutInCell="1" allowOverlap="1" wp14:anchorId="471E39D0" wp14:editId="6D9CB275">
          <wp:simplePos x="0" y="0"/>
          <wp:positionH relativeFrom="margin">
            <wp:align>right</wp:align>
          </wp:positionH>
          <wp:positionV relativeFrom="paragraph">
            <wp:posOffset>-203259</wp:posOffset>
          </wp:positionV>
          <wp:extent cx="253365" cy="337185"/>
          <wp:effectExtent l="0" t="0" r="0" b="5715"/>
          <wp:wrapTight wrapText="bothSides">
            <wp:wrapPolygon edited="0">
              <wp:start x="0" y="0"/>
              <wp:lineTo x="0" y="20746"/>
              <wp:lineTo x="19489" y="20746"/>
              <wp:lineTo x="19489" y="0"/>
              <wp:lineTo x="0" y="0"/>
            </wp:wrapPolygon>
          </wp:wrapTight>
          <wp:docPr id="11664887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88796" name="Imag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3365" cy="33781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2F7720CD" wp14:editId="08321A57">
          <wp:simplePos x="0" y="0"/>
          <wp:positionH relativeFrom="margin">
            <wp:align>left</wp:align>
          </wp:positionH>
          <wp:positionV relativeFrom="paragraph">
            <wp:posOffset>-207572</wp:posOffset>
          </wp:positionV>
          <wp:extent cx="607199" cy="212108"/>
          <wp:effectExtent l="0" t="0" r="2540" b="0"/>
          <wp:wrapTight wrapText="bothSides">
            <wp:wrapPolygon edited="0">
              <wp:start x="0" y="0"/>
              <wp:lineTo x="0" y="19401"/>
              <wp:lineTo x="21013" y="19401"/>
              <wp:lineTo x="21013" y="0"/>
              <wp:lineTo x="0" y="0"/>
            </wp:wrapPolygon>
          </wp:wrapTight>
          <wp:docPr id="203635624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7199" cy="212108"/>
                  </a:xfrm>
                  <a:prstGeom prst="rect">
                    <a:avLst/>
                  </a:prstGeom>
                  <a:noFill/>
                  <a:ln>
                    <a:noFill/>
                  </a:ln>
                </pic:spPr>
              </pic:pic>
            </a:graphicData>
          </a:graphic>
          <wp14:sizeRelH relativeFrom="page">
            <wp14:pctWidth>0</wp14:pctWidth>
          </wp14:sizeRelH>
          <wp14:sizeRelV relativeFrom="page">
            <wp14:pctHeight>0</wp14:pctHeight>
          </wp14:sizeRelV>
        </wp:anchor>
      </w:drawing>
    </w:r>
    <w:r>
      <w:t>Alexandre Ouellet - 2026</w:t>
    </w:r>
    <w:r>
      <w:ptab w:relativeTo="margin" w:alignment="center" w:leader="none"/>
    </w:r>
    <w:r>
      <w:fldChar w:fldCharType="begin"/>
    </w:r>
    <w:r>
      <w:instrText xml:space="preserve"> PAGE  \* Arabic  \* MERGEFORMAT </w:instrText>
    </w:r>
    <w:r>
      <w:fldChar w:fldCharType="separate"/>
    </w:r>
    <w:r>
      <w:t>1</w:t>
    </w:r>
    <w:r>
      <w:fldChar w:fldCharType="end"/>
    </w:r>
    <w:r>
      <w:t xml:space="preserve"> / </w:t>
    </w:r>
    <w:r>
      <w:fldChar w:fldCharType="begin"/>
    </w:r>
    <w:r>
      <w:instrText xml:space="preserve"> NUMPAGES  \# "0" \* Arabic  \* MERGEFORMAT </w:instrText>
    </w:r>
    <w:r>
      <w:fldChar w:fldCharType="separate"/>
    </w:r>
    <w:r>
      <w:t>2</w:t>
    </w:r>
    <w: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422A6" w14:textId="77777777" w:rsidR="00D052A6" w:rsidRDefault="00D052A6" w:rsidP="00B4433D">
      <w:pPr>
        <w:spacing w:after="0" w:line="240" w:lineRule="auto"/>
      </w:pPr>
      <w:r>
        <w:separator/>
      </w:r>
    </w:p>
  </w:footnote>
  <w:footnote w:type="continuationSeparator" w:id="0">
    <w:p w14:paraId="43038248" w14:textId="77777777" w:rsidR="00D052A6" w:rsidRDefault="00D052A6" w:rsidP="00B44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A4A7" w14:textId="6A123D0D" w:rsidR="00475C34" w:rsidRDefault="00475C34">
    <w:pPr>
      <w:pStyle w:val="En-tte"/>
    </w:pPr>
    <w:r>
      <w:t>420-5B5-VI | Projet intégrateur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D20"/>
    <w:rsid w:val="00043E4F"/>
    <w:rsid w:val="000E4431"/>
    <w:rsid w:val="000E566C"/>
    <w:rsid w:val="0014769D"/>
    <w:rsid w:val="00151E2C"/>
    <w:rsid w:val="00191E8D"/>
    <w:rsid w:val="001D30DA"/>
    <w:rsid w:val="001F2A36"/>
    <w:rsid w:val="00205F15"/>
    <w:rsid w:val="00256F64"/>
    <w:rsid w:val="002E19B3"/>
    <w:rsid w:val="002E2B8D"/>
    <w:rsid w:val="003025CF"/>
    <w:rsid w:val="00391EE4"/>
    <w:rsid w:val="00450B82"/>
    <w:rsid w:val="00475C34"/>
    <w:rsid w:val="00511826"/>
    <w:rsid w:val="005121AD"/>
    <w:rsid w:val="0058683F"/>
    <w:rsid w:val="005B37F3"/>
    <w:rsid w:val="005E645C"/>
    <w:rsid w:val="006511BA"/>
    <w:rsid w:val="006659E6"/>
    <w:rsid w:val="006D4656"/>
    <w:rsid w:val="0071530D"/>
    <w:rsid w:val="00760A58"/>
    <w:rsid w:val="00797FF4"/>
    <w:rsid w:val="007F3434"/>
    <w:rsid w:val="00823962"/>
    <w:rsid w:val="008979DC"/>
    <w:rsid w:val="008F6108"/>
    <w:rsid w:val="009207DD"/>
    <w:rsid w:val="009F19D9"/>
    <w:rsid w:val="00A0081E"/>
    <w:rsid w:val="00AA1E95"/>
    <w:rsid w:val="00AB0FA5"/>
    <w:rsid w:val="00AC51E5"/>
    <w:rsid w:val="00B4433D"/>
    <w:rsid w:val="00B57438"/>
    <w:rsid w:val="00B6177A"/>
    <w:rsid w:val="00B65E5B"/>
    <w:rsid w:val="00B7052E"/>
    <w:rsid w:val="00BE73FD"/>
    <w:rsid w:val="00CB41EC"/>
    <w:rsid w:val="00CC4D20"/>
    <w:rsid w:val="00D052A6"/>
    <w:rsid w:val="00D75C7D"/>
    <w:rsid w:val="00D83D7E"/>
    <w:rsid w:val="00D97024"/>
    <w:rsid w:val="00DC1CBF"/>
    <w:rsid w:val="00E144DC"/>
    <w:rsid w:val="00EC3C86"/>
    <w:rsid w:val="00FC69E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3D9BF"/>
  <w15:chartTrackingRefBased/>
  <w15:docId w15:val="{9F18639E-48C8-4143-97F4-24BF1D1E4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B82"/>
    <w:pPr>
      <w:jc w:val="both"/>
    </w:pPr>
    <w:rPr>
      <w:rFonts w:ascii="Arial" w:hAnsi="Arial"/>
      <w:sz w:val="20"/>
    </w:rPr>
  </w:style>
  <w:style w:type="paragraph" w:styleId="Titre1">
    <w:name w:val="heading 1"/>
    <w:basedOn w:val="Titre2"/>
    <w:next w:val="Normal"/>
    <w:link w:val="Titre1Car"/>
    <w:uiPriority w:val="9"/>
    <w:qFormat/>
    <w:rsid w:val="00AC51E5"/>
    <w:pPr>
      <w:outlineLvl w:val="0"/>
    </w:pPr>
  </w:style>
  <w:style w:type="paragraph" w:styleId="Titre2">
    <w:name w:val="heading 2"/>
    <w:basedOn w:val="Normal"/>
    <w:next w:val="Normal"/>
    <w:link w:val="Titre2Car"/>
    <w:uiPriority w:val="9"/>
    <w:unhideWhenUsed/>
    <w:qFormat/>
    <w:rsid w:val="00EC3C86"/>
    <w:pPr>
      <w:keepNext/>
      <w:keepLines/>
      <w:spacing w:after="0" w:line="240" w:lineRule="auto"/>
      <w:outlineLvl w:val="1"/>
    </w:pPr>
    <w:rPr>
      <w:rFonts w:eastAsiaTheme="majorEastAsia" w:cstheme="majorBidi"/>
      <w:sz w:val="28"/>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C51E5"/>
    <w:rPr>
      <w:rFonts w:ascii="Arial" w:eastAsiaTheme="majorEastAsia" w:hAnsi="Arial" w:cstheme="majorBidi"/>
      <w:sz w:val="28"/>
      <w:szCs w:val="26"/>
    </w:rPr>
  </w:style>
  <w:style w:type="table" w:styleId="Grilledutableau">
    <w:name w:val="Table Grid"/>
    <w:basedOn w:val="TableauNormal"/>
    <w:uiPriority w:val="39"/>
    <w:rsid w:val="00CC4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en">
    <w:name w:val="Hyperlink"/>
    <w:basedOn w:val="Policepardfaut"/>
    <w:uiPriority w:val="99"/>
    <w:unhideWhenUsed/>
    <w:rsid w:val="0014769D"/>
    <w:rPr>
      <w:color w:val="0563C1" w:themeColor="hyperlink"/>
      <w:u w:val="single"/>
    </w:rPr>
  </w:style>
  <w:style w:type="character" w:styleId="Mentionnonrsolue">
    <w:name w:val="Unresolved Mention"/>
    <w:basedOn w:val="Policepardfaut"/>
    <w:uiPriority w:val="99"/>
    <w:semiHidden/>
    <w:unhideWhenUsed/>
    <w:rsid w:val="0014769D"/>
    <w:rPr>
      <w:color w:val="605E5C"/>
      <w:shd w:val="clear" w:color="auto" w:fill="E1DFDD"/>
    </w:rPr>
  </w:style>
  <w:style w:type="character" w:customStyle="1" w:styleId="Titre2Car">
    <w:name w:val="Titre 2 Car"/>
    <w:basedOn w:val="Policepardfaut"/>
    <w:link w:val="Titre2"/>
    <w:uiPriority w:val="9"/>
    <w:rsid w:val="00EC3C86"/>
    <w:rPr>
      <w:rFonts w:ascii="Arial" w:eastAsiaTheme="majorEastAsia" w:hAnsi="Arial" w:cstheme="majorBidi"/>
      <w:sz w:val="28"/>
      <w:szCs w:val="26"/>
    </w:rPr>
  </w:style>
  <w:style w:type="paragraph" w:styleId="En-tte">
    <w:name w:val="header"/>
    <w:basedOn w:val="Normal"/>
    <w:link w:val="En-tteCar"/>
    <w:uiPriority w:val="99"/>
    <w:unhideWhenUsed/>
    <w:rsid w:val="00B4433D"/>
    <w:pPr>
      <w:tabs>
        <w:tab w:val="center" w:pos="4320"/>
        <w:tab w:val="right" w:pos="8640"/>
      </w:tabs>
      <w:spacing w:after="0" w:line="240" w:lineRule="auto"/>
    </w:pPr>
  </w:style>
  <w:style w:type="character" w:customStyle="1" w:styleId="En-tteCar">
    <w:name w:val="En-tête Car"/>
    <w:basedOn w:val="Policepardfaut"/>
    <w:link w:val="En-tte"/>
    <w:uiPriority w:val="99"/>
    <w:rsid w:val="00B4433D"/>
    <w:rPr>
      <w:rFonts w:ascii="Arial" w:hAnsi="Arial"/>
      <w:sz w:val="20"/>
    </w:rPr>
  </w:style>
  <w:style w:type="paragraph" w:styleId="Pieddepage">
    <w:name w:val="footer"/>
    <w:basedOn w:val="Normal"/>
    <w:link w:val="PieddepageCar"/>
    <w:uiPriority w:val="99"/>
    <w:unhideWhenUsed/>
    <w:rsid w:val="00B4433D"/>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B4433D"/>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E0067-FE08-4FD3-A4D3-CF6B89BF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354</Words>
  <Characters>1951</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Ouellet</dc:creator>
  <cp:keywords/>
  <dc:description/>
  <cp:lastModifiedBy>Alexandre Ouellet</cp:lastModifiedBy>
  <cp:revision>8</cp:revision>
  <cp:lastPrinted>2026-08-28T13:10:00Z</cp:lastPrinted>
  <dcterms:created xsi:type="dcterms:W3CDTF">2024-08-28T15:52:00Z</dcterms:created>
  <dcterms:modified xsi:type="dcterms:W3CDTF">2026-08-28T13:12:00Z</dcterms:modified>
</cp:coreProperties>
</file>