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F3C420" w14:textId="77777777" w:rsidR="00861C9D" w:rsidRDefault="003A440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Lab03: TRL Line</w:t>
      </w:r>
    </w:p>
    <w:p w14:paraId="04304EB0" w14:textId="297B9443" w:rsidR="00B94205" w:rsidRDefault="00B9420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ECEN 452</w:t>
      </w:r>
    </w:p>
    <w:p w14:paraId="4C530F37" w14:textId="04F39BAB" w:rsidR="00B94205" w:rsidRDefault="00B9420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Sambong Jang, 523007383</w:t>
      </w:r>
    </w:p>
    <w:p w14:paraId="47EDA9F2" w14:textId="77777777" w:rsidR="00B733E0" w:rsidRDefault="00B733E0">
      <w:pPr>
        <w:rPr>
          <w:rFonts w:ascii="Courier New" w:hAnsi="Courier New" w:cs="Courier New"/>
          <w:b/>
        </w:rPr>
      </w:pPr>
    </w:p>
    <w:p w14:paraId="039D7199" w14:textId="6116E7E8" w:rsidR="00B733E0" w:rsidRDefault="00EC173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Background</w:t>
      </w:r>
      <w:r w:rsidR="00B733E0">
        <w:rPr>
          <w:rFonts w:ascii="Courier New" w:hAnsi="Courier New" w:cs="Courier New"/>
          <w:b/>
        </w:rPr>
        <w:t>:</w:t>
      </w:r>
    </w:p>
    <w:p w14:paraId="65AFC6D8" w14:textId="0C16DC0C" w:rsidR="00E62126" w:rsidRDefault="00E6212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 w14:paraId="236C481A" w14:textId="739DD4E2" w:rsidR="00E62126" w:rsidRDefault="00E62126" w:rsidP="00973B3B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Cs/>
        </w:rPr>
        <w:t>TRL calibration is used for measuring network parameters in a</w:t>
      </w:r>
      <w:r w:rsidR="006E3BEB">
        <w:rPr>
          <w:rFonts w:ascii="Courier New" w:hAnsi="Courier New" w:cs="Courier New"/>
          <w:bCs/>
        </w:rPr>
        <w:t>n</w:t>
      </w:r>
      <w:r>
        <w:rPr>
          <w:rFonts w:ascii="Courier New" w:hAnsi="Courier New" w:cs="Courier New"/>
          <w:bCs/>
        </w:rPr>
        <w:t xml:space="preserve"> accurate manner. </w:t>
      </w:r>
      <w:r w:rsidR="00ED72BF">
        <w:rPr>
          <w:rFonts w:ascii="Courier New" w:hAnsi="Courier New" w:cs="Courier New"/>
          <w:bCs/>
        </w:rPr>
        <w:t xml:space="preserve">DUT (Device Under Test) is usually measured from this technique. </w:t>
      </w:r>
      <w:r w:rsidR="002F3A64">
        <w:rPr>
          <w:rFonts w:ascii="Courier New" w:hAnsi="Courier New" w:cs="Courier New"/>
          <w:bCs/>
        </w:rPr>
        <w:t xml:space="preserve">However, the error terms generated from this technique must be measured first in order to remove the effects of transition between them. </w:t>
      </w:r>
      <w:r w:rsidR="00EC1738">
        <w:rPr>
          <w:rFonts w:ascii="Courier New" w:hAnsi="Courier New" w:cs="Courier New"/>
          <w:bCs/>
        </w:rPr>
        <w:t xml:space="preserve">The error terms can be measured from the two error boxes connected to the DUT box. </w:t>
      </w:r>
      <w:r w:rsidR="008C5706">
        <w:rPr>
          <w:rFonts w:ascii="Courier New" w:hAnsi="Courier New" w:cs="Courier New"/>
          <w:bCs/>
        </w:rPr>
        <w:t xml:space="preserve">Each calibration condition can be set by connecting it to a reference plane. </w:t>
      </w:r>
      <w:r w:rsidR="00EF12C0">
        <w:rPr>
          <w:rFonts w:ascii="Courier New" w:hAnsi="Courier New" w:cs="Courier New"/>
          <w:bCs/>
        </w:rPr>
        <w:t xml:space="preserve">Detailed description can be shown in the following diagram. </w:t>
      </w:r>
    </w:p>
    <w:p w14:paraId="1D23A859" w14:textId="5F81E6E7" w:rsidR="008179B3" w:rsidRDefault="008179B3" w:rsidP="008179B3">
      <w:pPr>
        <w:jc w:val="center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  <w:noProof/>
        </w:rPr>
        <w:drawing>
          <wp:inline distT="0" distB="0" distL="0" distR="0" wp14:anchorId="15840310" wp14:editId="514432A1">
            <wp:extent cx="5197041" cy="3200400"/>
            <wp:effectExtent l="0" t="0" r="1016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6 at 7.04.0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04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707B" w14:textId="7377FD04" w:rsidR="003B420E" w:rsidRPr="003B420E" w:rsidRDefault="003B420E" w:rsidP="008179B3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Figure </w:t>
      </w:r>
    </w:p>
    <w:p w14:paraId="4679A6CD" w14:textId="49E7E6AE" w:rsidR="001C5C7C" w:rsidRPr="00E62126" w:rsidRDefault="001C5C7C" w:rsidP="008179B3">
      <w:pPr>
        <w:jc w:val="center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Calculated the error box parameters will be used to measure the S parameters for the DUT at the reference plane</w:t>
      </w:r>
      <w:r w:rsidR="00D566DF">
        <w:rPr>
          <w:rFonts w:ascii="Courier New" w:hAnsi="Courier New" w:cs="Courier New"/>
          <w:bCs/>
        </w:rPr>
        <w:t>s</w:t>
      </w:r>
      <w:r>
        <w:rPr>
          <w:rFonts w:ascii="Courier New" w:hAnsi="Courier New" w:cs="Courier New"/>
          <w:bCs/>
        </w:rPr>
        <w:t xml:space="preserve">. </w:t>
      </w:r>
    </w:p>
    <w:p w14:paraId="24FECA38" w14:textId="77777777" w:rsidR="00744DBE" w:rsidRDefault="00744DBE">
      <w:pPr>
        <w:rPr>
          <w:rFonts w:ascii="Courier New" w:hAnsi="Courier New" w:cs="Courier New"/>
          <w:b/>
        </w:rPr>
      </w:pPr>
    </w:p>
    <w:p w14:paraId="5DA07AF1" w14:textId="240AFA73" w:rsidR="00744DBE" w:rsidRDefault="00744DBE" w:rsidP="00B733E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Plot</w:t>
      </w:r>
      <w:r w:rsidR="00B733E0">
        <w:rPr>
          <w:rFonts w:ascii="Courier New" w:hAnsi="Courier New" w:cs="Courier New"/>
          <w:b/>
        </w:rPr>
        <w:t>:</w:t>
      </w:r>
    </w:p>
    <w:p w14:paraId="4DA580E0" w14:textId="77777777" w:rsidR="00905C6B" w:rsidRDefault="00905C6B" w:rsidP="00905C6B">
      <w:pPr>
        <w:jc w:val="center"/>
        <w:rPr>
          <w:rFonts w:ascii="Courier New" w:hAnsi="Courier New" w:cs="Courier New"/>
          <w:b/>
        </w:rPr>
      </w:pPr>
    </w:p>
    <w:p w14:paraId="70995D05" w14:textId="36F08228" w:rsidR="00744DBE" w:rsidRDefault="00905C6B" w:rsidP="00905C6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 wp14:anchorId="43BDFE5D" wp14:editId="740453F6">
            <wp:extent cx="4078224" cy="32004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26 at 6.5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F26F" w14:textId="06AEBB79" w:rsidR="00905C6B" w:rsidRDefault="00905C6B" w:rsidP="00905C6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Figure 1. S21</w:t>
      </w:r>
      <w:r w:rsidR="00023D54">
        <w:rPr>
          <w:rFonts w:ascii="Courier New" w:hAnsi="Courier New" w:cs="Courier New"/>
          <w:b/>
        </w:rPr>
        <w:t xml:space="preserve"> Magnitude</w:t>
      </w:r>
      <w:r>
        <w:rPr>
          <w:rFonts w:ascii="Courier New" w:hAnsi="Courier New" w:cs="Courier New"/>
          <w:b/>
        </w:rPr>
        <w:t xml:space="preserve"> [dB]</w:t>
      </w:r>
    </w:p>
    <w:p w14:paraId="6FA5FB45" w14:textId="77777777" w:rsidR="00905C6B" w:rsidRDefault="00905C6B" w:rsidP="00905C6B">
      <w:pPr>
        <w:jc w:val="center"/>
        <w:rPr>
          <w:rFonts w:ascii="Courier New" w:hAnsi="Courier New" w:cs="Courier New"/>
          <w:b/>
        </w:rPr>
      </w:pPr>
    </w:p>
    <w:p w14:paraId="614DE01F" w14:textId="12FD9E3E" w:rsidR="00905C6B" w:rsidRDefault="00905C6B" w:rsidP="00905C6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26AC6DAB" wp14:editId="7D5DA02B">
            <wp:extent cx="3935332" cy="32004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6 at 6.56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3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847D" w14:textId="785ACF12" w:rsidR="00905C6B" w:rsidRDefault="00905C6B" w:rsidP="00905C6B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Figure 2. S21 </w:t>
      </w:r>
      <w:r w:rsidR="00023D54">
        <w:rPr>
          <w:rFonts w:ascii="Courier New" w:hAnsi="Courier New" w:cs="Courier New"/>
          <w:b/>
        </w:rPr>
        <w:t xml:space="preserve">Phase </w:t>
      </w:r>
      <w:r>
        <w:rPr>
          <w:rFonts w:ascii="Courier New" w:hAnsi="Courier New" w:cs="Courier New"/>
          <w:b/>
        </w:rPr>
        <w:t>[Degree]</w:t>
      </w:r>
    </w:p>
    <w:p w14:paraId="4D997F98" w14:textId="77777777" w:rsidR="00077842" w:rsidRDefault="00077842" w:rsidP="00905C6B">
      <w:pPr>
        <w:jc w:val="center"/>
        <w:rPr>
          <w:rFonts w:ascii="Courier New" w:hAnsi="Courier New" w:cs="Courier New"/>
          <w:b/>
        </w:rPr>
      </w:pPr>
    </w:p>
    <w:p w14:paraId="14C0B945" w14:textId="4E220F67" w:rsidR="00077842" w:rsidRPr="00AD5678" w:rsidRDefault="00077842" w:rsidP="00AD5678">
      <w:pPr>
        <w:jc w:val="center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/>
        </w:rPr>
        <w:t>Note:</w:t>
      </w:r>
      <w:r w:rsidR="00AD5678">
        <w:rPr>
          <w:rFonts w:ascii="Courier New" w:hAnsi="Courier New" w:cs="Courier New"/>
          <w:b/>
        </w:rPr>
        <w:t xml:space="preserve"> </w:t>
      </w:r>
      <w:r w:rsidR="00AD5678">
        <w:rPr>
          <w:rFonts w:ascii="Courier New" w:hAnsi="Courier New" w:cs="Courier New"/>
          <w:bCs/>
        </w:rPr>
        <w:t>The slope represents the group delay. It seems it is a straight line, which is hard to obtain in reality. Within</w:t>
      </w:r>
      <w:r w:rsidR="00011BE1">
        <w:rPr>
          <w:rFonts w:ascii="Courier New" w:hAnsi="Courier New" w:cs="Courier New"/>
          <w:bCs/>
        </w:rPr>
        <w:t xml:space="preserve"> a certain range of</w:t>
      </w:r>
      <w:bookmarkStart w:id="0" w:name="_GoBack"/>
      <w:bookmarkEnd w:id="0"/>
      <w:r w:rsidR="00AD5678">
        <w:rPr>
          <w:rFonts w:ascii="Courier New" w:hAnsi="Courier New" w:cs="Courier New"/>
          <w:bCs/>
        </w:rPr>
        <w:t xml:space="preserve"> the bandwidth, the slope is nearly straight.   </w:t>
      </w:r>
    </w:p>
    <w:sectPr w:rsidR="00077842" w:rsidRPr="00AD5678" w:rsidSect="00DE57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0F"/>
    <w:rsid w:val="00011BE1"/>
    <w:rsid w:val="00023D54"/>
    <w:rsid w:val="00077842"/>
    <w:rsid w:val="001C5C7C"/>
    <w:rsid w:val="002F3A64"/>
    <w:rsid w:val="003A440F"/>
    <w:rsid w:val="003B420E"/>
    <w:rsid w:val="006E3BEB"/>
    <w:rsid w:val="00744DBE"/>
    <w:rsid w:val="00756EC2"/>
    <w:rsid w:val="007C7B77"/>
    <w:rsid w:val="008179B3"/>
    <w:rsid w:val="008C5706"/>
    <w:rsid w:val="00905C6B"/>
    <w:rsid w:val="00973B3B"/>
    <w:rsid w:val="009B456E"/>
    <w:rsid w:val="00AD5678"/>
    <w:rsid w:val="00B733E0"/>
    <w:rsid w:val="00B94205"/>
    <w:rsid w:val="00D566DF"/>
    <w:rsid w:val="00DE5727"/>
    <w:rsid w:val="00E62126"/>
    <w:rsid w:val="00EC1738"/>
    <w:rsid w:val="00ED72BF"/>
    <w:rsid w:val="00E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DC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Sambong Jang</dc:creator>
  <cp:keywords/>
  <dc:description/>
  <cp:lastModifiedBy>Sambong Jang</cp:lastModifiedBy>
  <cp:revision>22</cp:revision>
  <dcterms:created xsi:type="dcterms:W3CDTF">2016-03-26T23:02:00Z</dcterms:created>
  <dcterms:modified xsi:type="dcterms:W3CDTF">2016-03-27T00:51:00Z</dcterms:modified>
</cp:coreProperties>
</file>