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795" w:rsidRDefault="00C96D1C" w:rsidP="00C96D1C">
      <w:pPr>
        <w:jc w:val="center"/>
        <w:rPr>
          <w:b/>
          <w:u w:val="single"/>
        </w:rPr>
      </w:pPr>
      <w:r>
        <w:rPr>
          <w:b/>
          <w:u w:val="single"/>
        </w:rPr>
        <w:t xml:space="preserve">ECEN 452 </w:t>
      </w:r>
      <w:proofErr w:type="gramStart"/>
      <w:r>
        <w:rPr>
          <w:b/>
          <w:u w:val="single"/>
        </w:rPr>
        <w:t>Lab</w:t>
      </w:r>
      <w:proofErr w:type="gramEnd"/>
      <w:r>
        <w:rPr>
          <w:b/>
          <w:u w:val="single"/>
        </w:rPr>
        <w:t xml:space="preserve"> 1: Laboratory Best Practices</w:t>
      </w:r>
    </w:p>
    <w:p w:rsidR="00C96D1C" w:rsidRDefault="00C96D1C" w:rsidP="00C96D1C">
      <w:pPr>
        <w:rPr>
          <w:b/>
          <w:u w:val="single"/>
        </w:rPr>
      </w:pPr>
      <w:r>
        <w:rPr>
          <w:b/>
          <w:u w:val="single"/>
        </w:rPr>
        <w:t>Part 1:</w:t>
      </w:r>
    </w:p>
    <w:p w:rsidR="00EF5134" w:rsidRPr="00EF5134" w:rsidRDefault="00EF5134" w:rsidP="00C96D1C">
      <w:r>
        <w:t xml:space="preserve">This lab purpose was to examples of the software and tools that are utilize in this course. The first part required the use of Python which had to be downloaded. Once Python was installed, there was a code that was given to be changed later in the lab. </w:t>
      </w:r>
    </w:p>
    <w:p w:rsidR="00C94336" w:rsidRPr="00C94336" w:rsidRDefault="00C94336" w:rsidP="00C94336">
      <w:pPr>
        <w:jc w:val="center"/>
      </w:pPr>
      <w:r>
        <w:rPr>
          <w:noProof/>
        </w:rPr>
        <w:drawing>
          <wp:inline distT="0" distB="0" distL="0" distR="0" wp14:anchorId="5FFDD3BA" wp14:editId="35190630">
            <wp:extent cx="5019675" cy="2821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9675" cy="2821958"/>
                    </a:xfrm>
                    <a:prstGeom prst="rect">
                      <a:avLst/>
                    </a:prstGeom>
                  </pic:spPr>
                </pic:pic>
              </a:graphicData>
            </a:graphic>
          </wp:inline>
        </w:drawing>
      </w:r>
    </w:p>
    <w:p w:rsidR="00C96D1C" w:rsidRDefault="00C96D1C" w:rsidP="00C96D1C">
      <w:pPr>
        <w:rPr>
          <w:b/>
          <w:u w:val="single"/>
        </w:rPr>
      </w:pPr>
      <w:r>
        <w:rPr>
          <w:b/>
          <w:u w:val="single"/>
        </w:rPr>
        <w:t>Part 2:</w:t>
      </w:r>
    </w:p>
    <w:p w:rsidR="00792E73" w:rsidRPr="00792E73" w:rsidRDefault="00792E73" w:rsidP="00C96D1C">
      <w:r>
        <w:t>Another tool that is going to be used in this course is an online open-source tool called GitHub. This is where all the labs will be uploaded to. All that needed to be done was to create an account and email the username to Dr. Huff.</w:t>
      </w:r>
    </w:p>
    <w:p w:rsidR="00C94336" w:rsidRPr="00C94336" w:rsidRDefault="00C94336" w:rsidP="00C96D1C">
      <w:r>
        <w:t>GitHub account: abarraza14</w:t>
      </w:r>
    </w:p>
    <w:p w:rsidR="00402FED" w:rsidRDefault="00C96D1C" w:rsidP="00C96D1C">
      <w:pPr>
        <w:rPr>
          <w:b/>
          <w:u w:val="single"/>
        </w:rPr>
      </w:pPr>
      <w:r>
        <w:rPr>
          <w:b/>
          <w:u w:val="single"/>
        </w:rPr>
        <w:t>Part 3:</w:t>
      </w:r>
    </w:p>
    <w:p w:rsidR="00C94336" w:rsidRDefault="00C94336" w:rsidP="00C96D1C">
      <w:pPr>
        <w:rPr>
          <w:i/>
        </w:rPr>
      </w:pPr>
      <w:r w:rsidRPr="00C94336">
        <w:rPr>
          <w:i/>
        </w:rPr>
        <w:t>HFSS Design:</w:t>
      </w:r>
    </w:p>
    <w:p w:rsidR="00792E73" w:rsidRPr="00792E73" w:rsidRDefault="00792E73" w:rsidP="00C96D1C">
      <w:r>
        <w:t xml:space="preserve">In the third part of the lab, HFSS and Z0lver were used to run pre-made files. These files contain designs that </w:t>
      </w:r>
      <w:r w:rsidR="0025122C">
        <w:t>were to be simulated on their respected software and the results were to be studied.</w:t>
      </w:r>
      <w:r w:rsidR="00891EA5">
        <w:t xml:space="preserve"> The main results that were of interest were the S-Parameters of the structure in HFSS and the Z0lver designs.</w:t>
      </w:r>
    </w:p>
    <w:p w:rsidR="00402FED" w:rsidRDefault="00402FED" w:rsidP="007F49D6">
      <w:pPr>
        <w:jc w:val="center"/>
      </w:pPr>
      <w:r>
        <w:rPr>
          <w:noProof/>
        </w:rPr>
        <w:lastRenderedPageBreak/>
        <w:drawing>
          <wp:inline distT="0" distB="0" distL="0" distR="0" wp14:anchorId="54321555" wp14:editId="206948BB">
            <wp:extent cx="5153025" cy="30202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5076" cy="3021447"/>
                    </a:xfrm>
                    <a:prstGeom prst="rect">
                      <a:avLst/>
                    </a:prstGeom>
                  </pic:spPr>
                </pic:pic>
              </a:graphicData>
            </a:graphic>
          </wp:inline>
        </w:drawing>
      </w:r>
    </w:p>
    <w:p w:rsidR="00C94336" w:rsidRPr="00C94336" w:rsidRDefault="00C94336" w:rsidP="00C94336">
      <w:pPr>
        <w:rPr>
          <w:i/>
        </w:rPr>
      </w:pPr>
      <w:r>
        <w:rPr>
          <w:i/>
        </w:rPr>
        <w:t>S11 Plot (dB):</w:t>
      </w:r>
    </w:p>
    <w:p w:rsidR="00402FED" w:rsidRDefault="00DE47CD" w:rsidP="007F49D6">
      <w:pPr>
        <w:jc w:val="center"/>
      </w:pPr>
      <w:r>
        <w:rPr>
          <w:noProof/>
        </w:rPr>
        <w:drawing>
          <wp:inline distT="0" distB="0" distL="0" distR="0" wp14:anchorId="2E4ABF9B" wp14:editId="04A57953">
            <wp:extent cx="5461452" cy="27908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1452" cy="2790825"/>
                    </a:xfrm>
                    <a:prstGeom prst="rect">
                      <a:avLst/>
                    </a:prstGeom>
                    <a:noFill/>
                    <a:ln>
                      <a:noFill/>
                    </a:ln>
                  </pic:spPr>
                </pic:pic>
              </a:graphicData>
            </a:graphic>
          </wp:inline>
        </w:drawing>
      </w:r>
    </w:p>
    <w:p w:rsidR="00F56F5B" w:rsidRDefault="00F56F5B" w:rsidP="007F49D6">
      <w:pPr>
        <w:jc w:val="center"/>
      </w:pPr>
    </w:p>
    <w:p w:rsidR="00F56F5B" w:rsidRDefault="00F56F5B" w:rsidP="007F49D6">
      <w:pPr>
        <w:jc w:val="center"/>
      </w:pPr>
    </w:p>
    <w:p w:rsidR="00F56F5B" w:rsidRDefault="00F56F5B" w:rsidP="007F49D6">
      <w:pPr>
        <w:jc w:val="center"/>
      </w:pPr>
    </w:p>
    <w:p w:rsidR="00F56F5B" w:rsidRDefault="00F56F5B" w:rsidP="007F49D6">
      <w:pPr>
        <w:jc w:val="center"/>
      </w:pPr>
    </w:p>
    <w:p w:rsidR="00F56F5B" w:rsidRDefault="00F56F5B" w:rsidP="007F49D6">
      <w:pPr>
        <w:jc w:val="center"/>
      </w:pPr>
    </w:p>
    <w:p w:rsidR="00C94336" w:rsidRPr="00C94336" w:rsidRDefault="00C94336" w:rsidP="00C94336">
      <w:pPr>
        <w:rPr>
          <w:i/>
        </w:rPr>
      </w:pPr>
      <w:r>
        <w:rPr>
          <w:i/>
        </w:rPr>
        <w:lastRenderedPageBreak/>
        <w:t>S21 Plot (dB):</w:t>
      </w:r>
    </w:p>
    <w:p w:rsidR="00C94336" w:rsidRDefault="00DE47CD" w:rsidP="00F56F5B">
      <w:pPr>
        <w:jc w:val="center"/>
      </w:pPr>
      <w:r>
        <w:rPr>
          <w:noProof/>
        </w:rPr>
        <w:drawing>
          <wp:inline distT="0" distB="0" distL="0" distR="0" wp14:anchorId="139AF88A" wp14:editId="3B3D946F">
            <wp:extent cx="5498729" cy="28098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5220" cy="2813192"/>
                    </a:xfrm>
                    <a:prstGeom prst="rect">
                      <a:avLst/>
                    </a:prstGeom>
                    <a:noFill/>
                    <a:ln>
                      <a:noFill/>
                    </a:ln>
                  </pic:spPr>
                </pic:pic>
              </a:graphicData>
            </a:graphic>
          </wp:inline>
        </w:drawing>
      </w:r>
    </w:p>
    <w:p w:rsidR="00C94336" w:rsidRDefault="00C94336" w:rsidP="007F49D6">
      <w:pPr>
        <w:jc w:val="center"/>
      </w:pPr>
    </w:p>
    <w:p w:rsidR="00C94336" w:rsidRPr="00C94336" w:rsidRDefault="00C94336" w:rsidP="00C94336">
      <w:pPr>
        <w:rPr>
          <w:i/>
        </w:rPr>
      </w:pPr>
      <w:r>
        <w:rPr>
          <w:i/>
        </w:rPr>
        <w:t>Results for S-Parameter:</w:t>
      </w:r>
    </w:p>
    <w:p w:rsidR="00DE47CD" w:rsidRDefault="00DE47CD" w:rsidP="007F49D6">
      <w:pPr>
        <w:jc w:val="center"/>
      </w:pPr>
      <w:r>
        <w:rPr>
          <w:noProof/>
        </w:rPr>
        <w:drawing>
          <wp:inline distT="0" distB="0" distL="0" distR="0" wp14:anchorId="3F5ECB76" wp14:editId="32B03C05">
            <wp:extent cx="3180849" cy="2571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69872" b="61025"/>
                    <a:stretch/>
                  </pic:blipFill>
                  <pic:spPr bwMode="auto">
                    <a:xfrm>
                      <a:off x="0" y="0"/>
                      <a:ext cx="3186064" cy="2575966"/>
                    </a:xfrm>
                    <a:prstGeom prst="rect">
                      <a:avLst/>
                    </a:prstGeom>
                    <a:ln>
                      <a:noFill/>
                    </a:ln>
                    <a:extLst>
                      <a:ext uri="{53640926-AAD7-44D8-BBD7-CCE9431645EC}">
                        <a14:shadowObscured xmlns:a14="http://schemas.microsoft.com/office/drawing/2010/main"/>
                      </a:ext>
                    </a:extLst>
                  </pic:spPr>
                </pic:pic>
              </a:graphicData>
            </a:graphic>
          </wp:inline>
        </w:drawing>
      </w:r>
    </w:p>
    <w:p w:rsidR="00F56F5B" w:rsidRDefault="00F56F5B" w:rsidP="007F49D6">
      <w:pPr>
        <w:jc w:val="center"/>
      </w:pPr>
    </w:p>
    <w:p w:rsidR="00F56F5B" w:rsidRDefault="00F56F5B" w:rsidP="007F49D6">
      <w:pPr>
        <w:jc w:val="center"/>
      </w:pPr>
    </w:p>
    <w:p w:rsidR="00F56F5B" w:rsidRDefault="00F56F5B" w:rsidP="007F49D6">
      <w:pPr>
        <w:jc w:val="center"/>
      </w:pPr>
    </w:p>
    <w:p w:rsidR="00F56F5B" w:rsidRDefault="00F56F5B" w:rsidP="007F49D6">
      <w:pPr>
        <w:jc w:val="center"/>
      </w:pPr>
    </w:p>
    <w:p w:rsidR="00F56F5B" w:rsidRDefault="00F56F5B" w:rsidP="007F49D6">
      <w:pPr>
        <w:jc w:val="center"/>
      </w:pPr>
    </w:p>
    <w:p w:rsidR="00C94336" w:rsidRPr="00C94336" w:rsidRDefault="00C94336" w:rsidP="00C94336">
      <w:pPr>
        <w:rPr>
          <w:i/>
        </w:rPr>
      </w:pPr>
      <w:r>
        <w:rPr>
          <w:i/>
        </w:rPr>
        <w:lastRenderedPageBreak/>
        <w:t>Z0lver Part A Smith Chart:</w:t>
      </w:r>
    </w:p>
    <w:p w:rsidR="00402FED" w:rsidRDefault="00402FED" w:rsidP="007F49D6">
      <w:pPr>
        <w:jc w:val="center"/>
      </w:pPr>
      <w:r>
        <w:rPr>
          <w:noProof/>
        </w:rPr>
        <w:drawing>
          <wp:inline distT="0" distB="0" distL="0" distR="0">
            <wp:extent cx="3577222" cy="3495675"/>
            <wp:effectExtent l="0" t="0" r="4445" b="0"/>
            <wp:docPr id="1" name="Picture 1" descr="C:\Users\Alonzo\Documents\ECEN 452\lab1\ecen452_lab1a_sm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onzo\Documents\ECEN 452\lab1\ecen452_lab1a_smi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222" cy="3495675"/>
                    </a:xfrm>
                    <a:prstGeom prst="rect">
                      <a:avLst/>
                    </a:prstGeom>
                    <a:noFill/>
                    <a:ln>
                      <a:noFill/>
                    </a:ln>
                  </pic:spPr>
                </pic:pic>
              </a:graphicData>
            </a:graphic>
          </wp:inline>
        </w:drawing>
      </w:r>
    </w:p>
    <w:p w:rsidR="00C94336" w:rsidRDefault="00C94336" w:rsidP="007F49D6">
      <w:pPr>
        <w:jc w:val="center"/>
      </w:pPr>
    </w:p>
    <w:p w:rsidR="00C94336" w:rsidRPr="00C94336" w:rsidRDefault="00C94336" w:rsidP="00C94336">
      <w:pPr>
        <w:rPr>
          <w:i/>
        </w:rPr>
      </w:pPr>
      <w:r>
        <w:rPr>
          <w:i/>
        </w:rPr>
        <w:t xml:space="preserve">Z0lver Part </w:t>
      </w:r>
      <w:proofErr w:type="gramStart"/>
      <w:r>
        <w:rPr>
          <w:i/>
        </w:rPr>
        <w:t>A</w:t>
      </w:r>
      <w:proofErr w:type="gramEnd"/>
      <w:r>
        <w:rPr>
          <w:i/>
        </w:rPr>
        <w:t xml:space="preserve"> S</w:t>
      </w:r>
      <w:r w:rsidR="00B97A7E">
        <w:rPr>
          <w:i/>
        </w:rPr>
        <w:t>-Parameter</w:t>
      </w:r>
    </w:p>
    <w:p w:rsidR="00402FED" w:rsidRDefault="00402FED" w:rsidP="007F49D6">
      <w:pPr>
        <w:jc w:val="center"/>
      </w:pPr>
      <w:r>
        <w:rPr>
          <w:noProof/>
        </w:rPr>
        <w:drawing>
          <wp:inline distT="0" distB="0" distL="0" distR="0">
            <wp:extent cx="3619500" cy="3536988"/>
            <wp:effectExtent l="0" t="0" r="0" b="6350"/>
            <wp:docPr id="2" name="Picture 2" descr="C:\Users\Alonzo\Documents\ECEN 452\lab1\ecen452_lab1a_s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onzo\Documents\ECEN 452\lab1\ecen452_lab1a_sp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246" cy="3540648"/>
                    </a:xfrm>
                    <a:prstGeom prst="rect">
                      <a:avLst/>
                    </a:prstGeom>
                    <a:noFill/>
                    <a:ln>
                      <a:noFill/>
                    </a:ln>
                  </pic:spPr>
                </pic:pic>
              </a:graphicData>
            </a:graphic>
          </wp:inline>
        </w:drawing>
      </w:r>
    </w:p>
    <w:p w:rsidR="00B97A7E" w:rsidRPr="00B97A7E" w:rsidRDefault="00B97A7E" w:rsidP="00B97A7E">
      <w:pPr>
        <w:rPr>
          <w:i/>
        </w:rPr>
      </w:pPr>
      <w:r>
        <w:rPr>
          <w:i/>
        </w:rPr>
        <w:lastRenderedPageBreak/>
        <w:t>Z0lver Part B Smith Chart:</w:t>
      </w:r>
    </w:p>
    <w:p w:rsidR="00B97A7E" w:rsidRDefault="00402FED" w:rsidP="00F56F5B">
      <w:pPr>
        <w:jc w:val="center"/>
      </w:pPr>
      <w:r>
        <w:rPr>
          <w:noProof/>
        </w:rPr>
        <w:drawing>
          <wp:inline distT="0" distB="0" distL="0" distR="0" wp14:anchorId="0DBA97E5" wp14:editId="4A61DC5F">
            <wp:extent cx="3638550" cy="3555604"/>
            <wp:effectExtent l="0" t="0" r="0" b="6985"/>
            <wp:docPr id="3" name="Picture 3" descr="C:\Users\Alonzo\Documents\ECEN 452\lab1\ecen452_lab1b_sm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onzo\Documents\ECEN 452\lab1\ecen452_lab1b_smi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388" cy="3561309"/>
                    </a:xfrm>
                    <a:prstGeom prst="rect">
                      <a:avLst/>
                    </a:prstGeom>
                    <a:noFill/>
                    <a:ln>
                      <a:noFill/>
                    </a:ln>
                  </pic:spPr>
                </pic:pic>
              </a:graphicData>
            </a:graphic>
          </wp:inline>
        </w:drawing>
      </w:r>
    </w:p>
    <w:p w:rsidR="00B97A7E" w:rsidRPr="00B97A7E" w:rsidRDefault="00B97A7E" w:rsidP="00B97A7E">
      <w:pPr>
        <w:rPr>
          <w:i/>
        </w:rPr>
      </w:pPr>
      <w:r>
        <w:rPr>
          <w:i/>
        </w:rPr>
        <w:t>Z0lver Part B S-Parameter:</w:t>
      </w:r>
    </w:p>
    <w:p w:rsidR="00F56F5B" w:rsidRDefault="00402FED" w:rsidP="00F56F5B">
      <w:pPr>
        <w:jc w:val="center"/>
      </w:pPr>
      <w:r>
        <w:rPr>
          <w:noProof/>
        </w:rPr>
        <w:drawing>
          <wp:inline distT="0" distB="0" distL="0" distR="0" wp14:anchorId="19E01A6F" wp14:editId="4562C926">
            <wp:extent cx="3724275" cy="3639375"/>
            <wp:effectExtent l="0" t="0" r="0" b="0"/>
            <wp:docPr id="4" name="Picture 4" descr="C:\Users\Alonzo\Documents\ECEN 452\lab1\ecen452_lab1b_s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onzo\Documents\ECEN 452\lab1\ecen452_lab1b_sp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141" cy="3646084"/>
                    </a:xfrm>
                    <a:prstGeom prst="rect">
                      <a:avLst/>
                    </a:prstGeom>
                    <a:noFill/>
                    <a:ln>
                      <a:noFill/>
                    </a:ln>
                  </pic:spPr>
                </pic:pic>
              </a:graphicData>
            </a:graphic>
          </wp:inline>
        </w:drawing>
      </w:r>
    </w:p>
    <w:p w:rsidR="00C96D1C" w:rsidRDefault="00B97A7E" w:rsidP="00F56F5B">
      <w:pPr>
        <w:rPr>
          <w:b/>
          <w:u w:val="single"/>
        </w:rPr>
      </w:pPr>
      <w:r>
        <w:rPr>
          <w:b/>
          <w:u w:val="single"/>
        </w:rPr>
        <w:lastRenderedPageBreak/>
        <w:t>Part 4:</w:t>
      </w:r>
    </w:p>
    <w:p w:rsidR="00F56F5B" w:rsidRPr="00F56F5B" w:rsidRDefault="00F56F5B" w:rsidP="00F56F5B">
      <w:r>
        <w:t xml:space="preserve">The fourth part of the lab gave certain design specifications for a transmission line. The S-Parameter and the ABCD matrix were to </w:t>
      </w:r>
      <w:r w:rsidR="003336A3">
        <w:t xml:space="preserve">be </w:t>
      </w:r>
      <w:r>
        <w:t>calculated.</w:t>
      </w:r>
      <w:r w:rsidR="003336A3">
        <w:t xml:space="preserve"> The use of MATLAB was implemented in order to obtain a more precise result.</w:t>
      </w:r>
    </w:p>
    <w:p w:rsidR="00B97A7E" w:rsidRPr="00B97A7E" w:rsidRDefault="00B97A7E" w:rsidP="00C96D1C">
      <w:pPr>
        <w:rPr>
          <w:i/>
        </w:rPr>
      </w:pPr>
      <w:r>
        <w:rPr>
          <w:i/>
        </w:rPr>
        <w:t>Calculation for S-Parameter and ABCD Matrix</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Givens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Z0 = 50;</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10+1j*25;</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3*10^8;</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2.45*10^9;</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c/f;</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 = 0.8*lambda;</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 = 0.25*lambda;</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ABCD Matrix for a T-Line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1;</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Conversion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 = A;</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 = B/Z0;</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 = C*Z0;</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 = D;</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delta4 = A0+B0+C0+D0;</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ABCD to [S]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S11 = (A0+B0-C0-D0)/delta4;</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S12 = 2*(A0*D0-B0*C0)/delta4;</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S21 = 2/delta4;</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S22 = (-A0+B0-C0+D0)/delta4;</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ABCD = [A B</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 xml:space="preserve"> D];</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[S11 S12</w:t>
      </w:r>
      <w:proofErr w:type="gramStart"/>
      <w:r>
        <w:rPr>
          <w:rFonts w:ascii="Courier New" w:hAnsi="Courier New" w:cs="Courier New"/>
          <w:color w:val="000000"/>
          <w:sz w:val="20"/>
          <w:szCs w:val="20"/>
        </w:rPr>
        <w:t>;S21</w:t>
      </w:r>
      <w:proofErr w:type="gramEnd"/>
      <w:r>
        <w:rPr>
          <w:rFonts w:ascii="Courier New" w:hAnsi="Courier New" w:cs="Courier New"/>
          <w:color w:val="000000"/>
          <w:sz w:val="20"/>
          <w:szCs w:val="20"/>
        </w:rPr>
        <w:t xml:space="preserve"> S22];</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ABCD)</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S)</w:t>
      </w:r>
    </w:p>
    <w:p w:rsidR="007A40F3" w:rsidRDefault="007A40F3" w:rsidP="007A40F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B97A7E" w:rsidRDefault="00B97A7E" w:rsidP="00B97A7E">
      <w:pPr>
        <w:autoSpaceDE w:val="0"/>
        <w:autoSpaceDN w:val="0"/>
        <w:adjustRightInd w:val="0"/>
        <w:spacing w:after="0"/>
        <w:rPr>
          <w:rFonts w:cs="Courier New"/>
          <w:b/>
          <w:color w:val="000000"/>
          <w:u w:val="single"/>
        </w:rPr>
      </w:pPr>
      <w:r w:rsidRPr="00B97A7E">
        <w:rPr>
          <w:rFonts w:cs="Courier New"/>
          <w:b/>
          <w:color w:val="000000"/>
          <w:u w:val="single"/>
        </w:rPr>
        <w:t>Part 5:</w:t>
      </w:r>
    </w:p>
    <w:p w:rsidR="00B97A7E" w:rsidRDefault="00B97A7E" w:rsidP="00B97A7E">
      <w:pPr>
        <w:autoSpaceDE w:val="0"/>
        <w:autoSpaceDN w:val="0"/>
        <w:adjustRightInd w:val="0"/>
        <w:spacing w:after="0"/>
        <w:rPr>
          <w:rFonts w:cs="Courier New"/>
          <w:b/>
          <w:color w:val="000000"/>
          <w:u w:val="single"/>
        </w:rPr>
      </w:pPr>
    </w:p>
    <w:p w:rsidR="003336A3" w:rsidRDefault="003336A3" w:rsidP="00B97A7E">
      <w:pPr>
        <w:autoSpaceDE w:val="0"/>
        <w:autoSpaceDN w:val="0"/>
        <w:adjustRightInd w:val="0"/>
        <w:spacing w:after="0"/>
        <w:rPr>
          <w:rFonts w:cs="Courier New"/>
          <w:color w:val="000000"/>
        </w:rPr>
      </w:pPr>
      <w:r>
        <w:rPr>
          <w:rFonts w:cs="Courier New"/>
          <w:color w:val="000000"/>
        </w:rPr>
        <w:t>Part Five took the results from part four and applied a shift in the reference plane. In addition to the shift there was a frequency sweep from 2 GHz to 3 GHz. This allowed the program to produce the S-Parameter for different frequencies.</w:t>
      </w:r>
    </w:p>
    <w:p w:rsidR="003336A3" w:rsidRPr="003336A3" w:rsidRDefault="003336A3" w:rsidP="00B97A7E">
      <w:pPr>
        <w:autoSpaceDE w:val="0"/>
        <w:autoSpaceDN w:val="0"/>
        <w:adjustRightInd w:val="0"/>
        <w:spacing w:after="0"/>
        <w:rPr>
          <w:rFonts w:cs="Courier New"/>
          <w:color w:val="000000"/>
        </w:rPr>
      </w:pPr>
    </w:p>
    <w:p w:rsidR="00B97A7E" w:rsidRDefault="00B97A7E" w:rsidP="00B97A7E">
      <w:pPr>
        <w:autoSpaceDE w:val="0"/>
        <w:autoSpaceDN w:val="0"/>
        <w:adjustRightInd w:val="0"/>
        <w:spacing w:after="0"/>
        <w:rPr>
          <w:rFonts w:cs="Courier New"/>
          <w:i/>
          <w:color w:val="000000"/>
        </w:rPr>
      </w:pPr>
      <w:r w:rsidRPr="00B97A7E">
        <w:rPr>
          <w:rFonts w:cs="Courier New"/>
          <w:i/>
          <w:color w:val="000000"/>
        </w:rPr>
        <w:t>Shift of Reference Plane for [S] and ABCD:</w:t>
      </w:r>
    </w:p>
    <w:p w:rsidR="00B97A7E" w:rsidRPr="00B97A7E" w:rsidRDefault="00B97A7E" w:rsidP="00B97A7E">
      <w:pPr>
        <w:autoSpaceDE w:val="0"/>
        <w:autoSpaceDN w:val="0"/>
        <w:adjustRightInd w:val="0"/>
        <w:spacing w:after="0"/>
        <w:rPr>
          <w:rFonts w:cs="Courier New"/>
          <w:i/>
        </w:rPr>
      </w:pP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f0 = 2*10^9; </w:t>
      </w:r>
      <w:r>
        <w:rPr>
          <w:rFonts w:ascii="Courier New" w:hAnsi="Courier New" w:cs="Courier New"/>
          <w:color w:val="228B22"/>
          <w:sz w:val="20"/>
          <w:szCs w:val="20"/>
        </w:rPr>
        <w:t>% start frequency</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3*10^9; </w:t>
      </w:r>
      <w:r>
        <w:rPr>
          <w:rFonts w:ascii="Courier New" w:hAnsi="Courier New" w:cs="Courier New"/>
          <w:color w:val="228B22"/>
          <w:sz w:val="20"/>
          <w:szCs w:val="20"/>
        </w:rPr>
        <w:t>% stop frequency</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steps</w:t>
      </w:r>
      <w:proofErr w:type="gramEnd"/>
      <w:r>
        <w:rPr>
          <w:rFonts w:ascii="Courier New" w:hAnsi="Courier New" w:cs="Courier New"/>
          <w:color w:val="000000"/>
          <w:sz w:val="20"/>
          <w:szCs w:val="20"/>
        </w:rPr>
        <w:t xml:space="preserve"> = 100; </w:t>
      </w:r>
      <w:r>
        <w:rPr>
          <w:rFonts w:ascii="Courier New" w:hAnsi="Courier New" w:cs="Courier New"/>
          <w:color w:val="228B22"/>
          <w:sz w:val="20"/>
          <w:szCs w:val="20"/>
        </w:rPr>
        <w:t>% number of steps</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 = f0</w:t>
      </w:r>
      <w:proofErr w:type="gramStart"/>
      <w:r>
        <w:rPr>
          <w:rFonts w:ascii="Courier New" w:hAnsi="Courier New" w:cs="Courier New"/>
          <w:color w:val="000000"/>
          <w:sz w:val="20"/>
          <w:szCs w:val="20"/>
        </w:rPr>
        <w:t>:steps:f1</w:t>
      </w:r>
      <w:proofErr w:type="gramEnd"/>
      <w:r>
        <w:rPr>
          <w:rFonts w:ascii="Courier New" w:hAnsi="Courier New" w:cs="Courier New"/>
          <w:color w:val="000000"/>
          <w:sz w:val="20"/>
          <w:szCs w:val="20"/>
        </w:rPr>
        <w:t>;</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S11_array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steps,1); </w:t>
      </w:r>
      <w:r>
        <w:rPr>
          <w:rFonts w:ascii="Courier New" w:hAnsi="Courier New" w:cs="Courier New"/>
          <w:color w:val="228B22"/>
          <w:sz w:val="20"/>
          <w:szCs w:val="20"/>
        </w:rPr>
        <w:t>% initialize s11 array</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S21_array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steps,1); </w:t>
      </w:r>
      <w:r>
        <w:rPr>
          <w:rFonts w:ascii="Courier New" w:hAnsi="Courier New" w:cs="Courier New"/>
          <w:color w:val="228B22"/>
          <w:sz w:val="20"/>
          <w:szCs w:val="20"/>
        </w:rPr>
        <w:t>% initialize s21 array</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1:steps</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c/f(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2*pi/lambda;</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 = beta*l1; </w:t>
      </w:r>
      <w:r>
        <w:rPr>
          <w:rFonts w:ascii="Courier New" w:hAnsi="Courier New" w:cs="Courier New"/>
          <w:color w:val="228B22"/>
          <w:sz w:val="20"/>
          <w:szCs w:val="20"/>
        </w:rPr>
        <w:t>% length 1</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theta2 = beta*l2; </w:t>
      </w:r>
      <w:r>
        <w:rPr>
          <w:rFonts w:ascii="Courier New" w:hAnsi="Courier New" w:cs="Courier New"/>
          <w:color w:val="228B22"/>
          <w:sz w:val="20"/>
          <w:szCs w:val="20"/>
        </w:rPr>
        <w:t xml:space="preserve">% length 2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Reference Shift [S]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S11_prime = S11*</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-1j*2*theta1);</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S12_prime = S12*</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-1j*(theta1+theta2));</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S21_prime = S21*</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-1j*(theta1+theta2));</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S22_prime = S22*</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-1j*2*theta2);</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S_prime</w:t>
      </w:r>
      <w:proofErr w:type="spellEnd"/>
      <w:r>
        <w:rPr>
          <w:rFonts w:ascii="Courier New" w:hAnsi="Courier New" w:cs="Courier New"/>
          <w:color w:val="000000"/>
          <w:sz w:val="20"/>
          <w:szCs w:val="20"/>
        </w:rPr>
        <w:t xml:space="preserve"> = [S11_prime S12_prime</w:t>
      </w:r>
      <w:proofErr w:type="gramStart"/>
      <w:r>
        <w:rPr>
          <w:rFonts w:ascii="Courier New" w:hAnsi="Courier New" w:cs="Courier New"/>
          <w:color w:val="000000"/>
          <w:sz w:val="20"/>
          <w:szCs w:val="20"/>
        </w:rPr>
        <w:t>;S21</w:t>
      </w:r>
      <w:proofErr w:type="gramEnd"/>
      <w:r>
        <w:rPr>
          <w:rFonts w:ascii="Courier New" w:hAnsi="Courier New" w:cs="Courier New"/>
          <w:color w:val="000000"/>
          <w:sz w:val="20"/>
          <w:szCs w:val="20"/>
        </w:rPr>
        <w:t>_prime S22_prime];</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spellStart"/>
      <w:proofErr w:type="gramEnd"/>
      <w:r>
        <w:rPr>
          <w:rFonts w:ascii="Courier New" w:hAnsi="Courier New" w:cs="Courier New"/>
          <w:color w:val="000000"/>
          <w:sz w:val="20"/>
          <w:szCs w:val="20"/>
        </w:rPr>
        <w:t>S_prime</w:t>
      </w:r>
      <w:proofErr w:type="spellEnd"/>
      <w:r>
        <w:rPr>
          <w:rFonts w:ascii="Courier New" w:hAnsi="Courier New" w:cs="Courier New"/>
          <w:color w:val="000000"/>
          <w:sz w:val="20"/>
          <w:szCs w:val="20"/>
        </w:rPr>
        <w:t>)</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S11_</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 xml:space="preserve">i,1) = mag2db(abs(S11_prime)); </w:t>
      </w:r>
      <w:r>
        <w:rPr>
          <w:rFonts w:ascii="Courier New" w:hAnsi="Courier New" w:cs="Courier New"/>
          <w:color w:val="228B22"/>
          <w:sz w:val="20"/>
          <w:szCs w:val="20"/>
        </w:rPr>
        <w:t>% S11 magnitude in dB</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S21_</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 xml:space="preserve">i,1) = mag2db(abs(S21_prime)); </w:t>
      </w:r>
      <w:r>
        <w:rPr>
          <w:rFonts w:ascii="Courier New" w:hAnsi="Courier New" w:cs="Courier New"/>
          <w:color w:val="228B22"/>
          <w:sz w:val="20"/>
          <w:szCs w:val="20"/>
        </w:rPr>
        <w:t>% S21 magnitude in dB</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[S] to ABCD --------------------------------------------------------</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A_prime</w:t>
      </w:r>
      <w:proofErr w:type="spellEnd"/>
      <w:r>
        <w:rPr>
          <w:rFonts w:ascii="Courier New" w:hAnsi="Courier New" w:cs="Courier New"/>
          <w:color w:val="000000"/>
          <w:sz w:val="20"/>
          <w:szCs w:val="20"/>
        </w:rPr>
        <w:t xml:space="preserve"> = ((1+S11_prime)*(1-S22_prime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S12_prime*S21_prime)/(2*S21_prime);</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B_prime</w:t>
      </w:r>
      <w:proofErr w:type="spellEnd"/>
      <w:r>
        <w:rPr>
          <w:rFonts w:ascii="Courier New" w:hAnsi="Courier New" w:cs="Courier New"/>
          <w:color w:val="000000"/>
          <w:sz w:val="20"/>
          <w:szCs w:val="20"/>
        </w:rPr>
        <w:t xml:space="preserve"> = Z0*((1+S11_prime)*(1-S22_prime)-S12_prime*S21_prime)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2*S21_prime);</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C_prime</w:t>
      </w:r>
      <w:proofErr w:type="spellEnd"/>
      <w:r>
        <w:rPr>
          <w:rFonts w:ascii="Courier New" w:hAnsi="Courier New" w:cs="Courier New"/>
          <w:color w:val="000000"/>
          <w:sz w:val="20"/>
          <w:szCs w:val="20"/>
        </w:rPr>
        <w:t xml:space="preserve"> = ((1-S11_prime)*(1-S22_prime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S12_prime*S21_prime)/(Z0*2*S21_prime);</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D_prime</w:t>
      </w:r>
      <w:proofErr w:type="spellEnd"/>
      <w:r>
        <w:rPr>
          <w:rFonts w:ascii="Courier New" w:hAnsi="Courier New" w:cs="Courier New"/>
          <w:color w:val="000000"/>
          <w:sz w:val="20"/>
          <w:szCs w:val="20"/>
        </w:rPr>
        <w:t xml:space="preserve"> = ((1-S11_prime)*(1+S22_prime)-S12_prime*S21_prime)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2*S21_prime);</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ABCD_prime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A_prime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B_prime</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_prime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D_prime</w:t>
      </w:r>
      <w:proofErr w:type="spellEnd"/>
      <w:r>
        <w:rPr>
          <w:rFonts w:ascii="Courier New" w:hAnsi="Courier New" w:cs="Courier New"/>
          <w:color w:val="000000"/>
          <w:sz w:val="20"/>
          <w:szCs w:val="20"/>
        </w:rPr>
        <w:t>];</w:t>
      </w:r>
    </w:p>
    <w:p w:rsidR="007A40F3" w:rsidRDefault="007A40F3" w:rsidP="007A40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spellStart"/>
      <w:proofErr w:type="gramEnd"/>
      <w:r>
        <w:rPr>
          <w:rFonts w:ascii="Courier New" w:hAnsi="Courier New" w:cs="Courier New"/>
          <w:color w:val="000000"/>
          <w:sz w:val="20"/>
          <w:szCs w:val="20"/>
        </w:rPr>
        <w:t>ABCD_prime</w:t>
      </w:r>
      <w:proofErr w:type="spellEnd"/>
      <w:r>
        <w:rPr>
          <w:rFonts w:ascii="Courier New" w:hAnsi="Courier New" w:cs="Courier New"/>
          <w:color w:val="000000"/>
          <w:sz w:val="20"/>
          <w:szCs w:val="20"/>
        </w:rPr>
        <w:t>)</w:t>
      </w:r>
    </w:p>
    <w:p w:rsidR="007A40F3" w:rsidRDefault="007A40F3" w:rsidP="007A40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40F3" w:rsidRDefault="007A40F3" w:rsidP="007A40F3">
      <w:pPr>
        <w:autoSpaceDE w:val="0"/>
        <w:autoSpaceDN w:val="0"/>
        <w:adjustRightInd w:val="0"/>
        <w:spacing w:after="0" w:line="240" w:lineRule="auto"/>
        <w:rPr>
          <w:rFonts w:ascii="Courier New" w:hAnsi="Courier New" w:cs="Courier New"/>
          <w:sz w:val="24"/>
          <w:szCs w:val="24"/>
        </w:rPr>
      </w:pPr>
    </w:p>
    <w:p w:rsidR="007A40F3" w:rsidRDefault="007A40F3" w:rsidP="00C96D1C">
      <w:pPr>
        <w:rPr>
          <w:b/>
          <w:u w:val="single"/>
        </w:rPr>
      </w:pPr>
    </w:p>
    <w:p w:rsidR="007F49D6" w:rsidRDefault="00C96D1C" w:rsidP="00C96D1C">
      <w:pPr>
        <w:rPr>
          <w:b/>
          <w:u w:val="single"/>
        </w:rPr>
      </w:pPr>
      <w:r>
        <w:rPr>
          <w:b/>
          <w:u w:val="single"/>
        </w:rPr>
        <w:t>Part 6:</w:t>
      </w:r>
    </w:p>
    <w:p w:rsidR="00716496" w:rsidRDefault="00716496" w:rsidP="00716496">
      <w:r>
        <w:t>This part of the lab required the comparison of the results from the analytical solution, Z0lver, and HFSS. The sample Python code that was given had to be amended in order to plot the results. Each of the results were put into and then combined into a single csv file. It can be seen that the analytical solution and Z0lver used the same method because the produced the same results. However HFSS produced different results.</w:t>
      </w:r>
    </w:p>
    <w:p w:rsidR="00716496" w:rsidRDefault="00716496" w:rsidP="00716496"/>
    <w:p w:rsidR="00716496" w:rsidRDefault="00716496" w:rsidP="00716496"/>
    <w:p w:rsidR="00716496" w:rsidRDefault="00716496" w:rsidP="00716496"/>
    <w:p w:rsidR="00716496" w:rsidRDefault="00716496" w:rsidP="00716496"/>
    <w:p w:rsidR="00716496" w:rsidRPr="003336A3" w:rsidRDefault="00716496" w:rsidP="00716496"/>
    <w:p w:rsidR="00B97A7E" w:rsidRDefault="00B97A7E" w:rsidP="00C96D1C">
      <w:pPr>
        <w:rPr>
          <w:i/>
        </w:rPr>
      </w:pPr>
      <w:r>
        <w:rPr>
          <w:i/>
        </w:rPr>
        <w:lastRenderedPageBreak/>
        <w:t>Python Plot: S11 Analytical vs. Z0lver vs. HFSS</w:t>
      </w:r>
    </w:p>
    <w:p w:rsidR="00DE47CD" w:rsidRDefault="00DE47CD" w:rsidP="007F49D6">
      <w:pPr>
        <w:jc w:val="center"/>
      </w:pPr>
      <w:r>
        <w:rPr>
          <w:noProof/>
        </w:rPr>
        <w:drawing>
          <wp:inline distT="0" distB="0" distL="0" distR="0">
            <wp:extent cx="3829050" cy="2888926"/>
            <wp:effectExtent l="0" t="0" r="0" b="6985"/>
            <wp:docPr id="9" name="Picture 9" descr="C:\Users\Alonzo\Documents\ECEN 452\lab1\ecen_452_lab1_py_s11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onzo\Documents\ECEN 452\lab1\ecen_452_lab1_py_s11_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2888926"/>
                    </a:xfrm>
                    <a:prstGeom prst="rect">
                      <a:avLst/>
                    </a:prstGeom>
                    <a:noFill/>
                    <a:ln>
                      <a:noFill/>
                    </a:ln>
                  </pic:spPr>
                </pic:pic>
              </a:graphicData>
            </a:graphic>
          </wp:inline>
        </w:drawing>
      </w:r>
    </w:p>
    <w:p w:rsidR="00B97A7E" w:rsidRPr="00B97A7E" w:rsidRDefault="00B97A7E" w:rsidP="00B97A7E">
      <w:pPr>
        <w:rPr>
          <w:i/>
        </w:rPr>
      </w:pPr>
      <w:r>
        <w:rPr>
          <w:i/>
        </w:rPr>
        <w:t>Python Plot: S21 Analytical vs. Z0lver vs. HFSS</w:t>
      </w:r>
    </w:p>
    <w:p w:rsidR="00DE47CD" w:rsidRPr="00DE47CD" w:rsidRDefault="00DE47CD" w:rsidP="007F49D6">
      <w:pPr>
        <w:jc w:val="center"/>
      </w:pPr>
      <w:r>
        <w:rPr>
          <w:noProof/>
        </w:rPr>
        <w:drawing>
          <wp:inline distT="0" distB="0" distL="0" distR="0">
            <wp:extent cx="3774774" cy="2847975"/>
            <wp:effectExtent l="0" t="0" r="0" b="0"/>
            <wp:docPr id="10" name="Picture 10" descr="C:\Users\Alonzo\Documents\ECEN 452\lab1\ecen_452_lab1_py_s21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onzo\Documents\ECEN 452\lab1\ecen_452_lab1_py_s21_d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694" cy="2852441"/>
                    </a:xfrm>
                    <a:prstGeom prst="rect">
                      <a:avLst/>
                    </a:prstGeom>
                    <a:noFill/>
                    <a:ln>
                      <a:noFill/>
                    </a:ln>
                  </pic:spPr>
                </pic:pic>
              </a:graphicData>
            </a:graphic>
          </wp:inline>
        </w:drawing>
      </w:r>
    </w:p>
    <w:p w:rsidR="00C96D1C" w:rsidRDefault="00C96D1C" w:rsidP="00C96D1C">
      <w:pPr>
        <w:rPr>
          <w:b/>
          <w:u w:val="single"/>
        </w:rPr>
      </w:pPr>
      <w:r>
        <w:rPr>
          <w:b/>
          <w:u w:val="single"/>
        </w:rPr>
        <w:t>Part 7:</w:t>
      </w:r>
    </w:p>
    <w:p w:rsidR="00284378" w:rsidRPr="00284378" w:rsidRDefault="00284378" w:rsidP="00C96D1C">
      <w:r>
        <w:t xml:space="preserve">Part seven looked at the characteristics of the different substrates </w:t>
      </w:r>
      <w:proofErr w:type="gramStart"/>
      <w:r>
        <w:t>the are</w:t>
      </w:r>
      <w:proofErr w:type="gramEnd"/>
      <w:r>
        <w:t xml:space="preserve"> commonly used.</w:t>
      </w:r>
    </w:p>
    <w:p w:rsidR="00B97A7E" w:rsidRPr="00B97A7E" w:rsidRDefault="00B97A7E" w:rsidP="00C96D1C">
      <w:pPr>
        <w:rPr>
          <w:i/>
        </w:rPr>
      </w:pPr>
      <w:r>
        <w:rPr>
          <w:i/>
        </w:rPr>
        <w:t>Substrate Characteristics:</w:t>
      </w:r>
    </w:p>
    <w:tbl>
      <w:tblPr>
        <w:tblStyle w:val="TableGrid"/>
        <w:tblW w:w="0" w:type="auto"/>
        <w:tblLook w:val="04A0" w:firstRow="1" w:lastRow="0" w:firstColumn="1" w:lastColumn="0" w:noHBand="0" w:noVBand="1"/>
      </w:tblPr>
      <w:tblGrid>
        <w:gridCol w:w="1915"/>
        <w:gridCol w:w="1915"/>
        <w:gridCol w:w="1915"/>
        <w:gridCol w:w="1915"/>
        <w:gridCol w:w="1916"/>
      </w:tblGrid>
      <w:tr w:rsidR="00C96D1C" w:rsidTr="00C96D1C">
        <w:tc>
          <w:tcPr>
            <w:tcW w:w="1915" w:type="dxa"/>
          </w:tcPr>
          <w:p w:rsidR="00C96D1C" w:rsidRPr="00C96D1C" w:rsidRDefault="00C96D1C" w:rsidP="00C96D1C">
            <w:pPr>
              <w:rPr>
                <w:b/>
                <w:u w:val="single"/>
              </w:rPr>
            </w:pPr>
          </w:p>
        </w:tc>
        <w:tc>
          <w:tcPr>
            <w:tcW w:w="1915" w:type="dxa"/>
          </w:tcPr>
          <w:p w:rsidR="00C96D1C" w:rsidRPr="00C96D1C" w:rsidRDefault="00C96D1C" w:rsidP="00C96D1C">
            <w:pPr>
              <w:jc w:val="center"/>
              <w:rPr>
                <w:b/>
              </w:rPr>
            </w:pPr>
            <w:r w:rsidRPr="00C96D1C">
              <w:rPr>
                <w:b/>
              </w:rPr>
              <w:t>FR4</w:t>
            </w:r>
          </w:p>
        </w:tc>
        <w:tc>
          <w:tcPr>
            <w:tcW w:w="1915" w:type="dxa"/>
          </w:tcPr>
          <w:p w:rsidR="00C96D1C" w:rsidRPr="00C96D1C" w:rsidRDefault="00C96D1C" w:rsidP="00C96D1C">
            <w:pPr>
              <w:jc w:val="center"/>
              <w:rPr>
                <w:b/>
              </w:rPr>
            </w:pPr>
            <w:proofErr w:type="spellStart"/>
            <w:r>
              <w:rPr>
                <w:b/>
              </w:rPr>
              <w:t>Duroid</w:t>
            </w:r>
            <w:proofErr w:type="spellEnd"/>
            <w:r>
              <w:rPr>
                <w:b/>
              </w:rPr>
              <w:t xml:space="preserve"> 5880</w:t>
            </w:r>
          </w:p>
        </w:tc>
        <w:tc>
          <w:tcPr>
            <w:tcW w:w="1915" w:type="dxa"/>
          </w:tcPr>
          <w:p w:rsidR="00C96D1C" w:rsidRPr="00C96D1C" w:rsidRDefault="00C96D1C" w:rsidP="00C96D1C">
            <w:pPr>
              <w:jc w:val="center"/>
              <w:rPr>
                <w:b/>
              </w:rPr>
            </w:pPr>
            <w:proofErr w:type="spellStart"/>
            <w:r>
              <w:rPr>
                <w:b/>
              </w:rPr>
              <w:t>Duroid</w:t>
            </w:r>
            <w:proofErr w:type="spellEnd"/>
            <w:r>
              <w:rPr>
                <w:b/>
              </w:rPr>
              <w:t xml:space="preserve"> 6006</w:t>
            </w:r>
          </w:p>
        </w:tc>
        <w:tc>
          <w:tcPr>
            <w:tcW w:w="1916" w:type="dxa"/>
          </w:tcPr>
          <w:p w:rsidR="00C96D1C" w:rsidRPr="00C96D1C" w:rsidRDefault="00C96D1C" w:rsidP="00C96D1C">
            <w:pPr>
              <w:jc w:val="center"/>
              <w:rPr>
                <w:b/>
              </w:rPr>
            </w:pPr>
            <w:proofErr w:type="spellStart"/>
            <w:r>
              <w:rPr>
                <w:b/>
              </w:rPr>
              <w:t>Duroid</w:t>
            </w:r>
            <w:proofErr w:type="spellEnd"/>
            <w:r>
              <w:rPr>
                <w:b/>
              </w:rPr>
              <w:t xml:space="preserve"> 6010.2</w:t>
            </w:r>
          </w:p>
        </w:tc>
      </w:tr>
      <w:tr w:rsidR="00C96D1C" w:rsidTr="00C96D1C">
        <w:tc>
          <w:tcPr>
            <w:tcW w:w="1915" w:type="dxa"/>
          </w:tcPr>
          <w:p w:rsidR="00C96D1C" w:rsidRPr="00C96D1C" w:rsidRDefault="00C96D1C" w:rsidP="00C96D1C">
            <w:pPr>
              <w:rPr>
                <w:b/>
                <w:u w:val="single"/>
                <w:vertAlign w:val="subscript"/>
              </w:rPr>
            </w:pPr>
            <w:proofErr w:type="spellStart"/>
            <w:r w:rsidRPr="00C96D1C">
              <w:rPr>
                <w:b/>
                <w:u w:val="single"/>
              </w:rPr>
              <w:t>ε</w:t>
            </w:r>
            <w:r w:rsidRPr="00C96D1C">
              <w:rPr>
                <w:b/>
                <w:u w:val="single"/>
                <w:vertAlign w:val="subscript"/>
              </w:rPr>
              <w:t>r</w:t>
            </w:r>
            <w:proofErr w:type="spellEnd"/>
          </w:p>
        </w:tc>
        <w:tc>
          <w:tcPr>
            <w:tcW w:w="1915" w:type="dxa"/>
          </w:tcPr>
          <w:p w:rsidR="00C96D1C" w:rsidRPr="00C96D1C" w:rsidRDefault="00C96D1C" w:rsidP="00C96D1C">
            <w:pPr>
              <w:jc w:val="center"/>
            </w:pPr>
            <w:r w:rsidRPr="00C96D1C">
              <w:t>4.4</w:t>
            </w:r>
          </w:p>
        </w:tc>
        <w:tc>
          <w:tcPr>
            <w:tcW w:w="1915" w:type="dxa"/>
          </w:tcPr>
          <w:p w:rsidR="00C96D1C" w:rsidRPr="00C96D1C" w:rsidRDefault="00C96D1C" w:rsidP="00C96D1C">
            <w:pPr>
              <w:jc w:val="center"/>
            </w:pPr>
            <w:r>
              <w:t>2.2</w:t>
            </w:r>
          </w:p>
        </w:tc>
        <w:tc>
          <w:tcPr>
            <w:tcW w:w="1915" w:type="dxa"/>
          </w:tcPr>
          <w:p w:rsidR="00C96D1C" w:rsidRPr="00C96D1C" w:rsidRDefault="00C96D1C" w:rsidP="00C96D1C">
            <w:pPr>
              <w:jc w:val="center"/>
            </w:pPr>
            <w:r>
              <w:t>6.15</w:t>
            </w:r>
          </w:p>
        </w:tc>
        <w:tc>
          <w:tcPr>
            <w:tcW w:w="1916" w:type="dxa"/>
          </w:tcPr>
          <w:p w:rsidR="00C96D1C" w:rsidRPr="00C96D1C" w:rsidRDefault="00C96D1C" w:rsidP="00C96D1C">
            <w:pPr>
              <w:jc w:val="center"/>
            </w:pPr>
            <w:r>
              <w:t>10.2</w:t>
            </w:r>
          </w:p>
        </w:tc>
      </w:tr>
      <w:tr w:rsidR="00C96D1C" w:rsidRPr="00C96D1C" w:rsidTr="00C96D1C">
        <w:tc>
          <w:tcPr>
            <w:tcW w:w="1915" w:type="dxa"/>
          </w:tcPr>
          <w:p w:rsidR="00C96D1C" w:rsidRPr="00C96D1C" w:rsidRDefault="00C96D1C" w:rsidP="00C96D1C">
            <w:pPr>
              <w:rPr>
                <w:b/>
              </w:rPr>
            </w:pPr>
            <w:r w:rsidRPr="00C96D1C">
              <w:rPr>
                <w:b/>
              </w:rPr>
              <w:t>Tan δ</w:t>
            </w:r>
          </w:p>
        </w:tc>
        <w:tc>
          <w:tcPr>
            <w:tcW w:w="1915" w:type="dxa"/>
          </w:tcPr>
          <w:p w:rsidR="00C96D1C" w:rsidRPr="00C96D1C" w:rsidRDefault="00C96D1C" w:rsidP="00C96D1C">
            <w:pPr>
              <w:jc w:val="center"/>
            </w:pPr>
            <w:r w:rsidRPr="00C96D1C">
              <w:t>0.02</w:t>
            </w:r>
          </w:p>
        </w:tc>
        <w:tc>
          <w:tcPr>
            <w:tcW w:w="1915" w:type="dxa"/>
          </w:tcPr>
          <w:p w:rsidR="00C96D1C" w:rsidRPr="00C96D1C" w:rsidRDefault="00C96D1C" w:rsidP="00C96D1C">
            <w:pPr>
              <w:jc w:val="center"/>
            </w:pPr>
            <w:r w:rsidRPr="00C96D1C">
              <w:t>0.0009</w:t>
            </w:r>
          </w:p>
        </w:tc>
        <w:tc>
          <w:tcPr>
            <w:tcW w:w="1915" w:type="dxa"/>
          </w:tcPr>
          <w:p w:rsidR="00C96D1C" w:rsidRPr="00C96D1C" w:rsidRDefault="00C96D1C" w:rsidP="00C96D1C">
            <w:pPr>
              <w:jc w:val="center"/>
            </w:pPr>
            <w:r w:rsidRPr="00C96D1C">
              <w:t>0.0019</w:t>
            </w:r>
          </w:p>
        </w:tc>
        <w:tc>
          <w:tcPr>
            <w:tcW w:w="1916" w:type="dxa"/>
          </w:tcPr>
          <w:p w:rsidR="00C96D1C" w:rsidRPr="00C96D1C" w:rsidRDefault="00C96D1C" w:rsidP="00C96D1C">
            <w:pPr>
              <w:jc w:val="center"/>
            </w:pPr>
            <w:r w:rsidRPr="00C96D1C">
              <w:t>0.0023</w:t>
            </w:r>
          </w:p>
        </w:tc>
      </w:tr>
    </w:tbl>
    <w:p w:rsidR="00C96D1C" w:rsidRDefault="00C96D1C" w:rsidP="00C96D1C">
      <w:pPr>
        <w:rPr>
          <w:b/>
          <w:u w:val="single"/>
        </w:rPr>
      </w:pPr>
      <w:r>
        <w:rPr>
          <w:b/>
          <w:u w:val="single"/>
        </w:rPr>
        <w:lastRenderedPageBreak/>
        <w:t>Part 8:</w:t>
      </w:r>
    </w:p>
    <w:p w:rsidR="00284378" w:rsidRPr="00284378" w:rsidRDefault="00284378" w:rsidP="00C96D1C">
      <w:r>
        <w:t>The last part of the lab compared the several different connectors and their mating pairs.</w:t>
      </w:r>
      <w:bookmarkStart w:id="0" w:name="_GoBack"/>
      <w:bookmarkEnd w:id="0"/>
    </w:p>
    <w:p w:rsidR="00B97A7E" w:rsidRPr="00B97A7E" w:rsidRDefault="00B97A7E" w:rsidP="00C96D1C">
      <w:pPr>
        <w:rPr>
          <w:i/>
        </w:rPr>
      </w:pPr>
      <w:r>
        <w:rPr>
          <w:i/>
        </w:rPr>
        <w:t>Connector Types and Mating Pairs: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96D1C" w:rsidTr="00C96D1C">
        <w:tc>
          <w:tcPr>
            <w:tcW w:w="1368" w:type="dxa"/>
          </w:tcPr>
          <w:p w:rsidR="00C96D1C" w:rsidRDefault="00C96D1C" w:rsidP="00C96D1C">
            <w:pPr>
              <w:jc w:val="center"/>
            </w:pPr>
          </w:p>
        </w:tc>
        <w:tc>
          <w:tcPr>
            <w:tcW w:w="1368" w:type="dxa"/>
          </w:tcPr>
          <w:p w:rsidR="00C96D1C" w:rsidRDefault="00C96D1C" w:rsidP="00C96D1C">
            <w:pPr>
              <w:jc w:val="center"/>
            </w:pPr>
            <w:r>
              <w:t>Type N</w:t>
            </w:r>
          </w:p>
        </w:tc>
        <w:tc>
          <w:tcPr>
            <w:tcW w:w="1368" w:type="dxa"/>
          </w:tcPr>
          <w:p w:rsidR="00C96D1C" w:rsidRDefault="00C96D1C" w:rsidP="00C96D1C">
            <w:pPr>
              <w:jc w:val="center"/>
            </w:pPr>
            <w:r>
              <w:t>SMA</w:t>
            </w:r>
          </w:p>
        </w:tc>
        <w:tc>
          <w:tcPr>
            <w:tcW w:w="1368" w:type="dxa"/>
          </w:tcPr>
          <w:p w:rsidR="00C96D1C" w:rsidRDefault="00C96D1C" w:rsidP="00C96D1C">
            <w:pPr>
              <w:jc w:val="center"/>
            </w:pPr>
            <w:r>
              <w:t>3.5 mm</w:t>
            </w:r>
          </w:p>
        </w:tc>
        <w:tc>
          <w:tcPr>
            <w:tcW w:w="1368" w:type="dxa"/>
          </w:tcPr>
          <w:p w:rsidR="00C96D1C" w:rsidRDefault="00C96D1C" w:rsidP="00C96D1C">
            <w:pPr>
              <w:jc w:val="center"/>
            </w:pPr>
            <w:r>
              <w:t>2.92 mm</w:t>
            </w:r>
          </w:p>
        </w:tc>
        <w:tc>
          <w:tcPr>
            <w:tcW w:w="1368" w:type="dxa"/>
          </w:tcPr>
          <w:p w:rsidR="00C96D1C" w:rsidRDefault="00C96D1C" w:rsidP="00C96D1C">
            <w:pPr>
              <w:jc w:val="center"/>
            </w:pPr>
            <w:r>
              <w:t>2.4 mm</w:t>
            </w:r>
          </w:p>
        </w:tc>
        <w:tc>
          <w:tcPr>
            <w:tcW w:w="1368" w:type="dxa"/>
          </w:tcPr>
          <w:p w:rsidR="00C96D1C" w:rsidRDefault="00C96D1C" w:rsidP="00C96D1C">
            <w:pPr>
              <w:jc w:val="center"/>
            </w:pPr>
            <w:r>
              <w:t>1.85 mm</w:t>
            </w:r>
          </w:p>
        </w:tc>
      </w:tr>
      <w:tr w:rsidR="00C96D1C" w:rsidTr="00C96D1C">
        <w:tc>
          <w:tcPr>
            <w:tcW w:w="1368" w:type="dxa"/>
          </w:tcPr>
          <w:p w:rsidR="00C96D1C" w:rsidRDefault="00C96D1C" w:rsidP="00C96D1C">
            <w:pPr>
              <w:jc w:val="center"/>
            </w:pPr>
            <w:r>
              <w:t>Type N</w:t>
            </w:r>
          </w:p>
        </w:tc>
        <w:tc>
          <w:tcPr>
            <w:tcW w:w="1368" w:type="dxa"/>
          </w:tcPr>
          <w:p w:rsidR="00C96D1C" w:rsidRDefault="00C96D1C" w:rsidP="00C96D1C">
            <w:pPr>
              <w:jc w:val="center"/>
            </w:pPr>
            <w:r>
              <w:t>Y</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r>
      <w:tr w:rsidR="00C96D1C" w:rsidTr="00C96D1C">
        <w:tc>
          <w:tcPr>
            <w:tcW w:w="1368" w:type="dxa"/>
          </w:tcPr>
          <w:p w:rsidR="00C96D1C" w:rsidRDefault="00C96D1C" w:rsidP="00C96D1C">
            <w:pPr>
              <w:jc w:val="center"/>
            </w:pPr>
            <w:r>
              <w:t>SMA</w:t>
            </w:r>
          </w:p>
        </w:tc>
        <w:tc>
          <w:tcPr>
            <w:tcW w:w="1368" w:type="dxa"/>
          </w:tcPr>
          <w:p w:rsidR="00C96D1C" w:rsidRDefault="00C96D1C" w:rsidP="00C96D1C">
            <w:pPr>
              <w:jc w:val="center"/>
            </w:pPr>
            <w:r>
              <w:t>N</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r>
      <w:tr w:rsidR="00C96D1C" w:rsidTr="00C96D1C">
        <w:tc>
          <w:tcPr>
            <w:tcW w:w="1368" w:type="dxa"/>
          </w:tcPr>
          <w:p w:rsidR="00C96D1C" w:rsidRDefault="00C96D1C" w:rsidP="00C96D1C">
            <w:pPr>
              <w:jc w:val="center"/>
            </w:pPr>
            <w:r>
              <w:t>3.5 mm</w:t>
            </w:r>
          </w:p>
        </w:tc>
        <w:tc>
          <w:tcPr>
            <w:tcW w:w="1368" w:type="dxa"/>
          </w:tcPr>
          <w:p w:rsidR="00C96D1C" w:rsidRDefault="00C96D1C" w:rsidP="00C96D1C">
            <w:pPr>
              <w:jc w:val="center"/>
            </w:pPr>
            <w:r>
              <w:t>N</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r>
      <w:tr w:rsidR="00C96D1C" w:rsidTr="00C96D1C">
        <w:tc>
          <w:tcPr>
            <w:tcW w:w="1368" w:type="dxa"/>
          </w:tcPr>
          <w:p w:rsidR="00C96D1C" w:rsidRDefault="00C96D1C" w:rsidP="00C96D1C">
            <w:pPr>
              <w:jc w:val="center"/>
            </w:pPr>
            <w:r>
              <w:t>2.92 mm</w:t>
            </w:r>
          </w:p>
        </w:tc>
        <w:tc>
          <w:tcPr>
            <w:tcW w:w="1368" w:type="dxa"/>
          </w:tcPr>
          <w:p w:rsidR="00C96D1C" w:rsidRDefault="00C96D1C" w:rsidP="00C96D1C">
            <w:pPr>
              <w:jc w:val="center"/>
            </w:pPr>
            <w:r>
              <w:t>N</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r>
      <w:tr w:rsidR="00C96D1C" w:rsidTr="00C96D1C">
        <w:tc>
          <w:tcPr>
            <w:tcW w:w="1368" w:type="dxa"/>
          </w:tcPr>
          <w:p w:rsidR="00C96D1C" w:rsidRDefault="00C96D1C" w:rsidP="00C96D1C">
            <w:pPr>
              <w:jc w:val="center"/>
            </w:pPr>
            <w:r>
              <w:t>2.4 mm</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r>
      <w:tr w:rsidR="00C96D1C" w:rsidTr="00C96D1C">
        <w:tc>
          <w:tcPr>
            <w:tcW w:w="1368" w:type="dxa"/>
          </w:tcPr>
          <w:p w:rsidR="00C96D1C" w:rsidRDefault="00C96D1C" w:rsidP="00C96D1C">
            <w:pPr>
              <w:jc w:val="center"/>
            </w:pPr>
            <w:r>
              <w:t>1.85 mm</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N</w:t>
            </w:r>
          </w:p>
        </w:tc>
        <w:tc>
          <w:tcPr>
            <w:tcW w:w="1368" w:type="dxa"/>
          </w:tcPr>
          <w:p w:rsidR="00C96D1C" w:rsidRDefault="00C96D1C" w:rsidP="00C96D1C">
            <w:pPr>
              <w:jc w:val="center"/>
            </w:pPr>
            <w:r>
              <w:t>Y</w:t>
            </w:r>
          </w:p>
        </w:tc>
        <w:tc>
          <w:tcPr>
            <w:tcW w:w="1368" w:type="dxa"/>
          </w:tcPr>
          <w:p w:rsidR="00C96D1C" w:rsidRDefault="00C96D1C" w:rsidP="00C96D1C">
            <w:pPr>
              <w:jc w:val="center"/>
            </w:pPr>
            <w:r>
              <w:t>Y</w:t>
            </w:r>
          </w:p>
        </w:tc>
      </w:tr>
    </w:tbl>
    <w:p w:rsidR="00C96D1C" w:rsidRPr="00C96D1C" w:rsidRDefault="00C96D1C" w:rsidP="00C96D1C">
      <w:pPr>
        <w:jc w:val="center"/>
      </w:pPr>
    </w:p>
    <w:sectPr w:rsidR="00C96D1C" w:rsidRPr="00C9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1C"/>
    <w:rsid w:val="0025122C"/>
    <w:rsid w:val="00284378"/>
    <w:rsid w:val="003336A3"/>
    <w:rsid w:val="00402FED"/>
    <w:rsid w:val="00716496"/>
    <w:rsid w:val="00792E73"/>
    <w:rsid w:val="007A40F3"/>
    <w:rsid w:val="007F49D6"/>
    <w:rsid w:val="00822973"/>
    <w:rsid w:val="00891EA5"/>
    <w:rsid w:val="00906795"/>
    <w:rsid w:val="00B97A7E"/>
    <w:rsid w:val="00C94336"/>
    <w:rsid w:val="00C96D1C"/>
    <w:rsid w:val="00CD79C8"/>
    <w:rsid w:val="00DE47CD"/>
    <w:rsid w:val="00EF5134"/>
    <w:rsid w:val="00F5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F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F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4AA0-BD20-4277-9F7A-5A82EBAA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Alonzo</dc:creator>
  <cp:lastModifiedBy>Alonzo</cp:lastModifiedBy>
  <cp:revision>12</cp:revision>
  <dcterms:created xsi:type="dcterms:W3CDTF">2016-02-09T17:04:00Z</dcterms:created>
  <dcterms:modified xsi:type="dcterms:W3CDTF">2016-02-10T17:05:00Z</dcterms:modified>
</cp:coreProperties>
</file>