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806" w:rsidRPr="001E6806" w:rsidRDefault="009E1584" w:rsidP="009C383D">
      <w:pPr>
        <w:pStyle w:val="papertitle"/>
        <w:spacing w:before="100" w:beforeAutospacing="1" w:after="100" w:afterAutospacing="1"/>
        <w:sectPr w:rsidR="001E6806" w:rsidRPr="001E6806" w:rsidSect="009405B1">
          <w:footerReference w:type="first" r:id="rId8"/>
          <w:pgSz w:w="11906" w:h="16838" w:code="9"/>
          <w:pgMar w:top="540" w:right="893" w:bottom="1440" w:left="893" w:header="720" w:footer="720" w:gutter="0"/>
          <w:cols w:space="720"/>
          <w:titlePg/>
          <w:docGrid w:linePitch="360"/>
        </w:sectPr>
      </w:pPr>
      <w:r>
        <w:t>Form Fitting Random Variable Distribution Estimation</w:t>
      </w:r>
    </w:p>
    <w:p w:rsidR="001E6806" w:rsidRDefault="009C383D" w:rsidP="001E6806">
      <w:pPr>
        <w:pStyle w:val="Author"/>
        <w:spacing w:before="100" w:beforeAutospacing="1"/>
        <w:rPr>
          <w:sz w:val="18"/>
          <w:szCs w:val="18"/>
        </w:rPr>
        <w:sectPr w:rsidR="001E6806" w:rsidSect="001E6806">
          <w:type w:val="continuous"/>
          <w:pgSz w:w="11906" w:h="16838" w:code="9"/>
          <w:pgMar w:top="450" w:right="893" w:bottom="1440" w:left="893" w:header="720" w:footer="720" w:gutter="0"/>
          <w:cols w:space="720"/>
          <w:docGrid w:linePitch="360"/>
        </w:sectPr>
      </w:pPr>
      <w:r w:rsidRPr="009C383D">
        <w:rPr>
          <w:b/>
          <w:sz w:val="18"/>
          <w:szCs w:val="18"/>
        </w:rPr>
        <w:lastRenderedPageBreak/>
        <w:t>M.C.</w:t>
      </w:r>
      <w:r w:rsidR="001E6806" w:rsidRPr="009C383D">
        <w:rPr>
          <w:b/>
          <w:sz w:val="18"/>
          <w:szCs w:val="18"/>
        </w:rPr>
        <w:t xml:space="preserve"> Rumuly</w:t>
      </w:r>
      <w:r w:rsidR="001E6806" w:rsidRPr="00F847A6">
        <w:rPr>
          <w:sz w:val="18"/>
          <w:szCs w:val="18"/>
        </w:rPr>
        <w:br/>
      </w:r>
      <w:r w:rsidR="001E6806">
        <w:rPr>
          <w:sz w:val="18"/>
          <w:szCs w:val="18"/>
        </w:rPr>
        <w:t>ECEN 662-600</w:t>
      </w:r>
      <w:r w:rsidR="001E6806" w:rsidRPr="00F847A6">
        <w:rPr>
          <w:sz w:val="18"/>
          <w:szCs w:val="18"/>
        </w:rPr>
        <w:br/>
      </w:r>
      <w:r w:rsidR="001E6806">
        <w:rPr>
          <w:sz w:val="18"/>
          <w:szCs w:val="18"/>
        </w:rPr>
        <w:t>Texas A&amp;M University</w:t>
      </w:r>
      <w:r w:rsidR="001E6806" w:rsidRPr="00F847A6">
        <w:rPr>
          <w:i/>
          <w:sz w:val="18"/>
          <w:szCs w:val="18"/>
        </w:rPr>
        <w:br/>
      </w:r>
      <w:r w:rsidR="001E6806">
        <w:rPr>
          <w:sz w:val="18"/>
          <w:szCs w:val="18"/>
        </w:rPr>
        <w:t>College Station, TX</w:t>
      </w:r>
    </w:p>
    <w:p w:rsidR="001E6806" w:rsidRPr="001E6806" w:rsidRDefault="001E6806" w:rsidP="001E6806">
      <w:pPr>
        <w:pStyle w:val="Author"/>
        <w:spacing w:before="100" w:beforeAutospacing="1"/>
        <w:jc w:val="both"/>
        <w:rPr>
          <w:sz w:val="18"/>
          <w:szCs w:val="18"/>
        </w:rPr>
        <w:sectPr w:rsidR="001E6806" w:rsidRPr="001E6806" w:rsidSect="009405B1">
          <w:type w:val="continuous"/>
          <w:pgSz w:w="11906" w:h="16838" w:code="9"/>
          <w:pgMar w:top="450" w:right="893" w:bottom="1440" w:left="893" w:header="720" w:footer="720" w:gutter="0"/>
          <w:cols w:num="3" w:space="720"/>
          <w:docGrid w:linePitch="360"/>
        </w:sectPr>
      </w:pPr>
      <w:r>
        <w:lastRenderedPageBreak/>
        <w:t xml:space="preserve"> </w:t>
      </w:r>
    </w:p>
    <w:p w:rsidR="001E6806" w:rsidRDefault="001E6806" w:rsidP="009E1584">
      <w:pPr>
        <w:pStyle w:val="Abstract"/>
        <w:tabs>
          <w:tab w:val="left" w:pos="3926"/>
        </w:tabs>
        <w:rPr>
          <w:i/>
          <w:iCs/>
        </w:rPr>
      </w:pPr>
      <w:r>
        <w:rPr>
          <w:i/>
          <w:iCs/>
        </w:rPr>
        <w:lastRenderedPageBreak/>
        <w:t>Abstract</w:t>
      </w:r>
      <w:r>
        <w:t>—</w:t>
      </w:r>
      <w:r w:rsidR="00FC7646">
        <w:t>Objective functions were evaluated for the purpose of choosing a general distribution to represent a random system given a sample of a certain size. As they converged in accuracy and represented intuitively closer distributions with statistic values indicating closer distributions, the statistics were considered successful.</w:t>
      </w:r>
      <w:r w:rsidR="003200C8">
        <w:t xml:space="preserve"> The </w:t>
      </w:r>
      <w:proofErr w:type="spellStart"/>
      <w:r w:rsidR="003200C8">
        <w:t>Cram</w:t>
      </w:r>
      <w:r w:rsidR="003200C8" w:rsidRPr="00D91F31">
        <w:t>ér</w:t>
      </w:r>
      <w:proofErr w:type="spellEnd"/>
      <w:r w:rsidR="003200C8">
        <w:t xml:space="preserve">-von </w:t>
      </w:r>
      <w:proofErr w:type="spellStart"/>
      <w:r w:rsidR="003200C8">
        <w:t>Mises</w:t>
      </w:r>
      <w:proofErr w:type="spellEnd"/>
      <w:r w:rsidR="003200C8">
        <w:t xml:space="preserve"> Criterion had the maxi-min performance across all real and assumed distributions, with one of the least-complex calculations, making it the most versatile ‘goodness of fit’ test considered.</w:t>
      </w:r>
    </w:p>
    <w:p w:rsidR="001E6806" w:rsidRPr="00D632BE" w:rsidRDefault="001E6806" w:rsidP="001E6806">
      <w:pPr>
        <w:pStyle w:val="Heading1"/>
      </w:pPr>
      <w:r>
        <w:t>Introduction</w:t>
      </w:r>
    </w:p>
    <w:p w:rsidR="001E6806" w:rsidRDefault="002A7A7D" w:rsidP="00A06C02">
      <w:pPr>
        <w:pStyle w:val="BodyText"/>
        <w:rPr>
          <w:lang w:val="en-US"/>
        </w:rPr>
      </w:pPr>
      <w:r>
        <w:rPr>
          <w:lang w:val="en-US"/>
        </w:rPr>
        <w:t>In constructing models to analyze</w:t>
      </w:r>
      <w:r w:rsidR="00A06C02">
        <w:rPr>
          <w:lang w:val="en-US"/>
        </w:rPr>
        <w:t xml:space="preserve"> unknown</w:t>
      </w:r>
      <w:r>
        <w:rPr>
          <w:lang w:val="en-US"/>
        </w:rPr>
        <w:t xml:space="preserve"> random systems, it is important to be able to choose the most appropriate distribution to represent the underlying randomness. Much rigor has been spent on the problem of estimating the parameters of a distribution where the </w:t>
      </w:r>
      <w:r w:rsidR="007F3656">
        <w:rPr>
          <w:lang w:val="en-US"/>
        </w:rPr>
        <w:t xml:space="preserve">basic </w:t>
      </w:r>
      <w:r>
        <w:rPr>
          <w:lang w:val="en-US"/>
        </w:rPr>
        <w:t xml:space="preserve">underlying form is </w:t>
      </w:r>
      <w:r w:rsidR="007F3656">
        <w:rPr>
          <w:lang w:val="en-US"/>
        </w:rPr>
        <w:t>assumed or known</w:t>
      </w:r>
      <w:r>
        <w:rPr>
          <w:lang w:val="en-US"/>
        </w:rPr>
        <w:t xml:space="preserve"> in advance. </w:t>
      </w:r>
      <w:r w:rsidR="007F3656">
        <w:rPr>
          <w:lang w:val="en-US"/>
        </w:rPr>
        <w:t>However, answering the estimation question raises the issue of choosing an appropriate basic model in the first place. One method is to construct a histogram from the sample and use intuition about the shape to infer a basic distribution to estimate; this project seeks to explore a more rigorous approach.</w:t>
      </w:r>
    </w:p>
    <w:p w:rsidR="007F3656" w:rsidRDefault="007F3656" w:rsidP="001146D8">
      <w:pPr>
        <w:pStyle w:val="BodyText"/>
        <w:rPr>
          <w:lang w:val="en-US"/>
        </w:rPr>
      </w:pPr>
      <w:r>
        <w:rPr>
          <w:lang w:val="en-US"/>
        </w:rPr>
        <w:t xml:space="preserve">This project seeks to find a general ‘goodness of fit’ criterion which answers the following question: </w:t>
      </w:r>
      <w:r w:rsidR="001146D8">
        <w:rPr>
          <w:lang w:val="en-US"/>
        </w:rPr>
        <w:t xml:space="preserve">Given a sample of independent, identically distributed (IID) observations </w:t>
      </w:r>
      <m:oMath>
        <m:r>
          <m:rPr>
            <m:sty m:val="bi"/>
          </m:rPr>
          <w:rPr>
            <w:rFonts w:ascii="Cambria Math" w:hAnsi="Cambria Math"/>
            <w:lang w:val="en-US"/>
          </w:rPr>
          <m:t>X</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1146D8">
        <w:rPr>
          <w:lang w:val="en-US"/>
        </w:rPr>
        <w:t xml:space="preserve"> generated by a</w:t>
      </w:r>
      <w:r w:rsidR="0071245A">
        <w:rPr>
          <w:lang w:val="en-US"/>
        </w:rPr>
        <w:t xml:space="preserve"> </w:t>
      </w:r>
      <w:r>
        <w:rPr>
          <w:lang w:val="en-US"/>
        </w:rPr>
        <w:t>random variable (RV)</w:t>
      </w:r>
      <w:r w:rsidR="0071245A">
        <w:rPr>
          <w:lang w:val="en-US"/>
        </w:rPr>
        <w:t xml:space="preserve"> with continuous distribution</w:t>
      </w:r>
      <w:r>
        <w:rPr>
          <w:lang w:val="en-US"/>
        </w:rPr>
        <w:t xml:space="preserve"> </w:t>
      </w:r>
      <m:oMath>
        <m:r>
          <w:rPr>
            <w:rFonts w:ascii="Cambria Math" w:hAnsi="Cambria Math"/>
            <w:lang w:val="en-US"/>
          </w:rPr>
          <m:t>F(∙)</m:t>
        </m:r>
      </m:oMath>
      <w:r w:rsidR="001146D8">
        <w:rPr>
          <w:lang w:val="en-US"/>
        </w:rPr>
        <w:t>, which of a pre-defined set of generic distributions</w:t>
      </w:r>
      <w:r w:rsidR="0071245A">
        <w:rPr>
          <w:lang w:val="en-US"/>
        </w:rPr>
        <w:t xml:space="preserve"> </w:t>
      </w:r>
      <m:oMath>
        <m:acc>
          <m:accPr>
            <m:ctrlPr>
              <w:rPr>
                <w:rFonts w:ascii="Cambria Math" w:hAnsi="Cambria Math"/>
                <w:i/>
                <w:lang w:val="en-US"/>
              </w:rPr>
            </m:ctrlPr>
          </m:accPr>
          <m:e>
            <m:acc>
              <m:accPr>
                <m:ctrlPr>
                  <w:rPr>
                    <w:rFonts w:ascii="Cambria Math" w:hAnsi="Cambria Math"/>
                    <w:i/>
                    <w:lang w:val="en-US"/>
                  </w:rPr>
                </m:ctrlPr>
              </m:accPr>
              <m:e>
                <m:r>
                  <m:rPr>
                    <m:sty m:val="bi"/>
                  </m:rPr>
                  <w:rPr>
                    <w:rFonts w:ascii="Cambria Math" w:hAnsi="Cambria Math"/>
                    <w:lang w:val="en-US"/>
                  </w:rPr>
                  <m:t>F</m:t>
                </m:r>
              </m:e>
            </m:acc>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m</m:t>
                    </m:r>
                  </m:sub>
                </m:sSub>
              </m:e>
            </m:d>
          </m:e>
        </m:acc>
      </m:oMath>
      <w:r w:rsidR="001146D8">
        <w:rPr>
          <w:lang w:val="en-US"/>
        </w:rPr>
        <w:t xml:space="preserve"> best approximates the real distribution? This question is considered in a classical framework of statistics, without Bayesian priors or costs associated with the different distributions, in order to focus exclusively on the comparison between distributions.</w:t>
      </w:r>
    </w:p>
    <w:p w:rsidR="009E1584" w:rsidRDefault="009E1584" w:rsidP="009E1584">
      <w:pPr>
        <w:pStyle w:val="BodyText"/>
        <w:ind w:firstLine="0"/>
        <w:rPr>
          <w:lang w:val="en-US"/>
        </w:rPr>
      </w:pPr>
      <w:r>
        <w:rPr>
          <w:lang w:val="en-US"/>
        </w:rPr>
        <w:tab/>
      </w:r>
      <w:r w:rsidR="001146D8">
        <w:rPr>
          <w:lang w:val="en-US"/>
        </w:rPr>
        <w:t xml:space="preserve">Fundamentally, the sample </w:t>
      </w:r>
      <m:oMath>
        <m:r>
          <m:rPr>
            <m:sty m:val="bi"/>
          </m:rPr>
          <w:rPr>
            <w:rFonts w:ascii="Cambria Math" w:hAnsi="Cambria Math"/>
            <w:lang w:val="en-US"/>
          </w:rPr>
          <m:t>X</m:t>
        </m:r>
      </m:oMath>
      <w:r w:rsidR="001146D8">
        <w:rPr>
          <w:lang w:val="en-US"/>
        </w:rPr>
        <w:t xml:space="preserve"> can be represented as a distribution function itself, with its own cumulative distribution function (CDF) known as </w:t>
      </w:r>
      <w:r w:rsidR="00834080">
        <w:rPr>
          <w:lang w:val="en-US"/>
        </w:rPr>
        <w:t>the</w:t>
      </w:r>
      <w:r w:rsidR="001146D8">
        <w:rPr>
          <w:lang w:val="en-US"/>
        </w:rPr>
        <w:t xml:space="preserve"> Empirical Distribution Function (EDF)</w:t>
      </w:r>
      <w:r w:rsidR="00834080">
        <w:rPr>
          <w:lang w:val="en-US"/>
        </w:rPr>
        <w:t>, which has the form</w:t>
      </w:r>
      <w:r>
        <w:rPr>
          <w:lang w:val="en-US"/>
        </w:rPr>
        <w:t xml:space="preserve"> of (1), where </w:t>
      </w:r>
      <m:oMath>
        <m:sSub>
          <m:sSubPr>
            <m:ctrlPr>
              <w:rPr>
                <w:rFonts w:ascii="Cambria Math" w:hAnsi="Cambria Math"/>
                <w:i/>
                <w:lang w:val="en-US"/>
              </w:rPr>
            </m:ctrlPr>
          </m:sSubPr>
          <m:e>
            <m:r>
              <m:rPr>
                <m:sty m:val="bi"/>
              </m:rPr>
              <w:rPr>
                <w:rFonts w:ascii="Cambria Math" w:hAnsi="Cambria Math"/>
                <w:lang w:val="en-US"/>
              </w:rPr>
              <m:t>1</m:t>
            </m:r>
          </m:e>
          <m:sub>
            <m:r>
              <w:rPr>
                <w:rFonts w:ascii="Cambria Math" w:hAnsi="Cambria Math"/>
                <w:lang w:val="en-US"/>
              </w:rPr>
              <m:t>A</m:t>
            </m:r>
          </m:sub>
        </m:sSub>
      </m:oMath>
      <w:r>
        <w:rPr>
          <w:lang w:val="en-US"/>
        </w:rPr>
        <w:t xml:space="preserve"> is the indicator function of event </w:t>
      </w:r>
      <m:oMath>
        <m:r>
          <w:rPr>
            <w:rFonts w:ascii="Cambria Math" w:hAnsi="Cambria Math"/>
            <w:lang w:val="en-US"/>
          </w:rPr>
          <m:t>A</m:t>
        </m:r>
      </m:oMath>
      <w:r>
        <w:rPr>
          <w:lang w:val="en-US"/>
        </w:rPr>
        <w:t xml:space="preserve"> [1]. Notice that the derivative of this function, the empirical equivalent of a probability density function (PDF), is the series of delta functions in (2).</w:t>
      </w:r>
    </w:p>
    <w:p w:rsidR="00834080" w:rsidRDefault="00834080" w:rsidP="00834080">
      <w:pPr>
        <w:pStyle w:val="BodyText"/>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5"/>
        <w:gridCol w:w="3445"/>
        <w:gridCol w:w="3446"/>
      </w:tblGrid>
      <w:tr w:rsidR="009E1584" w:rsidTr="009E1584">
        <w:tc>
          <w:tcPr>
            <w:tcW w:w="3445" w:type="dxa"/>
          </w:tcPr>
          <w:p w:rsidR="009E1584" w:rsidRDefault="009E1584" w:rsidP="00834080">
            <w:pPr>
              <w:pStyle w:val="BodyText"/>
              <w:ind w:firstLine="0"/>
              <w:rPr>
                <w:lang w:val="en-US"/>
              </w:rPr>
            </w:pPr>
          </w:p>
        </w:tc>
        <w:tc>
          <w:tcPr>
            <w:tcW w:w="3445" w:type="dxa"/>
          </w:tcPr>
          <w:p w:rsidR="009E1584" w:rsidRDefault="009E1584" w:rsidP="00834080">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m:rPr>
                        <m:sty m:val="bi"/>
                      </m:rP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m:rPr>
                            <m:sty m:val="bi"/>
                          </m:rPr>
                          <w:rPr>
                            <w:rFonts w:ascii="Cambria Math" w:hAnsi="Cambria Math"/>
                            <w:lang w:val="en-US"/>
                          </w:rPr>
                          <m:t>1</m:t>
                        </m:r>
                        <m:ctrlPr>
                          <w:rPr>
                            <w:rFonts w:ascii="Cambria Math" w:hAnsi="Cambria Math"/>
                            <w:b/>
                            <w:i/>
                            <w:lang w:val="en-US"/>
                          </w:rPr>
                        </m:ctrlP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sub>
                    </m:sSub>
                  </m:e>
                </m:nary>
              </m:oMath>
            </m:oMathPara>
          </w:p>
        </w:tc>
        <w:tc>
          <w:tcPr>
            <w:tcW w:w="3446" w:type="dxa"/>
            <w:vAlign w:val="center"/>
          </w:tcPr>
          <w:p w:rsidR="009E1584" w:rsidRDefault="009E1584" w:rsidP="009E1584">
            <w:pPr>
              <w:pStyle w:val="BodyText"/>
              <w:ind w:firstLine="0"/>
              <w:jc w:val="right"/>
              <w:rPr>
                <w:lang w:val="en-US"/>
              </w:rPr>
            </w:pPr>
            <w:r>
              <w:rPr>
                <w:lang w:val="en-US"/>
              </w:rPr>
              <w:t>(1)</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9E1584"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m:rPr>
                        <m:sty m:val="bi"/>
                      </m:rP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δ</m:t>
                    </m:r>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m:oMathPara>
          </w:p>
        </w:tc>
        <w:tc>
          <w:tcPr>
            <w:tcW w:w="3446" w:type="dxa"/>
            <w:vAlign w:val="center"/>
          </w:tcPr>
          <w:p w:rsidR="009E1584" w:rsidRDefault="009E1584" w:rsidP="009E1584">
            <w:pPr>
              <w:pStyle w:val="BodyText"/>
              <w:ind w:firstLine="0"/>
              <w:jc w:val="right"/>
              <w:rPr>
                <w:lang w:val="en-US"/>
              </w:rPr>
            </w:pPr>
            <w:r>
              <w:rPr>
                <w:lang w:val="en-US"/>
              </w:rPr>
              <w:t>(2)</w:t>
            </w:r>
          </w:p>
        </w:tc>
      </w:tr>
    </w:tbl>
    <w:p w:rsidR="00834080" w:rsidRDefault="00834080" w:rsidP="00834080">
      <w:pPr>
        <w:pStyle w:val="BodyText"/>
        <w:ind w:firstLine="0"/>
        <w:rPr>
          <w:lang w:val="en-US"/>
        </w:rPr>
      </w:pPr>
      <w:r>
        <w:rPr>
          <w:lang w:val="en-US"/>
        </w:rPr>
        <w:tab/>
        <w:t xml:space="preserve">Furthermore, the </w:t>
      </w:r>
      <w:proofErr w:type="spellStart"/>
      <w:r>
        <w:rPr>
          <w:lang w:val="en-US"/>
        </w:rPr>
        <w:t>Glivenko-Cantelli</w:t>
      </w:r>
      <w:proofErr w:type="spellEnd"/>
      <w:r>
        <w:rPr>
          <w:lang w:val="en-US"/>
        </w:rPr>
        <w:t xml:space="preserve"> Theorem </w:t>
      </w:r>
      <w:r w:rsidR="00CF390C">
        <w:rPr>
          <w:lang w:val="en-US"/>
        </w:rPr>
        <w:t>states that as the size of the sample from a given distribution increases, the EDF converges to the generating distribution almost surely</w:t>
      </w:r>
      <w:r w:rsidR="00C47137">
        <w:rPr>
          <w:lang w:val="en-US"/>
        </w:rPr>
        <w:t xml:space="preserve"> </w:t>
      </w:r>
      <w:r w:rsidR="00AF672C" w:rsidRPr="00AF672C">
        <w:rPr>
          <w:lang w:val="en-US"/>
        </w:rPr>
        <w:t>[</w:t>
      </w:r>
      <w:r w:rsidR="009E1584">
        <w:rPr>
          <w:lang w:val="en-US"/>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5"/>
        <w:gridCol w:w="3445"/>
        <w:gridCol w:w="3446"/>
      </w:tblGrid>
      <w:tr w:rsidR="009E1584" w:rsidTr="00BA4EFE">
        <w:tc>
          <w:tcPr>
            <w:tcW w:w="3445" w:type="dxa"/>
          </w:tcPr>
          <w:p w:rsidR="009E1584" w:rsidRDefault="009E1584" w:rsidP="00BA4EFE">
            <w:pPr>
              <w:pStyle w:val="BodyText"/>
              <w:ind w:firstLine="0"/>
              <w:rPr>
                <w:lang w:val="en-US"/>
              </w:rPr>
            </w:pPr>
          </w:p>
        </w:tc>
        <w:tc>
          <w:tcPr>
            <w:tcW w:w="3445" w:type="dxa"/>
          </w:tcPr>
          <w:p w:rsidR="009E1584" w:rsidRDefault="009E1584" w:rsidP="00BA4EFE">
            <w:pPr>
              <w:pStyle w:val="BodyText"/>
              <w:ind w:firstLine="0"/>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ctrlPr>
                          <w:rPr>
                            <w:rFonts w:ascii="Cambria Math" w:hAnsi="Cambria Math"/>
                            <w:lang w:val="en-US"/>
                          </w:rPr>
                        </m:ctrlPr>
                      </m:e>
                      <m:lim>
                        <m:r>
                          <w:rPr>
                            <w:rFonts w:ascii="Cambria Math" w:hAnsi="Cambria Math"/>
                            <w:lang w:val="en-US"/>
                          </w:rPr>
                          <m:t>n→ ∞</m:t>
                        </m:r>
                      </m:lim>
                    </m:limLow>
                  </m:fName>
                  <m:e>
                    <m:d>
                      <m:dPr>
                        <m:ctrlPr>
                          <w:rPr>
                            <w:rFonts w:ascii="Cambria Math" w:hAnsi="Cambria Math"/>
                            <w:i/>
                            <w:lang w:val="en-US"/>
                          </w:rPr>
                        </m:ctrlPr>
                      </m:dPr>
                      <m:e>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sup</m:t>
                                </m:r>
                              </m:e>
                              <m:lim>
                                <m:r>
                                  <m:rPr>
                                    <m:sty m:val="p"/>
                                  </m:rPr>
                                  <w:rPr>
                                    <w:rFonts w:ascii="Cambria Math" w:hAnsi="Cambria Math"/>
                                    <w:lang w:val="en-US"/>
                                  </w:rPr>
                                  <m:t>t∈</m:t>
                                </m:r>
                                <m:r>
                                  <m:rPr>
                                    <m:scr m:val="double-struck"/>
                                    <m:sty m:val="p"/>
                                  </m:rPr>
                                  <w:rPr>
                                    <w:rFonts w:ascii="Cambria Math" w:hAnsi="Cambria Math"/>
                                    <w:lang w:val="en-US"/>
                                  </w:rPr>
                                  <m:t>R</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m:rPr>
                                        <m:sty m:val="bi"/>
                                      </m:rP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e>
                            </m:d>
                          </m:e>
                        </m:func>
                      </m:e>
                    </m:d>
                  </m:e>
                </m:func>
                <m:r>
                  <w:rPr>
                    <w:rFonts w:ascii="Cambria Math" w:hAnsi="Cambria Math"/>
                    <w:lang w:val="en-US"/>
                  </w:rPr>
                  <m:t>→0</m:t>
                </m:r>
              </m:oMath>
            </m:oMathPara>
          </w:p>
        </w:tc>
        <w:tc>
          <w:tcPr>
            <w:tcW w:w="3446" w:type="dxa"/>
            <w:vAlign w:val="center"/>
          </w:tcPr>
          <w:p w:rsidR="009E1584" w:rsidRDefault="009E1584" w:rsidP="009E1584">
            <w:pPr>
              <w:pStyle w:val="BodyText"/>
              <w:ind w:firstLine="0"/>
              <w:jc w:val="right"/>
              <w:rPr>
                <w:lang w:val="en-US"/>
              </w:rPr>
            </w:pPr>
            <w:r>
              <w:rPr>
                <w:lang w:val="en-US"/>
              </w:rPr>
              <w:t>(3)</w:t>
            </w:r>
          </w:p>
        </w:tc>
      </w:tr>
    </w:tbl>
    <w:p w:rsidR="00630945" w:rsidRPr="002D1A25" w:rsidRDefault="006373FA" w:rsidP="006373FA">
      <w:pPr>
        <w:pStyle w:val="BodyText"/>
        <w:ind w:firstLine="0"/>
        <w:rPr>
          <w:lang w:val="en-US"/>
        </w:rPr>
      </w:pPr>
      <w:r>
        <w:rPr>
          <w:lang w:val="en-US"/>
        </w:rPr>
        <w:tab/>
        <w:t xml:space="preserve">While the EDF is an increasingly accurate representation of the underlying distribution, it has many undesirable characteristics in analysis for </w:t>
      </w:r>
      <w:proofErr w:type="gramStart"/>
      <w:r>
        <w:rPr>
          <w:lang w:val="en-US"/>
        </w:rPr>
        <w:t xml:space="preserve">finite </w:t>
      </w:r>
      <m:oMath>
        <w:proofErr w:type="gramEnd"/>
        <m:r>
          <w:rPr>
            <w:rFonts w:ascii="Cambria Math" w:hAnsi="Cambria Math"/>
            <w:lang w:val="en-US"/>
          </w:rPr>
          <m:t>n</m:t>
        </m:r>
      </m:oMath>
      <w:r>
        <w:rPr>
          <w:lang w:val="en-US"/>
        </w:rPr>
        <w:t xml:space="preserve">: most importantly, it is non-smooth and not capture probability densities for unobserved values, even in close proximity to observed values. Thus it is important to </w:t>
      </w:r>
      <w:r w:rsidR="00721B0E">
        <w:rPr>
          <w:lang w:val="en-US"/>
        </w:rPr>
        <w:t xml:space="preserve">find the </w:t>
      </w:r>
      <w:proofErr w:type="gramStart"/>
      <w:r w:rsidR="00721B0E">
        <w:rPr>
          <w:lang w:val="en-US"/>
        </w:rPr>
        <w:t xml:space="preserve">best </w:t>
      </w:r>
      <m:oMath>
        <w:proofErr w:type="gramEnd"/>
        <m:acc>
          <m:accPr>
            <m:ctrlPr>
              <w:rPr>
                <w:rFonts w:ascii="Cambria Math" w:hAnsi="Cambria Math"/>
                <w:i/>
                <w:lang w:val="en-US"/>
              </w:rPr>
            </m:ctrlPr>
          </m:accPr>
          <m:e>
            <m:r>
              <m:rPr>
                <m:sty m:val="bi"/>
              </m:rPr>
              <w:rPr>
                <w:rFonts w:ascii="Cambria Math" w:hAnsi="Cambria Math"/>
                <w:lang w:val="en-US"/>
              </w:rPr>
              <m:t>F</m:t>
            </m:r>
          </m:e>
        </m:acc>
      </m:oMath>
      <w:r w:rsidR="00721B0E">
        <w:rPr>
          <w:lang w:val="en-US"/>
        </w:rPr>
        <w:t>.</w:t>
      </w:r>
    </w:p>
    <w:p w:rsidR="009C383D" w:rsidRDefault="009C383D" w:rsidP="00721B0E">
      <w:pPr>
        <w:pStyle w:val="Heading1"/>
      </w:pPr>
      <w:r>
        <w:t>Objective Functions</w:t>
      </w:r>
      <w:r w:rsidR="004C6A0C" w:rsidRPr="00721B0E">
        <w:t xml:space="preserve"> </w:t>
      </w:r>
    </w:p>
    <w:p w:rsidR="00611AA8" w:rsidRDefault="00715C4C" w:rsidP="00611AA8">
      <w:pPr>
        <w:ind w:firstLine="288"/>
        <w:jc w:val="both"/>
      </w:pPr>
      <w:r>
        <w:t xml:space="preserve">A set of objective functions are compared to evaluate their behavior. The properties desired of each statistic are: strictly greater-than or equal to 0, such that a greater value indicates a worse </w:t>
      </w:r>
      <w:r w:rsidR="00490D9B">
        <w:t>fit; calculability for non-smooth distributions to allow for the EDF; values comparable across all generic distributions</w:t>
      </w:r>
      <w:r w:rsidR="00402E00">
        <w:t xml:space="preserve"> without correction for critical values</w:t>
      </w:r>
      <w:r w:rsidR="00490D9B">
        <w:t>;</w:t>
      </w:r>
      <w:r w:rsidR="00321A62">
        <w:t xml:space="preserve"> low</w:t>
      </w:r>
      <w:r w:rsidR="00490D9B">
        <w:t xml:space="preserve"> compu</w:t>
      </w:r>
      <w:r w:rsidR="00321A62">
        <w:t>tation complexity</w:t>
      </w:r>
      <w:r w:rsidR="00490D9B">
        <w:t>. The following four stat</w:t>
      </w:r>
      <w:r w:rsidR="00402E00">
        <w:t>i</w:t>
      </w:r>
      <w:r w:rsidR="00611AA8">
        <w:t>stics were found</w:t>
      </w:r>
      <w:r w:rsidR="00321A62">
        <w:t xml:space="preserve"> to satisfy the constraints</w:t>
      </w:r>
      <w:r w:rsidR="00611AA8">
        <w:t xml:space="preserve"> and</w:t>
      </w:r>
      <w:r w:rsidR="00321A62">
        <w:t xml:space="preserve"> were</w:t>
      </w:r>
      <w:r w:rsidR="00611AA8">
        <w:t xml:space="preserve"> evaluated.</w:t>
      </w:r>
    </w:p>
    <w:p w:rsidR="00611AA8" w:rsidRDefault="00611AA8" w:rsidP="00715C4C">
      <w:pPr>
        <w:ind w:left="288"/>
        <w:jc w:val="both"/>
      </w:pPr>
    </w:p>
    <w:p w:rsidR="00715C4C" w:rsidRPr="00715C4C" w:rsidRDefault="00611AA8" w:rsidP="00611AA8">
      <w:pPr>
        <w:ind w:firstLine="288"/>
        <w:jc w:val="both"/>
      </w:pPr>
      <w:r>
        <w:t>As an aside, each statistic</w:t>
      </w:r>
      <w:r w:rsidR="00402E00">
        <w:t xml:space="preserve"> is capable of rejecting an individual distribution based on critical values associated with that </w:t>
      </w:r>
      <w:proofErr w:type="gramStart"/>
      <w:r w:rsidR="00402E00">
        <w:t>distribution,</w:t>
      </w:r>
      <w:proofErr w:type="gramEnd"/>
      <w:r w:rsidR="00402E00">
        <w:t xml:space="preserve"> this capability is not required to choose the best </w:t>
      </w:r>
      <w:r>
        <w:t>approximation from a finite set</w:t>
      </w:r>
      <w:r w:rsidR="00402E00">
        <w:t>.</w:t>
      </w:r>
      <w:r>
        <w:t xml:space="preserve"> Furthermore, the dictionary of critical values necessary to utilize this capability is rendered invalid by the use of estimated parameters. As such, this application is not implemented or discussed further in this paper</w:t>
      </w:r>
    </w:p>
    <w:p w:rsidR="00630945" w:rsidRDefault="00630945" w:rsidP="00630945">
      <w:pPr>
        <w:pStyle w:val="Heading2"/>
      </w:pPr>
      <w:r>
        <w:lastRenderedPageBreak/>
        <w:t>Kolmogorov-Smirnov Test</w:t>
      </w:r>
      <w:r w:rsidR="00402E00">
        <w:rPr>
          <w:i w:val="0"/>
        </w:rPr>
        <w:t xml:space="preserve"> </w:t>
      </w:r>
      <w:r w:rsidR="00402E00" w:rsidRPr="00402E00">
        <w:rPr>
          <w:i w:val="0"/>
        </w:rPr>
        <w:t>[</w:t>
      </w:r>
      <w:r w:rsidR="009E1584">
        <w:rPr>
          <w:i w:val="0"/>
        </w:rPr>
        <w:t>3</w:t>
      </w:r>
      <w:r w:rsidR="00402E00" w:rsidRPr="00402E00">
        <w:rPr>
          <w:i w:val="0"/>
        </w:rPr>
        <w:t>]</w:t>
      </w:r>
    </w:p>
    <w:p w:rsidR="00490D9B" w:rsidRDefault="00490D9B" w:rsidP="00630945">
      <w:pPr>
        <w:pStyle w:val="BodyText"/>
        <w:rPr>
          <w:lang w:val="en-US"/>
        </w:rPr>
      </w:pPr>
      <w:r>
        <w:rPr>
          <w:lang w:val="en-US"/>
        </w:rPr>
        <w:t xml:space="preserve">This simple test uses the maximum absolute error between two CDFs, or an EDF and CDF. The statistic generated when comparing the EDF of a sample and the CDF of </w:t>
      </w:r>
      <w:r w:rsidR="009E1584">
        <w:rPr>
          <w:lang w:val="en-US"/>
        </w:rPr>
        <w:t xml:space="preserve">a </w:t>
      </w:r>
      <w:r>
        <w:rPr>
          <w:lang w:val="en-US"/>
        </w:rPr>
        <w:t>distribution is</w:t>
      </w:r>
      <w:r w:rsidR="009E1584">
        <w:rPr>
          <w:lang w:val="en-US"/>
        </w:rPr>
        <w:t xml:space="preserve">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5"/>
        <w:gridCol w:w="3445"/>
        <w:gridCol w:w="3446"/>
      </w:tblGrid>
      <w:tr w:rsidR="009E1584" w:rsidTr="00BA4EFE">
        <w:tc>
          <w:tcPr>
            <w:tcW w:w="3445" w:type="dxa"/>
          </w:tcPr>
          <w:p w:rsidR="009E1584" w:rsidRDefault="009E1584" w:rsidP="00BA4EFE">
            <w:pPr>
              <w:pStyle w:val="BodyText"/>
              <w:ind w:firstLine="0"/>
              <w:rPr>
                <w:lang w:val="en-US"/>
              </w:rPr>
            </w:pPr>
          </w:p>
        </w:tc>
        <w:tc>
          <w:tcPr>
            <w:tcW w:w="3445" w:type="dxa"/>
          </w:tcPr>
          <w:p w:rsidR="009E1584" w:rsidRDefault="009E1584"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KS</m:t>
                    </m:r>
                  </m:sub>
                </m:sSub>
                <m:d>
                  <m:dPr>
                    <m:ctrlPr>
                      <w:rPr>
                        <w:rFonts w:ascii="Cambria Math" w:hAnsi="Cambria Math"/>
                        <w:i/>
                        <w:lang w:val="en-US"/>
                      </w:rPr>
                    </m:ctrlPr>
                  </m:dPr>
                  <m:e>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sup</m:t>
                        </m:r>
                      </m:e>
                      <m:lim>
                        <m:r>
                          <m:rPr>
                            <m:sty m:val="p"/>
                          </m:rPr>
                          <w:rPr>
                            <w:rFonts w:ascii="Cambria Math" w:hAnsi="Cambria Math"/>
                            <w:lang w:val="en-US"/>
                          </w:rPr>
                          <m:t>t</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m:rPr>
                                <m:sty m:val="bi"/>
                              </m:rP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t</m:t>
                            </m:r>
                          </m:e>
                        </m:d>
                      </m:e>
                    </m:d>
                  </m:e>
                </m:func>
              </m:oMath>
            </m:oMathPara>
          </w:p>
        </w:tc>
        <w:tc>
          <w:tcPr>
            <w:tcW w:w="3446" w:type="dxa"/>
            <w:vAlign w:val="center"/>
          </w:tcPr>
          <w:p w:rsidR="009E1584" w:rsidRDefault="009E1584" w:rsidP="009E1584">
            <w:pPr>
              <w:pStyle w:val="BodyText"/>
              <w:ind w:firstLine="0"/>
              <w:jc w:val="right"/>
              <w:rPr>
                <w:lang w:val="en-US"/>
              </w:rPr>
            </w:pPr>
            <w:r>
              <w:rPr>
                <w:lang w:val="en-US"/>
              </w:rPr>
              <w:t>(4)</w:t>
            </w:r>
          </w:p>
        </w:tc>
      </w:tr>
    </w:tbl>
    <w:p w:rsidR="00630945" w:rsidRDefault="00630945" w:rsidP="00630945">
      <w:pPr>
        <w:pStyle w:val="Heading2"/>
      </w:pPr>
      <w:r>
        <w:t>Kuiper’s Test</w:t>
      </w:r>
      <w:r w:rsidR="00402E00">
        <w:rPr>
          <w:i w:val="0"/>
        </w:rPr>
        <w:t xml:space="preserve"> [</w:t>
      </w:r>
      <w:r w:rsidR="009E1584">
        <w:rPr>
          <w:i w:val="0"/>
        </w:rPr>
        <w:t>4</w:t>
      </w:r>
      <w:r w:rsidR="00402E00">
        <w:rPr>
          <w:i w:val="0"/>
        </w:rPr>
        <w:t>]</w:t>
      </w:r>
    </w:p>
    <w:p w:rsidR="00630945" w:rsidRDefault="00402E00" w:rsidP="00630945">
      <w:pPr>
        <w:pStyle w:val="BodyText"/>
        <w:rPr>
          <w:lang w:val="en-US"/>
        </w:rPr>
      </w:pPr>
      <w:r>
        <w:rPr>
          <w:lang w:val="en-US"/>
        </w:rPr>
        <w:t>This test is a r</w:t>
      </w:r>
      <w:r w:rsidR="00630945">
        <w:rPr>
          <w:lang w:val="en-US"/>
        </w:rPr>
        <w:t>efinement on</w:t>
      </w:r>
      <w:r>
        <w:rPr>
          <w:lang w:val="en-US"/>
        </w:rPr>
        <w:t xml:space="preserve"> the</w:t>
      </w:r>
      <w:r w:rsidR="00630945">
        <w:rPr>
          <w:lang w:val="en-US"/>
        </w:rPr>
        <w:t xml:space="preserve"> </w:t>
      </w:r>
      <w:proofErr w:type="spellStart"/>
      <w:r w:rsidR="00630945">
        <w:rPr>
          <w:lang w:val="en-US"/>
        </w:rPr>
        <w:t>Kolmogorov</w:t>
      </w:r>
      <w:proofErr w:type="spellEnd"/>
      <w:r w:rsidR="00630945">
        <w:rPr>
          <w:lang w:val="en-US"/>
        </w:rPr>
        <w:t>-Smirnov</w:t>
      </w:r>
      <w:r>
        <w:rPr>
          <w:lang w:val="en-US"/>
        </w:rPr>
        <w:t xml:space="preserve"> Test</w:t>
      </w:r>
      <w:r w:rsidR="00630945">
        <w:rPr>
          <w:lang w:val="en-US"/>
        </w:rPr>
        <w:t>,</w:t>
      </w:r>
      <w:r w:rsidR="00B020A2">
        <w:rPr>
          <w:lang w:val="en-US"/>
        </w:rPr>
        <w:t xml:space="preserve"> which creates a statistic equally</w:t>
      </w:r>
      <w:r w:rsidR="00630945">
        <w:rPr>
          <w:lang w:val="en-US"/>
        </w:rPr>
        <w:t xml:space="preserve"> sensitive to</w:t>
      </w:r>
      <w:r w:rsidR="00B020A2">
        <w:rPr>
          <w:lang w:val="en-US"/>
        </w:rPr>
        <w:t xml:space="preserve"> the</w:t>
      </w:r>
      <w:r w:rsidR="00630945">
        <w:rPr>
          <w:lang w:val="en-US"/>
        </w:rPr>
        <w:t xml:space="preserve"> tails and median</w:t>
      </w:r>
      <w:r>
        <w:rPr>
          <w:lang w:val="en-US"/>
        </w:rPr>
        <w:t xml:space="preserve"> of distributions, and is invariant under cyclic transformations of the independent variable. It does so by taking into account the greatest negative and positive differe</w:t>
      </w:r>
      <w:r w:rsidR="00B020A2">
        <w:rPr>
          <w:lang w:val="en-US"/>
        </w:rPr>
        <w:t>nces between the two distributions being compared.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7"/>
        <w:gridCol w:w="7020"/>
        <w:gridCol w:w="1499"/>
      </w:tblGrid>
      <w:tr w:rsidR="009E1584" w:rsidTr="009E1584">
        <w:tc>
          <w:tcPr>
            <w:tcW w:w="879" w:type="pct"/>
          </w:tcPr>
          <w:p w:rsidR="009E1584" w:rsidRDefault="009E1584" w:rsidP="00BA4EFE">
            <w:pPr>
              <w:pStyle w:val="BodyText"/>
              <w:ind w:firstLine="0"/>
              <w:rPr>
                <w:lang w:val="en-US"/>
              </w:rPr>
            </w:pPr>
          </w:p>
        </w:tc>
        <w:tc>
          <w:tcPr>
            <w:tcW w:w="3395" w:type="pct"/>
            <w:vAlign w:val="center"/>
          </w:tcPr>
          <w:p w:rsidR="009E1584" w:rsidRDefault="009E1584" w:rsidP="000533C9">
            <w:pPr>
              <w:pStyle w:val="BodyText"/>
              <w:ind w:firstLine="0"/>
              <w:jc w:val="cente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r>
                      <w:rPr>
                        <w:rFonts w:ascii="Cambria Math" w:hAnsi="Cambria Math"/>
                        <w:lang w:val="en-US"/>
                      </w:rPr>
                      <m:t>T</m:t>
                    </m:r>
                  </m:sub>
                </m:sSub>
                <m:d>
                  <m:dPr>
                    <m:ctrlPr>
                      <w:rPr>
                        <w:rFonts w:ascii="Cambria Math" w:hAnsi="Cambria Math"/>
                        <w:i/>
                        <w:lang w:val="en-US"/>
                      </w:rPr>
                    </m:ctrlPr>
                  </m:dPr>
                  <m:e>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max</m:t>
                        </m:r>
                      </m:e>
                      <m:lim>
                        <m:r>
                          <m:rPr>
                            <m:sty m:val="p"/>
                          </m:rPr>
                          <w:rPr>
                            <w:rFonts w:ascii="Cambria Math" w:hAnsi="Cambria Math"/>
                            <w:lang w:val="en-US"/>
                          </w:rPr>
                          <m:t>i</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d>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max</m:t>
                        </m:r>
                      </m:e>
                      <m:lim>
                        <m:r>
                          <m:rPr>
                            <m:sty m:val="p"/>
                          </m:rP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i-1</m:t>
                            </m:r>
                          </m:num>
                          <m:den>
                            <m:r>
                              <w:rPr>
                                <w:rFonts w:ascii="Cambria Math" w:hAnsi="Cambria Math"/>
                                <w:lang w:val="en-US"/>
                              </w:rPr>
                              <m:t>n</m:t>
                            </m:r>
                          </m:den>
                        </m:f>
                      </m:e>
                    </m:d>
                  </m:e>
                </m:func>
              </m:oMath>
            </m:oMathPara>
          </w:p>
        </w:tc>
        <w:tc>
          <w:tcPr>
            <w:tcW w:w="725" w:type="pct"/>
            <w:vAlign w:val="center"/>
          </w:tcPr>
          <w:p w:rsidR="009E1584" w:rsidRDefault="009E1584" w:rsidP="009E1584">
            <w:pPr>
              <w:pStyle w:val="BodyText"/>
              <w:ind w:firstLine="0"/>
              <w:jc w:val="right"/>
              <w:rPr>
                <w:lang w:val="en-US"/>
              </w:rPr>
            </w:pPr>
            <w:r>
              <w:rPr>
                <w:lang w:val="en-US"/>
              </w:rPr>
              <w:t>(5)</w:t>
            </w:r>
          </w:p>
        </w:tc>
      </w:tr>
    </w:tbl>
    <w:p w:rsidR="00630945" w:rsidRDefault="00630945" w:rsidP="00630945">
      <w:pPr>
        <w:pStyle w:val="Heading2"/>
      </w:pPr>
      <w:r>
        <w:t>Anderson-Darling</w:t>
      </w:r>
      <w:r w:rsidR="00847878">
        <w:t xml:space="preserve"> Test</w:t>
      </w:r>
      <w:r w:rsidR="00B020A2">
        <w:rPr>
          <w:i w:val="0"/>
        </w:rPr>
        <w:t xml:space="preserve"> [</w:t>
      </w:r>
      <w:r w:rsidR="009E1584">
        <w:rPr>
          <w:i w:val="0"/>
        </w:rPr>
        <w:t>5</w:t>
      </w:r>
      <w:r w:rsidR="00B020A2">
        <w:rPr>
          <w:i w:val="0"/>
        </w:rPr>
        <w:t>]</w:t>
      </w:r>
    </w:p>
    <w:p w:rsidR="00B020A2" w:rsidRDefault="00B020A2" w:rsidP="00630945">
      <w:pPr>
        <w:pStyle w:val="BodyText"/>
        <w:rPr>
          <w:lang w:val="en-US"/>
        </w:rPr>
      </w:pPr>
      <w:r>
        <w:rPr>
          <w:lang w:val="en-US"/>
        </w:rPr>
        <w:t>This test is based on the mean square error between the EDF and CDF being compared, being the most general form of the quadratic class of EDF statistics. It is based on the weighted squared distance between two distributions</w:t>
      </w:r>
      <w:r w:rsidR="009E1584">
        <w:rPr>
          <w:lang w:val="en-US"/>
        </w:rPr>
        <w:t xml:space="preserve"> in (6)</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6120"/>
        <w:gridCol w:w="2218"/>
      </w:tblGrid>
      <w:tr w:rsidR="009E1584" w:rsidTr="009E1584">
        <w:tc>
          <w:tcPr>
            <w:tcW w:w="1998" w:type="dxa"/>
          </w:tcPr>
          <w:p w:rsidR="009E1584" w:rsidRDefault="009E1584" w:rsidP="00BA4EFE">
            <w:pPr>
              <w:pStyle w:val="BodyText"/>
              <w:ind w:firstLine="0"/>
              <w:rPr>
                <w:lang w:val="en-US"/>
              </w:rPr>
            </w:pPr>
          </w:p>
        </w:tc>
        <w:tc>
          <w:tcPr>
            <w:tcW w:w="6120" w:type="dxa"/>
          </w:tcPr>
          <w:p w:rsidR="009E1584" w:rsidRDefault="009E1584" w:rsidP="00BA4EFE">
            <w:pPr>
              <w:pStyle w:val="BodyText"/>
              <w:ind w:firstLine="0"/>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
                  <m:dPr>
                    <m:ctrlPr>
                      <w:rPr>
                        <w:rFonts w:ascii="Cambria Math" w:hAnsi="Cambria Math"/>
                        <w:i/>
                        <w:lang w:val="en-US"/>
                      </w:rPr>
                    </m:ctrlPr>
                  </m:dPr>
                  <m:e>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e>
                </m:d>
                <m:r>
                  <w:rPr>
                    <w:rFonts w:ascii="Cambria Math" w:hAnsi="Cambria Math"/>
                    <w:lang w:val="en-US"/>
                  </w:rPr>
                  <m:t>=n</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m:rPr>
                                        <m:sty m:val="bi"/>
                                      </m:rP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t</m:t>
                                    </m:r>
                                  </m:e>
                                </m:d>
                              </m:e>
                            </m:d>
                          </m:e>
                          <m:sup>
                            <m:r>
                              <w:rPr>
                                <w:rFonts w:ascii="Cambria Math" w:hAnsi="Cambria Math"/>
                                <w:lang w:val="en-US"/>
                              </w:rPr>
                              <m:t>2</m:t>
                            </m:r>
                          </m:sup>
                        </m:sSup>
                      </m:num>
                      <m:den>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t</m:t>
                                </m:r>
                              </m:e>
                            </m:d>
                          </m:e>
                        </m:d>
                      </m:den>
                    </m:f>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e>
                </m:nary>
              </m:oMath>
            </m:oMathPara>
          </w:p>
        </w:tc>
        <w:tc>
          <w:tcPr>
            <w:tcW w:w="2218" w:type="dxa"/>
            <w:vAlign w:val="center"/>
          </w:tcPr>
          <w:p w:rsidR="009E1584" w:rsidRDefault="009E1584" w:rsidP="009E1584">
            <w:pPr>
              <w:pStyle w:val="BodyText"/>
              <w:ind w:firstLine="0"/>
              <w:jc w:val="right"/>
              <w:rPr>
                <w:lang w:val="en-US"/>
              </w:rPr>
            </w:pPr>
            <w:r>
              <w:rPr>
                <w:lang w:val="en-US"/>
              </w:rPr>
              <w:t>(6)</w:t>
            </w:r>
          </w:p>
        </w:tc>
      </w:tr>
    </w:tbl>
    <w:p w:rsidR="00B020A2" w:rsidRDefault="00B020A2" w:rsidP="00B020A2">
      <w:pPr>
        <w:pStyle w:val="BodyText"/>
        <w:ind w:firstLine="0"/>
        <w:rPr>
          <w:lang w:val="en-US"/>
        </w:rPr>
      </w:pPr>
      <w:r>
        <w:rPr>
          <w:lang w:val="en-US"/>
        </w:rPr>
        <w:tab/>
        <w:t>The basic, most direct test statistic from this distance can be represented as a Riemann Sum. This statistic places most of the weight on the tails of the distribution.</w:t>
      </w:r>
      <w:r w:rsidR="000050A7">
        <w:rPr>
          <w:lang w:val="en-US"/>
        </w:rPr>
        <w:t xml:space="preserve"> Having ordered the sample </w:t>
      </w:r>
      <m:oMath>
        <m:r>
          <m:rPr>
            <m:sty m:val="bi"/>
          </m:rPr>
          <w:rPr>
            <w:rFonts w:ascii="Cambria Math" w:hAnsi="Cambria Math"/>
            <w:lang w:val="en-US"/>
          </w:rPr>
          <m:t>X</m:t>
        </m:r>
      </m:oMath>
      <w:r w:rsidR="000050A7">
        <w:rPr>
          <w:lang w:val="en-US"/>
        </w:rPr>
        <w:t xml:space="preserve"> from least to greatest to </w:t>
      </w:r>
      <w:proofErr w:type="gramStart"/>
      <w:r w:rsidR="000050A7">
        <w:rPr>
          <w:lang w:val="en-US"/>
        </w:rPr>
        <w:t xml:space="preserve">produce </w:t>
      </w:r>
      <m:oMath>
        <w:proofErr w:type="gramEnd"/>
        <m:r>
          <m:rPr>
            <m:sty m:val="bi"/>
          </m:rPr>
          <w:rPr>
            <w:rFonts w:ascii="Cambria Math" w:hAnsi="Cambria Math"/>
            <w:lang w:val="en-US"/>
          </w:rPr>
          <m:t>Y</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&lt;…&lt;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oMath>
      <w:r w:rsidR="000050A7">
        <w:rPr>
          <w:lang w:val="en-US"/>
        </w:rPr>
        <w:t xml:space="preserve">, the statistic is </w:t>
      </w:r>
      <w:r w:rsidR="009E1584">
        <w:rPr>
          <w:lang w:val="en-US"/>
        </w:rPr>
        <w:t>(7)</w:t>
      </w:r>
      <w:r w:rsidR="000050A7">
        <w:rPr>
          <w:lang w:val="en-US"/>
        </w:rPr>
        <w:t>. The use of logarithms makes this statist</w:t>
      </w:r>
      <w:r w:rsidR="00D91F31">
        <w:rPr>
          <w:lang w:val="en-US"/>
        </w:rPr>
        <w:t>ic</w:t>
      </w:r>
      <w:r w:rsidR="000050A7">
        <w:rPr>
          <w:lang w:val="en-US"/>
        </w:rPr>
        <w:t xml:space="preserve"> </w:t>
      </w:r>
      <w:r w:rsidR="00D91F31">
        <w:rPr>
          <w:lang w:val="en-US"/>
        </w:rPr>
        <w:t>hard to calculate</w:t>
      </w:r>
      <w:r w:rsidR="000050A7">
        <w:rPr>
          <w:lang w:val="en-US"/>
        </w:rPr>
        <w:t xml:space="preserve"> where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oMath>
      <w:r w:rsidR="007605E7">
        <w:rPr>
          <w:lang w:val="en-US"/>
        </w:rPr>
        <w:t xml:space="preserve"> is arbitrarily close to 0 or 1. In the implementation for this project, any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7605E7">
        <w:rPr>
          <w:lang w:val="en-US"/>
        </w:rPr>
        <w:t xml:space="preserve"> which produces an undefined value</w:t>
      </w:r>
      <w:r w:rsidR="009E1584">
        <w:rPr>
          <w:lang w:val="en-US"/>
        </w:rPr>
        <w:t xml:space="preserve"> is excluded from the statistic.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
        <w:gridCol w:w="8640"/>
        <w:gridCol w:w="778"/>
      </w:tblGrid>
      <w:tr w:rsidR="009E1584" w:rsidTr="009E1584">
        <w:tc>
          <w:tcPr>
            <w:tcW w:w="918" w:type="dxa"/>
          </w:tcPr>
          <w:p w:rsidR="009E1584" w:rsidRDefault="009E1584" w:rsidP="00BA4EFE">
            <w:pPr>
              <w:pStyle w:val="BodyText"/>
              <w:ind w:firstLine="0"/>
              <w:rPr>
                <w:lang w:val="en-US"/>
              </w:rPr>
            </w:pPr>
          </w:p>
        </w:tc>
        <w:tc>
          <w:tcPr>
            <w:tcW w:w="8640" w:type="dxa"/>
          </w:tcPr>
          <w:p w:rsidR="009E1584" w:rsidRDefault="009E1584"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AD</m:t>
                    </m:r>
                  </m:sub>
                </m:sSub>
                <m:d>
                  <m:dPr>
                    <m:ctrlPr>
                      <w:rPr>
                        <w:rFonts w:ascii="Cambria Math" w:hAnsi="Cambria Math"/>
                        <w:i/>
                        <w:lang w:val="en-US"/>
                      </w:rPr>
                    </m:ctrlPr>
                  </m:dPr>
                  <m:e>
                    <m:r>
                      <m:rPr>
                        <m:sty m:val="bi"/>
                      </m:rPr>
                      <w:rPr>
                        <w:rFonts w:ascii="Cambria Math" w:hAnsi="Cambria Math"/>
                        <w:lang w:val="en-US"/>
                      </w:rPr>
                      <m:t>Y</m:t>
                    </m:r>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e>
                </m:d>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2i-1</m:t>
                            </m:r>
                          </m:num>
                          <m:den>
                            <m:r>
                              <w:rPr>
                                <w:rFonts w:ascii="Cambria Math" w:hAnsi="Cambria Math"/>
                                <w:lang w:val="en-US"/>
                              </w:rPr>
                              <m:t>n</m:t>
                            </m:r>
                          </m:den>
                        </m:f>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n+1-i</m:t>
                                                    </m:r>
                                                  </m:sub>
                                                </m:sSub>
                                              </m:e>
                                            </m:d>
                                          </m:e>
                                        </m:d>
                                      </m:e>
                                    </m:func>
                                  </m:e>
                                </m:d>
                              </m:e>
                            </m:func>
                          </m:e>
                        </m:d>
                      </m:e>
                    </m:d>
                  </m:e>
                </m:nary>
              </m:oMath>
            </m:oMathPara>
          </w:p>
        </w:tc>
        <w:tc>
          <w:tcPr>
            <w:tcW w:w="778" w:type="dxa"/>
            <w:vAlign w:val="center"/>
          </w:tcPr>
          <w:p w:rsidR="009E1584" w:rsidRDefault="009E1584" w:rsidP="009E1584">
            <w:pPr>
              <w:pStyle w:val="BodyText"/>
              <w:ind w:firstLine="0"/>
              <w:jc w:val="right"/>
              <w:rPr>
                <w:lang w:val="en-US"/>
              </w:rPr>
            </w:pPr>
            <w:r>
              <w:rPr>
                <w:lang w:val="en-US"/>
              </w:rPr>
              <w:t>(7)</w:t>
            </w:r>
          </w:p>
        </w:tc>
      </w:tr>
    </w:tbl>
    <w:p w:rsidR="00630945" w:rsidRDefault="00847878" w:rsidP="00630945">
      <w:pPr>
        <w:pStyle w:val="Heading2"/>
      </w:pPr>
      <w:r>
        <w:t>Cram</w:t>
      </w:r>
      <w:r w:rsidR="00D91F31" w:rsidRPr="00D91F31">
        <w:t>ér</w:t>
      </w:r>
      <w:r>
        <w:t>-von Mises Criterion</w:t>
      </w:r>
      <w:r w:rsidR="00D91F31">
        <w:rPr>
          <w:i w:val="0"/>
        </w:rPr>
        <w:t xml:space="preserve"> [</w:t>
      </w:r>
      <w:r w:rsidR="009E1584">
        <w:rPr>
          <w:i w:val="0"/>
        </w:rPr>
        <w:t>6</w:t>
      </w:r>
      <w:r w:rsidR="00D91F31">
        <w:rPr>
          <w:i w:val="0"/>
        </w:rPr>
        <w:t>]</w:t>
      </w:r>
    </w:p>
    <w:p w:rsidR="00D91F31" w:rsidRDefault="00D91F31" w:rsidP="00847878">
      <w:pPr>
        <w:pStyle w:val="BodyText"/>
        <w:rPr>
          <w:lang w:val="en-US"/>
        </w:rPr>
      </w:pPr>
      <w:r>
        <w:rPr>
          <w:lang w:val="en-US"/>
        </w:rPr>
        <w:t xml:space="preserve">This test is a simplified version of Anderson-Darling which uses an alternate weight on the area function, eliminating the need for logarithms. This simplifies the calculation and removes the problem of undefined values. Using the same ordered </w:t>
      </w:r>
      <w:proofErr w:type="gramStart"/>
      <w:r>
        <w:rPr>
          <w:lang w:val="en-US"/>
        </w:rPr>
        <w:t xml:space="preserve">set </w:t>
      </w:r>
      <m:oMath>
        <w:proofErr w:type="gramEnd"/>
        <m:r>
          <m:rPr>
            <m:sty m:val="bi"/>
          </m:rPr>
          <w:rPr>
            <w:rFonts w:ascii="Cambria Math" w:hAnsi="Cambria Math"/>
            <w:lang w:val="en-US"/>
          </w:rPr>
          <m:t>Y</m:t>
        </m:r>
      </m:oMath>
      <w:r w:rsidR="009E1584">
        <w:rPr>
          <w:lang w:val="en-US"/>
        </w:rPr>
        <w:t>, the statistic is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8730"/>
        <w:gridCol w:w="778"/>
      </w:tblGrid>
      <w:tr w:rsidR="009E1584" w:rsidTr="009E1584">
        <w:tc>
          <w:tcPr>
            <w:tcW w:w="828" w:type="dxa"/>
          </w:tcPr>
          <w:p w:rsidR="009E1584" w:rsidRDefault="009E1584" w:rsidP="00BA4EFE">
            <w:pPr>
              <w:pStyle w:val="BodyText"/>
              <w:ind w:firstLine="0"/>
              <w:rPr>
                <w:lang w:val="en-US"/>
              </w:rPr>
            </w:pPr>
          </w:p>
        </w:tc>
        <w:tc>
          <w:tcPr>
            <w:tcW w:w="8730" w:type="dxa"/>
          </w:tcPr>
          <w:p w:rsidR="009E1584" w:rsidRDefault="009E1584"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CM</m:t>
                    </m:r>
                  </m:sub>
                </m:sSub>
                <m:d>
                  <m:dPr>
                    <m:ctrlPr>
                      <w:rPr>
                        <w:rFonts w:ascii="Cambria Math" w:hAnsi="Cambria Math"/>
                        <w:i/>
                        <w:lang w:val="en-US"/>
                      </w:rPr>
                    </m:ctrlPr>
                  </m:dPr>
                  <m:e>
                    <m:r>
                      <m:rPr>
                        <m:sty m:val="bi"/>
                      </m:rPr>
                      <w:rPr>
                        <w:rFonts w:ascii="Cambria Math" w:hAnsi="Cambria Math"/>
                        <w:lang w:val="en-US"/>
                      </w:rPr>
                      <m:t>Y</m:t>
                    </m:r>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12n</m:t>
                    </m:r>
                  </m:den>
                </m:f>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2i-1</m:t>
                                </m:r>
                              </m:num>
                              <m:den>
                                <m:r>
                                  <w:rPr>
                                    <w:rFonts w:ascii="Cambria Math" w:hAnsi="Cambria Math"/>
                                    <w:lang w:val="en-US"/>
                                  </w:rPr>
                                  <m:t>2n</m:t>
                                </m:r>
                              </m:den>
                            </m:f>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d>
                      </m:e>
                      <m:sup>
                        <m:r>
                          <w:rPr>
                            <w:rFonts w:ascii="Cambria Math" w:hAnsi="Cambria Math"/>
                            <w:lang w:val="en-US"/>
                          </w:rPr>
                          <m:t>2</m:t>
                        </m:r>
                      </m:sup>
                    </m:sSup>
                  </m:e>
                </m:nary>
              </m:oMath>
            </m:oMathPara>
          </w:p>
        </w:tc>
        <w:tc>
          <w:tcPr>
            <w:tcW w:w="778" w:type="dxa"/>
            <w:vAlign w:val="center"/>
          </w:tcPr>
          <w:p w:rsidR="009E1584" w:rsidRDefault="009E1584" w:rsidP="009E1584">
            <w:pPr>
              <w:pStyle w:val="BodyText"/>
              <w:ind w:firstLine="0"/>
              <w:jc w:val="right"/>
              <w:rPr>
                <w:lang w:val="en-US"/>
              </w:rPr>
            </w:pPr>
            <w:r>
              <w:rPr>
                <w:lang w:val="en-US"/>
              </w:rPr>
              <w:t>(8)</w:t>
            </w:r>
          </w:p>
        </w:tc>
      </w:tr>
    </w:tbl>
    <w:p w:rsidR="009C383D" w:rsidRPr="00D632BE" w:rsidRDefault="005C361F" w:rsidP="009C383D">
      <w:pPr>
        <w:pStyle w:val="Heading1"/>
      </w:pPr>
      <w:r>
        <w:t>Distributions</w:t>
      </w:r>
    </w:p>
    <w:p w:rsidR="00420218" w:rsidRDefault="00420218" w:rsidP="009C383D">
      <w:pPr>
        <w:pStyle w:val="BodyText"/>
        <w:rPr>
          <w:lang w:val="en-US"/>
        </w:rPr>
      </w:pPr>
      <w:r>
        <w:rPr>
          <w:lang w:val="en-US"/>
        </w:rPr>
        <w:t xml:space="preserve">In order to analyze the behavior of the objective functions, samples were generated from and then compared against a set of four distributions. </w:t>
      </w:r>
    </w:p>
    <w:p w:rsidR="00847878" w:rsidRDefault="00847878" w:rsidP="009C383D">
      <w:pPr>
        <w:pStyle w:val="BodyText"/>
        <w:rPr>
          <w:lang w:val="en-US"/>
        </w:rPr>
      </w:pPr>
      <w:r>
        <w:rPr>
          <w:lang w:val="en-US"/>
        </w:rPr>
        <w:t xml:space="preserve">Chosen a set of distributions with which to produce and characterize random samples. </w:t>
      </w:r>
      <w:r w:rsidR="005C361F">
        <w:rPr>
          <w:lang w:val="en-US"/>
        </w:rPr>
        <w:t xml:space="preserve">Note: parameters (to be specified/estimated, estimation used, default values for generation), </w:t>
      </w:r>
      <w:proofErr w:type="spellStart"/>
      <w:r w:rsidR="005C361F">
        <w:rPr>
          <w:lang w:val="en-US"/>
        </w:rPr>
        <w:t>pdf</w:t>
      </w:r>
      <w:proofErr w:type="spellEnd"/>
      <w:r w:rsidR="005C361F">
        <w:rPr>
          <w:lang w:val="en-US"/>
        </w:rPr>
        <w:t xml:space="preserve">, </w:t>
      </w:r>
      <w:proofErr w:type="spellStart"/>
      <w:r w:rsidR="005C361F">
        <w:rPr>
          <w:lang w:val="en-US"/>
        </w:rPr>
        <w:t>cdf</w:t>
      </w:r>
      <w:proofErr w:type="spellEnd"/>
    </w:p>
    <w:p w:rsidR="00847878" w:rsidRDefault="00847878" w:rsidP="00847878">
      <w:pPr>
        <w:pStyle w:val="Heading2"/>
      </w:pPr>
      <w:r>
        <w:t xml:space="preserve">Uniform </w:t>
      </w:r>
      <w:r w:rsidR="005C361F">
        <w:t>Continuous</w:t>
      </w:r>
    </w:p>
    <w:p w:rsidR="00420218" w:rsidRDefault="00420218" w:rsidP="00847878">
      <w:pPr>
        <w:pStyle w:val="BodyText"/>
        <w:rPr>
          <w:lang w:val="en-US"/>
        </w:rPr>
      </w:pPr>
      <w:r>
        <w:rPr>
          <w:lang w:val="en-US"/>
        </w:rPr>
        <w:t>This is perhaps the m</w:t>
      </w:r>
      <w:r w:rsidR="005C361F">
        <w:rPr>
          <w:lang w:val="en-US"/>
        </w:rPr>
        <w:t>ost basic</w:t>
      </w:r>
      <w:r>
        <w:rPr>
          <w:lang w:val="en-US"/>
        </w:rPr>
        <w:t xml:space="preserve"> </w:t>
      </w:r>
      <w:r w:rsidR="005C361F">
        <w:rPr>
          <w:lang w:val="en-US"/>
        </w:rPr>
        <w:t>ubiquitous</w:t>
      </w:r>
      <w:r>
        <w:rPr>
          <w:lang w:val="en-US"/>
        </w:rPr>
        <w:t xml:space="preserve"> probability distribution. The two parameters, </w:t>
      </w:r>
      <m:oMath>
        <m:r>
          <w:rPr>
            <w:rFonts w:ascii="Cambria Math" w:hAnsi="Cambria Math"/>
            <w:lang w:val="en-US"/>
          </w:rPr>
          <m:t>a</m:t>
        </m:r>
      </m:oMath>
      <w:r>
        <w:rPr>
          <w:lang w:val="en-US"/>
        </w:rPr>
        <w:t xml:space="preserve"> </w:t>
      </w:r>
      <w:proofErr w:type="gramStart"/>
      <w:r>
        <w:rPr>
          <w:lang w:val="en-US"/>
        </w:rPr>
        <w:t xml:space="preserve">and </w:t>
      </w:r>
      <m:oMath>
        <w:proofErr w:type="gramEnd"/>
        <m:r>
          <w:rPr>
            <w:rFonts w:ascii="Cambria Math" w:hAnsi="Cambria Math"/>
            <w:lang w:val="en-US"/>
          </w:rPr>
          <m:t>b</m:t>
        </m:r>
      </m:oMath>
      <w:r>
        <w:rPr>
          <w:lang w:val="en-US"/>
        </w:rPr>
        <w:t>, are the lower and uppe</w:t>
      </w:r>
      <w:r w:rsidR="00DD6DEE">
        <w:rPr>
          <w:lang w:val="en-US"/>
        </w:rPr>
        <w:t>r bounds of the valid interval, where</w:t>
      </w:r>
      <w:r>
        <w:rPr>
          <w:lang w:val="en-US"/>
        </w:rPr>
        <w:t xml:space="preserve"> </w:t>
      </w:r>
      <m:oMath>
        <m:r>
          <w:rPr>
            <w:rFonts w:ascii="Cambria Math" w:hAnsi="Cambria Math"/>
            <w:lang w:val="en-US"/>
          </w:rPr>
          <m:t>a&lt;b</m:t>
        </m:r>
      </m:oMath>
      <w:r w:rsidR="00063CAB">
        <w:rPr>
          <w:lang w:val="en-US"/>
        </w:rPr>
        <w:t xml:space="preserve">, and the default values are </w:t>
      </w:r>
      <m:oMath>
        <m:r>
          <w:rPr>
            <w:rFonts w:ascii="Cambria Math" w:hAnsi="Cambria Math"/>
            <w:lang w:val="en-US"/>
          </w:rPr>
          <m:t>a=0, b=1</m:t>
        </m:r>
      </m:oMath>
      <w:r w:rsidR="00063CAB">
        <w:rPr>
          <w:lang w:val="en-US"/>
        </w:rPr>
        <w:t>. For an unbiased estimator of both parameters, the midpoint and the maximum absolute distance from the midpoint were estimated</w:t>
      </w:r>
      <w:r w:rsidR="00FC7646">
        <w:rPr>
          <w:lang w:val="en-US"/>
        </w:rPr>
        <w:t xml:space="preserve"> in (11) and (12)</w:t>
      </w:r>
      <w:r w:rsidR="00063CAB">
        <w:rPr>
          <w:lang w:val="en-US"/>
        </w:rPr>
        <w:t>. The maximum-likelihood estimator was avoided, as it always forces at least two observations</w:t>
      </w:r>
      <w:r w:rsidR="00FC7646">
        <w:rPr>
          <w:lang w:val="en-US"/>
        </w:rPr>
        <w:t xml:space="preserve"> to</w:t>
      </w:r>
      <w:r w:rsidR="00063CAB">
        <w:rPr>
          <w:lang w:val="en-US"/>
        </w:rPr>
        <w:t xml:space="preserve"> produce undefined Anderson-Darling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0"/>
        <w:gridCol w:w="8970"/>
        <w:gridCol w:w="546"/>
      </w:tblGrid>
      <w:tr w:rsidR="009E1584" w:rsidTr="00FC7646">
        <w:tc>
          <w:tcPr>
            <w:tcW w:w="828" w:type="dxa"/>
          </w:tcPr>
          <w:p w:rsidR="009E1584" w:rsidRDefault="009E1584" w:rsidP="00BA4EFE">
            <w:pPr>
              <w:pStyle w:val="BodyText"/>
              <w:ind w:firstLine="0"/>
              <w:rPr>
                <w:lang w:val="en-US"/>
              </w:rPr>
            </w:pPr>
          </w:p>
        </w:tc>
        <w:tc>
          <w:tcPr>
            <w:tcW w:w="9061" w:type="dxa"/>
          </w:tcPr>
          <w:p w:rsidR="009E1584" w:rsidRDefault="00FC7646"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U</m:t>
                    </m:r>
                  </m:sub>
                </m:sSub>
                <m:d>
                  <m:dPr>
                    <m:ctrlPr>
                      <w:rPr>
                        <w:rFonts w:ascii="Cambria Math" w:hAnsi="Cambria Math"/>
                        <w:i/>
                        <w:lang w:val="en-US"/>
                      </w:rPr>
                    </m:ctrlPr>
                  </m:dPr>
                  <m:e>
                    <m:r>
                      <w:rPr>
                        <w:rFonts w:ascii="Cambria Math" w:hAnsi="Cambria Math"/>
                        <w:lang w:val="en-US"/>
                      </w:rPr>
                      <m:t>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b-a</m:t>
                            </m:r>
                          </m:den>
                        </m:f>
                        <m:r>
                          <w:rPr>
                            <w:rFonts w:ascii="Cambria Math" w:hAnsi="Cambria Math"/>
                            <w:lang w:val="en-US"/>
                          </w:rPr>
                          <m:t>,  a≤t≤b</m:t>
                        </m:r>
                      </m:e>
                      <m:e>
                        <m:r>
                          <w:rPr>
                            <w:rFonts w:ascii="Cambria Math" w:hAnsi="Cambria Math"/>
                            <w:lang w:val="en-US"/>
                          </w:rPr>
                          <m:t>0,  otherwise</m:t>
                        </m:r>
                      </m:e>
                    </m:eqArr>
                  </m:e>
                </m:d>
              </m:oMath>
            </m:oMathPara>
          </w:p>
        </w:tc>
        <w:tc>
          <w:tcPr>
            <w:tcW w:w="447" w:type="dxa"/>
            <w:vAlign w:val="center"/>
          </w:tcPr>
          <w:p w:rsidR="009E1584" w:rsidRDefault="009E1584" w:rsidP="00FC7646">
            <w:pPr>
              <w:pStyle w:val="BodyText"/>
              <w:ind w:firstLine="0"/>
              <w:jc w:val="right"/>
              <w:rPr>
                <w:lang w:val="en-US"/>
              </w:rPr>
            </w:pPr>
            <w:r>
              <w:rPr>
                <w:lang w:val="en-US"/>
              </w:rPr>
              <w:t>(</w:t>
            </w:r>
            <w:r w:rsidR="00FC7646">
              <w:rPr>
                <w:lang w:val="en-US"/>
              </w:rPr>
              <w:t>9</w:t>
            </w:r>
            <w:r>
              <w:rPr>
                <w:lang w:val="en-US"/>
              </w:rPr>
              <w:t>)</w:t>
            </w:r>
          </w:p>
        </w:tc>
      </w:tr>
      <w:tr w:rsidR="009E1584" w:rsidTr="00FC7646">
        <w:tc>
          <w:tcPr>
            <w:tcW w:w="828" w:type="dxa"/>
          </w:tcPr>
          <w:p w:rsidR="009E1584" w:rsidRDefault="009E1584" w:rsidP="00BA4EFE">
            <w:pPr>
              <w:pStyle w:val="BodyText"/>
              <w:ind w:firstLine="0"/>
              <w:rPr>
                <w:lang w:val="en-US"/>
              </w:rPr>
            </w:pPr>
          </w:p>
        </w:tc>
        <w:tc>
          <w:tcPr>
            <w:tcW w:w="9061" w:type="dxa"/>
          </w:tcPr>
          <w:p w:rsidR="009E1584" w:rsidRDefault="00FC7646"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U</m:t>
                    </m:r>
                  </m:sub>
                </m:sSub>
                <m:d>
                  <m:dPr>
                    <m:ctrlPr>
                      <w:rPr>
                        <w:rFonts w:ascii="Cambria Math" w:hAnsi="Cambria Math"/>
                        <w:i/>
                        <w:lang w:val="en-US"/>
                      </w:rPr>
                    </m:ctrlPr>
                  </m:dPr>
                  <m:e>
                    <m:r>
                      <w:rPr>
                        <w:rFonts w:ascii="Cambria Math" w:hAnsi="Cambria Math"/>
                        <w:lang w:val="en-US"/>
                      </w:rPr>
                      <m:t>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  t&lt;a</m:t>
                        </m:r>
                      </m:e>
                      <m:e>
                        <m:f>
                          <m:fPr>
                            <m:ctrlPr>
                              <w:rPr>
                                <w:rFonts w:ascii="Cambria Math" w:hAnsi="Cambria Math"/>
                                <w:i/>
                                <w:lang w:val="en-US"/>
                              </w:rPr>
                            </m:ctrlPr>
                          </m:fPr>
                          <m:num>
                            <m:r>
                              <w:rPr>
                                <w:rFonts w:ascii="Cambria Math" w:hAnsi="Cambria Math"/>
                                <w:lang w:val="en-US"/>
                              </w:rPr>
                              <m:t>t-a</m:t>
                            </m:r>
                          </m:num>
                          <m:den>
                            <m:r>
                              <w:rPr>
                                <w:rFonts w:ascii="Cambria Math" w:hAnsi="Cambria Math"/>
                                <w:lang w:val="en-US"/>
                              </w:rPr>
                              <m:t>b-a</m:t>
                            </m:r>
                          </m:den>
                        </m:f>
                        <m:r>
                          <w:rPr>
                            <w:rFonts w:ascii="Cambria Math" w:hAnsi="Cambria Math"/>
                            <w:lang w:val="en-US"/>
                          </w:rPr>
                          <m:t>,  a≤t≤b</m:t>
                        </m:r>
                      </m:e>
                      <m:e>
                        <m:r>
                          <w:rPr>
                            <w:rFonts w:ascii="Cambria Math" w:hAnsi="Cambria Math"/>
                            <w:lang w:val="en-US"/>
                          </w:rPr>
                          <m:t>1,  t&gt;b</m:t>
                        </m:r>
                      </m:e>
                    </m:eqArr>
                  </m:e>
                </m:d>
              </m:oMath>
            </m:oMathPara>
          </w:p>
        </w:tc>
        <w:tc>
          <w:tcPr>
            <w:tcW w:w="447" w:type="dxa"/>
          </w:tcPr>
          <w:p w:rsidR="009E1584" w:rsidRDefault="009E1584" w:rsidP="00FC7646">
            <w:pPr>
              <w:pStyle w:val="BodyText"/>
              <w:ind w:firstLine="0"/>
              <w:jc w:val="right"/>
              <w:rPr>
                <w:lang w:val="en-US"/>
              </w:rPr>
            </w:pPr>
            <w:r>
              <w:rPr>
                <w:lang w:val="en-US"/>
              </w:rPr>
              <w:t>(</w:t>
            </w:r>
            <w:r w:rsidR="00FC7646">
              <w:rPr>
                <w:lang w:val="en-US"/>
              </w:rPr>
              <w:t>10</w:t>
            </w:r>
            <w:r>
              <w:rPr>
                <w:lang w:val="en-US"/>
              </w:rPr>
              <w:t>)</w:t>
            </w:r>
          </w:p>
        </w:tc>
      </w:tr>
      <w:tr w:rsidR="009E1584" w:rsidTr="00FC7646">
        <w:tc>
          <w:tcPr>
            <w:tcW w:w="828" w:type="dxa"/>
          </w:tcPr>
          <w:p w:rsidR="009E1584" w:rsidRDefault="009E1584" w:rsidP="00BA4EFE">
            <w:pPr>
              <w:pStyle w:val="BodyText"/>
              <w:ind w:firstLine="0"/>
              <w:rPr>
                <w:lang w:val="en-US"/>
              </w:rPr>
            </w:pPr>
          </w:p>
        </w:tc>
        <w:tc>
          <w:tcPr>
            <w:tcW w:w="9061" w:type="dxa"/>
          </w:tcPr>
          <w:p w:rsidR="009E1584" w:rsidRDefault="00FC7646" w:rsidP="00BA4EFE">
            <w:pPr>
              <w:pStyle w:val="BodyText"/>
              <w:ind w:firstLine="0"/>
              <w:rPr>
                <w:lang w:val="en-US"/>
              </w:rPr>
            </w:pPr>
            <m:oMathPara>
              <m:oMath>
                <m:acc>
                  <m:accPr>
                    <m:ctrlPr>
                      <w:rPr>
                        <w:rFonts w:ascii="Cambria Math" w:hAnsi="Cambria Math"/>
                        <w:i/>
                        <w:lang w:val="en-US"/>
                      </w:rPr>
                    </m:ctrlPr>
                  </m:accPr>
                  <m:e>
                    <m:r>
                      <w:rPr>
                        <w:rFonts w:ascii="Cambria Math" w:hAnsi="Cambria Math"/>
                        <w:lang w:val="en-US"/>
                      </w:rPr>
                      <m:t>a</m:t>
                    </m:r>
                  </m:e>
                </m:acc>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on"/>
                        <m:supHide m:val="on"/>
                        <m:ctrlPr>
                          <w:rPr>
                            <w:rFonts w:ascii="Cambria Math" w:hAnsi="Cambria Math"/>
                            <w:i/>
                            <w:lang w:val="en-US"/>
                          </w:rPr>
                        </m:ctrlPr>
                      </m:naryPr>
                      <m:sub/>
                      <m:sup/>
                      <m:e>
                        <m:r>
                          <m:rPr>
                            <m:sty m:val="bi"/>
                          </m:rPr>
                          <w:rPr>
                            <w:rFonts w:ascii="Cambria Math" w:hAnsi="Cambria Math"/>
                            <w:lang w:val="en-US"/>
                          </w:rPr>
                          <m:t>X</m:t>
                        </m:r>
                      </m:e>
                    </m:nary>
                    <m:r>
                      <w:rPr>
                        <w:rFonts w:ascii="Cambria Math" w:hAnsi="Cambria Math"/>
                        <w:lang w:val="en-US"/>
                      </w:rPr>
                      <m:t>+median</m:t>
                    </m:r>
                    <m:d>
                      <m:dPr>
                        <m:ctrlPr>
                          <w:rPr>
                            <w:rFonts w:ascii="Cambria Math" w:hAnsi="Cambria Math"/>
                            <w:i/>
                            <w:lang w:val="en-US"/>
                          </w:rPr>
                        </m:ctrlPr>
                      </m:dPr>
                      <m:e>
                        <m:r>
                          <m:rPr>
                            <m:sty m:val="bi"/>
                          </m:rPr>
                          <w:rPr>
                            <w:rFonts w:ascii="Cambria Math" w:hAnsi="Cambria Math"/>
                            <w:lang w:val="en-US"/>
                          </w:rPr>
                          <m:t>X</m:t>
                        </m:r>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n+1</m:t>
                    </m:r>
                  </m:num>
                  <m:den>
                    <m:r>
                      <w:rPr>
                        <w:rFonts w:ascii="Cambria Math" w:hAnsi="Cambria Math"/>
                        <w:lang w:val="en-US"/>
                      </w:rPr>
                      <m:t>n</m:t>
                    </m:r>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m:rPr>
                            <m:sty m:val="bi"/>
                          </m:rPr>
                          <w:rPr>
                            <w:rFonts w:ascii="Cambria Math" w:hAnsi="Cambria Math"/>
                            <w:lang w:val="en-US"/>
                          </w:rPr>
                          <m:t>X</m:t>
                        </m:r>
                        <m:ctrlPr>
                          <w:rPr>
                            <w:rFonts w:ascii="Cambria Math" w:hAnsi="Cambria Math"/>
                            <w:lang w:val="en-US"/>
                          </w:rPr>
                        </m:ctrlP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on"/>
                                <m:supHide m:val="on"/>
                                <m:ctrlPr>
                                  <w:rPr>
                                    <w:rFonts w:ascii="Cambria Math" w:hAnsi="Cambria Math"/>
                                    <w:i/>
                                    <w:lang w:val="en-US"/>
                                  </w:rPr>
                                </m:ctrlPr>
                              </m:naryPr>
                              <m:sub/>
                              <m:sup/>
                              <m:e>
                                <m:r>
                                  <m:rPr>
                                    <m:sty m:val="bi"/>
                                  </m:rPr>
                                  <w:rPr>
                                    <w:rFonts w:ascii="Cambria Math" w:hAnsi="Cambria Math"/>
                                    <w:lang w:val="en-US"/>
                                  </w:rPr>
                                  <m:t>X</m:t>
                                </m:r>
                              </m:e>
                            </m:nary>
                            <m:r>
                              <w:rPr>
                                <w:rFonts w:ascii="Cambria Math" w:hAnsi="Cambria Math"/>
                                <w:lang w:val="en-US"/>
                              </w:rPr>
                              <m:t>+median</m:t>
                            </m:r>
                            <m:d>
                              <m:dPr>
                                <m:ctrlPr>
                                  <w:rPr>
                                    <w:rFonts w:ascii="Cambria Math" w:hAnsi="Cambria Math"/>
                                    <w:i/>
                                    <w:lang w:val="en-US"/>
                                  </w:rPr>
                                </m:ctrlPr>
                              </m:dPr>
                              <m:e>
                                <m:r>
                                  <m:rPr>
                                    <m:sty m:val="bi"/>
                                  </m:rPr>
                                  <w:rPr>
                                    <w:rFonts w:ascii="Cambria Math" w:hAnsi="Cambria Math"/>
                                    <w:lang w:val="en-US"/>
                                  </w:rPr>
                                  <m:t>X</m:t>
                                </m:r>
                              </m:e>
                            </m:d>
                          </m:num>
                          <m:den>
                            <m:r>
                              <w:rPr>
                                <w:rFonts w:ascii="Cambria Math" w:hAnsi="Cambria Math"/>
                                <w:lang w:val="en-US"/>
                              </w:rPr>
                              <m:t>2</m:t>
                            </m:r>
                          </m:den>
                        </m:f>
                      </m:e>
                    </m:d>
                  </m:e>
                </m:func>
              </m:oMath>
            </m:oMathPara>
          </w:p>
        </w:tc>
        <w:tc>
          <w:tcPr>
            <w:tcW w:w="447" w:type="dxa"/>
          </w:tcPr>
          <w:p w:rsidR="009E1584" w:rsidRDefault="009E1584" w:rsidP="00FC7646">
            <w:pPr>
              <w:pStyle w:val="BodyText"/>
              <w:ind w:firstLine="0"/>
              <w:jc w:val="right"/>
              <w:rPr>
                <w:lang w:val="en-US"/>
              </w:rPr>
            </w:pPr>
            <w:r>
              <w:rPr>
                <w:lang w:val="en-US"/>
              </w:rPr>
              <w:t>(</w:t>
            </w:r>
            <w:r w:rsidR="00FC7646">
              <w:rPr>
                <w:lang w:val="en-US"/>
              </w:rPr>
              <w:t>11</w:t>
            </w:r>
            <w:r>
              <w:rPr>
                <w:lang w:val="en-US"/>
              </w:rPr>
              <w:t>)</w:t>
            </w:r>
          </w:p>
        </w:tc>
      </w:tr>
      <w:tr w:rsidR="009E1584" w:rsidTr="00FC7646">
        <w:tc>
          <w:tcPr>
            <w:tcW w:w="828" w:type="dxa"/>
          </w:tcPr>
          <w:p w:rsidR="009E1584" w:rsidRDefault="009E1584" w:rsidP="00BA4EFE">
            <w:pPr>
              <w:pStyle w:val="BodyText"/>
              <w:ind w:firstLine="0"/>
              <w:rPr>
                <w:lang w:val="en-US"/>
              </w:rPr>
            </w:pPr>
          </w:p>
        </w:tc>
        <w:tc>
          <w:tcPr>
            <w:tcW w:w="9061" w:type="dxa"/>
          </w:tcPr>
          <w:p w:rsidR="009E1584" w:rsidRDefault="00FC7646" w:rsidP="00BA4EFE">
            <w:pPr>
              <w:pStyle w:val="BodyText"/>
              <w:ind w:firstLine="0"/>
              <w:rPr>
                <w:lang w:val="en-US"/>
              </w:rPr>
            </w:pPr>
            <m:oMathPara>
              <m:oMath>
                <m:acc>
                  <m:accPr>
                    <m:ctrlPr>
                      <w:rPr>
                        <w:rFonts w:ascii="Cambria Math" w:hAnsi="Cambria Math"/>
                        <w:i/>
                        <w:lang w:val="en-US"/>
                      </w:rPr>
                    </m:ctrlPr>
                  </m:accPr>
                  <m:e>
                    <m:r>
                      <w:rPr>
                        <w:rFonts w:ascii="Cambria Math" w:hAnsi="Cambria Math"/>
                        <w:lang w:val="en-US"/>
                      </w:rPr>
                      <m:t>b</m:t>
                    </m:r>
                  </m:e>
                </m:acc>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on"/>
                        <m:supHide m:val="on"/>
                        <m:ctrlPr>
                          <w:rPr>
                            <w:rFonts w:ascii="Cambria Math" w:hAnsi="Cambria Math"/>
                            <w:i/>
                            <w:lang w:val="en-US"/>
                          </w:rPr>
                        </m:ctrlPr>
                      </m:naryPr>
                      <m:sub/>
                      <m:sup/>
                      <m:e>
                        <m:r>
                          <m:rPr>
                            <m:sty m:val="bi"/>
                          </m:rPr>
                          <w:rPr>
                            <w:rFonts w:ascii="Cambria Math" w:hAnsi="Cambria Math"/>
                            <w:lang w:val="en-US"/>
                          </w:rPr>
                          <m:t>X</m:t>
                        </m:r>
                      </m:e>
                    </m:nary>
                    <m:r>
                      <w:rPr>
                        <w:rFonts w:ascii="Cambria Math" w:hAnsi="Cambria Math"/>
                        <w:lang w:val="en-US"/>
                      </w:rPr>
                      <m:t>+median</m:t>
                    </m:r>
                    <m:d>
                      <m:dPr>
                        <m:ctrlPr>
                          <w:rPr>
                            <w:rFonts w:ascii="Cambria Math" w:hAnsi="Cambria Math"/>
                            <w:i/>
                            <w:lang w:val="en-US"/>
                          </w:rPr>
                        </m:ctrlPr>
                      </m:dPr>
                      <m:e>
                        <m:r>
                          <m:rPr>
                            <m:sty m:val="bi"/>
                          </m:rPr>
                          <w:rPr>
                            <w:rFonts w:ascii="Cambria Math" w:hAnsi="Cambria Math"/>
                            <w:lang w:val="en-US"/>
                          </w:rPr>
                          <m:t>X</m:t>
                        </m:r>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n+1</m:t>
                    </m:r>
                  </m:num>
                  <m:den>
                    <m:r>
                      <w:rPr>
                        <w:rFonts w:ascii="Cambria Math" w:hAnsi="Cambria Math"/>
                        <w:lang w:val="en-US"/>
                      </w:rPr>
                      <m:t>n</m:t>
                    </m:r>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m:rPr>
                            <m:sty m:val="bi"/>
                          </m:rPr>
                          <w:rPr>
                            <w:rFonts w:ascii="Cambria Math" w:hAnsi="Cambria Math"/>
                            <w:lang w:val="en-US"/>
                          </w:rPr>
                          <m:t>X</m:t>
                        </m:r>
                        <m:ctrlPr>
                          <w:rPr>
                            <w:rFonts w:ascii="Cambria Math" w:hAnsi="Cambria Math"/>
                            <w:lang w:val="en-US"/>
                          </w:rPr>
                        </m:ctrlP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on"/>
                                <m:supHide m:val="on"/>
                                <m:ctrlPr>
                                  <w:rPr>
                                    <w:rFonts w:ascii="Cambria Math" w:hAnsi="Cambria Math"/>
                                    <w:i/>
                                    <w:lang w:val="en-US"/>
                                  </w:rPr>
                                </m:ctrlPr>
                              </m:naryPr>
                              <m:sub/>
                              <m:sup/>
                              <m:e>
                                <m:r>
                                  <m:rPr>
                                    <m:sty m:val="bi"/>
                                  </m:rPr>
                                  <w:rPr>
                                    <w:rFonts w:ascii="Cambria Math" w:hAnsi="Cambria Math"/>
                                    <w:lang w:val="en-US"/>
                                  </w:rPr>
                                  <m:t>X</m:t>
                                </m:r>
                              </m:e>
                            </m:nary>
                            <m:r>
                              <w:rPr>
                                <w:rFonts w:ascii="Cambria Math" w:hAnsi="Cambria Math"/>
                                <w:lang w:val="en-US"/>
                              </w:rPr>
                              <m:t>+median</m:t>
                            </m:r>
                            <m:d>
                              <m:dPr>
                                <m:ctrlPr>
                                  <w:rPr>
                                    <w:rFonts w:ascii="Cambria Math" w:hAnsi="Cambria Math"/>
                                    <w:i/>
                                    <w:lang w:val="en-US"/>
                                  </w:rPr>
                                </m:ctrlPr>
                              </m:dPr>
                              <m:e>
                                <m:r>
                                  <m:rPr>
                                    <m:sty m:val="bi"/>
                                  </m:rPr>
                                  <w:rPr>
                                    <w:rFonts w:ascii="Cambria Math" w:hAnsi="Cambria Math"/>
                                    <w:lang w:val="en-US"/>
                                  </w:rPr>
                                  <m:t>X</m:t>
                                </m:r>
                              </m:e>
                            </m:d>
                          </m:num>
                          <m:den>
                            <m:r>
                              <w:rPr>
                                <w:rFonts w:ascii="Cambria Math" w:hAnsi="Cambria Math"/>
                                <w:lang w:val="en-US"/>
                              </w:rPr>
                              <m:t>2</m:t>
                            </m:r>
                          </m:den>
                        </m:f>
                      </m:e>
                    </m:d>
                  </m:e>
                </m:func>
              </m:oMath>
            </m:oMathPara>
          </w:p>
        </w:tc>
        <w:tc>
          <w:tcPr>
            <w:tcW w:w="447" w:type="dxa"/>
          </w:tcPr>
          <w:p w:rsidR="009E1584" w:rsidRDefault="009E1584" w:rsidP="00FC7646">
            <w:pPr>
              <w:pStyle w:val="BodyText"/>
              <w:ind w:firstLine="0"/>
              <w:jc w:val="right"/>
              <w:rPr>
                <w:lang w:val="en-US"/>
              </w:rPr>
            </w:pPr>
            <w:r>
              <w:rPr>
                <w:lang w:val="en-US"/>
              </w:rPr>
              <w:t>(</w:t>
            </w:r>
            <w:r w:rsidR="00FC7646">
              <w:rPr>
                <w:lang w:val="en-US"/>
              </w:rPr>
              <w:t>12</w:t>
            </w:r>
            <w:r>
              <w:rPr>
                <w:lang w:val="en-US"/>
              </w:rPr>
              <w:t>)</w:t>
            </w:r>
          </w:p>
        </w:tc>
      </w:tr>
    </w:tbl>
    <w:p w:rsidR="00847878" w:rsidRDefault="005C361F" w:rsidP="00847878">
      <w:pPr>
        <w:pStyle w:val="Heading2"/>
      </w:pPr>
      <w:r>
        <w:t>Normal</w:t>
      </w:r>
    </w:p>
    <w:p w:rsidR="00847878" w:rsidRDefault="009405B1" w:rsidP="00847878">
      <w:pPr>
        <w:pStyle w:val="BodyText"/>
        <w:rPr>
          <w:lang w:val="en-US"/>
        </w:rPr>
      </w:pPr>
      <w:r>
        <w:rPr>
          <w:lang w:val="en-US"/>
        </w:rPr>
        <w:t>Between the usefulness of its additive properties and in analyzing white noise, often called white Gaussian noise, the normal distribution is a deeply important and widely used distribution</w:t>
      </w:r>
      <w:r w:rsidR="005C361F">
        <w:rPr>
          <w:lang w:val="en-US"/>
        </w:rPr>
        <w:t>.</w:t>
      </w:r>
      <w:r>
        <w:rPr>
          <w:lang w:val="en-US"/>
        </w:rPr>
        <w:t xml:space="preserve"> The two parameters, </w:t>
      </w:r>
      <m:oMath>
        <m:r>
          <w:rPr>
            <w:rFonts w:ascii="Cambria Math" w:hAnsi="Cambria Math"/>
            <w:lang w:val="en-US"/>
          </w:rPr>
          <m:t>μ</m:t>
        </m:r>
      </m:oMath>
      <w:r>
        <w:rPr>
          <w:lang w:val="en-US"/>
        </w:rPr>
        <w:t xml:space="preserve"> </w:t>
      </w:r>
      <w:proofErr w:type="gramStart"/>
      <w:r>
        <w:rPr>
          <w:lang w:val="en-US"/>
        </w:rPr>
        <w:t xml:space="preserve">and </w:t>
      </w:r>
      <m:oMath>
        <w:proofErr w:type="gramEnd"/>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Pr>
          <w:lang w:val="en-US"/>
        </w:rPr>
        <w:t>, are the mean and variance of the distribution</w:t>
      </w:r>
      <w:r w:rsidR="00525223">
        <w:rPr>
          <w:lang w:val="en-US"/>
        </w:rPr>
        <w:t xml:space="preserve"> with default values </w:t>
      </w:r>
      <m:oMath>
        <m:r>
          <w:rPr>
            <w:rFonts w:ascii="Cambria Math" w:hAnsi="Cambria Math"/>
            <w:lang w:val="en-US"/>
          </w:rPr>
          <m:t>μ=0</m:t>
        </m:r>
      </m:oMath>
      <w:r w:rsidR="00525223">
        <w:rPr>
          <w:lang w:val="en-US"/>
        </w:rPr>
        <w:t xml:space="preserve"> and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=1</m:t>
        </m:r>
      </m:oMath>
      <w:r>
        <w:rPr>
          <w:lang w:val="en-US"/>
        </w:rPr>
        <w:t>.</w:t>
      </w:r>
      <w:r w:rsidR="00525223">
        <w:rPr>
          <w:lang w:val="en-US"/>
        </w:rPr>
        <w:t xml:space="preserve"> The variance estimation uses the maximum-likelihood estimator</w:t>
      </w:r>
      <w:r w:rsidR="00FC7646">
        <w:rPr>
          <w:lang w:val="en-US"/>
        </w:rPr>
        <w:t xml:space="preserve"> (16)</w:t>
      </w:r>
      <w:r w:rsidR="00525223">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5"/>
        <w:gridCol w:w="3445"/>
        <w:gridCol w:w="3446"/>
      </w:tblGrid>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t;μ,</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on"/>
                        <m:ctrlPr>
                          <w:rPr>
                            <w:rFonts w:ascii="Cambria Math" w:hAnsi="Cambria Math"/>
                            <w:i/>
                            <w:lang w:val="en-US"/>
                          </w:rPr>
                        </m:ctrlPr>
                      </m:radPr>
                      <m:deg/>
                      <m:e>
                        <m:r>
                          <w:rPr>
                            <w:rFonts w:ascii="Cambria Math" w:hAnsi="Cambria Math"/>
                            <w:lang w:val="en-US"/>
                          </w:rPr>
                          <m:t>2π</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t-μ</m:t>
                                </m:r>
                              </m:e>
                            </m:d>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oMath>
            </m:oMathPara>
          </w:p>
        </w:tc>
        <w:tc>
          <w:tcPr>
            <w:tcW w:w="3446" w:type="dxa"/>
            <w:vAlign w:val="center"/>
          </w:tcPr>
          <w:p w:rsidR="009E1584" w:rsidRDefault="009E1584" w:rsidP="00BA4EFE">
            <w:pPr>
              <w:pStyle w:val="BodyText"/>
              <w:ind w:firstLine="0"/>
              <w:jc w:val="right"/>
              <w:rPr>
                <w:lang w:val="en-US"/>
              </w:rPr>
            </w:pPr>
            <w:r>
              <w:rPr>
                <w:lang w:val="en-US"/>
              </w:rPr>
              <w:t>(</w:t>
            </w:r>
            <w:r w:rsidR="00FC7646">
              <w:rPr>
                <w:lang w:val="en-US"/>
              </w:rPr>
              <w:t>1</w:t>
            </w:r>
            <w:r>
              <w:rPr>
                <w:lang w:val="en-US"/>
              </w:rPr>
              <w:t>3)</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t;μ,</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m:t>
                </m:r>
                <m:r>
                  <m:rPr>
                    <m:sty m:val="p"/>
                  </m:rPr>
                  <w:rPr>
                    <w:rFonts w:ascii="Cambria Math" w:hAnsi="Cambria Math"/>
                    <w:lang w:val="en-US"/>
                  </w:rPr>
                  <m:t>Φ</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t-μ</m:t>
                        </m:r>
                      </m:num>
                      <m:den>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rad>
                      </m:den>
                    </m:f>
                  </m:e>
                </m:d>
              </m:oMath>
            </m:oMathPara>
          </w:p>
        </w:tc>
        <w:tc>
          <w:tcPr>
            <w:tcW w:w="3446" w:type="dxa"/>
          </w:tcPr>
          <w:p w:rsidR="009E1584" w:rsidRDefault="009E1584" w:rsidP="00FC7646">
            <w:pPr>
              <w:pStyle w:val="BodyText"/>
              <w:ind w:firstLine="0"/>
              <w:jc w:val="right"/>
              <w:rPr>
                <w:lang w:val="en-US"/>
              </w:rPr>
            </w:pPr>
            <w:r>
              <w:rPr>
                <w:lang w:val="en-US"/>
              </w:rPr>
              <w:t>(</w:t>
            </w:r>
            <w:r w:rsidR="00FC7646">
              <w:rPr>
                <w:lang w:val="en-US"/>
              </w:rPr>
              <w:t>14</w:t>
            </w:r>
            <w:r>
              <w:rPr>
                <w:lang w:val="en-US"/>
              </w:rPr>
              <w:t>)</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acc>
                  <m:accPr>
                    <m:ctrlPr>
                      <w:rPr>
                        <w:rFonts w:ascii="Cambria Math" w:hAnsi="Cambria Math"/>
                        <w:i/>
                        <w:lang w:val="en-US"/>
                      </w:rPr>
                    </m:ctrlPr>
                  </m:accPr>
                  <m:e>
                    <m:r>
                      <w:rPr>
                        <w:rFonts w:ascii="Cambria Math" w:hAnsi="Cambria Math"/>
                        <w:lang w:val="en-US"/>
                      </w:rPr>
                      <m:t>μ</m:t>
                    </m:r>
                  </m:e>
                </m:acc>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on"/>
                    <m:supHide m:val="on"/>
                    <m:ctrlPr>
                      <w:rPr>
                        <w:rFonts w:ascii="Cambria Math" w:hAnsi="Cambria Math"/>
                        <w:i/>
                        <w:lang w:val="en-US"/>
                      </w:rPr>
                    </m:ctrlPr>
                  </m:naryPr>
                  <m:sub/>
                  <m:sup/>
                  <m:e>
                    <m:r>
                      <m:rPr>
                        <m:sty m:val="bi"/>
                      </m:rPr>
                      <w:rPr>
                        <w:rFonts w:ascii="Cambria Math" w:hAnsi="Cambria Math"/>
                        <w:lang w:val="en-US"/>
                      </w:rPr>
                      <m:t>X</m:t>
                    </m:r>
                  </m:e>
                </m:nary>
              </m:oMath>
            </m:oMathPara>
          </w:p>
        </w:tc>
        <w:tc>
          <w:tcPr>
            <w:tcW w:w="3446" w:type="dxa"/>
          </w:tcPr>
          <w:p w:rsidR="009E1584" w:rsidRDefault="009E1584" w:rsidP="00FC7646">
            <w:pPr>
              <w:pStyle w:val="BodyText"/>
              <w:ind w:firstLine="0"/>
              <w:jc w:val="right"/>
              <w:rPr>
                <w:lang w:val="en-US"/>
              </w:rPr>
            </w:pPr>
            <w:r>
              <w:rPr>
                <w:lang w:val="en-US"/>
              </w:rPr>
              <w:t>(</w:t>
            </w:r>
            <w:r w:rsidR="00FC7646">
              <w:rPr>
                <w:lang w:val="en-US"/>
              </w:rPr>
              <w:t>15</w:t>
            </w:r>
            <w:r>
              <w:rPr>
                <w:lang w:val="en-US"/>
              </w:rPr>
              <w:t>)</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acc>
                  <m:accPr>
                    <m:ctrlPr>
                      <w:rPr>
                        <w:rFonts w:ascii="Cambria Math" w:hAnsi="Cambria Math"/>
                        <w:i/>
                        <w:lang w:val="en-US"/>
                      </w:rPr>
                    </m:ctrlPr>
                  </m:accPr>
                  <m:e>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acc>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μ</m:t>
                                </m:r>
                              </m:e>
                            </m:acc>
                          </m:e>
                        </m:d>
                      </m:e>
                      <m:sup>
                        <m:r>
                          <w:rPr>
                            <w:rFonts w:ascii="Cambria Math" w:hAnsi="Cambria Math"/>
                            <w:lang w:val="en-US"/>
                          </w:rPr>
                          <m:t>2</m:t>
                        </m:r>
                      </m:sup>
                    </m:sSup>
                  </m:e>
                </m:nary>
              </m:oMath>
            </m:oMathPara>
          </w:p>
        </w:tc>
        <w:tc>
          <w:tcPr>
            <w:tcW w:w="3446" w:type="dxa"/>
          </w:tcPr>
          <w:p w:rsidR="009E1584" w:rsidRDefault="009E1584" w:rsidP="00FC7646">
            <w:pPr>
              <w:pStyle w:val="BodyText"/>
              <w:ind w:firstLine="0"/>
              <w:jc w:val="right"/>
              <w:rPr>
                <w:lang w:val="en-US"/>
              </w:rPr>
            </w:pPr>
            <w:r>
              <w:rPr>
                <w:lang w:val="en-US"/>
              </w:rPr>
              <w:t>(</w:t>
            </w:r>
            <w:r w:rsidR="00FC7646">
              <w:rPr>
                <w:lang w:val="en-US"/>
              </w:rPr>
              <w:t>16</w:t>
            </w:r>
            <w:r>
              <w:rPr>
                <w:lang w:val="en-US"/>
              </w:rPr>
              <w:t>)</w:t>
            </w:r>
          </w:p>
        </w:tc>
      </w:tr>
    </w:tbl>
    <w:p w:rsidR="00847878" w:rsidRDefault="005C361F" w:rsidP="00847878">
      <w:pPr>
        <w:pStyle w:val="Heading2"/>
      </w:pPr>
      <w:r>
        <w:t>Exponential</w:t>
      </w:r>
    </w:p>
    <w:p w:rsidR="00847878" w:rsidRDefault="00DD6DEE" w:rsidP="00847878">
      <w:pPr>
        <w:pStyle w:val="BodyText"/>
        <w:rPr>
          <w:lang w:val="en-US"/>
        </w:rPr>
      </w:pPr>
      <w:r>
        <w:rPr>
          <w:lang w:val="en-US"/>
        </w:rPr>
        <w:t xml:space="preserve">Unlike the uniform distribution, which is confined to a finite interval, and the normal distribution, which extends infinitely in both the positive and negative directions, the exponential distribution has a lower bound, but extends positively to infinity. It is useful for modeling arrival times in certain systems, and has a useful </w:t>
      </w:r>
      <w:proofErr w:type="spellStart"/>
      <w:r>
        <w:rPr>
          <w:lang w:val="en-US"/>
        </w:rPr>
        <w:t>memoryless</w:t>
      </w:r>
      <w:proofErr w:type="spellEnd"/>
      <w:r>
        <w:rPr>
          <w:lang w:val="en-US"/>
        </w:rPr>
        <w:t xml:space="preserve"> property</w:t>
      </w:r>
      <w:r w:rsidR="005C361F">
        <w:rPr>
          <w:lang w:val="en-US"/>
        </w:rPr>
        <w:t xml:space="preserve">. </w:t>
      </w:r>
      <w:r>
        <w:rPr>
          <w:lang w:val="en-US"/>
        </w:rPr>
        <w:t xml:space="preserve">Its two parameters, </w:t>
      </w:r>
      <m:oMath>
        <m:r>
          <w:rPr>
            <w:rFonts w:ascii="Cambria Math" w:hAnsi="Cambria Math"/>
            <w:lang w:val="en-US"/>
          </w:rPr>
          <m:t>l</m:t>
        </m:r>
      </m:oMath>
      <w:r>
        <w:rPr>
          <w:lang w:val="en-US"/>
        </w:rPr>
        <w:t xml:space="preserve"> </w:t>
      </w:r>
      <w:proofErr w:type="gramStart"/>
      <w:r>
        <w:rPr>
          <w:lang w:val="en-US"/>
        </w:rPr>
        <w:t xml:space="preserve">and </w:t>
      </w:r>
      <m:oMath>
        <w:proofErr w:type="gramEnd"/>
        <m:r>
          <w:rPr>
            <w:rFonts w:ascii="Cambria Math" w:hAnsi="Cambria Math"/>
            <w:lang w:val="en-US"/>
          </w:rPr>
          <m:t>β</m:t>
        </m:r>
      </m:oMath>
      <w:r>
        <w:rPr>
          <w:lang w:val="en-US"/>
        </w:rPr>
        <w:t>, denote the lower boun</w:t>
      </w:r>
      <w:r w:rsidR="00525223">
        <w:rPr>
          <w:lang w:val="en-US"/>
        </w:rPr>
        <w:t xml:space="preserve">d and scale of the distribution, and are assigned default values of </w:t>
      </w:r>
      <m:oMath>
        <m:r>
          <w:rPr>
            <w:rFonts w:ascii="Cambria Math" w:hAnsi="Cambria Math"/>
            <w:lang w:val="en-US"/>
          </w:rPr>
          <m:t>l=0</m:t>
        </m:r>
      </m:oMath>
      <w:r w:rsidR="00525223">
        <w:rPr>
          <w:lang w:val="en-US"/>
        </w:rPr>
        <w:t xml:space="preserve"> and </w:t>
      </w:r>
      <m:oMath>
        <m:r>
          <w:rPr>
            <w:rFonts w:ascii="Cambria Math" w:hAnsi="Cambria Math"/>
            <w:lang w:val="en-US"/>
          </w:rPr>
          <m:t>β=1</m:t>
        </m:r>
      </m:oMath>
      <w:r w:rsidR="00525223">
        <w:rPr>
          <w:lang w:val="en-US"/>
        </w:rPr>
        <w:t>.</w:t>
      </w:r>
      <w:r>
        <w:rPr>
          <w:lang w:val="en-US"/>
        </w:rPr>
        <w:t xml:space="preserve"> </w:t>
      </w:r>
      <w:r w:rsidR="00525223">
        <w:rPr>
          <w:lang w:val="en-US"/>
        </w:rPr>
        <w:t>The</w:t>
      </w:r>
      <w:r>
        <w:rPr>
          <w:lang w:val="en-US"/>
        </w:rPr>
        <w:t xml:space="preserve"> </w:t>
      </w:r>
      <m:oMath>
        <m:r>
          <w:rPr>
            <w:rFonts w:ascii="Cambria Math" w:hAnsi="Cambria Math"/>
            <w:lang w:val="en-US"/>
          </w:rPr>
          <m:t>β=</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oMath>
      <w:r>
        <w:rPr>
          <w:lang w:val="en-US"/>
        </w:rPr>
        <w:t xml:space="preserve"> scale parameter was chosen for the existence of a simple</w:t>
      </w:r>
      <w:r w:rsidR="00525223">
        <w:rPr>
          <w:lang w:val="en-US"/>
        </w:rPr>
        <w:t xml:space="preserve"> unbiased estimator, in order that an unbiased estimator of </w:t>
      </w:r>
      <m:oMath>
        <m:r>
          <w:rPr>
            <w:rFonts w:ascii="Cambria Math" w:hAnsi="Cambria Math"/>
            <w:lang w:val="en-US"/>
          </w:rPr>
          <m:t>l</m:t>
        </m:r>
      </m:oMath>
      <w:r w:rsidR="00525223">
        <w:rPr>
          <w:lang w:val="en-US"/>
        </w:rPr>
        <w:t xml:space="preserve"> could be </w:t>
      </w:r>
      <w:r w:rsidR="00FC7646">
        <w:rPr>
          <w:lang w:val="en-US"/>
        </w:rPr>
        <w:t>used (19)</w:t>
      </w:r>
      <w:r w:rsidR="00525223">
        <w:rPr>
          <w:lang w:val="en-US"/>
        </w:rPr>
        <w:t xml:space="preserve">. The maximum-likelihood estimator for </w:t>
      </w:r>
      <m:oMath>
        <m:r>
          <w:rPr>
            <w:rFonts w:ascii="Cambria Math" w:hAnsi="Cambria Math"/>
            <w:lang w:val="en-US"/>
          </w:rPr>
          <m:t>l</m:t>
        </m:r>
      </m:oMath>
      <w:r w:rsidR="00525223">
        <w:rPr>
          <w:lang w:val="en-US"/>
        </w:rPr>
        <w:t xml:space="preserve"> was avoided, as it always forces the minimum observation to produce an undefined Anderson-Darling value. The unbiased </w:t>
      </w:r>
      <m:oMath>
        <m:r>
          <w:rPr>
            <w:rFonts w:ascii="Cambria Math" w:hAnsi="Cambria Math"/>
            <w:lang w:val="en-US"/>
          </w:rPr>
          <m:t>β</m:t>
        </m:r>
      </m:oMath>
      <w:r w:rsidR="00525223">
        <w:rPr>
          <w:lang w:val="en-US"/>
        </w:rPr>
        <w:t xml:space="preserve"> estimator</w:t>
      </w:r>
      <w:r w:rsidR="00FC7646">
        <w:rPr>
          <w:lang w:val="en-US"/>
        </w:rPr>
        <w:t xml:space="preserve"> in (20)</w:t>
      </w:r>
      <w:r w:rsidR="00525223">
        <w:rPr>
          <w:lang w:val="en-US"/>
        </w:rPr>
        <w:t xml:space="preserve"> makes use of the </w:t>
      </w:r>
      <w:proofErr w:type="spellStart"/>
      <w:r w:rsidR="00525223">
        <w:rPr>
          <w:lang w:val="en-US"/>
        </w:rPr>
        <w:t>memoryless</w:t>
      </w:r>
      <w:proofErr w:type="spellEnd"/>
      <w:r w:rsidR="00525223">
        <w:rPr>
          <w:lang w:val="en-US"/>
        </w:rPr>
        <w:t xml:space="preserve"> property</w:t>
      </w:r>
      <w:r w:rsidR="00593E24">
        <w:rPr>
          <w:lang w:val="en-US"/>
        </w:rPr>
        <w:t xml:space="preserve"> to avoid</w:t>
      </w:r>
      <w:r w:rsidR="00525223">
        <w:rPr>
          <w:lang w:val="en-US"/>
        </w:rPr>
        <w:t xml:space="preserve"> circular estimation.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5"/>
        <w:gridCol w:w="3445"/>
        <w:gridCol w:w="3446"/>
      </w:tblGrid>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t;l,β</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β</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t-l</m:t>
                                </m:r>
                              </m:num>
                              <m:den>
                                <m:r>
                                  <w:rPr>
                                    <w:rFonts w:ascii="Cambria Math" w:hAnsi="Cambria Math"/>
                                    <w:lang w:val="en-US"/>
                                  </w:rPr>
                                  <m:t>β</m:t>
                                </m:r>
                              </m:den>
                            </m:f>
                          </m:sup>
                        </m:sSup>
                        <m:r>
                          <w:rPr>
                            <w:rFonts w:ascii="Cambria Math" w:hAnsi="Cambria Math"/>
                            <w:lang w:val="en-US"/>
                          </w:rPr>
                          <m:t>,  t≥l</m:t>
                        </m:r>
                      </m:e>
                      <m:e>
                        <m:r>
                          <w:rPr>
                            <w:rFonts w:ascii="Cambria Math" w:hAnsi="Cambria Math"/>
                            <w:lang w:val="en-US"/>
                          </w:rPr>
                          <m:t>0,  t&lt;l</m:t>
                        </m:r>
                      </m:e>
                    </m:eqArr>
                  </m:e>
                </m:d>
              </m:oMath>
            </m:oMathPara>
          </w:p>
        </w:tc>
        <w:tc>
          <w:tcPr>
            <w:tcW w:w="3446" w:type="dxa"/>
            <w:vAlign w:val="center"/>
          </w:tcPr>
          <w:p w:rsidR="009E1584" w:rsidRDefault="009E1584" w:rsidP="00FC7646">
            <w:pPr>
              <w:pStyle w:val="BodyText"/>
              <w:ind w:firstLine="0"/>
              <w:jc w:val="right"/>
              <w:rPr>
                <w:lang w:val="en-US"/>
              </w:rPr>
            </w:pPr>
            <w:r>
              <w:rPr>
                <w:lang w:val="en-US"/>
              </w:rPr>
              <w:t>(</w:t>
            </w:r>
            <w:r w:rsidR="00FC7646">
              <w:rPr>
                <w:lang w:val="en-US"/>
              </w:rPr>
              <w:t>17</w:t>
            </w:r>
            <w:r>
              <w:rPr>
                <w:lang w:val="en-US"/>
              </w:rPr>
              <w:t>)</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t;l,β</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t-l</m:t>
                                </m:r>
                              </m:num>
                              <m:den>
                                <m:r>
                                  <w:rPr>
                                    <w:rFonts w:ascii="Cambria Math" w:hAnsi="Cambria Math"/>
                                    <w:lang w:val="en-US"/>
                                  </w:rPr>
                                  <m:t>β</m:t>
                                </m:r>
                              </m:den>
                            </m:f>
                          </m:sup>
                        </m:sSup>
                        <m:r>
                          <w:rPr>
                            <w:rFonts w:ascii="Cambria Math" w:hAnsi="Cambria Math"/>
                            <w:lang w:val="en-US"/>
                          </w:rPr>
                          <m:t>,  t≥l</m:t>
                        </m:r>
                      </m:e>
                      <m:e>
                        <m:r>
                          <w:rPr>
                            <w:rFonts w:ascii="Cambria Math" w:hAnsi="Cambria Math"/>
                            <w:lang w:val="en-US"/>
                          </w:rPr>
                          <m:t>0,  t&lt;l</m:t>
                        </m:r>
                      </m:e>
                    </m:eqArr>
                  </m:e>
                </m:d>
              </m:oMath>
            </m:oMathPara>
          </w:p>
        </w:tc>
        <w:tc>
          <w:tcPr>
            <w:tcW w:w="3446" w:type="dxa"/>
          </w:tcPr>
          <w:p w:rsidR="009E1584" w:rsidRDefault="009E1584" w:rsidP="00FC7646">
            <w:pPr>
              <w:pStyle w:val="BodyText"/>
              <w:ind w:firstLine="0"/>
              <w:jc w:val="right"/>
              <w:rPr>
                <w:lang w:val="en-US"/>
              </w:rPr>
            </w:pPr>
            <w:r>
              <w:rPr>
                <w:lang w:val="en-US"/>
              </w:rPr>
              <w:t>(</w:t>
            </w:r>
            <w:r w:rsidR="00FC7646">
              <w:rPr>
                <w:lang w:val="en-US"/>
              </w:rPr>
              <w:t>18</w:t>
            </w:r>
            <w:r>
              <w:rPr>
                <w:lang w:val="en-US"/>
              </w:rPr>
              <w:t>)</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acc>
                  <m:accPr>
                    <m:ctrlPr>
                      <w:rPr>
                        <w:rFonts w:ascii="Cambria Math" w:hAnsi="Cambria Math"/>
                        <w:i/>
                        <w:lang w:val="en-US"/>
                      </w:rPr>
                    </m:ctrlPr>
                  </m:accPr>
                  <m:e>
                    <m:r>
                      <w:rPr>
                        <w:rFonts w:ascii="Cambria Math" w:hAnsi="Cambria Math"/>
                        <w:lang w:val="en-US"/>
                      </w:rPr>
                      <m:t>l</m:t>
                    </m:r>
                  </m:e>
                </m:acc>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r>
                      <m:rPr>
                        <m:sty m:val="bi"/>
                      </m:rPr>
                      <w:rPr>
                        <w:rFonts w:ascii="Cambria Math" w:hAnsi="Cambria Math"/>
                        <w:lang w:val="en-US"/>
                      </w:rPr>
                      <m:t>X</m:t>
                    </m:r>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nary>
                  <m:naryPr>
                    <m:chr m:val="∑"/>
                    <m:limLoc m:val="undOvr"/>
                    <m:subHide m:val="on"/>
                    <m:supHide m:val="on"/>
                    <m:ctrlPr>
                      <w:rPr>
                        <w:rFonts w:ascii="Cambria Math" w:hAnsi="Cambria Math"/>
                        <w:i/>
                        <w:lang w:val="en-US"/>
                      </w:rPr>
                    </m:ctrlPr>
                  </m:naryPr>
                  <m:sub/>
                  <m:sup/>
                  <m:e>
                    <m:r>
                      <m:rPr>
                        <m:sty m:val="bi"/>
                      </m:rPr>
                      <w:rPr>
                        <w:rFonts w:ascii="Cambria Math" w:hAnsi="Cambria Math"/>
                        <w:lang w:val="en-US"/>
                      </w:rPr>
                      <m:t>X</m:t>
                    </m:r>
                  </m:e>
                </m:nary>
              </m:oMath>
            </m:oMathPara>
          </w:p>
        </w:tc>
        <w:tc>
          <w:tcPr>
            <w:tcW w:w="3446" w:type="dxa"/>
          </w:tcPr>
          <w:p w:rsidR="009E1584" w:rsidRDefault="009E1584" w:rsidP="00FC7646">
            <w:pPr>
              <w:pStyle w:val="BodyText"/>
              <w:ind w:firstLine="0"/>
              <w:jc w:val="right"/>
              <w:rPr>
                <w:lang w:val="en-US"/>
              </w:rPr>
            </w:pPr>
            <w:r>
              <w:rPr>
                <w:lang w:val="en-US"/>
              </w:rPr>
              <w:t>(</w:t>
            </w:r>
            <w:r w:rsidR="00FC7646">
              <w:rPr>
                <w:lang w:val="en-US"/>
              </w:rPr>
              <w:t>19</w:t>
            </w:r>
            <w:r>
              <w:rPr>
                <w:lang w:val="en-US"/>
              </w:rPr>
              <w:t>)</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acc>
                  <m:accPr>
                    <m:ctrlPr>
                      <w:rPr>
                        <w:rFonts w:ascii="Cambria Math" w:hAnsi="Cambria Math"/>
                        <w:i/>
                        <w:lang w:val="en-US"/>
                      </w:rPr>
                    </m:ctrlPr>
                  </m:accPr>
                  <m:e>
                    <m:r>
                      <w:rPr>
                        <w:rFonts w:ascii="Cambria Math" w:hAnsi="Cambria Math"/>
                        <w:lang w:val="en-US"/>
                      </w:rPr>
                      <m:t>β</m:t>
                    </m:r>
                  </m:e>
                </m:acc>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on"/>
                    <m:supHide m:val="on"/>
                    <m:ctrlPr>
                      <w:rPr>
                        <w:rFonts w:ascii="Cambria Math" w:hAnsi="Cambria Math"/>
                        <w:i/>
                        <w:lang w:val="en-US"/>
                      </w:rPr>
                    </m:ctrlPr>
                  </m:naryPr>
                  <m:sub/>
                  <m:sup/>
                  <m:e>
                    <m:r>
                      <m:rPr>
                        <m:sty m:val="bi"/>
                      </m:rPr>
                      <w:rPr>
                        <w:rFonts w:ascii="Cambria Math" w:hAnsi="Cambria Math"/>
                        <w:lang w:val="en-US"/>
                      </w:rPr>
                      <m:t>X</m:t>
                    </m:r>
                  </m:e>
                </m:nary>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r>
                      <m:rPr>
                        <m:sty m:val="bi"/>
                      </m:rPr>
                      <w:rPr>
                        <w:rFonts w:ascii="Cambria Math" w:hAnsi="Cambria Math"/>
                        <w:lang w:val="en-US"/>
                      </w:rPr>
                      <m:t>X</m:t>
                    </m:r>
                  </m:e>
                </m:func>
              </m:oMath>
            </m:oMathPara>
          </w:p>
        </w:tc>
        <w:tc>
          <w:tcPr>
            <w:tcW w:w="3446" w:type="dxa"/>
          </w:tcPr>
          <w:p w:rsidR="009E1584" w:rsidRDefault="009E1584" w:rsidP="00FC7646">
            <w:pPr>
              <w:pStyle w:val="BodyText"/>
              <w:ind w:firstLine="0"/>
              <w:jc w:val="right"/>
              <w:rPr>
                <w:lang w:val="en-US"/>
              </w:rPr>
            </w:pPr>
            <w:r>
              <w:rPr>
                <w:lang w:val="en-US"/>
              </w:rPr>
              <w:t>(</w:t>
            </w:r>
            <w:r w:rsidR="00FC7646">
              <w:rPr>
                <w:lang w:val="en-US"/>
              </w:rPr>
              <w:t>20</w:t>
            </w:r>
            <w:r>
              <w:rPr>
                <w:lang w:val="en-US"/>
              </w:rPr>
              <w:t>)</w:t>
            </w:r>
          </w:p>
        </w:tc>
      </w:tr>
    </w:tbl>
    <w:p w:rsidR="00847878" w:rsidRDefault="005C361F" w:rsidP="00847878">
      <w:pPr>
        <w:pStyle w:val="Heading2"/>
      </w:pPr>
      <w:r>
        <w:t>Laplace</w:t>
      </w:r>
    </w:p>
    <w:p w:rsidR="00847878" w:rsidRDefault="008D42C4" w:rsidP="008D42C4">
      <w:pPr>
        <w:pStyle w:val="BodyText"/>
        <w:rPr>
          <w:lang w:val="en-US"/>
        </w:rPr>
      </w:pPr>
      <w:r>
        <w:rPr>
          <w:lang w:val="en-US"/>
        </w:rPr>
        <w:t xml:space="preserve">Perhaps the least </w:t>
      </w:r>
      <w:r w:rsidR="00611AA8">
        <w:rPr>
          <w:lang w:val="en-US"/>
        </w:rPr>
        <w:t>frequently used</w:t>
      </w:r>
      <w:r>
        <w:rPr>
          <w:lang w:val="en-US"/>
        </w:rPr>
        <w:t xml:space="preserve"> of the distributions included here, the Laplace distribution is most useful for modeling the difference between </w:t>
      </w:r>
      <w:r w:rsidR="00611AA8">
        <w:rPr>
          <w:lang w:val="en-US"/>
        </w:rPr>
        <w:t xml:space="preserve">two </w:t>
      </w:r>
      <w:r>
        <w:rPr>
          <w:lang w:val="en-US"/>
        </w:rPr>
        <w:t>IID exponential arrival times</w:t>
      </w:r>
      <w:r w:rsidR="00611AA8">
        <w:rPr>
          <w:lang w:val="en-US"/>
        </w:rPr>
        <w:t>. It was included here for its</w:t>
      </w:r>
      <w:r>
        <w:rPr>
          <w:lang w:val="en-US"/>
        </w:rPr>
        <w:t xml:space="preserve"> similarity to the normal distribution in range and symmetry, and similarity to the exponential distribution in shape, allowing for a more challenging element by which to evaluate the objective functions. It contains two parameters, a location </w:t>
      </w:r>
      <m:oMath>
        <m:r>
          <w:rPr>
            <w:rFonts w:ascii="Cambria Math" w:hAnsi="Cambria Math"/>
            <w:lang w:val="en-US"/>
          </w:rPr>
          <m:t>μ</m:t>
        </m:r>
      </m:oMath>
      <w:r>
        <w:rPr>
          <w:lang w:val="en-US"/>
        </w:rPr>
        <w:t xml:space="preserve"> a</w:t>
      </w:r>
      <w:proofErr w:type="spellStart"/>
      <w:r>
        <w:rPr>
          <w:lang w:val="en-US"/>
        </w:rPr>
        <w:t>nd</w:t>
      </w:r>
      <w:proofErr w:type="spellEnd"/>
      <w:r>
        <w:rPr>
          <w:lang w:val="en-US"/>
        </w:rPr>
        <w:t xml:space="preserve"> a </w:t>
      </w:r>
      <w:proofErr w:type="gramStart"/>
      <w:r w:rsidR="0036491B">
        <w:rPr>
          <w:lang w:val="en-US"/>
        </w:rPr>
        <w:t xml:space="preserve">scale </w:t>
      </w:r>
      <m:oMath>
        <w:proofErr w:type="gramEnd"/>
        <m:r>
          <w:rPr>
            <w:rFonts w:ascii="Cambria Math" w:hAnsi="Cambria Math"/>
            <w:lang w:val="en-US"/>
          </w:rPr>
          <m:t>b</m:t>
        </m:r>
      </m:oMath>
      <w:r w:rsidR="00611AA8">
        <w:rPr>
          <w:lang w:val="en-US"/>
        </w:rPr>
        <w:t xml:space="preserve">, which are given the default values </w:t>
      </w:r>
      <m:oMath>
        <m:r>
          <w:rPr>
            <w:rFonts w:ascii="Cambria Math" w:hAnsi="Cambria Math"/>
            <w:lang w:val="en-US"/>
          </w:rPr>
          <m:t>μ=0</m:t>
        </m:r>
      </m:oMath>
      <w:r w:rsidR="00611AA8">
        <w:rPr>
          <w:lang w:val="en-US"/>
        </w:rPr>
        <w:t xml:space="preserve"> and </w:t>
      </w:r>
      <m:oMath>
        <m:r>
          <w:rPr>
            <w:rFonts w:ascii="Cambria Math" w:hAnsi="Cambria Math"/>
            <w:lang w:val="en-US"/>
          </w:rPr>
          <m:t>β=1</m:t>
        </m:r>
      </m:oMath>
      <w:r w:rsidR="00611AA8">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5"/>
        <w:gridCol w:w="3445"/>
        <w:gridCol w:w="3446"/>
      </w:tblGrid>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t;μ,b</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2b</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x-</m:t>
                            </m:r>
                            <m:r>
                              <m:rPr>
                                <m:sty m:val="p"/>
                              </m:rPr>
                              <w:rPr>
                                <w:rFonts w:ascii="Cambria Math" w:hAnsi="Cambria Math"/>
                                <w:lang w:val="en-US"/>
                              </w:rPr>
                              <m:t>μ</m:t>
                            </m:r>
                          </m:e>
                        </m:d>
                      </m:num>
                      <m:den>
                        <m:r>
                          <w:rPr>
                            <w:rFonts w:ascii="Cambria Math" w:hAnsi="Cambria Math"/>
                            <w:lang w:val="en-US"/>
                          </w:rPr>
                          <m:t>b</m:t>
                        </m:r>
                      </m:den>
                    </m:f>
                  </m:sup>
                </m:sSup>
              </m:oMath>
            </m:oMathPara>
          </w:p>
        </w:tc>
        <w:tc>
          <w:tcPr>
            <w:tcW w:w="3446" w:type="dxa"/>
            <w:vAlign w:val="center"/>
          </w:tcPr>
          <w:p w:rsidR="009E1584" w:rsidRDefault="009E1584" w:rsidP="00FC7646">
            <w:pPr>
              <w:pStyle w:val="BodyText"/>
              <w:ind w:firstLine="0"/>
              <w:jc w:val="right"/>
              <w:rPr>
                <w:lang w:val="en-US"/>
              </w:rPr>
            </w:pPr>
            <w:r>
              <w:rPr>
                <w:lang w:val="en-US"/>
              </w:rPr>
              <w:t>(</w:t>
            </w:r>
            <w:r w:rsidR="00FC7646">
              <w:rPr>
                <w:lang w:val="en-US"/>
              </w:rPr>
              <w:t>21</w:t>
            </w:r>
            <w:r>
              <w:rPr>
                <w:lang w:val="en-US"/>
              </w:rPr>
              <w:t>)</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t;μ,b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x-μ</m:t>
                                    </m:r>
                                  </m:num>
                                  <m:den>
                                    <m:r>
                                      <w:rPr>
                                        <w:rFonts w:ascii="Cambria Math" w:hAnsi="Cambria Math"/>
                                        <w:lang w:val="en-US"/>
                                      </w:rPr>
                                      <m:t>b</m:t>
                                    </m:r>
                                  </m:den>
                                </m:f>
                              </m:e>
                            </m:d>
                          </m:sup>
                        </m:sSup>
                        <m:r>
                          <w:rPr>
                            <w:rFonts w:ascii="Cambria Math" w:hAnsi="Cambria Math"/>
                            <w:lang w:val="en-US"/>
                          </w:rPr>
                          <m:t>,  x≤μ</m:t>
                        </m:r>
                      </m:e>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x-μ</m:t>
                                    </m:r>
                                  </m:num>
                                  <m:den>
                                    <m:r>
                                      <w:rPr>
                                        <w:rFonts w:ascii="Cambria Math" w:hAnsi="Cambria Math"/>
                                        <w:lang w:val="en-US"/>
                                      </w:rPr>
                                      <m:t>b</m:t>
                                    </m:r>
                                  </m:den>
                                </m:f>
                              </m:e>
                            </m:d>
                          </m:sup>
                        </m:sSup>
                        <m:r>
                          <w:rPr>
                            <w:rFonts w:ascii="Cambria Math" w:hAnsi="Cambria Math"/>
                            <w:lang w:val="en-US"/>
                          </w:rPr>
                          <m:t>,  x&gt;μ</m:t>
                        </m:r>
                      </m:e>
                    </m:eqArr>
                  </m:e>
                </m:d>
              </m:oMath>
            </m:oMathPara>
          </w:p>
        </w:tc>
        <w:tc>
          <w:tcPr>
            <w:tcW w:w="3446" w:type="dxa"/>
          </w:tcPr>
          <w:p w:rsidR="009E1584" w:rsidRDefault="009E1584" w:rsidP="00FC7646">
            <w:pPr>
              <w:pStyle w:val="BodyText"/>
              <w:ind w:firstLine="0"/>
              <w:jc w:val="right"/>
              <w:rPr>
                <w:lang w:val="en-US"/>
              </w:rPr>
            </w:pPr>
            <w:r>
              <w:rPr>
                <w:lang w:val="en-US"/>
              </w:rPr>
              <w:t>(</w:t>
            </w:r>
            <w:r w:rsidR="00FC7646">
              <w:rPr>
                <w:lang w:val="en-US"/>
              </w:rPr>
              <w:t>22</w:t>
            </w:r>
            <w:r>
              <w:rPr>
                <w:lang w:val="en-US"/>
              </w:rPr>
              <w:t>)</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acc>
                  <m:accPr>
                    <m:ctrlPr>
                      <w:rPr>
                        <w:rFonts w:ascii="Cambria Math" w:hAnsi="Cambria Math"/>
                        <w:i/>
                        <w:lang w:val="en-US"/>
                      </w:rPr>
                    </m:ctrlPr>
                  </m:accPr>
                  <m:e>
                    <m:r>
                      <w:rPr>
                        <w:rFonts w:ascii="Cambria Math" w:hAnsi="Cambria Math"/>
                        <w:lang w:val="en-US"/>
                      </w:rPr>
                      <m:t>μ</m:t>
                    </m:r>
                  </m:e>
                </m:acc>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=median</m:t>
                </m:r>
                <m:d>
                  <m:dPr>
                    <m:ctrlPr>
                      <w:rPr>
                        <w:rFonts w:ascii="Cambria Math" w:hAnsi="Cambria Math"/>
                        <w:i/>
                        <w:lang w:val="en-US"/>
                      </w:rPr>
                    </m:ctrlPr>
                  </m:dPr>
                  <m:e>
                    <m:r>
                      <m:rPr>
                        <m:sty m:val="bi"/>
                      </m:rPr>
                      <w:rPr>
                        <w:rFonts w:ascii="Cambria Math" w:hAnsi="Cambria Math"/>
                        <w:lang w:val="en-US"/>
                      </w:rPr>
                      <m:t>X</m:t>
                    </m:r>
                  </m:e>
                </m:d>
              </m:oMath>
            </m:oMathPara>
          </w:p>
        </w:tc>
        <w:tc>
          <w:tcPr>
            <w:tcW w:w="3446" w:type="dxa"/>
          </w:tcPr>
          <w:p w:rsidR="009E1584" w:rsidRDefault="009E1584" w:rsidP="00BA4EFE">
            <w:pPr>
              <w:pStyle w:val="BodyText"/>
              <w:ind w:firstLine="0"/>
              <w:jc w:val="right"/>
              <w:rPr>
                <w:lang w:val="en-US"/>
              </w:rPr>
            </w:pPr>
            <w:r>
              <w:rPr>
                <w:lang w:val="en-US"/>
              </w:rPr>
              <w:t>(</w:t>
            </w:r>
            <w:r w:rsidR="00FC7646">
              <w:rPr>
                <w:lang w:val="en-US"/>
              </w:rPr>
              <w:t>2</w:t>
            </w:r>
            <w:r>
              <w:rPr>
                <w:lang w:val="en-US"/>
              </w:rPr>
              <w:t>3)</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acc>
                  <m:accPr>
                    <m:ctrlPr>
                      <w:rPr>
                        <w:rFonts w:ascii="Cambria Math" w:hAnsi="Cambria Math"/>
                        <w:i/>
                        <w:lang w:val="en-US"/>
                      </w:rPr>
                    </m:ctrlPr>
                  </m:accPr>
                  <m:e>
                    <m:r>
                      <w:rPr>
                        <w:rFonts w:ascii="Cambria Math" w:hAnsi="Cambria Math"/>
                        <w:lang w:val="en-US"/>
                      </w:rPr>
                      <m:t>b</m:t>
                    </m:r>
                  </m:e>
                </m:acc>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μ</m:t>
                            </m:r>
                          </m:e>
                        </m:acc>
                      </m:e>
                    </m:d>
                  </m:e>
                </m:nary>
              </m:oMath>
            </m:oMathPara>
          </w:p>
        </w:tc>
        <w:tc>
          <w:tcPr>
            <w:tcW w:w="3446" w:type="dxa"/>
          </w:tcPr>
          <w:p w:rsidR="009E1584" w:rsidRDefault="009E1584" w:rsidP="00FC7646">
            <w:pPr>
              <w:pStyle w:val="BodyText"/>
              <w:ind w:firstLine="0"/>
              <w:jc w:val="right"/>
              <w:rPr>
                <w:lang w:val="en-US"/>
              </w:rPr>
            </w:pPr>
            <w:r>
              <w:rPr>
                <w:lang w:val="en-US"/>
              </w:rPr>
              <w:t>(</w:t>
            </w:r>
            <w:r w:rsidR="00FC7646">
              <w:rPr>
                <w:lang w:val="en-US"/>
              </w:rPr>
              <w:t>24</w:t>
            </w:r>
            <w:r>
              <w:rPr>
                <w:lang w:val="en-US"/>
              </w:rPr>
              <w:t>)</w:t>
            </w:r>
          </w:p>
        </w:tc>
      </w:tr>
    </w:tbl>
    <w:p w:rsidR="005C361F" w:rsidRPr="00D632BE" w:rsidRDefault="00847878" w:rsidP="005C361F">
      <w:pPr>
        <w:pStyle w:val="Heading1"/>
      </w:pPr>
      <w:r>
        <w:t xml:space="preserve"> </w:t>
      </w:r>
      <w:r w:rsidR="005C361F">
        <w:t>Test Method</w:t>
      </w:r>
    </w:p>
    <w:p w:rsidR="00AF672C" w:rsidRDefault="00AF672C" w:rsidP="005C361F">
      <w:pPr>
        <w:pStyle w:val="BodyText"/>
        <w:rPr>
          <w:lang w:val="en-US"/>
        </w:rPr>
      </w:pPr>
      <w:r>
        <w:rPr>
          <w:lang w:val="en-US"/>
        </w:rPr>
        <w:t xml:space="preserve">A simulation was used to explore the behavior and accuracy of the objective functions with respect to each distribution. This simulation was implemented in Python 3.6; the source code can be found in </w:t>
      </w:r>
      <w:r w:rsidR="00FC7646">
        <w:rPr>
          <w:lang w:val="en-US"/>
        </w:rPr>
        <w:t xml:space="preserve">the associated </w:t>
      </w:r>
      <w:proofErr w:type="spellStart"/>
      <w:r w:rsidR="00FC7646">
        <w:rPr>
          <w:lang w:val="en-US"/>
        </w:rPr>
        <w:t>GitHub</w:t>
      </w:r>
      <w:proofErr w:type="spellEnd"/>
      <w:r w:rsidR="00FC7646">
        <w:rPr>
          <w:lang w:val="en-US"/>
        </w:rPr>
        <w:t xml:space="preserve"> project folder at </w:t>
      </w:r>
      <w:r w:rsidR="00FC7646" w:rsidRPr="00FC7646">
        <w:rPr>
          <w:lang w:val="en-US"/>
        </w:rPr>
        <w:t>https://github.com/CourseReps/ECEN662-Spring2018/tree/master/Students/mason-rumuly/FinalProject</w:t>
      </w:r>
      <w:r>
        <w:rPr>
          <w:lang w:val="en-US"/>
        </w:rPr>
        <w:t>. This implementation uses object oriented and functional programming techniques to be easily scalable, where new distributions and objective functions can be easily added.</w:t>
      </w:r>
    </w:p>
    <w:p w:rsidR="00AF672C" w:rsidRDefault="00AF672C" w:rsidP="005C361F">
      <w:pPr>
        <w:pStyle w:val="BodyText"/>
        <w:rPr>
          <w:lang w:val="en-US"/>
        </w:rPr>
      </w:pPr>
      <w:r>
        <w:rPr>
          <w:lang w:val="en-US"/>
        </w:rPr>
        <w:t xml:space="preserve">For a given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Pr>
          <w:lang w:val="en-US"/>
        </w:rPr>
        <w:t xml:space="preserve"> with the default parameters, generate a random sample </w:t>
      </w:r>
      <m:oMath>
        <m:r>
          <m:rPr>
            <m:sty m:val="bi"/>
          </m:rPr>
          <w:rPr>
            <w:rFonts w:ascii="Cambria Math" w:hAnsi="Cambria Math"/>
            <w:lang w:val="en-US"/>
          </w:rPr>
          <m:t>X</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C94C00">
        <w:rPr>
          <w:lang w:val="en-US"/>
        </w:rPr>
        <w:t xml:space="preserve"> of </w:t>
      </w:r>
      <w:proofErr w:type="gramStart"/>
      <w:r w:rsidR="00C94C00">
        <w:rPr>
          <w:lang w:val="en-US"/>
        </w:rPr>
        <w:t xml:space="preserve">size </w:t>
      </w:r>
      <m:oMath>
        <w:proofErr w:type="gramEnd"/>
        <m:r>
          <w:rPr>
            <w:rFonts w:ascii="Cambria Math" w:hAnsi="Cambria Math"/>
            <w:lang w:val="en-US"/>
          </w:rPr>
          <m:t>n</m:t>
        </m:r>
      </m:oMath>
      <w:r>
        <w:rPr>
          <w:lang w:val="en-US"/>
        </w:rPr>
        <w:t xml:space="preserve">. Now, for each </w:t>
      </w:r>
      <w:proofErr w:type="gramStart"/>
      <w:r>
        <w:rPr>
          <w:lang w:val="en-US"/>
        </w:rPr>
        <w:t xml:space="preserve">distribution </w:t>
      </w:r>
      <m:oMath>
        <w:proofErr w:type="gramEn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oMath>
      <w:r>
        <w:rPr>
          <w:lang w:val="en-US"/>
        </w:rPr>
        <w:t>, estimate the parameters of that distribution</w:t>
      </w:r>
      <w:r w:rsidR="00321A62">
        <w:rPr>
          <w:lang w:val="en-US"/>
        </w:rPr>
        <w:t xml:space="preserve"> assuming the sample came from that distribution</w:t>
      </w:r>
      <w:r>
        <w:rPr>
          <w:lang w:val="en-US"/>
        </w:rPr>
        <w:t xml:space="preserve"> to get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r>
              <m:rPr>
                <m:sty m:val="bi"/>
              </m:rPr>
              <w:rPr>
                <w:rFonts w:ascii="Cambria Math" w:hAnsi="Cambria Math"/>
                <w:lang w:val="en-US"/>
              </w:rPr>
              <m:t>X</m:t>
            </m:r>
          </m:e>
        </m:d>
      </m:oMath>
      <w:r>
        <w:rPr>
          <w:lang w:val="en-US"/>
        </w:rPr>
        <w:t xml:space="preserve">. Compute the statistic of each objective function. Record the value of each objective function for this ordered </w:t>
      </w:r>
      <w:proofErr w:type="gramStart"/>
      <w:r>
        <w:rPr>
          <w:lang w:val="en-US"/>
        </w:rPr>
        <w:t xml:space="preserve">pair </w:t>
      </w:r>
      <m:oMath>
        <w:proofErr w:type="gramEnd"/>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d>
          <m:dPr>
            <m:ctrlPr>
              <w:rPr>
                <w:rFonts w:ascii="Cambria Math" w:hAnsi="Cambria Math"/>
                <w:i/>
                <w:lang w:val="en-US"/>
              </w:rPr>
            </m:ctrlPr>
          </m:dPr>
          <m:e>
            <m:r>
              <w:rPr>
                <w:rFonts w:ascii="Cambria Math" w:hAnsi="Cambria Math"/>
                <w:lang w:val="en-US"/>
              </w:rPr>
              <m:t>i,j</m:t>
            </m:r>
          </m:e>
        </m:d>
      </m:oMath>
      <w:r w:rsidR="00321A62">
        <w:rPr>
          <w:lang w:val="en-US"/>
        </w:rPr>
        <w:t xml:space="preserve">; this statistic reflects the appropriateness of the assumption that </w:t>
      </w:r>
      <m:oMath>
        <m:r>
          <w:rPr>
            <w:rFonts w:ascii="Cambria Math" w:hAnsi="Cambria Math"/>
            <w:lang w:val="en-US"/>
          </w:rPr>
          <m:t>i=j</m:t>
        </m:r>
      </m:oMath>
      <w:r>
        <w:rPr>
          <w:lang w:val="en-US"/>
        </w:rPr>
        <w:t xml:space="preserve">. Finally, </w:t>
      </w:r>
      <w:r w:rsidR="00C94C00">
        <w:rPr>
          <w:lang w:val="en-US"/>
        </w:rPr>
        <w:t xml:space="preserve">for each objective function, record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m:t>
            </m:r>
          </m:sub>
        </m:sSub>
        <m:d>
          <m:dPr>
            <m:ctrlPr>
              <w:rPr>
                <w:rFonts w:ascii="Cambria Math" w:hAnsi="Cambria Math"/>
                <w:i/>
                <w:lang w:val="en-US"/>
              </w:rPr>
            </m:ctrlPr>
          </m:dPr>
          <m:e>
            <m:r>
              <w:rPr>
                <w:rFonts w:ascii="Cambria Math" w:hAnsi="Cambria Math"/>
                <w:lang w:val="en-US"/>
              </w:rPr>
              <m:t>i</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min</m:t>
                    </m:r>
                  </m:e>
                  <m:lim>
                    <m:r>
                      <m:rPr>
                        <m:sty m:val="p"/>
                      </m:rPr>
                      <w:rPr>
                        <w:rFonts w:ascii="Cambria Math" w:hAnsi="Cambria Math"/>
                        <w:lang w:val="en-US"/>
                      </w:rPr>
                      <m:t>j</m:t>
                    </m:r>
                  </m:lim>
                </m:limLow>
              </m:fNa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d>
                  <m:dPr>
                    <m:ctrlPr>
                      <w:rPr>
                        <w:rFonts w:ascii="Cambria Math" w:hAnsi="Cambria Math"/>
                        <w:i/>
                        <w:lang w:val="en-US"/>
                      </w:rPr>
                    </m:ctrlPr>
                  </m:dPr>
                  <m:e>
                    <m:r>
                      <w:rPr>
                        <w:rFonts w:ascii="Cambria Math" w:hAnsi="Cambria Math"/>
                        <w:lang w:val="en-US"/>
                      </w:rPr>
                      <m:t>i,j</m:t>
                    </m:r>
                  </m:e>
                </m:d>
              </m:e>
            </m:func>
            <m:r>
              <w:rPr>
                <w:rFonts w:ascii="Cambria Math" w:hAnsi="Cambria Math"/>
                <w:lang w:val="en-US"/>
              </w:rPr>
              <m:t>∀i=j</m:t>
            </m:r>
          </m:sub>
        </m:sSub>
      </m:oMath>
      <w:r w:rsidR="00C94C00">
        <w:rPr>
          <w:lang w:val="en-US"/>
        </w:rPr>
        <w:t xml:space="preserve"> as the accuracy of objective </w:t>
      </w:r>
      <w:proofErr w:type="gramStart"/>
      <w:r w:rsidR="00C94C00">
        <w:rPr>
          <w:lang w:val="en-US"/>
        </w:rPr>
        <w:t xml:space="preserve">function </w:t>
      </w:r>
      <m:oMath>
        <w:proofErr w:type="gramEnd"/>
        <m:r>
          <w:rPr>
            <w:rFonts w:ascii="Cambria Math" w:hAnsi="Cambria Math"/>
            <w:lang w:val="en-US"/>
          </w:rPr>
          <m:t>o</m:t>
        </m:r>
      </m:oMath>
      <w:r w:rsidR="00C94C00">
        <w:rPr>
          <w:lang w:val="en-US"/>
        </w:rPr>
        <w:t>.</w:t>
      </w:r>
    </w:p>
    <w:p w:rsidR="002D78BF" w:rsidRPr="002D78BF" w:rsidRDefault="00C94C00" w:rsidP="00C94C00">
      <w:pPr>
        <w:pStyle w:val="BodyText"/>
        <w:rPr>
          <w:lang w:val="en-US"/>
        </w:rPr>
      </w:pPr>
      <w:r>
        <w:rPr>
          <w:lang w:val="en-US"/>
        </w:rPr>
        <w:t xml:space="preserve">This simulation was run </w:t>
      </w:r>
      <w:proofErr w:type="gramStart"/>
      <w:r>
        <w:rPr>
          <w:lang w:val="en-US"/>
        </w:rPr>
        <w:t xml:space="preserve">for </w:t>
      </w:r>
      <m:oMath>
        <w:proofErr w:type="gramEnd"/>
        <m:r>
          <w:rPr>
            <w:rFonts w:ascii="Cambria Math" w:hAnsi="Cambria Math"/>
            <w:lang w:val="en-US"/>
          </w:rPr>
          <m:t>n=</m:t>
        </m:r>
        <m:d>
          <m:dPr>
            <m:begChr m:val="{"/>
            <m:endChr m:val="}"/>
            <m:ctrlPr>
              <w:rPr>
                <w:rFonts w:ascii="Cambria Math" w:hAnsi="Cambria Math"/>
                <w:i/>
                <w:lang w:val="en-US"/>
              </w:rPr>
            </m:ctrlPr>
          </m:dPr>
          <m:e>
            <m:r>
              <w:rPr>
                <w:rFonts w:ascii="Cambria Math" w:hAnsi="Cambria Math"/>
                <w:lang w:val="en-US"/>
              </w:rPr>
              <m:t xml:space="preserve">8, 10, </m:t>
            </m:r>
            <m:r>
              <w:rPr>
                <w:rFonts w:ascii="Cambria Math" w:hAnsi="Cambria Math"/>
                <w:lang w:val="en-US"/>
              </w:rPr>
              <m:t>20, 40, 80, 100, 200, 400, 800, 1000</m:t>
            </m:r>
          </m:e>
        </m:d>
      </m:oMath>
      <w:r>
        <w:rPr>
          <w:lang w:val="en-US"/>
        </w:rPr>
        <w:t xml:space="preserve">. All values were averaged over </w:t>
      </w:r>
      <m:oMath>
        <m:r>
          <w:rPr>
            <w:rFonts w:ascii="Cambria Math" w:hAnsi="Cambria Math"/>
            <w:lang w:val="en-US"/>
          </w:rPr>
          <m:t>1000</m:t>
        </m:r>
      </m:oMath>
      <w:r>
        <w:rPr>
          <w:lang w:val="en-US"/>
        </w:rPr>
        <w:t xml:space="preserve"> runs of the simulation in order to provide a more robust data set.</w:t>
      </w:r>
    </w:p>
    <w:p w:rsidR="009C383D" w:rsidRPr="00D632BE" w:rsidRDefault="009C383D" w:rsidP="009C383D">
      <w:pPr>
        <w:pStyle w:val="Heading1"/>
      </w:pPr>
      <w:r>
        <w:t>Results</w:t>
      </w:r>
    </w:p>
    <w:p w:rsidR="002D78BF" w:rsidRDefault="007605E7" w:rsidP="009C383D">
      <w:pPr>
        <w:pStyle w:val="BodyText"/>
        <w:rPr>
          <w:lang w:val="en-US"/>
        </w:rPr>
      </w:pPr>
      <w:r>
        <w:rPr>
          <w:lang w:val="en-US"/>
        </w:rPr>
        <w:t>The simulation was successfully run for all distributions and recorded for all objective functions. The convergence</w:t>
      </w:r>
      <w:r w:rsidR="00593E24">
        <w:rPr>
          <w:lang w:val="en-US"/>
        </w:rPr>
        <w:t xml:space="preserve"> to 100%</w:t>
      </w:r>
      <w:r>
        <w:rPr>
          <w:lang w:val="en-US"/>
        </w:rPr>
        <w:t xml:space="preserve"> in accuracy is shown in Fig</w:t>
      </w:r>
      <w:r w:rsidR="006A62BA">
        <w:rPr>
          <w:lang w:val="en-US"/>
        </w:rPr>
        <w:t>.</w:t>
      </w:r>
      <w:r>
        <w:rPr>
          <w:lang w:val="en-US"/>
        </w:rPr>
        <w:t xml:space="preserve"> 1 through Fig</w:t>
      </w:r>
      <w:r w:rsidR="006A62BA">
        <w:rPr>
          <w:lang w:val="en-US"/>
        </w:rPr>
        <w:t>.</w:t>
      </w:r>
      <w:r>
        <w:rPr>
          <w:lang w:val="en-US"/>
        </w:rPr>
        <w:t xml:space="preserve"> 4. The behavior of each objective function with each generator-guess pair is shown in Fig</w:t>
      </w:r>
      <w:r w:rsidR="006A62BA">
        <w:rPr>
          <w:lang w:val="en-US"/>
        </w:rPr>
        <w:t>.</w:t>
      </w:r>
      <w:r>
        <w:rPr>
          <w:lang w:val="en-US"/>
        </w:rPr>
        <w:t xml:space="preserve"> 5 through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69"/>
        <w:gridCol w:w="5167"/>
      </w:tblGrid>
      <w:tr w:rsidR="00BA4EFE" w:rsidTr="000533C9">
        <w:tc>
          <w:tcPr>
            <w:tcW w:w="5169" w:type="dxa"/>
          </w:tcPr>
          <w:p w:rsidR="00BA4EFE" w:rsidRDefault="00BA4EFE" w:rsidP="000533C9">
            <w:pPr>
              <w:pStyle w:val="BodyText"/>
              <w:ind w:firstLine="0"/>
              <w:jc w:val="center"/>
              <w:rPr>
                <w:lang w:val="en-US"/>
              </w:rPr>
            </w:pPr>
            <w:r w:rsidRPr="00BA4EFE">
              <w:rPr>
                <w:lang w:val="en-US"/>
              </w:rPr>
              <w:drawing>
                <wp:inline distT="0" distB="0" distL="0" distR="0">
                  <wp:extent cx="2918626" cy="2191109"/>
                  <wp:effectExtent l="19050" t="0" r="0" b="0"/>
                  <wp:docPr id="5" name="Picture 1" descr="C:\Users\Mason\Documents\ECEN662-Spring2018\Students\mason-rumuly\FinalProject\Uniform Continuous Objective 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on\Documents\ECEN662-Spring2018\Students\mason-rumuly\FinalProject\Uniform Continuous Objective Comparison.png"/>
                          <pic:cNvPicPr>
                            <a:picLocks noChangeAspect="1" noChangeArrowheads="1"/>
                          </pic:cNvPicPr>
                        </pic:nvPicPr>
                        <pic:blipFill>
                          <a:blip r:embed="rId9" cstate="print"/>
                          <a:srcRect/>
                          <a:stretch>
                            <a:fillRect/>
                          </a:stretch>
                        </pic:blipFill>
                        <pic:spPr bwMode="auto">
                          <a:xfrm>
                            <a:off x="0" y="0"/>
                            <a:ext cx="2923607" cy="2194848"/>
                          </a:xfrm>
                          <a:prstGeom prst="rect">
                            <a:avLst/>
                          </a:prstGeom>
                          <a:noFill/>
                          <a:ln w="9525">
                            <a:noFill/>
                            <a:miter lim="800000"/>
                            <a:headEnd/>
                            <a:tailEnd/>
                          </a:ln>
                        </pic:spPr>
                      </pic:pic>
                    </a:graphicData>
                  </a:graphic>
                </wp:inline>
              </w:drawing>
            </w:r>
          </w:p>
        </w:tc>
        <w:tc>
          <w:tcPr>
            <w:tcW w:w="5167" w:type="dxa"/>
          </w:tcPr>
          <w:p w:rsidR="00BA4EFE" w:rsidRDefault="00BA4EFE" w:rsidP="000533C9">
            <w:pPr>
              <w:pStyle w:val="BodyText"/>
              <w:ind w:firstLine="0"/>
              <w:jc w:val="center"/>
              <w:rPr>
                <w:lang w:val="en-US"/>
              </w:rPr>
            </w:pPr>
            <w:r w:rsidRPr="00BA4EFE">
              <w:rPr>
                <w:lang w:val="en-US"/>
              </w:rPr>
              <w:drawing>
                <wp:inline distT="0" distB="0" distL="0" distR="0">
                  <wp:extent cx="2922558" cy="2194060"/>
                  <wp:effectExtent l="19050" t="0" r="0" b="0"/>
                  <wp:docPr id="7" name="Picture 2" descr="C:\Users\Mason\Documents\ECEN662-Spring2018\Students\mason-rumuly\FinalProject\Normal Objective 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on\Documents\ECEN662-Spring2018\Students\mason-rumuly\FinalProject\Normal Objective Comparison.png"/>
                          <pic:cNvPicPr>
                            <a:picLocks noChangeAspect="1" noChangeArrowheads="1"/>
                          </pic:cNvPicPr>
                        </pic:nvPicPr>
                        <pic:blipFill>
                          <a:blip r:embed="rId10" cstate="print"/>
                          <a:srcRect/>
                          <a:stretch>
                            <a:fillRect/>
                          </a:stretch>
                        </pic:blipFill>
                        <pic:spPr bwMode="auto">
                          <a:xfrm>
                            <a:off x="0" y="0"/>
                            <a:ext cx="2923594" cy="2194838"/>
                          </a:xfrm>
                          <a:prstGeom prst="rect">
                            <a:avLst/>
                          </a:prstGeom>
                          <a:noFill/>
                          <a:ln w="9525">
                            <a:noFill/>
                            <a:miter lim="800000"/>
                            <a:headEnd/>
                            <a:tailEnd/>
                          </a:ln>
                        </pic:spPr>
                      </pic:pic>
                    </a:graphicData>
                  </a:graphic>
                </wp:inline>
              </w:drawing>
            </w:r>
          </w:p>
        </w:tc>
      </w:tr>
      <w:tr w:rsidR="00BA4EFE" w:rsidTr="000533C9">
        <w:tc>
          <w:tcPr>
            <w:tcW w:w="5169" w:type="dxa"/>
          </w:tcPr>
          <w:p w:rsidR="00BA4EFE" w:rsidRDefault="000533C9" w:rsidP="000533C9">
            <w:pPr>
              <w:pStyle w:val="BodyText"/>
              <w:ind w:firstLine="0"/>
              <w:jc w:val="center"/>
              <w:rPr>
                <w:lang w:val="en-US"/>
              </w:rPr>
            </w:pPr>
            <w:r>
              <w:rPr>
                <w:lang w:val="en-US"/>
              </w:rPr>
              <w:t>Figure 1: Average Uniform Objective Accuracy</w:t>
            </w:r>
          </w:p>
        </w:tc>
        <w:tc>
          <w:tcPr>
            <w:tcW w:w="5167" w:type="dxa"/>
          </w:tcPr>
          <w:p w:rsidR="00BA4EFE" w:rsidRDefault="000533C9" w:rsidP="000533C9">
            <w:pPr>
              <w:pStyle w:val="BodyText"/>
              <w:ind w:firstLine="0"/>
              <w:jc w:val="center"/>
              <w:rPr>
                <w:lang w:val="en-US"/>
              </w:rPr>
            </w:pPr>
            <w:r>
              <w:rPr>
                <w:lang w:val="en-US"/>
              </w:rPr>
              <w:t>Figure 2: Average Normal Objective Accuracy</w:t>
            </w:r>
          </w:p>
        </w:tc>
      </w:tr>
      <w:tr w:rsidR="00BA4EFE" w:rsidTr="000533C9">
        <w:tc>
          <w:tcPr>
            <w:tcW w:w="5169" w:type="dxa"/>
          </w:tcPr>
          <w:p w:rsidR="00BA4EFE" w:rsidRDefault="00BA4EFE" w:rsidP="000533C9">
            <w:pPr>
              <w:pStyle w:val="BodyText"/>
              <w:ind w:firstLine="0"/>
              <w:jc w:val="center"/>
              <w:rPr>
                <w:lang w:val="en-US"/>
              </w:rPr>
            </w:pPr>
            <w:r w:rsidRPr="00BA4EFE">
              <w:rPr>
                <w:lang w:val="en-US"/>
              </w:rPr>
              <w:drawing>
                <wp:inline distT="0" distB="0" distL="0" distR="0">
                  <wp:extent cx="2930118" cy="2199736"/>
                  <wp:effectExtent l="19050" t="0" r="3582" b="0"/>
                  <wp:docPr id="8" name="Picture 3" descr="C:\Users\Mason\Documents\ECEN662-Spring2018\Students\mason-rumuly\FinalProject\Exponential Objective 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on\Documents\ECEN662-Spring2018\Students\mason-rumuly\FinalProject\Exponential Objective Comparison.png"/>
                          <pic:cNvPicPr>
                            <a:picLocks noChangeAspect="1" noChangeArrowheads="1"/>
                          </pic:cNvPicPr>
                        </pic:nvPicPr>
                        <pic:blipFill>
                          <a:blip r:embed="rId11" cstate="print"/>
                          <a:srcRect/>
                          <a:stretch>
                            <a:fillRect/>
                          </a:stretch>
                        </pic:blipFill>
                        <pic:spPr bwMode="auto">
                          <a:xfrm>
                            <a:off x="0" y="0"/>
                            <a:ext cx="2931157" cy="2200516"/>
                          </a:xfrm>
                          <a:prstGeom prst="rect">
                            <a:avLst/>
                          </a:prstGeom>
                          <a:noFill/>
                          <a:ln w="9525">
                            <a:noFill/>
                            <a:miter lim="800000"/>
                            <a:headEnd/>
                            <a:tailEnd/>
                          </a:ln>
                        </pic:spPr>
                      </pic:pic>
                    </a:graphicData>
                  </a:graphic>
                </wp:inline>
              </w:drawing>
            </w:r>
          </w:p>
        </w:tc>
        <w:tc>
          <w:tcPr>
            <w:tcW w:w="5167" w:type="dxa"/>
          </w:tcPr>
          <w:p w:rsidR="00BA4EFE" w:rsidRDefault="00BA4EFE" w:rsidP="000533C9">
            <w:pPr>
              <w:pStyle w:val="BodyText"/>
              <w:ind w:firstLine="0"/>
              <w:jc w:val="center"/>
              <w:rPr>
                <w:lang w:val="en-US"/>
              </w:rPr>
            </w:pPr>
            <w:r w:rsidRPr="00BA4EFE">
              <w:rPr>
                <w:lang w:val="en-US"/>
              </w:rPr>
              <w:drawing>
                <wp:inline distT="0" distB="0" distL="0" distR="0">
                  <wp:extent cx="2918627" cy="2191109"/>
                  <wp:effectExtent l="19050" t="0" r="0" b="0"/>
                  <wp:docPr id="9" name="Picture 4" descr="C:\Users\Mason\Documents\ECEN662-Spring2018\Students\mason-rumuly\FinalProject\Laplace Objective 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son\Documents\ECEN662-Spring2018\Students\mason-rumuly\FinalProject\Laplace Objective Comparison.png"/>
                          <pic:cNvPicPr>
                            <a:picLocks noChangeAspect="1" noChangeArrowheads="1"/>
                          </pic:cNvPicPr>
                        </pic:nvPicPr>
                        <pic:blipFill>
                          <a:blip r:embed="rId12" cstate="print"/>
                          <a:srcRect/>
                          <a:stretch>
                            <a:fillRect/>
                          </a:stretch>
                        </pic:blipFill>
                        <pic:spPr bwMode="auto">
                          <a:xfrm>
                            <a:off x="0" y="0"/>
                            <a:ext cx="2919661" cy="2191885"/>
                          </a:xfrm>
                          <a:prstGeom prst="rect">
                            <a:avLst/>
                          </a:prstGeom>
                          <a:noFill/>
                          <a:ln w="9525">
                            <a:noFill/>
                            <a:miter lim="800000"/>
                            <a:headEnd/>
                            <a:tailEnd/>
                          </a:ln>
                        </pic:spPr>
                      </pic:pic>
                    </a:graphicData>
                  </a:graphic>
                </wp:inline>
              </w:drawing>
            </w:r>
          </w:p>
        </w:tc>
      </w:tr>
      <w:tr w:rsidR="00BA4EFE" w:rsidTr="000533C9">
        <w:tc>
          <w:tcPr>
            <w:tcW w:w="5169" w:type="dxa"/>
          </w:tcPr>
          <w:p w:rsidR="00BA4EFE" w:rsidRDefault="000533C9" w:rsidP="000533C9">
            <w:pPr>
              <w:pStyle w:val="BodyText"/>
              <w:ind w:firstLine="0"/>
              <w:jc w:val="center"/>
              <w:rPr>
                <w:lang w:val="en-US"/>
              </w:rPr>
            </w:pPr>
            <w:r>
              <w:rPr>
                <w:lang w:val="en-US"/>
              </w:rPr>
              <w:t>Figure 3: Average Exponential Objective Accuracy</w:t>
            </w:r>
          </w:p>
        </w:tc>
        <w:tc>
          <w:tcPr>
            <w:tcW w:w="5167" w:type="dxa"/>
          </w:tcPr>
          <w:p w:rsidR="00BA4EFE" w:rsidRDefault="000533C9" w:rsidP="000533C9">
            <w:pPr>
              <w:pStyle w:val="BodyText"/>
              <w:ind w:firstLine="0"/>
              <w:jc w:val="center"/>
              <w:rPr>
                <w:lang w:val="en-US"/>
              </w:rPr>
            </w:pPr>
            <w:r>
              <w:rPr>
                <w:lang w:val="en-US"/>
              </w:rPr>
              <w:t>Figure 4: Average Laplace Objective Accuracy</w:t>
            </w:r>
          </w:p>
        </w:tc>
      </w:tr>
      <w:tr w:rsidR="00BA4EFE" w:rsidTr="000533C9">
        <w:tc>
          <w:tcPr>
            <w:tcW w:w="5169" w:type="dxa"/>
          </w:tcPr>
          <w:p w:rsidR="00BA4EFE" w:rsidRDefault="00BA4EFE" w:rsidP="000533C9">
            <w:pPr>
              <w:pStyle w:val="BodyText"/>
              <w:ind w:firstLine="0"/>
              <w:jc w:val="center"/>
              <w:rPr>
                <w:lang w:val="en-US"/>
              </w:rPr>
            </w:pPr>
            <w:r>
              <w:rPr>
                <w:noProof/>
                <w:lang w:val="en-US" w:eastAsia="en-US"/>
              </w:rPr>
              <w:lastRenderedPageBreak/>
              <w:drawing>
                <wp:inline distT="0" distB="0" distL="0" distR="0">
                  <wp:extent cx="3022044" cy="2268747"/>
                  <wp:effectExtent l="19050" t="0" r="6906" b="0"/>
                  <wp:docPr id="10" name="Picture 5" descr="C:\Users\Mason\Documents\ECEN662-Spring2018\Students\mason-rumuly\FinalProject\Uniform Continuous$Kolmogorov-Smirnov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on\Documents\ECEN662-Spring2018\Students\mason-rumuly\FinalProject\Uniform Continuous$Kolmogorov-Smirnov Test.png"/>
                          <pic:cNvPicPr>
                            <a:picLocks noChangeAspect="1" noChangeArrowheads="1"/>
                          </pic:cNvPicPr>
                        </pic:nvPicPr>
                        <pic:blipFill>
                          <a:blip r:embed="rId13" cstate="print"/>
                          <a:srcRect/>
                          <a:stretch>
                            <a:fillRect/>
                          </a:stretch>
                        </pic:blipFill>
                        <pic:spPr bwMode="auto">
                          <a:xfrm>
                            <a:off x="0" y="0"/>
                            <a:ext cx="3023115" cy="2269551"/>
                          </a:xfrm>
                          <a:prstGeom prst="rect">
                            <a:avLst/>
                          </a:prstGeom>
                          <a:noFill/>
                          <a:ln w="9525">
                            <a:noFill/>
                            <a:miter lim="800000"/>
                            <a:headEnd/>
                            <a:tailEnd/>
                          </a:ln>
                        </pic:spPr>
                      </pic:pic>
                    </a:graphicData>
                  </a:graphic>
                </wp:inline>
              </w:drawing>
            </w:r>
          </w:p>
        </w:tc>
        <w:tc>
          <w:tcPr>
            <w:tcW w:w="5167" w:type="dxa"/>
          </w:tcPr>
          <w:p w:rsidR="00BA4EFE" w:rsidRDefault="00BA4EFE" w:rsidP="000533C9">
            <w:pPr>
              <w:pStyle w:val="BodyText"/>
              <w:ind w:firstLine="0"/>
              <w:jc w:val="center"/>
              <w:rPr>
                <w:lang w:val="en-US"/>
              </w:rPr>
            </w:pPr>
            <w:r>
              <w:rPr>
                <w:noProof/>
                <w:lang w:val="en-US" w:eastAsia="en-US"/>
              </w:rPr>
              <w:drawing>
                <wp:inline distT="0" distB="0" distL="0" distR="0">
                  <wp:extent cx="3022044" cy="2268747"/>
                  <wp:effectExtent l="19050" t="0" r="6906" b="0"/>
                  <wp:docPr id="11" name="Picture 6" descr="C:\Users\Mason\Documents\ECEN662-Spring2018\Students\mason-rumuly\FinalProject\Uniform Continuous$Kuiper's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on\Documents\ECEN662-Spring2018\Students\mason-rumuly\FinalProject\Uniform Continuous$Kuiper's Test.png"/>
                          <pic:cNvPicPr>
                            <a:picLocks noChangeAspect="1" noChangeArrowheads="1"/>
                          </pic:cNvPicPr>
                        </pic:nvPicPr>
                        <pic:blipFill>
                          <a:blip r:embed="rId14" cstate="print"/>
                          <a:srcRect/>
                          <a:stretch>
                            <a:fillRect/>
                          </a:stretch>
                        </pic:blipFill>
                        <pic:spPr bwMode="auto">
                          <a:xfrm>
                            <a:off x="0" y="0"/>
                            <a:ext cx="3023115" cy="2269551"/>
                          </a:xfrm>
                          <a:prstGeom prst="rect">
                            <a:avLst/>
                          </a:prstGeom>
                          <a:noFill/>
                          <a:ln w="9525">
                            <a:noFill/>
                            <a:miter lim="800000"/>
                            <a:headEnd/>
                            <a:tailEnd/>
                          </a:ln>
                        </pic:spPr>
                      </pic:pic>
                    </a:graphicData>
                  </a:graphic>
                </wp:inline>
              </w:drawing>
            </w:r>
          </w:p>
        </w:tc>
      </w:tr>
      <w:tr w:rsidR="00BA4EFE" w:rsidTr="000533C9">
        <w:tc>
          <w:tcPr>
            <w:tcW w:w="5169" w:type="dxa"/>
          </w:tcPr>
          <w:p w:rsidR="00BA4EFE" w:rsidRDefault="000533C9" w:rsidP="000533C9">
            <w:pPr>
              <w:pStyle w:val="BodyText"/>
              <w:ind w:firstLine="0"/>
              <w:jc w:val="center"/>
              <w:rPr>
                <w:lang w:val="en-US"/>
              </w:rPr>
            </w:pPr>
            <w:r>
              <w:rPr>
                <w:lang w:val="en-US"/>
              </w:rPr>
              <w:t>Figure 5: Average KS Behavior Uniform</w:t>
            </w:r>
          </w:p>
        </w:tc>
        <w:tc>
          <w:tcPr>
            <w:tcW w:w="5167" w:type="dxa"/>
          </w:tcPr>
          <w:p w:rsidR="00BA4EFE" w:rsidRDefault="000533C9" w:rsidP="000533C9">
            <w:pPr>
              <w:pStyle w:val="BodyText"/>
              <w:ind w:firstLine="0"/>
              <w:jc w:val="center"/>
              <w:rPr>
                <w:lang w:val="en-US"/>
              </w:rPr>
            </w:pPr>
            <w:r>
              <w:rPr>
                <w:lang w:val="en-US"/>
              </w:rPr>
              <w:t>Figure 6: Average KT Behavior Uniform</w:t>
            </w:r>
          </w:p>
        </w:tc>
      </w:tr>
      <w:tr w:rsidR="00BA4EFE" w:rsidTr="000533C9">
        <w:tc>
          <w:tcPr>
            <w:tcW w:w="5169" w:type="dxa"/>
          </w:tcPr>
          <w:p w:rsidR="00BA4EFE" w:rsidRDefault="00BA4EFE" w:rsidP="000533C9">
            <w:pPr>
              <w:pStyle w:val="BodyText"/>
              <w:ind w:firstLine="0"/>
              <w:jc w:val="center"/>
              <w:rPr>
                <w:lang w:val="en-US"/>
              </w:rPr>
            </w:pPr>
            <w:r>
              <w:rPr>
                <w:noProof/>
                <w:lang w:val="en-US" w:eastAsia="en-US"/>
              </w:rPr>
              <w:drawing>
                <wp:inline distT="0" distB="0" distL="0" distR="0">
                  <wp:extent cx="3019725" cy="2267006"/>
                  <wp:effectExtent l="19050" t="0" r="9225" b="0"/>
                  <wp:docPr id="12" name="Picture 7" descr="C:\Users\Mason\Documents\ECEN662-Spring2018\Students\mason-rumuly\FinalProject\Uniform Continuous$Anderson-Darling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on\Documents\ECEN662-Spring2018\Students\mason-rumuly\FinalProject\Uniform Continuous$Anderson-Darling Test.png"/>
                          <pic:cNvPicPr>
                            <a:picLocks noChangeAspect="1" noChangeArrowheads="1"/>
                          </pic:cNvPicPr>
                        </pic:nvPicPr>
                        <pic:blipFill>
                          <a:blip r:embed="rId15" cstate="print"/>
                          <a:srcRect/>
                          <a:stretch>
                            <a:fillRect/>
                          </a:stretch>
                        </pic:blipFill>
                        <pic:spPr bwMode="auto">
                          <a:xfrm>
                            <a:off x="0" y="0"/>
                            <a:ext cx="3020795" cy="2267809"/>
                          </a:xfrm>
                          <a:prstGeom prst="rect">
                            <a:avLst/>
                          </a:prstGeom>
                          <a:noFill/>
                          <a:ln w="9525">
                            <a:noFill/>
                            <a:miter lim="800000"/>
                            <a:headEnd/>
                            <a:tailEnd/>
                          </a:ln>
                        </pic:spPr>
                      </pic:pic>
                    </a:graphicData>
                  </a:graphic>
                </wp:inline>
              </w:drawing>
            </w:r>
          </w:p>
        </w:tc>
        <w:tc>
          <w:tcPr>
            <w:tcW w:w="5167" w:type="dxa"/>
          </w:tcPr>
          <w:p w:rsidR="00BA4EFE" w:rsidRDefault="00BA4EFE" w:rsidP="000533C9">
            <w:pPr>
              <w:pStyle w:val="BodyText"/>
              <w:ind w:firstLine="0"/>
              <w:jc w:val="center"/>
              <w:rPr>
                <w:lang w:val="en-US"/>
              </w:rPr>
            </w:pPr>
            <w:r>
              <w:rPr>
                <w:noProof/>
                <w:lang w:val="en-US" w:eastAsia="en-US"/>
              </w:rPr>
              <w:drawing>
                <wp:inline distT="0" distB="0" distL="0" distR="0">
                  <wp:extent cx="3022045" cy="2268748"/>
                  <wp:effectExtent l="19050" t="0" r="6905" b="0"/>
                  <wp:docPr id="13" name="Picture 8" descr="C:\Users\Mason\Documents\ECEN662-Spring2018\Students\mason-rumuly\FinalProject\Uniform Continuous$Cramér–von Mises Criter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on\Documents\ECEN662-Spring2018\Students\mason-rumuly\FinalProject\Uniform Continuous$Cramér–von Mises Criterion.png"/>
                          <pic:cNvPicPr>
                            <a:picLocks noChangeAspect="1" noChangeArrowheads="1"/>
                          </pic:cNvPicPr>
                        </pic:nvPicPr>
                        <pic:blipFill>
                          <a:blip r:embed="rId16" cstate="print"/>
                          <a:srcRect/>
                          <a:stretch>
                            <a:fillRect/>
                          </a:stretch>
                        </pic:blipFill>
                        <pic:spPr bwMode="auto">
                          <a:xfrm>
                            <a:off x="0" y="0"/>
                            <a:ext cx="3023884" cy="2270129"/>
                          </a:xfrm>
                          <a:prstGeom prst="rect">
                            <a:avLst/>
                          </a:prstGeom>
                          <a:noFill/>
                          <a:ln w="9525">
                            <a:noFill/>
                            <a:miter lim="800000"/>
                            <a:headEnd/>
                            <a:tailEnd/>
                          </a:ln>
                        </pic:spPr>
                      </pic:pic>
                    </a:graphicData>
                  </a:graphic>
                </wp:inline>
              </w:drawing>
            </w:r>
          </w:p>
        </w:tc>
      </w:tr>
      <w:tr w:rsidR="00BA4EFE" w:rsidTr="000533C9">
        <w:tc>
          <w:tcPr>
            <w:tcW w:w="5169" w:type="dxa"/>
          </w:tcPr>
          <w:p w:rsidR="00BA4EFE" w:rsidRDefault="000533C9" w:rsidP="000533C9">
            <w:pPr>
              <w:pStyle w:val="BodyText"/>
              <w:ind w:firstLine="0"/>
              <w:jc w:val="center"/>
              <w:rPr>
                <w:lang w:val="en-US"/>
              </w:rPr>
            </w:pPr>
            <w:r>
              <w:rPr>
                <w:lang w:val="en-US"/>
              </w:rPr>
              <w:t>Figure 7: Average AD Behavior Uniform</w:t>
            </w:r>
          </w:p>
        </w:tc>
        <w:tc>
          <w:tcPr>
            <w:tcW w:w="5167" w:type="dxa"/>
          </w:tcPr>
          <w:p w:rsidR="00BA4EFE" w:rsidRDefault="000533C9" w:rsidP="000533C9">
            <w:pPr>
              <w:pStyle w:val="BodyText"/>
              <w:ind w:firstLine="0"/>
              <w:jc w:val="center"/>
              <w:rPr>
                <w:lang w:val="en-US"/>
              </w:rPr>
            </w:pPr>
            <w:r>
              <w:rPr>
                <w:lang w:val="en-US"/>
              </w:rPr>
              <w:t>Figure 8: Average CM Behavior Uniform</w:t>
            </w:r>
          </w:p>
        </w:tc>
      </w:tr>
      <w:tr w:rsidR="00BA4EFE" w:rsidTr="000533C9">
        <w:tc>
          <w:tcPr>
            <w:tcW w:w="5169" w:type="dxa"/>
          </w:tcPr>
          <w:p w:rsidR="00BA4EFE" w:rsidRDefault="00BA4EFE" w:rsidP="000533C9">
            <w:pPr>
              <w:pStyle w:val="BodyText"/>
              <w:ind w:firstLine="0"/>
              <w:jc w:val="center"/>
              <w:rPr>
                <w:lang w:val="en-US"/>
              </w:rPr>
            </w:pPr>
            <w:r>
              <w:rPr>
                <w:noProof/>
                <w:lang w:val="en-US" w:eastAsia="en-US"/>
              </w:rPr>
              <w:drawing>
                <wp:inline distT="0" distB="0" distL="0" distR="0">
                  <wp:extent cx="3017185" cy="2265100"/>
                  <wp:effectExtent l="19050" t="0" r="0" b="0"/>
                  <wp:docPr id="14" name="Picture 9" descr="C:\Users\Mason\Documents\ECEN662-Spring2018\Students\mason-rumuly\FinalProject\Normal$Kolmogorov-Smirnov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son\Documents\ECEN662-Spring2018\Students\mason-rumuly\FinalProject\Normal$Kolmogorov-Smirnov Test.png"/>
                          <pic:cNvPicPr>
                            <a:picLocks noChangeAspect="1" noChangeArrowheads="1"/>
                          </pic:cNvPicPr>
                        </pic:nvPicPr>
                        <pic:blipFill>
                          <a:blip r:embed="rId17" cstate="print"/>
                          <a:srcRect/>
                          <a:stretch>
                            <a:fillRect/>
                          </a:stretch>
                        </pic:blipFill>
                        <pic:spPr bwMode="auto">
                          <a:xfrm>
                            <a:off x="0" y="0"/>
                            <a:ext cx="3022390" cy="2269008"/>
                          </a:xfrm>
                          <a:prstGeom prst="rect">
                            <a:avLst/>
                          </a:prstGeom>
                          <a:noFill/>
                          <a:ln w="9525">
                            <a:noFill/>
                            <a:miter lim="800000"/>
                            <a:headEnd/>
                            <a:tailEnd/>
                          </a:ln>
                        </pic:spPr>
                      </pic:pic>
                    </a:graphicData>
                  </a:graphic>
                </wp:inline>
              </w:drawing>
            </w:r>
          </w:p>
        </w:tc>
        <w:tc>
          <w:tcPr>
            <w:tcW w:w="5167" w:type="dxa"/>
          </w:tcPr>
          <w:p w:rsidR="00BA4EFE" w:rsidRDefault="00BA4EFE" w:rsidP="000533C9">
            <w:pPr>
              <w:pStyle w:val="BodyText"/>
              <w:ind w:firstLine="0"/>
              <w:jc w:val="center"/>
              <w:rPr>
                <w:lang w:val="en-US"/>
              </w:rPr>
            </w:pPr>
            <w:r>
              <w:rPr>
                <w:noProof/>
                <w:lang w:val="en-US" w:eastAsia="en-US"/>
              </w:rPr>
              <w:drawing>
                <wp:inline distT="0" distB="0" distL="0" distR="0">
                  <wp:extent cx="3022042" cy="2268747"/>
                  <wp:effectExtent l="19050" t="0" r="6908" b="0"/>
                  <wp:docPr id="15" name="Picture 10" descr="C:\Users\Mason\Documents\ECEN662-Spring2018\Students\mason-rumuly\FinalProject\Normal$Kuiper's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son\Documents\ECEN662-Spring2018\Students\mason-rumuly\FinalProject\Normal$Kuiper's Test.png"/>
                          <pic:cNvPicPr>
                            <a:picLocks noChangeAspect="1" noChangeArrowheads="1"/>
                          </pic:cNvPicPr>
                        </pic:nvPicPr>
                        <pic:blipFill>
                          <a:blip r:embed="rId18" cstate="print"/>
                          <a:srcRect/>
                          <a:stretch>
                            <a:fillRect/>
                          </a:stretch>
                        </pic:blipFill>
                        <pic:spPr bwMode="auto">
                          <a:xfrm>
                            <a:off x="0" y="0"/>
                            <a:ext cx="3025261" cy="2271164"/>
                          </a:xfrm>
                          <a:prstGeom prst="rect">
                            <a:avLst/>
                          </a:prstGeom>
                          <a:noFill/>
                          <a:ln w="9525">
                            <a:noFill/>
                            <a:miter lim="800000"/>
                            <a:headEnd/>
                            <a:tailEnd/>
                          </a:ln>
                        </pic:spPr>
                      </pic:pic>
                    </a:graphicData>
                  </a:graphic>
                </wp:inline>
              </w:drawing>
            </w:r>
          </w:p>
        </w:tc>
      </w:tr>
      <w:tr w:rsidR="000533C9" w:rsidTr="000533C9">
        <w:tc>
          <w:tcPr>
            <w:tcW w:w="5169" w:type="dxa"/>
          </w:tcPr>
          <w:p w:rsidR="000533C9" w:rsidRDefault="000533C9" w:rsidP="000533C9">
            <w:pPr>
              <w:pStyle w:val="BodyText"/>
              <w:ind w:firstLine="0"/>
              <w:jc w:val="center"/>
              <w:rPr>
                <w:lang w:val="en-US"/>
              </w:rPr>
            </w:pPr>
            <w:r>
              <w:rPr>
                <w:lang w:val="en-US"/>
              </w:rPr>
              <w:t xml:space="preserve">Figure </w:t>
            </w:r>
            <w:r>
              <w:rPr>
                <w:lang w:val="en-US"/>
              </w:rPr>
              <w:t>9</w:t>
            </w:r>
            <w:r>
              <w:rPr>
                <w:lang w:val="en-US"/>
              </w:rPr>
              <w:t xml:space="preserve">: Average KS Behavior </w:t>
            </w:r>
            <w:r>
              <w:rPr>
                <w:lang w:val="en-US"/>
              </w:rPr>
              <w:t>Normal</w:t>
            </w:r>
          </w:p>
        </w:tc>
        <w:tc>
          <w:tcPr>
            <w:tcW w:w="5167" w:type="dxa"/>
          </w:tcPr>
          <w:p w:rsidR="000533C9" w:rsidRDefault="000533C9" w:rsidP="000533C9">
            <w:pPr>
              <w:pStyle w:val="BodyText"/>
              <w:ind w:firstLine="0"/>
              <w:jc w:val="center"/>
              <w:rPr>
                <w:lang w:val="en-US"/>
              </w:rPr>
            </w:pPr>
            <w:r>
              <w:rPr>
                <w:lang w:val="en-US"/>
              </w:rPr>
              <w:t xml:space="preserve">Figure </w:t>
            </w:r>
            <w:r>
              <w:rPr>
                <w:lang w:val="en-US"/>
              </w:rPr>
              <w:t>10</w:t>
            </w:r>
            <w:r>
              <w:rPr>
                <w:lang w:val="en-US"/>
              </w:rPr>
              <w:t xml:space="preserve">: Average KT Behavior </w:t>
            </w:r>
            <w:r>
              <w:rPr>
                <w:lang w:val="en-US"/>
              </w:rPr>
              <w:t>Normal</w:t>
            </w:r>
          </w:p>
        </w:tc>
      </w:tr>
      <w:tr w:rsidR="00BA4EFE" w:rsidTr="000533C9">
        <w:tc>
          <w:tcPr>
            <w:tcW w:w="5169" w:type="dxa"/>
          </w:tcPr>
          <w:p w:rsidR="00BA4EFE" w:rsidRDefault="00BA4EFE" w:rsidP="000533C9">
            <w:pPr>
              <w:pStyle w:val="BodyText"/>
              <w:ind w:firstLine="0"/>
              <w:jc w:val="center"/>
              <w:rPr>
                <w:lang w:val="en-US"/>
              </w:rPr>
            </w:pPr>
            <w:r>
              <w:rPr>
                <w:noProof/>
                <w:lang w:val="en-US" w:eastAsia="en-US"/>
              </w:rPr>
              <w:lastRenderedPageBreak/>
              <w:drawing>
                <wp:inline distT="0" distB="0" distL="0" distR="0">
                  <wp:extent cx="3022044" cy="2268747"/>
                  <wp:effectExtent l="19050" t="0" r="6906" b="0"/>
                  <wp:docPr id="16" name="Picture 11" descr="C:\Users\Mason\Documents\ECEN662-Spring2018\Students\mason-rumuly\FinalProject\Normal$Anderson-Darling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son\Documents\ECEN662-Spring2018\Students\mason-rumuly\FinalProject\Normal$Anderson-Darling Test.png"/>
                          <pic:cNvPicPr>
                            <a:picLocks noChangeAspect="1" noChangeArrowheads="1"/>
                          </pic:cNvPicPr>
                        </pic:nvPicPr>
                        <pic:blipFill>
                          <a:blip r:embed="rId19" cstate="print"/>
                          <a:srcRect/>
                          <a:stretch>
                            <a:fillRect/>
                          </a:stretch>
                        </pic:blipFill>
                        <pic:spPr bwMode="auto">
                          <a:xfrm>
                            <a:off x="0" y="0"/>
                            <a:ext cx="3023115" cy="2269551"/>
                          </a:xfrm>
                          <a:prstGeom prst="rect">
                            <a:avLst/>
                          </a:prstGeom>
                          <a:noFill/>
                          <a:ln w="9525">
                            <a:noFill/>
                            <a:miter lim="800000"/>
                            <a:headEnd/>
                            <a:tailEnd/>
                          </a:ln>
                        </pic:spPr>
                      </pic:pic>
                    </a:graphicData>
                  </a:graphic>
                </wp:inline>
              </w:drawing>
            </w:r>
          </w:p>
        </w:tc>
        <w:tc>
          <w:tcPr>
            <w:tcW w:w="5167" w:type="dxa"/>
          </w:tcPr>
          <w:p w:rsidR="00BA4EFE" w:rsidRDefault="000533C9" w:rsidP="000533C9">
            <w:pPr>
              <w:pStyle w:val="BodyText"/>
              <w:ind w:firstLine="0"/>
              <w:jc w:val="center"/>
              <w:rPr>
                <w:lang w:val="en-US"/>
              </w:rPr>
            </w:pPr>
            <w:r>
              <w:rPr>
                <w:noProof/>
                <w:lang w:val="en-US" w:eastAsia="en-US"/>
              </w:rPr>
              <w:drawing>
                <wp:inline distT="0" distB="0" distL="0" distR="0">
                  <wp:extent cx="3022044" cy="2268747"/>
                  <wp:effectExtent l="19050" t="0" r="6906" b="0"/>
                  <wp:docPr id="17" name="Picture 12" descr="C:\Users\Mason\Documents\ECEN662-Spring2018\Students\mason-rumuly\FinalProject\Normal$Cramér–von Mises Criter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son\Documents\ECEN662-Spring2018\Students\mason-rumuly\FinalProject\Normal$Cramér–von Mises Criterion.png"/>
                          <pic:cNvPicPr>
                            <a:picLocks noChangeAspect="1" noChangeArrowheads="1"/>
                          </pic:cNvPicPr>
                        </pic:nvPicPr>
                        <pic:blipFill>
                          <a:blip r:embed="rId20" cstate="print"/>
                          <a:srcRect/>
                          <a:stretch>
                            <a:fillRect/>
                          </a:stretch>
                        </pic:blipFill>
                        <pic:spPr bwMode="auto">
                          <a:xfrm>
                            <a:off x="0" y="0"/>
                            <a:ext cx="3027100" cy="2272543"/>
                          </a:xfrm>
                          <a:prstGeom prst="rect">
                            <a:avLst/>
                          </a:prstGeom>
                          <a:noFill/>
                          <a:ln w="9525">
                            <a:noFill/>
                            <a:miter lim="800000"/>
                            <a:headEnd/>
                            <a:tailEnd/>
                          </a:ln>
                        </pic:spPr>
                      </pic:pic>
                    </a:graphicData>
                  </a:graphic>
                </wp:inline>
              </w:drawing>
            </w:r>
          </w:p>
        </w:tc>
      </w:tr>
      <w:tr w:rsidR="000533C9" w:rsidTr="000533C9">
        <w:tc>
          <w:tcPr>
            <w:tcW w:w="5169" w:type="dxa"/>
          </w:tcPr>
          <w:p w:rsidR="000533C9" w:rsidRDefault="000533C9" w:rsidP="000533C9">
            <w:pPr>
              <w:pStyle w:val="BodyText"/>
              <w:ind w:firstLine="0"/>
              <w:jc w:val="center"/>
              <w:rPr>
                <w:lang w:val="en-US"/>
              </w:rPr>
            </w:pPr>
            <w:r>
              <w:rPr>
                <w:lang w:val="en-US"/>
              </w:rPr>
              <w:t xml:space="preserve">Figure </w:t>
            </w:r>
            <w:r>
              <w:rPr>
                <w:lang w:val="en-US"/>
              </w:rPr>
              <w:t>11</w:t>
            </w:r>
            <w:r>
              <w:rPr>
                <w:lang w:val="en-US"/>
              </w:rPr>
              <w:t xml:space="preserve">: Average AD Behavior </w:t>
            </w:r>
            <w:r>
              <w:rPr>
                <w:lang w:val="en-US"/>
              </w:rPr>
              <w:t>Normal</w:t>
            </w:r>
          </w:p>
        </w:tc>
        <w:tc>
          <w:tcPr>
            <w:tcW w:w="5167" w:type="dxa"/>
          </w:tcPr>
          <w:p w:rsidR="000533C9" w:rsidRDefault="000533C9" w:rsidP="000533C9">
            <w:pPr>
              <w:pStyle w:val="BodyText"/>
              <w:ind w:firstLine="0"/>
              <w:jc w:val="center"/>
              <w:rPr>
                <w:lang w:val="en-US"/>
              </w:rPr>
            </w:pPr>
            <w:r>
              <w:rPr>
                <w:lang w:val="en-US"/>
              </w:rPr>
              <w:t xml:space="preserve">Figure </w:t>
            </w:r>
            <w:r>
              <w:rPr>
                <w:lang w:val="en-US"/>
              </w:rPr>
              <w:t>12</w:t>
            </w:r>
            <w:r>
              <w:rPr>
                <w:lang w:val="en-US"/>
              </w:rPr>
              <w:t xml:space="preserve">: Average CM Behavior </w:t>
            </w:r>
            <w:r>
              <w:rPr>
                <w:lang w:val="en-US"/>
              </w:rPr>
              <w:t>Normal</w:t>
            </w:r>
          </w:p>
        </w:tc>
      </w:tr>
      <w:tr w:rsidR="00BA4EFE" w:rsidTr="000533C9">
        <w:tc>
          <w:tcPr>
            <w:tcW w:w="5169" w:type="dxa"/>
          </w:tcPr>
          <w:p w:rsidR="00BA4EFE" w:rsidRDefault="000533C9" w:rsidP="000533C9">
            <w:pPr>
              <w:pStyle w:val="BodyText"/>
              <w:ind w:firstLine="0"/>
              <w:jc w:val="center"/>
              <w:rPr>
                <w:lang w:val="en-US"/>
              </w:rPr>
            </w:pPr>
            <w:r>
              <w:rPr>
                <w:noProof/>
                <w:lang w:val="en-US" w:eastAsia="en-US"/>
              </w:rPr>
              <w:drawing>
                <wp:inline distT="0" distB="0" distL="0" distR="0">
                  <wp:extent cx="3019725" cy="2267006"/>
                  <wp:effectExtent l="19050" t="0" r="9225" b="0"/>
                  <wp:docPr id="18" name="Picture 13" descr="C:\Users\Mason\Documents\ECEN662-Spring2018\Students\mason-rumuly\FinalProject\Exponential$Kolmogorov-Smirnov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son\Documents\ECEN662-Spring2018\Students\mason-rumuly\FinalProject\Exponential$Kolmogorov-Smirnov Test.png"/>
                          <pic:cNvPicPr>
                            <a:picLocks noChangeAspect="1" noChangeArrowheads="1"/>
                          </pic:cNvPicPr>
                        </pic:nvPicPr>
                        <pic:blipFill>
                          <a:blip r:embed="rId21" cstate="print"/>
                          <a:srcRect/>
                          <a:stretch>
                            <a:fillRect/>
                          </a:stretch>
                        </pic:blipFill>
                        <pic:spPr bwMode="auto">
                          <a:xfrm>
                            <a:off x="0" y="0"/>
                            <a:ext cx="3020795" cy="2267809"/>
                          </a:xfrm>
                          <a:prstGeom prst="rect">
                            <a:avLst/>
                          </a:prstGeom>
                          <a:noFill/>
                          <a:ln w="9525">
                            <a:noFill/>
                            <a:miter lim="800000"/>
                            <a:headEnd/>
                            <a:tailEnd/>
                          </a:ln>
                        </pic:spPr>
                      </pic:pic>
                    </a:graphicData>
                  </a:graphic>
                </wp:inline>
              </w:drawing>
            </w:r>
          </w:p>
        </w:tc>
        <w:tc>
          <w:tcPr>
            <w:tcW w:w="5167" w:type="dxa"/>
          </w:tcPr>
          <w:p w:rsidR="00BA4EFE" w:rsidRDefault="000533C9" w:rsidP="000533C9">
            <w:pPr>
              <w:pStyle w:val="BodyText"/>
              <w:ind w:firstLine="0"/>
              <w:jc w:val="center"/>
              <w:rPr>
                <w:lang w:val="en-US"/>
              </w:rPr>
            </w:pPr>
            <w:r>
              <w:rPr>
                <w:noProof/>
                <w:lang w:val="en-US" w:eastAsia="en-US"/>
              </w:rPr>
              <w:drawing>
                <wp:inline distT="0" distB="0" distL="0" distR="0">
                  <wp:extent cx="3022045" cy="2268748"/>
                  <wp:effectExtent l="19050" t="0" r="6905" b="0"/>
                  <wp:docPr id="19" name="Picture 14" descr="C:\Users\Mason\Documents\ECEN662-Spring2018\Students\mason-rumuly\FinalProject\Exponential$Kuiper's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son\Documents\ECEN662-Spring2018\Students\mason-rumuly\FinalProject\Exponential$Kuiper's Test.png"/>
                          <pic:cNvPicPr>
                            <a:picLocks noChangeAspect="1" noChangeArrowheads="1"/>
                          </pic:cNvPicPr>
                        </pic:nvPicPr>
                        <pic:blipFill>
                          <a:blip r:embed="rId22" cstate="print"/>
                          <a:srcRect/>
                          <a:stretch>
                            <a:fillRect/>
                          </a:stretch>
                        </pic:blipFill>
                        <pic:spPr bwMode="auto">
                          <a:xfrm>
                            <a:off x="0" y="0"/>
                            <a:ext cx="3025124" cy="2271060"/>
                          </a:xfrm>
                          <a:prstGeom prst="rect">
                            <a:avLst/>
                          </a:prstGeom>
                          <a:noFill/>
                          <a:ln w="9525">
                            <a:noFill/>
                            <a:miter lim="800000"/>
                            <a:headEnd/>
                            <a:tailEnd/>
                          </a:ln>
                        </pic:spPr>
                      </pic:pic>
                    </a:graphicData>
                  </a:graphic>
                </wp:inline>
              </w:drawing>
            </w:r>
          </w:p>
        </w:tc>
      </w:tr>
      <w:tr w:rsidR="000533C9" w:rsidTr="000533C9">
        <w:tc>
          <w:tcPr>
            <w:tcW w:w="5169" w:type="dxa"/>
          </w:tcPr>
          <w:p w:rsidR="000533C9" w:rsidRDefault="000533C9" w:rsidP="000533C9">
            <w:pPr>
              <w:pStyle w:val="BodyText"/>
              <w:ind w:firstLine="0"/>
              <w:jc w:val="center"/>
              <w:rPr>
                <w:lang w:val="en-US"/>
              </w:rPr>
            </w:pPr>
            <w:r>
              <w:rPr>
                <w:lang w:val="en-US"/>
              </w:rPr>
              <w:t xml:space="preserve">Figure </w:t>
            </w:r>
            <w:r>
              <w:rPr>
                <w:lang w:val="en-US"/>
              </w:rPr>
              <w:t>13</w:t>
            </w:r>
            <w:r>
              <w:rPr>
                <w:lang w:val="en-US"/>
              </w:rPr>
              <w:t xml:space="preserve">: Average KS Behavior </w:t>
            </w:r>
            <w:r>
              <w:rPr>
                <w:lang w:val="en-US"/>
              </w:rPr>
              <w:t>Exponential</w:t>
            </w:r>
          </w:p>
        </w:tc>
        <w:tc>
          <w:tcPr>
            <w:tcW w:w="5167" w:type="dxa"/>
          </w:tcPr>
          <w:p w:rsidR="000533C9" w:rsidRDefault="000533C9" w:rsidP="000533C9">
            <w:pPr>
              <w:pStyle w:val="BodyText"/>
              <w:ind w:firstLine="0"/>
              <w:jc w:val="center"/>
              <w:rPr>
                <w:lang w:val="en-US"/>
              </w:rPr>
            </w:pPr>
            <w:r>
              <w:rPr>
                <w:lang w:val="en-US"/>
              </w:rPr>
              <w:t>Figure 1</w:t>
            </w:r>
            <w:r>
              <w:rPr>
                <w:lang w:val="en-US"/>
              </w:rPr>
              <w:t>4</w:t>
            </w:r>
            <w:r>
              <w:rPr>
                <w:lang w:val="en-US"/>
              </w:rPr>
              <w:t xml:space="preserve">: Average KT Behavior </w:t>
            </w:r>
            <w:r>
              <w:rPr>
                <w:lang w:val="en-US"/>
              </w:rPr>
              <w:t>Exponential</w:t>
            </w:r>
          </w:p>
        </w:tc>
      </w:tr>
      <w:tr w:rsidR="000533C9" w:rsidTr="000533C9">
        <w:tc>
          <w:tcPr>
            <w:tcW w:w="5169" w:type="dxa"/>
          </w:tcPr>
          <w:p w:rsidR="000533C9" w:rsidRDefault="000533C9" w:rsidP="000533C9">
            <w:pPr>
              <w:pStyle w:val="BodyText"/>
              <w:ind w:firstLine="0"/>
              <w:jc w:val="center"/>
              <w:rPr>
                <w:lang w:val="en-US"/>
              </w:rPr>
            </w:pPr>
            <w:r>
              <w:rPr>
                <w:noProof/>
                <w:lang w:val="en-US" w:eastAsia="en-US"/>
              </w:rPr>
              <w:drawing>
                <wp:inline distT="0" distB="0" distL="0" distR="0">
                  <wp:extent cx="3241735" cy="2433677"/>
                  <wp:effectExtent l="19050" t="0" r="0" b="0"/>
                  <wp:docPr id="20" name="Picture 15" descr="C:\Users\Mason\Documents\ECEN662-Spring2018\Students\mason-rumuly\FinalProject\Exponential$Anderson-Darling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son\Documents\ECEN662-Spring2018\Students\mason-rumuly\FinalProject\Exponential$Anderson-Darling Test.png"/>
                          <pic:cNvPicPr>
                            <a:picLocks noChangeAspect="1" noChangeArrowheads="1"/>
                          </pic:cNvPicPr>
                        </pic:nvPicPr>
                        <pic:blipFill>
                          <a:blip r:embed="rId23" cstate="print"/>
                          <a:srcRect/>
                          <a:stretch>
                            <a:fillRect/>
                          </a:stretch>
                        </pic:blipFill>
                        <pic:spPr bwMode="auto">
                          <a:xfrm>
                            <a:off x="0" y="0"/>
                            <a:ext cx="3244254" cy="2435568"/>
                          </a:xfrm>
                          <a:prstGeom prst="rect">
                            <a:avLst/>
                          </a:prstGeom>
                          <a:noFill/>
                          <a:ln w="9525">
                            <a:noFill/>
                            <a:miter lim="800000"/>
                            <a:headEnd/>
                            <a:tailEnd/>
                          </a:ln>
                        </pic:spPr>
                      </pic:pic>
                    </a:graphicData>
                  </a:graphic>
                </wp:inline>
              </w:drawing>
            </w:r>
          </w:p>
        </w:tc>
        <w:tc>
          <w:tcPr>
            <w:tcW w:w="5167" w:type="dxa"/>
          </w:tcPr>
          <w:p w:rsidR="000533C9" w:rsidRDefault="000533C9" w:rsidP="000533C9">
            <w:pPr>
              <w:pStyle w:val="BodyText"/>
              <w:ind w:firstLine="0"/>
              <w:jc w:val="center"/>
              <w:rPr>
                <w:lang w:val="en-US"/>
              </w:rPr>
            </w:pPr>
            <w:r>
              <w:rPr>
                <w:noProof/>
                <w:lang w:val="en-US" w:eastAsia="en-US"/>
              </w:rPr>
              <w:drawing>
                <wp:inline distT="0" distB="0" distL="0" distR="0">
                  <wp:extent cx="3240365" cy="2432649"/>
                  <wp:effectExtent l="19050" t="0" r="0" b="0"/>
                  <wp:docPr id="21" name="Picture 16" descr="C:\Users\Mason\Documents\ECEN662-Spring2018\Students\mason-rumuly\FinalProject\Exponential$Cramér–von Mises Criter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son\Documents\ECEN662-Spring2018\Students\mason-rumuly\FinalProject\Exponential$Cramér–von Mises Criterion.png"/>
                          <pic:cNvPicPr>
                            <a:picLocks noChangeAspect="1" noChangeArrowheads="1"/>
                          </pic:cNvPicPr>
                        </pic:nvPicPr>
                        <pic:blipFill>
                          <a:blip r:embed="rId24" cstate="print"/>
                          <a:srcRect/>
                          <a:stretch>
                            <a:fillRect/>
                          </a:stretch>
                        </pic:blipFill>
                        <pic:spPr bwMode="auto">
                          <a:xfrm>
                            <a:off x="0" y="0"/>
                            <a:ext cx="3245688" cy="2436645"/>
                          </a:xfrm>
                          <a:prstGeom prst="rect">
                            <a:avLst/>
                          </a:prstGeom>
                          <a:noFill/>
                          <a:ln w="9525">
                            <a:noFill/>
                            <a:miter lim="800000"/>
                            <a:headEnd/>
                            <a:tailEnd/>
                          </a:ln>
                        </pic:spPr>
                      </pic:pic>
                    </a:graphicData>
                  </a:graphic>
                </wp:inline>
              </w:drawing>
            </w:r>
          </w:p>
        </w:tc>
      </w:tr>
      <w:tr w:rsidR="000533C9" w:rsidTr="000533C9">
        <w:tc>
          <w:tcPr>
            <w:tcW w:w="5169" w:type="dxa"/>
          </w:tcPr>
          <w:p w:rsidR="000533C9" w:rsidRDefault="000533C9" w:rsidP="000533C9">
            <w:pPr>
              <w:pStyle w:val="BodyText"/>
              <w:ind w:firstLine="0"/>
              <w:jc w:val="center"/>
              <w:rPr>
                <w:lang w:val="en-US"/>
              </w:rPr>
            </w:pPr>
            <w:r>
              <w:rPr>
                <w:lang w:val="en-US"/>
              </w:rPr>
              <w:t>Figure 1</w:t>
            </w:r>
            <w:r>
              <w:rPr>
                <w:lang w:val="en-US"/>
              </w:rPr>
              <w:t>5</w:t>
            </w:r>
            <w:r>
              <w:rPr>
                <w:lang w:val="en-US"/>
              </w:rPr>
              <w:t xml:space="preserve">: Average AD Behavior </w:t>
            </w:r>
            <w:r>
              <w:rPr>
                <w:lang w:val="en-US"/>
              </w:rPr>
              <w:t>Exponential</w:t>
            </w:r>
          </w:p>
        </w:tc>
        <w:tc>
          <w:tcPr>
            <w:tcW w:w="5167" w:type="dxa"/>
          </w:tcPr>
          <w:p w:rsidR="000533C9" w:rsidRDefault="000533C9" w:rsidP="000533C9">
            <w:pPr>
              <w:pStyle w:val="BodyText"/>
              <w:ind w:firstLine="0"/>
              <w:jc w:val="center"/>
              <w:rPr>
                <w:lang w:val="en-US"/>
              </w:rPr>
            </w:pPr>
            <w:r>
              <w:rPr>
                <w:lang w:val="en-US"/>
              </w:rPr>
              <w:t>Figure 1</w:t>
            </w:r>
            <w:r>
              <w:rPr>
                <w:lang w:val="en-US"/>
              </w:rPr>
              <w:t>6</w:t>
            </w:r>
            <w:r>
              <w:rPr>
                <w:lang w:val="en-US"/>
              </w:rPr>
              <w:t xml:space="preserve">: Average CM Behavior </w:t>
            </w:r>
            <w:r>
              <w:rPr>
                <w:lang w:val="en-US"/>
              </w:rPr>
              <w:t>Exponential</w:t>
            </w:r>
          </w:p>
        </w:tc>
      </w:tr>
      <w:tr w:rsidR="000533C9" w:rsidTr="000533C9">
        <w:tc>
          <w:tcPr>
            <w:tcW w:w="5169" w:type="dxa"/>
          </w:tcPr>
          <w:p w:rsidR="000533C9" w:rsidRDefault="000533C9" w:rsidP="000533C9">
            <w:pPr>
              <w:pStyle w:val="BodyText"/>
              <w:ind w:firstLine="0"/>
              <w:jc w:val="center"/>
              <w:rPr>
                <w:lang w:val="en-US"/>
              </w:rPr>
            </w:pPr>
            <w:r>
              <w:rPr>
                <w:noProof/>
                <w:lang w:val="en-US" w:eastAsia="en-US"/>
              </w:rPr>
              <w:lastRenderedPageBreak/>
              <w:drawing>
                <wp:inline distT="0" distB="0" distL="0" distR="0">
                  <wp:extent cx="3017185" cy="2265100"/>
                  <wp:effectExtent l="19050" t="0" r="0" b="0"/>
                  <wp:docPr id="22" name="Picture 17" descr="C:\Users\Mason\Documents\ECEN662-Spring2018\Students\mason-rumuly\FinalProject\Laplace$Kolmogorov-Smirnov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son\Documents\ECEN662-Spring2018\Students\mason-rumuly\FinalProject\Laplace$Kolmogorov-Smirnov Test.png"/>
                          <pic:cNvPicPr>
                            <a:picLocks noChangeAspect="1" noChangeArrowheads="1"/>
                          </pic:cNvPicPr>
                        </pic:nvPicPr>
                        <pic:blipFill>
                          <a:blip r:embed="rId25" cstate="print"/>
                          <a:srcRect/>
                          <a:stretch>
                            <a:fillRect/>
                          </a:stretch>
                        </pic:blipFill>
                        <pic:spPr bwMode="auto">
                          <a:xfrm>
                            <a:off x="0" y="0"/>
                            <a:ext cx="3018254" cy="2265903"/>
                          </a:xfrm>
                          <a:prstGeom prst="rect">
                            <a:avLst/>
                          </a:prstGeom>
                          <a:noFill/>
                          <a:ln w="9525">
                            <a:noFill/>
                            <a:miter lim="800000"/>
                            <a:headEnd/>
                            <a:tailEnd/>
                          </a:ln>
                        </pic:spPr>
                      </pic:pic>
                    </a:graphicData>
                  </a:graphic>
                </wp:inline>
              </w:drawing>
            </w:r>
          </w:p>
        </w:tc>
        <w:tc>
          <w:tcPr>
            <w:tcW w:w="5167" w:type="dxa"/>
          </w:tcPr>
          <w:p w:rsidR="000533C9" w:rsidRDefault="000533C9" w:rsidP="000533C9">
            <w:pPr>
              <w:pStyle w:val="BodyText"/>
              <w:ind w:firstLine="0"/>
              <w:jc w:val="center"/>
              <w:rPr>
                <w:lang w:val="en-US"/>
              </w:rPr>
            </w:pPr>
            <w:r>
              <w:rPr>
                <w:noProof/>
                <w:lang w:val="en-US" w:eastAsia="en-US"/>
              </w:rPr>
              <w:drawing>
                <wp:inline distT="0" distB="0" distL="0" distR="0">
                  <wp:extent cx="3022043" cy="2268747"/>
                  <wp:effectExtent l="19050" t="0" r="6907" b="0"/>
                  <wp:docPr id="23" name="Picture 18" descr="C:\Users\Mason\Documents\ECEN662-Spring2018\Students\mason-rumuly\FinalProject\Laplace$Kuiper's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son\Documents\ECEN662-Spring2018\Students\mason-rumuly\FinalProject\Laplace$Kuiper's Test.png"/>
                          <pic:cNvPicPr>
                            <a:picLocks noChangeAspect="1" noChangeArrowheads="1"/>
                          </pic:cNvPicPr>
                        </pic:nvPicPr>
                        <pic:blipFill>
                          <a:blip r:embed="rId26" cstate="print"/>
                          <a:srcRect/>
                          <a:stretch>
                            <a:fillRect/>
                          </a:stretch>
                        </pic:blipFill>
                        <pic:spPr bwMode="auto">
                          <a:xfrm>
                            <a:off x="0" y="0"/>
                            <a:ext cx="3025258" cy="2271160"/>
                          </a:xfrm>
                          <a:prstGeom prst="rect">
                            <a:avLst/>
                          </a:prstGeom>
                          <a:noFill/>
                          <a:ln w="9525">
                            <a:noFill/>
                            <a:miter lim="800000"/>
                            <a:headEnd/>
                            <a:tailEnd/>
                          </a:ln>
                        </pic:spPr>
                      </pic:pic>
                    </a:graphicData>
                  </a:graphic>
                </wp:inline>
              </w:drawing>
            </w:r>
          </w:p>
        </w:tc>
      </w:tr>
      <w:tr w:rsidR="000533C9" w:rsidTr="000533C9">
        <w:tc>
          <w:tcPr>
            <w:tcW w:w="5169" w:type="dxa"/>
          </w:tcPr>
          <w:p w:rsidR="000533C9" w:rsidRDefault="000533C9" w:rsidP="000533C9">
            <w:pPr>
              <w:pStyle w:val="BodyText"/>
              <w:ind w:firstLine="0"/>
              <w:jc w:val="center"/>
              <w:rPr>
                <w:lang w:val="en-US"/>
              </w:rPr>
            </w:pPr>
            <w:r>
              <w:rPr>
                <w:lang w:val="en-US"/>
              </w:rPr>
              <w:t>Figure 1</w:t>
            </w:r>
            <w:r>
              <w:rPr>
                <w:lang w:val="en-US"/>
              </w:rPr>
              <w:t>7</w:t>
            </w:r>
            <w:r>
              <w:rPr>
                <w:lang w:val="en-US"/>
              </w:rPr>
              <w:t xml:space="preserve">: Average KS Behavior </w:t>
            </w:r>
            <w:r>
              <w:rPr>
                <w:lang w:val="en-US"/>
              </w:rPr>
              <w:t>Laplace</w:t>
            </w:r>
          </w:p>
        </w:tc>
        <w:tc>
          <w:tcPr>
            <w:tcW w:w="5167" w:type="dxa"/>
          </w:tcPr>
          <w:p w:rsidR="000533C9" w:rsidRDefault="000533C9" w:rsidP="000533C9">
            <w:pPr>
              <w:pStyle w:val="BodyText"/>
              <w:ind w:firstLine="0"/>
              <w:jc w:val="center"/>
              <w:rPr>
                <w:lang w:val="en-US"/>
              </w:rPr>
            </w:pPr>
            <w:r>
              <w:rPr>
                <w:lang w:val="en-US"/>
              </w:rPr>
              <w:t>Figure 1</w:t>
            </w:r>
            <w:r>
              <w:rPr>
                <w:lang w:val="en-US"/>
              </w:rPr>
              <w:t>8</w:t>
            </w:r>
            <w:r>
              <w:rPr>
                <w:lang w:val="en-US"/>
              </w:rPr>
              <w:t xml:space="preserve">: Average KT Behavior </w:t>
            </w:r>
            <w:r>
              <w:rPr>
                <w:lang w:val="en-US"/>
              </w:rPr>
              <w:t>Laplace</w:t>
            </w:r>
          </w:p>
        </w:tc>
      </w:tr>
      <w:tr w:rsidR="000533C9" w:rsidTr="000533C9">
        <w:tc>
          <w:tcPr>
            <w:tcW w:w="5169" w:type="dxa"/>
          </w:tcPr>
          <w:p w:rsidR="000533C9" w:rsidRDefault="000533C9" w:rsidP="000533C9">
            <w:pPr>
              <w:pStyle w:val="BodyText"/>
              <w:ind w:firstLine="0"/>
              <w:jc w:val="center"/>
              <w:rPr>
                <w:lang w:val="en-US"/>
              </w:rPr>
            </w:pPr>
            <w:r>
              <w:rPr>
                <w:noProof/>
                <w:lang w:val="en-US" w:eastAsia="en-US"/>
              </w:rPr>
              <w:drawing>
                <wp:inline distT="0" distB="0" distL="0" distR="0">
                  <wp:extent cx="3017449" cy="2265298"/>
                  <wp:effectExtent l="19050" t="0" r="0" b="0"/>
                  <wp:docPr id="24" name="Picture 19" descr="C:\Users\Mason\Documents\ECEN662-Spring2018\Students\mason-rumuly\FinalProject\Laplace$Anderson-Darling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son\Documents\ECEN662-Spring2018\Students\mason-rumuly\FinalProject\Laplace$Anderson-Darling Test.png"/>
                          <pic:cNvPicPr>
                            <a:picLocks noChangeAspect="1" noChangeArrowheads="1"/>
                          </pic:cNvPicPr>
                        </pic:nvPicPr>
                        <pic:blipFill>
                          <a:blip r:embed="rId27" cstate="print"/>
                          <a:srcRect/>
                          <a:stretch>
                            <a:fillRect/>
                          </a:stretch>
                        </pic:blipFill>
                        <pic:spPr bwMode="auto">
                          <a:xfrm>
                            <a:off x="0" y="0"/>
                            <a:ext cx="3018518" cy="2266101"/>
                          </a:xfrm>
                          <a:prstGeom prst="rect">
                            <a:avLst/>
                          </a:prstGeom>
                          <a:noFill/>
                          <a:ln w="9525">
                            <a:noFill/>
                            <a:miter lim="800000"/>
                            <a:headEnd/>
                            <a:tailEnd/>
                          </a:ln>
                        </pic:spPr>
                      </pic:pic>
                    </a:graphicData>
                  </a:graphic>
                </wp:inline>
              </w:drawing>
            </w:r>
          </w:p>
        </w:tc>
        <w:tc>
          <w:tcPr>
            <w:tcW w:w="5167" w:type="dxa"/>
          </w:tcPr>
          <w:p w:rsidR="000533C9" w:rsidRDefault="000533C9" w:rsidP="000533C9">
            <w:pPr>
              <w:pStyle w:val="BodyText"/>
              <w:ind w:firstLine="0"/>
              <w:jc w:val="center"/>
              <w:rPr>
                <w:lang w:val="en-US"/>
              </w:rPr>
            </w:pPr>
            <w:r>
              <w:rPr>
                <w:noProof/>
                <w:lang w:val="en-US" w:eastAsia="en-US"/>
              </w:rPr>
              <w:drawing>
                <wp:inline distT="0" distB="0" distL="0" distR="0">
                  <wp:extent cx="3019725" cy="2267008"/>
                  <wp:effectExtent l="19050" t="0" r="9225" b="0"/>
                  <wp:docPr id="25" name="Picture 20" descr="C:\Users\Mason\Documents\ECEN662-Spring2018\Students\mason-rumuly\FinalProject\Laplace$Cramér–von Mises Criter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son\Documents\ECEN662-Spring2018\Students\mason-rumuly\FinalProject\Laplace$Cramér–von Mises Criterion.png"/>
                          <pic:cNvPicPr>
                            <a:picLocks noChangeAspect="1" noChangeArrowheads="1"/>
                          </pic:cNvPicPr>
                        </pic:nvPicPr>
                        <pic:blipFill>
                          <a:blip r:embed="rId28" cstate="print"/>
                          <a:srcRect/>
                          <a:stretch>
                            <a:fillRect/>
                          </a:stretch>
                        </pic:blipFill>
                        <pic:spPr bwMode="auto">
                          <a:xfrm>
                            <a:off x="0" y="0"/>
                            <a:ext cx="3020796" cy="2267812"/>
                          </a:xfrm>
                          <a:prstGeom prst="rect">
                            <a:avLst/>
                          </a:prstGeom>
                          <a:noFill/>
                          <a:ln w="9525">
                            <a:noFill/>
                            <a:miter lim="800000"/>
                            <a:headEnd/>
                            <a:tailEnd/>
                          </a:ln>
                        </pic:spPr>
                      </pic:pic>
                    </a:graphicData>
                  </a:graphic>
                </wp:inline>
              </w:drawing>
            </w:r>
          </w:p>
        </w:tc>
      </w:tr>
      <w:tr w:rsidR="000533C9" w:rsidTr="000533C9">
        <w:tc>
          <w:tcPr>
            <w:tcW w:w="5169" w:type="dxa"/>
          </w:tcPr>
          <w:p w:rsidR="000533C9" w:rsidRDefault="000533C9" w:rsidP="000533C9">
            <w:pPr>
              <w:pStyle w:val="BodyText"/>
              <w:ind w:firstLine="0"/>
              <w:jc w:val="center"/>
              <w:rPr>
                <w:lang w:val="en-US"/>
              </w:rPr>
            </w:pPr>
            <w:r>
              <w:rPr>
                <w:lang w:val="en-US"/>
              </w:rPr>
              <w:t>Figure 1</w:t>
            </w:r>
            <w:r>
              <w:rPr>
                <w:lang w:val="en-US"/>
              </w:rPr>
              <w:t>9</w:t>
            </w:r>
            <w:r>
              <w:rPr>
                <w:lang w:val="en-US"/>
              </w:rPr>
              <w:t xml:space="preserve">: Average AD Behavior </w:t>
            </w:r>
            <w:r>
              <w:rPr>
                <w:lang w:val="en-US"/>
              </w:rPr>
              <w:t>Laplace</w:t>
            </w:r>
          </w:p>
        </w:tc>
        <w:tc>
          <w:tcPr>
            <w:tcW w:w="5167" w:type="dxa"/>
          </w:tcPr>
          <w:p w:rsidR="000533C9" w:rsidRDefault="000533C9" w:rsidP="000533C9">
            <w:pPr>
              <w:pStyle w:val="BodyText"/>
              <w:ind w:firstLine="0"/>
              <w:jc w:val="center"/>
              <w:rPr>
                <w:lang w:val="en-US"/>
              </w:rPr>
            </w:pPr>
            <w:r>
              <w:rPr>
                <w:lang w:val="en-US"/>
              </w:rPr>
              <w:t xml:space="preserve">Figure </w:t>
            </w:r>
            <w:r>
              <w:rPr>
                <w:lang w:val="en-US"/>
              </w:rPr>
              <w:t>20</w:t>
            </w:r>
            <w:r>
              <w:rPr>
                <w:lang w:val="en-US"/>
              </w:rPr>
              <w:t xml:space="preserve">: Average CM Behavior </w:t>
            </w:r>
            <w:r>
              <w:rPr>
                <w:lang w:val="en-US"/>
              </w:rPr>
              <w:t>Laplace</w:t>
            </w:r>
          </w:p>
        </w:tc>
      </w:tr>
    </w:tbl>
    <w:p w:rsidR="00BA4EFE" w:rsidRDefault="00BA4EFE" w:rsidP="009C383D">
      <w:pPr>
        <w:pStyle w:val="BodyText"/>
        <w:rPr>
          <w:rStyle w:val="Normal"/>
          <w:rFonts w:eastAsia="Times New Roman"/>
          <w:snapToGrid w:val="0"/>
          <w:color w:val="000000"/>
          <w:w w:val="0"/>
          <w:sz w:val="0"/>
          <w:szCs w:val="0"/>
          <w:u w:color="000000"/>
          <w:bdr w:val="none" w:sz="0" w:space="0" w:color="000000"/>
          <w:shd w:val="clear" w:color="000000" w:fill="000000"/>
          <w:lang w:val="en-US"/>
        </w:rPr>
      </w:pPr>
      <w:r w:rsidRPr="00BA4EFE">
        <w:rPr>
          <w:rStyle w:val="Normal"/>
          <w:rFonts w:eastAsia="Times New Roman"/>
          <w:snapToGrid w:val="0"/>
          <w:color w:val="000000"/>
          <w:w w:val="0"/>
          <w:sz w:val="0"/>
          <w:szCs w:val="0"/>
          <w:u w:color="000000"/>
          <w:bdr w:val="none" w:sz="0" w:space="0" w:color="000000"/>
          <w:shd w:val="clear" w:color="000000" w:fill="000000"/>
          <w:lang/>
        </w:rPr>
        <w:t xml:space="preserve"> </w:t>
      </w:r>
    </w:p>
    <w:p w:rsidR="00BA4EFE" w:rsidRPr="00BA4EFE" w:rsidRDefault="00BA4EFE" w:rsidP="009C383D">
      <w:pPr>
        <w:pStyle w:val="BodyText"/>
        <w:rPr>
          <w:lang w:val="en-US"/>
        </w:rPr>
      </w:pPr>
      <w:r w:rsidRPr="00BA4EFE">
        <w:rPr>
          <w:rStyle w:val="Normal"/>
          <w:rFonts w:eastAsia="Times New Roman"/>
          <w:snapToGrid w:val="0"/>
          <w:color w:val="000000"/>
          <w:w w:val="0"/>
          <w:sz w:val="0"/>
          <w:szCs w:val="0"/>
          <w:u w:color="000000"/>
          <w:bdr w:val="none" w:sz="0" w:space="0" w:color="000000"/>
          <w:shd w:val="clear" w:color="000000" w:fill="000000"/>
          <w:lang/>
        </w:rPr>
        <w:t xml:space="preserve"> </w:t>
      </w:r>
    </w:p>
    <w:p w:rsidR="009C383D" w:rsidRPr="00D632BE" w:rsidRDefault="009C383D" w:rsidP="009C383D">
      <w:pPr>
        <w:pStyle w:val="Heading1"/>
      </w:pPr>
      <w:r>
        <w:t>Conclusion</w:t>
      </w:r>
      <w:r w:rsidR="00593E24">
        <w:t>s</w:t>
      </w:r>
    </w:p>
    <w:p w:rsidR="000533C9" w:rsidRDefault="00593E24" w:rsidP="000533C9">
      <w:pPr>
        <w:pStyle w:val="BodyText"/>
        <w:rPr>
          <w:lang w:val="en-US"/>
        </w:rPr>
      </w:pPr>
      <w:r>
        <w:rPr>
          <w:lang w:val="en-US"/>
        </w:rPr>
        <w:t>The convergence of each objective statistic to 100% accuracy shows that they correctly identify the important features of each distribution. Note also from the generator-guess pair behavior that the distribution which is intuitively more similar tends to be a distant second-best, showing that it also identifies similarities when the exact distribution</w:t>
      </w:r>
      <w:r w:rsidR="000533C9">
        <w:rPr>
          <w:lang w:val="en-US"/>
        </w:rPr>
        <w:t xml:space="preserve"> is not part of the allowed set, e.g. if the Laplace were excluded from guessing, on average they identified the Normal distribution where the Laplace is the real distribution.</w:t>
      </w:r>
    </w:p>
    <w:p w:rsidR="000533C9" w:rsidRDefault="000533C9" w:rsidP="000533C9">
      <w:pPr>
        <w:pStyle w:val="BodyText"/>
        <w:rPr>
          <w:lang w:val="en-US"/>
        </w:rPr>
      </w:pPr>
      <w:r>
        <w:rPr>
          <w:lang w:val="en-US"/>
        </w:rPr>
        <w:t xml:space="preserve">Of all the objective functions, the </w:t>
      </w:r>
      <w:proofErr w:type="spellStart"/>
      <w:r w:rsidRPr="000533C9">
        <w:rPr>
          <w:lang w:val="en-US"/>
        </w:rPr>
        <w:t>Cramér</w:t>
      </w:r>
      <w:proofErr w:type="spellEnd"/>
      <w:r w:rsidRPr="000533C9">
        <w:rPr>
          <w:lang w:val="en-US"/>
        </w:rPr>
        <w:t xml:space="preserve">-von </w:t>
      </w:r>
      <w:proofErr w:type="spellStart"/>
      <w:r w:rsidRPr="000533C9">
        <w:rPr>
          <w:lang w:val="en-US"/>
        </w:rPr>
        <w:t>Mises</w:t>
      </w:r>
      <w:proofErr w:type="spellEnd"/>
      <w:r w:rsidRPr="000533C9">
        <w:rPr>
          <w:lang w:val="en-US"/>
        </w:rPr>
        <w:t xml:space="preserve"> Criterion</w:t>
      </w:r>
      <w:r>
        <w:rPr>
          <w:lang w:val="en-US"/>
        </w:rPr>
        <w:t xml:space="preserve"> demonstrated the most versatility. Although it is only the most accurate function for the uniform distribution, it has a middle-of-the-pack accuracy for all other distributions in Fig. 2-4. It is also an easy function to calculate. Since the </w:t>
      </w:r>
      <w:proofErr w:type="spellStart"/>
      <w:r>
        <w:rPr>
          <w:lang w:val="en-US"/>
        </w:rPr>
        <w:t>Kolmogorov</w:t>
      </w:r>
      <w:proofErr w:type="spellEnd"/>
      <w:r>
        <w:rPr>
          <w:lang w:val="en-US"/>
        </w:rPr>
        <w:t xml:space="preserve"> Smirnov Test and </w:t>
      </w:r>
      <w:proofErr w:type="spellStart"/>
      <w:r>
        <w:rPr>
          <w:lang w:val="en-US"/>
        </w:rPr>
        <w:t>Kuiper</w:t>
      </w:r>
      <w:proofErr w:type="spellEnd"/>
      <w:r>
        <w:rPr>
          <w:lang w:val="en-US"/>
        </w:rPr>
        <w:t xml:space="preserve"> Test statistics are approximately the same complexity with less average accuracy, the </w:t>
      </w:r>
      <w:proofErr w:type="spellStart"/>
      <w:r w:rsidRPr="000533C9">
        <w:rPr>
          <w:lang w:val="en-US"/>
        </w:rPr>
        <w:t>Cramér</w:t>
      </w:r>
      <w:proofErr w:type="spellEnd"/>
      <w:r w:rsidRPr="000533C9">
        <w:rPr>
          <w:lang w:val="en-US"/>
        </w:rPr>
        <w:t xml:space="preserve">-von </w:t>
      </w:r>
      <w:proofErr w:type="spellStart"/>
      <w:r w:rsidRPr="000533C9">
        <w:rPr>
          <w:lang w:val="en-US"/>
        </w:rPr>
        <w:t>Mises</w:t>
      </w:r>
      <w:proofErr w:type="spellEnd"/>
      <w:r w:rsidRPr="000533C9">
        <w:rPr>
          <w:lang w:val="en-US"/>
        </w:rPr>
        <w:t xml:space="preserve"> Criterion</w:t>
      </w:r>
      <w:r>
        <w:rPr>
          <w:lang w:val="en-US"/>
        </w:rPr>
        <w:t xml:space="preserve"> is strictly better.</w:t>
      </w:r>
    </w:p>
    <w:p w:rsidR="000533C9" w:rsidRPr="00863331" w:rsidRDefault="000533C9" w:rsidP="000533C9">
      <w:pPr>
        <w:pStyle w:val="BodyText"/>
        <w:rPr>
          <w:lang w:val="en-US"/>
        </w:rPr>
      </w:pPr>
      <w:r>
        <w:rPr>
          <w:lang w:val="en-US"/>
        </w:rPr>
        <w:t>The Anderson-Darling Test statistic was the most accurate discriminator for two of the four distributions, but due to its inability to handle outliers with its logarithms is more unwieldy to use, and is the worst discriminator for the Laplace distribution.</w:t>
      </w:r>
    </w:p>
    <w:p w:rsidR="009C383D" w:rsidRPr="009C383D" w:rsidRDefault="00593E24" w:rsidP="009C383D">
      <w:pPr>
        <w:pStyle w:val="BodyText"/>
        <w:rPr>
          <w:lang w:val="en-US"/>
        </w:rPr>
      </w:pPr>
      <w:r>
        <w:rPr>
          <w:lang w:val="en-US"/>
        </w:rPr>
        <w:t>Overall, the goals of this project were accomplished. This work could be continued by adding more distributions, analyzing the convergence speed by samples, or by creating a Bayesian framework which incorporates priors into the statistics, among other things.</w:t>
      </w:r>
    </w:p>
    <w:p w:rsidR="001E6806" w:rsidRPr="009C383D" w:rsidRDefault="001E6806" w:rsidP="009C383D">
      <w:pPr>
        <w:pStyle w:val="Heading5"/>
      </w:pPr>
      <w:r w:rsidRPr="005B520E">
        <w:t>References</w:t>
      </w:r>
    </w:p>
    <w:p w:rsidR="001E6806" w:rsidRPr="005B520E" w:rsidRDefault="001E6806" w:rsidP="001E6806"/>
    <w:p w:rsidR="009405B1" w:rsidRDefault="00593E24" w:rsidP="002A7A7D">
      <w:pPr>
        <w:pStyle w:val="references"/>
        <w:ind w:left="354" w:hanging="354"/>
      </w:pPr>
      <w:r w:rsidRPr="0071245A">
        <w:t>van der Vaart, A.W. (1998). Asymptotic statistics. Cambridge University Press. p. 265. ISBN 0-521-78450-6.</w:t>
      </w:r>
    </w:p>
    <w:p w:rsidR="00593E24" w:rsidRDefault="009E1584" w:rsidP="002A7A7D">
      <w:pPr>
        <w:pStyle w:val="references"/>
        <w:ind w:left="354" w:hanging="354"/>
      </w:pPr>
      <w:r w:rsidRPr="00AF672C">
        <w:t>Howard G.Tucker (1959). "A Generalization of the Glivenko-Cantelli Theorem". The Annals of Mathematical Statistics. 30: 828–83</w:t>
      </w:r>
      <w:r>
        <w:t>0. doi:10.1214/aoms/1177706212.</w:t>
      </w:r>
    </w:p>
    <w:p w:rsidR="009E1584" w:rsidRPr="009E1584" w:rsidRDefault="009E1584" w:rsidP="002A7A7D">
      <w:pPr>
        <w:pStyle w:val="references"/>
        <w:ind w:left="354" w:hanging="354"/>
      </w:pPr>
      <w:r w:rsidRPr="00402E00">
        <w:rPr>
          <w:i/>
        </w:rPr>
        <w:t>Stephens, M. A. (1974). "EDF Statistics for Goodness of Fit and Some Comparisons". Journal of the American Statistical Association. American Statistical Association. 69 (347): 730–737. doi:10.2307/2286009. JSTOR 2286009.</w:t>
      </w:r>
    </w:p>
    <w:p w:rsidR="009E1584" w:rsidRPr="009E1584" w:rsidRDefault="009E1584" w:rsidP="002A7A7D">
      <w:pPr>
        <w:pStyle w:val="references"/>
        <w:ind w:left="354" w:hanging="354"/>
      </w:pPr>
      <w:r w:rsidRPr="00402E00">
        <w:rPr>
          <w:i/>
        </w:rPr>
        <w:lastRenderedPageBreak/>
        <w:t>Pearson, E.S., Hartley, H.O. (1972) Biometrika Tables for Statisticians, Volume 2, CUP. ISBN 0-521-06937-8 (page 118)</w:t>
      </w:r>
    </w:p>
    <w:p w:rsidR="009E1584" w:rsidRPr="009E1584" w:rsidRDefault="009E1584" w:rsidP="002A7A7D">
      <w:pPr>
        <w:pStyle w:val="references"/>
        <w:ind w:left="354" w:hanging="354"/>
      </w:pPr>
      <w:r w:rsidRPr="00B020A2">
        <w:rPr>
          <w:i/>
        </w:rPr>
        <w:t>Anderson, T.W.; Darling, D.A. (1954). "A Test of Goodness-of-Fit". Journal of the American Statistical Association. 49: 765–769. doi:10.2307/2281537.</w:t>
      </w:r>
    </w:p>
    <w:p w:rsidR="00FC7646" w:rsidRDefault="009E1584" w:rsidP="00FC7646">
      <w:pPr>
        <w:pStyle w:val="references"/>
        <w:ind w:left="354" w:hanging="354"/>
      </w:pPr>
      <w:r w:rsidRPr="00D91F31">
        <w:rPr>
          <w:i/>
        </w:rPr>
        <w:t>Anderson, T. W. (1962). "On the Distribution of the Two-Sample Cramer–von Mises Criterion" (PDF). Annals of Mathematical Statistics. Institute of Mathematical Statistics. 33 (3): 1148–1159. doi:10.1214/aoms/1177704477. ISSN 0003-4851.</w:t>
      </w:r>
    </w:p>
    <w:sectPr w:rsidR="00FC7646" w:rsidSect="009405B1">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E8D" w:rsidRDefault="00201E8D" w:rsidP="009E1584">
      <w:r>
        <w:separator/>
      </w:r>
    </w:p>
  </w:endnote>
  <w:endnote w:type="continuationSeparator" w:id="0">
    <w:p w:rsidR="00201E8D" w:rsidRDefault="00201E8D" w:rsidP="009E15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EFE" w:rsidRPr="006F6D3D" w:rsidRDefault="00BA4EFE" w:rsidP="009405B1">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E8D" w:rsidRDefault="00201E8D" w:rsidP="009E1584">
      <w:r>
        <w:separator/>
      </w:r>
    </w:p>
  </w:footnote>
  <w:footnote w:type="continuationSeparator" w:id="0">
    <w:p w:rsidR="00201E8D" w:rsidRDefault="00201E8D" w:rsidP="009E15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5"/>
  </w:num>
  <w:num w:numId="3">
    <w:abstractNumId w:val="2"/>
  </w:num>
  <w:num w:numId="4">
    <w:abstractNumId w:val="4"/>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1E6806"/>
    <w:rsid w:val="000050A7"/>
    <w:rsid w:val="000533C9"/>
    <w:rsid w:val="00063CAB"/>
    <w:rsid w:val="001146D8"/>
    <w:rsid w:val="001E6806"/>
    <w:rsid w:val="00201E8D"/>
    <w:rsid w:val="002A7A7D"/>
    <w:rsid w:val="002D1A25"/>
    <w:rsid w:val="002D78BF"/>
    <w:rsid w:val="003200C8"/>
    <w:rsid w:val="00321A62"/>
    <w:rsid w:val="0036491B"/>
    <w:rsid w:val="00373A97"/>
    <w:rsid w:val="00395C1A"/>
    <w:rsid w:val="003F58C4"/>
    <w:rsid w:val="00402E00"/>
    <w:rsid w:val="00420218"/>
    <w:rsid w:val="004614B7"/>
    <w:rsid w:val="00490D9B"/>
    <w:rsid w:val="004C6A0C"/>
    <w:rsid w:val="00525223"/>
    <w:rsid w:val="00593E24"/>
    <w:rsid w:val="005C361F"/>
    <w:rsid w:val="005F391C"/>
    <w:rsid w:val="00611AA8"/>
    <w:rsid w:val="00630945"/>
    <w:rsid w:val="006373FA"/>
    <w:rsid w:val="006A62BA"/>
    <w:rsid w:val="006B4130"/>
    <w:rsid w:val="006D5644"/>
    <w:rsid w:val="0071245A"/>
    <w:rsid w:val="00715C4C"/>
    <w:rsid w:val="00721B0E"/>
    <w:rsid w:val="007605E7"/>
    <w:rsid w:val="007B54D1"/>
    <w:rsid w:val="007F3656"/>
    <w:rsid w:val="00834080"/>
    <w:rsid w:val="00847878"/>
    <w:rsid w:val="00863331"/>
    <w:rsid w:val="008B3B4E"/>
    <w:rsid w:val="008D42C4"/>
    <w:rsid w:val="009405B1"/>
    <w:rsid w:val="00982EF4"/>
    <w:rsid w:val="009C383D"/>
    <w:rsid w:val="009E1584"/>
    <w:rsid w:val="00A06C02"/>
    <w:rsid w:val="00AF672C"/>
    <w:rsid w:val="00B020A2"/>
    <w:rsid w:val="00BA4EFE"/>
    <w:rsid w:val="00C47137"/>
    <w:rsid w:val="00C94172"/>
    <w:rsid w:val="00C94C00"/>
    <w:rsid w:val="00CA1459"/>
    <w:rsid w:val="00CF390C"/>
    <w:rsid w:val="00D91F31"/>
    <w:rsid w:val="00DD6DEE"/>
    <w:rsid w:val="00EC1925"/>
    <w:rsid w:val="00FC7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806"/>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1E6806"/>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1E6806"/>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E6806"/>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1E6806"/>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1E680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6806"/>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1E6806"/>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1E6806"/>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1E6806"/>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1E6806"/>
    <w:rPr>
      <w:rFonts w:ascii="Times New Roman" w:eastAsia="SimSun" w:hAnsi="Times New Roman" w:cs="Times New Roman"/>
      <w:smallCaps/>
      <w:noProof/>
      <w:sz w:val="20"/>
      <w:szCs w:val="20"/>
    </w:rPr>
  </w:style>
  <w:style w:type="paragraph" w:customStyle="1" w:styleId="Abstract">
    <w:name w:val="Abstract"/>
    <w:rsid w:val="001E6806"/>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1E6806"/>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1E6806"/>
    <w:pPr>
      <w:tabs>
        <w:tab w:val="left" w:pos="288"/>
      </w:tabs>
      <w:spacing w:after="120" w:line="228" w:lineRule="auto"/>
      <w:ind w:firstLine="288"/>
      <w:jc w:val="both"/>
    </w:pPr>
    <w:rPr>
      <w:spacing w:val="-1"/>
      <w:lang/>
    </w:rPr>
  </w:style>
  <w:style w:type="character" w:customStyle="1" w:styleId="BodyTextChar">
    <w:name w:val="Body Text Char"/>
    <w:basedOn w:val="DefaultParagraphFont"/>
    <w:link w:val="BodyText"/>
    <w:rsid w:val="001E6806"/>
    <w:rPr>
      <w:rFonts w:ascii="Times New Roman" w:eastAsia="SimSun" w:hAnsi="Times New Roman" w:cs="Times New Roman"/>
      <w:spacing w:val="-1"/>
      <w:sz w:val="20"/>
      <w:szCs w:val="20"/>
      <w:lang/>
    </w:rPr>
  </w:style>
  <w:style w:type="paragraph" w:customStyle="1" w:styleId="bulletlist">
    <w:name w:val="bullet list"/>
    <w:basedOn w:val="BodyText"/>
    <w:rsid w:val="001E6806"/>
    <w:pPr>
      <w:numPr>
        <w:numId w:val="1"/>
      </w:numPr>
      <w:tabs>
        <w:tab w:val="clear" w:pos="648"/>
      </w:tabs>
      <w:ind w:left="576" w:hanging="288"/>
    </w:pPr>
  </w:style>
  <w:style w:type="paragraph" w:customStyle="1" w:styleId="equation">
    <w:name w:val="equation"/>
    <w:basedOn w:val="Normal"/>
    <w:rsid w:val="001E6806"/>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E6806"/>
    <w:pPr>
      <w:numPr>
        <w:numId w:val="2"/>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1E6806"/>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1E6806"/>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1E6806"/>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E6806"/>
    <w:rPr>
      <w:b/>
      <w:bCs/>
      <w:sz w:val="16"/>
      <w:szCs w:val="16"/>
    </w:rPr>
  </w:style>
  <w:style w:type="paragraph" w:customStyle="1" w:styleId="tablecolsubhead">
    <w:name w:val="table col subhead"/>
    <w:basedOn w:val="tablecolhead"/>
    <w:rsid w:val="001E6806"/>
    <w:rPr>
      <w:i/>
      <w:iCs/>
      <w:sz w:val="15"/>
      <w:szCs w:val="15"/>
    </w:rPr>
  </w:style>
  <w:style w:type="paragraph" w:customStyle="1" w:styleId="tablecopy">
    <w:name w:val="table copy"/>
    <w:rsid w:val="001E6806"/>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E6806"/>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E6806"/>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1E6806"/>
    <w:pPr>
      <w:spacing w:after="120"/>
      <w:ind w:firstLine="274"/>
    </w:pPr>
    <w:rPr>
      <w:i/>
    </w:rPr>
  </w:style>
  <w:style w:type="paragraph" w:styleId="Footer">
    <w:name w:val="footer"/>
    <w:basedOn w:val="Normal"/>
    <w:link w:val="FooterChar"/>
    <w:rsid w:val="001E6806"/>
    <w:pPr>
      <w:tabs>
        <w:tab w:val="center" w:pos="4680"/>
        <w:tab w:val="right" w:pos="9360"/>
      </w:tabs>
    </w:pPr>
  </w:style>
  <w:style w:type="character" w:customStyle="1" w:styleId="FooterChar">
    <w:name w:val="Footer Char"/>
    <w:basedOn w:val="DefaultParagraphFont"/>
    <w:link w:val="Footer"/>
    <w:rsid w:val="001E6806"/>
    <w:rPr>
      <w:rFonts w:ascii="Times New Roman" w:eastAsia="SimSun" w:hAnsi="Times New Roman" w:cs="Times New Roman"/>
      <w:sz w:val="20"/>
      <w:szCs w:val="20"/>
    </w:rPr>
  </w:style>
  <w:style w:type="paragraph" w:customStyle="1" w:styleId="footnote">
    <w:name w:val="footnote"/>
    <w:rsid w:val="00630945"/>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paragraph" w:styleId="BalloonText">
    <w:name w:val="Balloon Text"/>
    <w:basedOn w:val="Normal"/>
    <w:link w:val="BalloonTextChar"/>
    <w:uiPriority w:val="99"/>
    <w:semiHidden/>
    <w:unhideWhenUsed/>
    <w:rsid w:val="007F3656"/>
    <w:rPr>
      <w:rFonts w:ascii="Tahoma" w:hAnsi="Tahoma" w:cs="Tahoma"/>
      <w:sz w:val="16"/>
      <w:szCs w:val="16"/>
    </w:rPr>
  </w:style>
  <w:style w:type="character" w:customStyle="1" w:styleId="BalloonTextChar">
    <w:name w:val="Balloon Text Char"/>
    <w:basedOn w:val="DefaultParagraphFont"/>
    <w:link w:val="BalloonText"/>
    <w:uiPriority w:val="99"/>
    <w:semiHidden/>
    <w:rsid w:val="007F3656"/>
    <w:rPr>
      <w:rFonts w:ascii="Tahoma" w:eastAsia="SimSun" w:hAnsi="Tahoma" w:cs="Tahoma"/>
      <w:sz w:val="16"/>
      <w:szCs w:val="16"/>
    </w:rPr>
  </w:style>
  <w:style w:type="character" w:styleId="PlaceholderText">
    <w:name w:val="Placeholder Text"/>
    <w:basedOn w:val="DefaultParagraphFont"/>
    <w:uiPriority w:val="99"/>
    <w:semiHidden/>
    <w:rsid w:val="007F3656"/>
    <w:rPr>
      <w:color w:val="808080"/>
    </w:rPr>
  </w:style>
  <w:style w:type="character" w:styleId="HTMLCite">
    <w:name w:val="HTML Cite"/>
    <w:basedOn w:val="DefaultParagraphFont"/>
    <w:uiPriority w:val="99"/>
    <w:semiHidden/>
    <w:unhideWhenUsed/>
    <w:rsid w:val="00CF390C"/>
    <w:rPr>
      <w:i/>
      <w:iCs/>
    </w:rPr>
  </w:style>
  <w:style w:type="character" w:styleId="Hyperlink">
    <w:name w:val="Hyperlink"/>
    <w:basedOn w:val="DefaultParagraphFont"/>
    <w:uiPriority w:val="99"/>
    <w:semiHidden/>
    <w:unhideWhenUsed/>
    <w:rsid w:val="00CF390C"/>
    <w:rPr>
      <w:color w:val="0000FF"/>
      <w:u w:val="single"/>
    </w:rPr>
  </w:style>
  <w:style w:type="paragraph" w:styleId="Header">
    <w:name w:val="header"/>
    <w:basedOn w:val="Normal"/>
    <w:link w:val="HeaderChar"/>
    <w:uiPriority w:val="99"/>
    <w:semiHidden/>
    <w:unhideWhenUsed/>
    <w:rsid w:val="009E1584"/>
    <w:pPr>
      <w:tabs>
        <w:tab w:val="center" w:pos="4680"/>
        <w:tab w:val="right" w:pos="9360"/>
      </w:tabs>
    </w:pPr>
  </w:style>
  <w:style w:type="character" w:customStyle="1" w:styleId="HeaderChar">
    <w:name w:val="Header Char"/>
    <w:basedOn w:val="DefaultParagraphFont"/>
    <w:link w:val="Header"/>
    <w:uiPriority w:val="99"/>
    <w:semiHidden/>
    <w:rsid w:val="009E1584"/>
    <w:rPr>
      <w:rFonts w:ascii="Times New Roman" w:eastAsia="SimSun" w:hAnsi="Times New Roman" w:cs="Times New Roman"/>
      <w:sz w:val="20"/>
      <w:szCs w:val="20"/>
    </w:rPr>
  </w:style>
  <w:style w:type="paragraph" w:styleId="Caption">
    <w:name w:val="caption"/>
    <w:basedOn w:val="Normal"/>
    <w:next w:val="Normal"/>
    <w:uiPriority w:val="35"/>
    <w:unhideWhenUsed/>
    <w:qFormat/>
    <w:rsid w:val="009E1584"/>
    <w:pPr>
      <w:spacing w:after="200"/>
    </w:pPr>
    <w:rPr>
      <w:b/>
      <w:bCs/>
      <w:color w:val="4F81BD" w:themeColor="accent1"/>
      <w:sz w:val="18"/>
      <w:szCs w:val="18"/>
    </w:rPr>
  </w:style>
  <w:style w:type="table" w:styleId="TableGrid">
    <w:name w:val="Table Grid"/>
    <w:basedOn w:val="TableNormal"/>
    <w:uiPriority w:val="59"/>
    <w:rsid w:val="009E1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07947846">
      <w:bodyDiv w:val="1"/>
      <w:marLeft w:val="0"/>
      <w:marRight w:val="0"/>
      <w:marTop w:val="0"/>
      <w:marBottom w:val="0"/>
      <w:divBdr>
        <w:top w:val="none" w:sz="0" w:space="0" w:color="auto"/>
        <w:left w:val="none" w:sz="0" w:space="0" w:color="auto"/>
        <w:bottom w:val="none" w:sz="0" w:space="0" w:color="auto"/>
        <w:right w:val="none" w:sz="0" w:space="0" w:color="auto"/>
      </w:divBdr>
    </w:div>
    <w:div w:id="1466200792">
      <w:bodyDiv w:val="1"/>
      <w:marLeft w:val="0"/>
      <w:marRight w:val="0"/>
      <w:marTop w:val="0"/>
      <w:marBottom w:val="0"/>
      <w:divBdr>
        <w:top w:val="none" w:sz="0" w:space="0" w:color="auto"/>
        <w:left w:val="none" w:sz="0" w:space="0" w:color="auto"/>
        <w:bottom w:val="none" w:sz="0" w:space="0" w:color="auto"/>
        <w:right w:val="none" w:sz="0" w:space="0" w:color="auto"/>
      </w:divBdr>
    </w:div>
    <w:div w:id="1744252435">
      <w:bodyDiv w:val="1"/>
      <w:marLeft w:val="0"/>
      <w:marRight w:val="0"/>
      <w:marTop w:val="0"/>
      <w:marBottom w:val="0"/>
      <w:divBdr>
        <w:top w:val="none" w:sz="0" w:space="0" w:color="auto"/>
        <w:left w:val="none" w:sz="0" w:space="0" w:color="auto"/>
        <w:bottom w:val="none" w:sz="0" w:space="0" w:color="auto"/>
        <w:right w:val="none" w:sz="0" w:space="0" w:color="auto"/>
      </w:divBdr>
    </w:div>
    <w:div w:id="17824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AF6711-F8AF-4326-8FDA-1F865D3D6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2982</TotalTime>
  <Pages>8</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Rumuly</dc:creator>
  <cp:keywords/>
  <dc:description/>
  <cp:lastModifiedBy>Mason Rumuly</cp:lastModifiedBy>
  <cp:revision>17</cp:revision>
  <dcterms:created xsi:type="dcterms:W3CDTF">2018-05-04T21:17:00Z</dcterms:created>
  <dcterms:modified xsi:type="dcterms:W3CDTF">2018-05-07T15:20:00Z</dcterms:modified>
</cp:coreProperties>
</file>