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7D" w:rsidRDefault="00E8757D" w:rsidP="00E8757D">
      <w:pPr>
        <w:pStyle w:val="2"/>
      </w:pPr>
      <w:r>
        <w:t>Разработка технического задания</w:t>
      </w:r>
    </w:p>
    <w:p w:rsidR="00E8757D" w:rsidRDefault="00E8757D" w:rsidP="00E8757D"/>
    <w:p w:rsidR="00C04DB0" w:rsidRDefault="002C2217" w:rsidP="00C04DB0">
      <w:pPr>
        <w:pStyle w:val="2"/>
      </w:pPr>
      <w:r>
        <w:t xml:space="preserve">1 </w:t>
      </w:r>
      <w:r w:rsidR="00C04DB0">
        <w:t>Общие сведения</w:t>
      </w:r>
    </w:p>
    <w:p w:rsidR="00C04DB0" w:rsidRDefault="00AE1649" w:rsidP="00DB166B">
      <w:pPr>
        <w:pStyle w:val="2"/>
      </w:pPr>
      <w:r>
        <w:t xml:space="preserve">1.1 </w:t>
      </w:r>
      <w:r w:rsidR="00DB166B">
        <w:t>Полное наименование системы</w:t>
      </w:r>
    </w:p>
    <w:p w:rsidR="00DB166B" w:rsidRDefault="00DB166B" w:rsidP="00DB166B">
      <w:r>
        <w:t xml:space="preserve">Информационная система колледжа </w:t>
      </w:r>
      <w:r>
        <w:rPr>
          <w:lang w:val="en-US"/>
        </w:rPr>
        <w:t>EDUKIT</w:t>
      </w:r>
    </w:p>
    <w:p w:rsidR="00DB166B" w:rsidRDefault="00AE1649" w:rsidP="00DB166B">
      <w:pPr>
        <w:pStyle w:val="2"/>
      </w:pPr>
      <w:r>
        <w:t xml:space="preserve">1.2 </w:t>
      </w:r>
      <w:r w:rsidR="00DB166B">
        <w:t>Условное обозначение</w:t>
      </w:r>
    </w:p>
    <w:p w:rsidR="00DB166B" w:rsidRDefault="00DB166B" w:rsidP="00DB166B">
      <w:r>
        <w:t xml:space="preserve">ИСК </w:t>
      </w:r>
      <w:r>
        <w:rPr>
          <w:lang w:val="en-US"/>
        </w:rPr>
        <w:t>EDUKIT</w:t>
      </w:r>
    </w:p>
    <w:p w:rsidR="00DB166B" w:rsidRPr="0097597C" w:rsidRDefault="00AE1649" w:rsidP="0097597C">
      <w:pPr>
        <w:pStyle w:val="2"/>
      </w:pPr>
      <w:r>
        <w:t xml:space="preserve">1.3 </w:t>
      </w:r>
      <w:r w:rsidR="00FD6058">
        <w:t>Сведения о заказчиках и исполнителях</w:t>
      </w:r>
    </w:p>
    <w:p w:rsidR="00FD6058" w:rsidRDefault="00FD6058" w:rsidP="00DB166B">
      <w:r>
        <w:t>Заказчиком является.</w:t>
      </w:r>
    </w:p>
    <w:p w:rsidR="00FA3818" w:rsidRDefault="00FA3818" w:rsidP="00DB166B"/>
    <w:p w:rsidR="00C13CF6" w:rsidRDefault="00C13CF6" w:rsidP="00DB166B">
      <w:r>
        <w:t>Организация: ФГБОУ ВО «МГУТУ им. К.Г. Разумовского (ПКУ)» УНИКИТ</w:t>
      </w:r>
    </w:p>
    <w:p w:rsidR="00C13CF6" w:rsidRDefault="00C13CF6" w:rsidP="00DB166B">
      <w:r>
        <w:t>Адрес: Костомаровская набережная 29ст1</w:t>
      </w:r>
    </w:p>
    <w:p w:rsidR="0097597C" w:rsidRDefault="00C13CF6" w:rsidP="00DB166B">
      <w:r>
        <w:t>Контактное лицо: Гусева Елена Львовна, заведующий отделением</w:t>
      </w:r>
    </w:p>
    <w:p w:rsidR="00B041BB" w:rsidRDefault="00B041BB" w:rsidP="00DB166B"/>
    <w:p w:rsidR="00B041BB" w:rsidRDefault="00FD6058" w:rsidP="00FD6058">
      <w:r>
        <w:t>Исполнителем является.</w:t>
      </w:r>
    </w:p>
    <w:p w:rsidR="00C13CF6" w:rsidRDefault="00AE1649" w:rsidP="0097597C">
      <w:r>
        <w:t xml:space="preserve">Контактное лицо: </w:t>
      </w:r>
      <w:r w:rsidR="0097597C">
        <w:t>Басыров Сергей Амирович</w:t>
      </w:r>
    </w:p>
    <w:p w:rsidR="003B0744" w:rsidRDefault="000D52DE" w:rsidP="00916A54">
      <w:pPr>
        <w:pStyle w:val="2"/>
      </w:pPr>
      <w:r>
        <w:t>1.4 Основания модернизации</w:t>
      </w:r>
    </w:p>
    <w:p w:rsidR="000D52DE" w:rsidRDefault="000D52DE" w:rsidP="000D52DE">
      <w:pPr>
        <w:pStyle w:val="2"/>
      </w:pPr>
      <w:r>
        <w:t>1.4.1 Основание для модернизации Системы</w:t>
      </w:r>
    </w:p>
    <w:p w:rsidR="00916A54" w:rsidRDefault="00916A54" w:rsidP="00916A54">
      <w:r>
        <w:t>Техническое задани</w:t>
      </w:r>
      <w:r w:rsidR="00472EBF">
        <w:t>е</w:t>
      </w:r>
      <w:r>
        <w:t xml:space="preserve"> на выпускную квалификационную работу</w:t>
      </w:r>
    </w:p>
    <w:p w:rsidR="00916A54" w:rsidRDefault="000D52DE" w:rsidP="00472F28">
      <w:pPr>
        <w:pStyle w:val="2"/>
      </w:pPr>
      <w:r>
        <w:t xml:space="preserve">1.5 </w:t>
      </w:r>
      <w:r w:rsidR="00472F28">
        <w:t>Сроки разработки</w:t>
      </w:r>
    </w:p>
    <w:p w:rsidR="00472F28" w:rsidRDefault="00472F28" w:rsidP="00916A54">
      <w:r>
        <w:t>Начало:</w:t>
      </w:r>
      <w:r w:rsidR="00F41CFD">
        <w:t xml:space="preserve"> 06.04.2018</w:t>
      </w:r>
    </w:p>
    <w:p w:rsidR="00472F28" w:rsidRPr="00916A54" w:rsidRDefault="00472F28" w:rsidP="00916A54">
      <w:r>
        <w:t>Окончание:</w:t>
      </w:r>
      <w:r w:rsidR="00F41CFD">
        <w:t xml:space="preserve"> 14.06.2018</w:t>
      </w:r>
    </w:p>
    <w:p w:rsidR="00472F28" w:rsidRDefault="00AC1F12" w:rsidP="00CC1312">
      <w:pPr>
        <w:pStyle w:val="2"/>
      </w:pPr>
      <w:r>
        <w:t xml:space="preserve">1.6 Сведения об источниках и порядке </w:t>
      </w:r>
      <w:r w:rsidR="00CC1312">
        <w:t>финансирования</w:t>
      </w:r>
      <w:r>
        <w:t xml:space="preserve"> работ</w:t>
      </w:r>
    </w:p>
    <w:p w:rsidR="00CC1312" w:rsidRDefault="00CC1312" w:rsidP="00DB166B">
      <w:r>
        <w:t>Финансирование</w:t>
      </w:r>
      <w:r w:rsidR="0049700A">
        <w:t xml:space="preserve"> работ не осуществляется</w:t>
      </w:r>
    </w:p>
    <w:p w:rsidR="00CC1312" w:rsidRDefault="000262A5" w:rsidP="004879F4">
      <w:pPr>
        <w:pStyle w:val="2"/>
      </w:pPr>
      <w:r>
        <w:t xml:space="preserve">1.7 </w:t>
      </w:r>
      <w:r w:rsidR="004879F4">
        <w:t>Порядок оформления и предъявления результатов работ</w:t>
      </w:r>
    </w:p>
    <w:p w:rsidR="004879F4" w:rsidRDefault="000262A5" w:rsidP="00DB166B">
      <w:r>
        <w:t>Приёмо-сдаточные испытания должны проводиться на программно-технических средствах Исполнителя.</w:t>
      </w:r>
    </w:p>
    <w:p w:rsidR="00472F28" w:rsidRDefault="000262A5" w:rsidP="000262A5">
      <w:pPr>
        <w:pStyle w:val="2"/>
      </w:pPr>
      <w:r>
        <w:t>1.8 Требования к документированию</w:t>
      </w:r>
    </w:p>
    <w:p w:rsidR="000262A5" w:rsidRPr="00DB166B" w:rsidRDefault="000262A5" w:rsidP="00F90C04">
      <w:r>
        <w:t>В рамк</w:t>
      </w:r>
      <w:r w:rsidR="00F90C04">
        <w:t>ах настоящего ТЗ разрабатывается руководство пользователя.</w:t>
      </w:r>
    </w:p>
    <w:p w:rsidR="000262A5" w:rsidRDefault="000262A5" w:rsidP="00C04DB0"/>
    <w:p w:rsidR="00C04DB0" w:rsidRDefault="00D94B77" w:rsidP="00C04DB0">
      <w:pPr>
        <w:pStyle w:val="2"/>
      </w:pPr>
      <w:r>
        <w:lastRenderedPageBreak/>
        <w:t xml:space="preserve">2 </w:t>
      </w:r>
      <w:r w:rsidR="00C04DB0">
        <w:t>Назначения и цели модернизации системы</w:t>
      </w:r>
    </w:p>
    <w:p w:rsidR="00974A96" w:rsidRDefault="00E149F9" w:rsidP="00974A96">
      <w:pPr>
        <w:pStyle w:val="2"/>
      </w:pPr>
      <w:r>
        <w:t xml:space="preserve">2.1 </w:t>
      </w:r>
      <w:r w:rsidR="00974A96">
        <w:t>Назначение системы</w:t>
      </w:r>
    </w:p>
    <w:p w:rsidR="009C3239" w:rsidRPr="00116DFD" w:rsidRDefault="009C3239" w:rsidP="00C04DB0">
      <w:r>
        <w:t xml:space="preserve">Модернизируемая система предназначена для эксплуатации в </w:t>
      </w:r>
      <w:r w:rsidR="00116DFD">
        <w:t>ФГБОУ ВО «МГУТУ им. К.Г. Разумовского (ПКУ)» Университетский колледж информационных технологий</w:t>
      </w:r>
      <w:r w:rsidR="00C13CF6">
        <w:t>.</w:t>
      </w:r>
    </w:p>
    <w:p w:rsidR="00974A96" w:rsidRDefault="00E149F9" w:rsidP="00974A96">
      <w:pPr>
        <w:pStyle w:val="2"/>
      </w:pPr>
      <w:r>
        <w:t xml:space="preserve">2.2 </w:t>
      </w:r>
      <w:r w:rsidR="00974A96">
        <w:t>Цели модернизации системы</w:t>
      </w:r>
    </w:p>
    <w:p w:rsidR="00367408" w:rsidRDefault="00367408" w:rsidP="00F11650">
      <w:pPr>
        <w:pStyle w:val="2"/>
      </w:pPr>
      <w:r>
        <w:t>2.2.1 Общие цели проекта</w:t>
      </w:r>
    </w:p>
    <w:p w:rsidR="00367408" w:rsidRDefault="00367408" w:rsidP="00C04DB0">
      <w:r>
        <w:t xml:space="preserve">Целью настоящей работы является модернизации Системы для совершенствования </w:t>
      </w:r>
      <w:r w:rsidR="00130B84">
        <w:t xml:space="preserve">процесса </w:t>
      </w:r>
      <w:r>
        <w:t xml:space="preserve">поддержки </w:t>
      </w:r>
      <w:r w:rsidR="00130B84">
        <w:t>организации учебного процесса и обеспечения обратной связи.</w:t>
      </w:r>
    </w:p>
    <w:p w:rsidR="00B43FDC" w:rsidRDefault="00B43FDC" w:rsidP="002F24A7">
      <w:pPr>
        <w:pStyle w:val="2"/>
      </w:pPr>
      <w:r>
        <w:t xml:space="preserve">2.2.2 Цели модернизации ИСК </w:t>
      </w:r>
      <w:r>
        <w:rPr>
          <w:lang w:val="en-US"/>
        </w:rPr>
        <w:t>EDUKIT</w:t>
      </w:r>
    </w:p>
    <w:p w:rsidR="00C04DB0" w:rsidRDefault="008006FB" w:rsidP="00C04DB0">
      <w:r>
        <w:t>Заданы следующие цели модернизации системы:</w:t>
      </w:r>
    </w:p>
    <w:p w:rsidR="008006FB" w:rsidRDefault="008006FB" w:rsidP="008006FB">
      <w:pPr>
        <w:pStyle w:val="a9"/>
        <w:numPr>
          <w:ilvl w:val="0"/>
          <w:numId w:val="6"/>
        </w:numPr>
      </w:pPr>
      <w:r>
        <w:t>Устранение выявленных недостатков существующего портала</w:t>
      </w:r>
      <w:r w:rsidR="00A32835">
        <w:t>,</w:t>
      </w:r>
    </w:p>
    <w:p w:rsidR="008006FB" w:rsidRDefault="00A67D1B" w:rsidP="008006FB">
      <w:pPr>
        <w:pStyle w:val="a9"/>
        <w:numPr>
          <w:ilvl w:val="0"/>
          <w:numId w:val="6"/>
        </w:numPr>
      </w:pPr>
      <w:r>
        <w:t>Реализация нового функционала</w:t>
      </w:r>
      <w:r w:rsidR="00A32835">
        <w:t>,</w:t>
      </w:r>
    </w:p>
    <w:p w:rsidR="008006FB" w:rsidRDefault="008006FB" w:rsidP="008006FB">
      <w:pPr>
        <w:pStyle w:val="a9"/>
        <w:numPr>
          <w:ilvl w:val="0"/>
          <w:numId w:val="6"/>
        </w:numPr>
      </w:pPr>
      <w:r>
        <w:t>Исправления критических ошибок</w:t>
      </w:r>
      <w:r w:rsidR="00A32835">
        <w:t>,</w:t>
      </w:r>
    </w:p>
    <w:p w:rsidR="002F24A7" w:rsidRDefault="002F24A7" w:rsidP="008006FB">
      <w:pPr>
        <w:pStyle w:val="a9"/>
        <w:numPr>
          <w:ilvl w:val="0"/>
          <w:numId w:val="6"/>
        </w:numPr>
      </w:pPr>
      <w:r>
        <w:t>Повышение уровня защиты информации</w:t>
      </w:r>
      <w:r w:rsidR="00A32835">
        <w:t>,</w:t>
      </w:r>
    </w:p>
    <w:p w:rsidR="008006FB" w:rsidRDefault="008006FB" w:rsidP="008006FB">
      <w:pPr>
        <w:pStyle w:val="a9"/>
        <w:numPr>
          <w:ilvl w:val="0"/>
          <w:numId w:val="6"/>
        </w:numPr>
      </w:pPr>
      <w:r>
        <w:t>Улучшение качество программной реализации портала</w:t>
      </w:r>
      <w:r w:rsidR="00070D1F" w:rsidRPr="00070D1F">
        <w:t>.</w:t>
      </w:r>
    </w:p>
    <w:p w:rsidR="00D72341" w:rsidRDefault="00D72341" w:rsidP="001546CA">
      <w:pPr>
        <w:pStyle w:val="2"/>
      </w:pPr>
      <w:r>
        <w:t>2.2.3 Исходные данные для проведения работ</w:t>
      </w:r>
    </w:p>
    <w:p w:rsidR="00D72341" w:rsidRPr="001546CA" w:rsidRDefault="00D72341" w:rsidP="00C04DB0">
      <w:r>
        <w:t xml:space="preserve">Текущая версия информационно-образовательного портала </w:t>
      </w:r>
      <w:r>
        <w:rPr>
          <w:lang w:val="en-US"/>
        </w:rPr>
        <w:t>EDUKIT</w:t>
      </w:r>
      <w:r w:rsidR="002C6BA1">
        <w:t>.</w:t>
      </w:r>
    </w:p>
    <w:p w:rsidR="00AA22E4" w:rsidRDefault="00AA22E4" w:rsidP="00C04DB0">
      <w:pPr>
        <w:pStyle w:val="2"/>
      </w:pPr>
    </w:p>
    <w:p w:rsidR="00C04DB0" w:rsidRDefault="00D94B77" w:rsidP="00C04DB0">
      <w:pPr>
        <w:pStyle w:val="2"/>
      </w:pPr>
      <w:r>
        <w:t xml:space="preserve">3 </w:t>
      </w:r>
      <w:r w:rsidR="00C04DB0">
        <w:t>Характеристика объектов автоматизации</w:t>
      </w:r>
    </w:p>
    <w:p w:rsidR="004B6B44" w:rsidRDefault="004B6B44" w:rsidP="00EA1A7B">
      <w:pPr>
        <w:pStyle w:val="2"/>
      </w:pPr>
      <w:r>
        <w:t>3.1  Краткие сведения об объектах автоматизации</w:t>
      </w:r>
    </w:p>
    <w:p w:rsidR="004B6B44" w:rsidRDefault="00B108C6" w:rsidP="00C04DB0">
      <w:r>
        <w:t xml:space="preserve">ИСК </w:t>
      </w:r>
      <w:r>
        <w:rPr>
          <w:lang w:val="en-US"/>
        </w:rPr>
        <w:t>EDUKIT</w:t>
      </w:r>
      <w:r w:rsidRPr="00B108C6">
        <w:t xml:space="preserve"> </w:t>
      </w:r>
      <w:proofErr w:type="gramStart"/>
      <w:r>
        <w:t>предназначена</w:t>
      </w:r>
      <w:proofErr w:type="gramEnd"/>
      <w:r>
        <w:t xml:space="preserve"> для </w:t>
      </w:r>
      <w:r w:rsidR="00E318D3">
        <w:t>оптимизации образовательного процесса. В свою очередь это подразумевает под собой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размещение учебных материалов преподавателям,</w:t>
      </w:r>
    </w:p>
    <w:p w:rsidR="00C04DB0" w:rsidRP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оповещение студентов и родителей по электронной почте.</w:t>
      </w:r>
    </w:p>
    <w:p w:rsidR="00EA1A7B" w:rsidRDefault="00EA1A7B" w:rsidP="00EA1A7B">
      <w:pPr>
        <w:pStyle w:val="2"/>
      </w:pPr>
      <w:r>
        <w:lastRenderedPageBreak/>
        <w:t>3.2 Краткие сведения об объектах автоматизации</w:t>
      </w:r>
    </w:p>
    <w:p w:rsidR="00EA1A7B" w:rsidRDefault="00FD58EF" w:rsidP="00C04DB0">
      <w:r>
        <w:t>Информационные процессы</w:t>
      </w:r>
      <w:r w:rsidR="00841415">
        <w:t>,</w:t>
      </w:r>
      <w:r>
        <w:t xml:space="preserve"> возникающие при эксплуатации ИСК </w:t>
      </w:r>
      <w:r>
        <w:rPr>
          <w:lang w:val="en-US"/>
        </w:rPr>
        <w:t>EDUKIT</w:t>
      </w:r>
      <w:r w:rsidR="00841415">
        <w:t>,</w:t>
      </w:r>
      <w:r>
        <w:t xml:space="preserve"> протекают непрерывно в течение всего рабочего времени. </w:t>
      </w:r>
      <w:r w:rsidR="00710E6A">
        <w:t>Ограничения на время выполнения отдельных этапов информационных процессов не устанавливается. Модернизируемая Система предназначена для эксплуатации в учебном учреждении среднего профессионального образования.</w:t>
      </w:r>
    </w:p>
    <w:p w:rsidR="00710E6A" w:rsidRPr="00FD58EF" w:rsidRDefault="005871CC" w:rsidP="00C04DB0">
      <w:r>
        <w:t xml:space="preserve">Модернизируемый программный комплекс Системы должен обладать необходимой надёжностью для предотвращения возникновения критических ситуаций </w:t>
      </w:r>
      <w:r w:rsidR="008512F4">
        <w:t>в процессе эксплуатации системы.</w:t>
      </w:r>
    </w:p>
    <w:p w:rsidR="00EA1A7B" w:rsidRDefault="00EA1A7B" w:rsidP="00C04DB0"/>
    <w:p w:rsidR="00C04DB0" w:rsidRDefault="00D94B77" w:rsidP="00C04DB0">
      <w:pPr>
        <w:pStyle w:val="2"/>
      </w:pPr>
      <w:r>
        <w:t xml:space="preserve">4 </w:t>
      </w:r>
      <w:r w:rsidR="00C04DB0">
        <w:t>Требования к системе</w:t>
      </w:r>
    </w:p>
    <w:p w:rsidR="00C04DB0" w:rsidRDefault="00272AAE" w:rsidP="0001220C">
      <w:pPr>
        <w:pStyle w:val="2"/>
      </w:pPr>
      <w:r>
        <w:t>4.1 Требования к системе в целом</w:t>
      </w:r>
    </w:p>
    <w:p w:rsidR="0001220C" w:rsidRDefault="0001220C" w:rsidP="0001220C">
      <w:r>
        <w:t>Настоящее ТЗ устанавливает требования на модификацию АС БТК, обеспечивающую расширение её функционала.</w:t>
      </w:r>
    </w:p>
    <w:p w:rsidR="0001220C" w:rsidRDefault="0001220C" w:rsidP="0001220C">
      <w:r>
        <w:t>Создание Системы должно проводиться с учётом следующих общих требований:</w:t>
      </w:r>
    </w:p>
    <w:p w:rsidR="0001220C" w:rsidRDefault="009B7FCD" w:rsidP="0001220C">
      <w:pPr>
        <w:pStyle w:val="a9"/>
        <w:numPr>
          <w:ilvl w:val="0"/>
          <w:numId w:val="10"/>
        </w:numPr>
      </w:pPr>
      <w:r>
        <w:t>и</w:t>
      </w:r>
      <w:r w:rsidR="0001220C">
        <w:t>спользования стандартных н</w:t>
      </w:r>
      <w:r>
        <w:t>аборов инструментальных средств,</w:t>
      </w:r>
    </w:p>
    <w:p w:rsidR="0001220C" w:rsidRDefault="009B7FCD" w:rsidP="0001220C">
      <w:pPr>
        <w:pStyle w:val="a9"/>
        <w:numPr>
          <w:ilvl w:val="0"/>
          <w:numId w:val="10"/>
        </w:numPr>
      </w:pPr>
      <w:r>
        <w:t>открытости структур данных,</w:t>
      </w:r>
    </w:p>
    <w:p w:rsidR="0001220C" w:rsidRDefault="009B7FCD" w:rsidP="0001220C">
      <w:pPr>
        <w:pStyle w:val="a9"/>
        <w:numPr>
          <w:ilvl w:val="0"/>
          <w:numId w:val="10"/>
        </w:numPr>
      </w:pPr>
      <w:r>
        <w:t>о</w:t>
      </w:r>
      <w:r w:rsidR="0001220C">
        <w:t>риентации на платформы СВТ</w:t>
      </w:r>
      <w:r>
        <w:t>,</w:t>
      </w:r>
    </w:p>
    <w:p w:rsidR="0001220C" w:rsidRPr="00B1196B" w:rsidRDefault="009B7FCD" w:rsidP="0001220C">
      <w:pPr>
        <w:pStyle w:val="a9"/>
        <w:numPr>
          <w:ilvl w:val="0"/>
          <w:numId w:val="10"/>
        </w:numPr>
      </w:pPr>
      <w:r>
        <w:t>р</w:t>
      </w:r>
      <w:r w:rsidR="0001220C">
        <w:t>еализации понятного и простого пользовательского интерфейса.</w:t>
      </w:r>
    </w:p>
    <w:p w:rsidR="00272AAE" w:rsidRDefault="00272AAE" w:rsidP="00C04DB0"/>
    <w:p w:rsidR="008B7100" w:rsidRDefault="008B7100" w:rsidP="00C04DB0"/>
    <w:p w:rsidR="00272AAE" w:rsidRDefault="00272AAE" w:rsidP="00C04DB0"/>
    <w:p w:rsidR="00E05BC2" w:rsidRDefault="00E05BC2" w:rsidP="00C04DB0"/>
    <w:p w:rsidR="00E05BC2" w:rsidRPr="008723CF" w:rsidRDefault="00D94B77" w:rsidP="008723CF">
      <w:pPr>
        <w:pStyle w:val="2"/>
      </w:pPr>
      <w:r>
        <w:t xml:space="preserve">5 </w:t>
      </w:r>
      <w:r w:rsidR="008723CF" w:rsidRPr="008723CF">
        <w:t xml:space="preserve">Состав </w:t>
      </w:r>
      <w:r w:rsidR="008723CF" w:rsidRPr="008723CF">
        <w:rPr>
          <w:rStyle w:val="20"/>
          <w:b/>
        </w:rPr>
        <w:t>и содержание работ</w:t>
      </w:r>
    </w:p>
    <w:p w:rsidR="00C04DB0" w:rsidRDefault="00C04DB0" w:rsidP="00E8757D"/>
    <w:p w:rsidR="008723CF" w:rsidRDefault="008723CF" w:rsidP="00E8757D"/>
    <w:p w:rsidR="006B7E7D" w:rsidRDefault="00D94B77" w:rsidP="00D94B77">
      <w:pPr>
        <w:pStyle w:val="2"/>
      </w:pPr>
      <w:r>
        <w:t xml:space="preserve">6 </w:t>
      </w:r>
      <w:r w:rsidR="006B7E7D">
        <w:t>Порядок контроля и приёмки системы</w:t>
      </w:r>
    </w:p>
    <w:p w:rsidR="006B7E7D" w:rsidRDefault="006B7E7D" w:rsidP="00E8757D"/>
    <w:p w:rsidR="006B7E7D" w:rsidRDefault="006B7E7D" w:rsidP="00E8757D"/>
    <w:p w:rsidR="006B7E7D" w:rsidRPr="00E8757D" w:rsidRDefault="006B7E7D" w:rsidP="00E8757D"/>
    <w:p w:rsidR="00E8757D" w:rsidRPr="00D94B77" w:rsidRDefault="00E8757D" w:rsidP="00D52050"/>
    <w:p w:rsidR="00E8757D" w:rsidRPr="00D94B77" w:rsidRDefault="00E8757D" w:rsidP="00D52050"/>
    <w:p w:rsidR="00E8757D" w:rsidRPr="00D94B77" w:rsidRDefault="00E8757D" w:rsidP="00D52050"/>
    <w:p w:rsidR="00E8757D" w:rsidRPr="00D94B77" w:rsidRDefault="00E8757D" w:rsidP="00D52050"/>
    <w:p w:rsidR="00D52050" w:rsidRDefault="00D52050" w:rsidP="00D52050">
      <w:r>
        <w:t>На стороне клиента:</w:t>
      </w:r>
    </w:p>
    <w:p w:rsidR="00D52050" w:rsidRDefault="00D52050" w:rsidP="00D52050">
      <w:pPr>
        <w:pStyle w:val="a9"/>
        <w:numPr>
          <w:ilvl w:val="0"/>
          <w:numId w:val="2"/>
        </w:numPr>
      </w:pPr>
      <w:r>
        <w:rPr>
          <w:lang w:val="en-US"/>
        </w:rPr>
        <w:t>HTML5</w:t>
      </w:r>
      <w:r>
        <w:t xml:space="preserve"> и </w:t>
      </w:r>
      <w:r>
        <w:rPr>
          <w:lang w:val="en-US"/>
        </w:rPr>
        <w:t>CSS3;</w:t>
      </w:r>
    </w:p>
    <w:p w:rsidR="00D52050" w:rsidRDefault="00D52050" w:rsidP="00D52050">
      <w:r>
        <w:t>Данные языки разметки являются основными при разработке веб-сайтов и веб-приложений. Однако они не являются единственными, а всего лишь наиболее часто используемые.</w:t>
      </w:r>
    </w:p>
    <w:p w:rsidR="00D52050" w:rsidRDefault="00D52050" w:rsidP="00D52050"/>
    <w:p w:rsidR="00D52050" w:rsidRDefault="00D52050" w:rsidP="00D52050">
      <w:pPr>
        <w:pStyle w:val="a9"/>
        <w:numPr>
          <w:ilvl w:val="0"/>
          <w:numId w:val="2"/>
        </w:numPr>
      </w:pPr>
      <w:r>
        <w:t>Фреймворк</w:t>
      </w:r>
      <w:r>
        <w:rPr>
          <w:lang w:val="en-US"/>
        </w:rPr>
        <w:t xml:space="preserve"> Bootstrap 3;</w:t>
      </w:r>
    </w:p>
    <w:p w:rsidR="00D52050" w:rsidRDefault="00D52050" w:rsidP="00D52050">
      <w:r>
        <w:t>Данный фреймворк был выбран для решения следующих задач:</w:t>
      </w:r>
    </w:p>
    <w:p w:rsidR="00D52050" w:rsidRDefault="000E26E5" w:rsidP="00D52050">
      <w:pPr>
        <w:pStyle w:val="a9"/>
        <w:numPr>
          <w:ilvl w:val="0"/>
          <w:numId w:val="5"/>
        </w:numPr>
      </w:pPr>
      <w:r>
        <w:t>а</w:t>
      </w:r>
      <w:r w:rsidR="00D52050">
        <w:t>даптивная вёрстка</w:t>
      </w:r>
    </w:p>
    <w:p w:rsidR="00D52050" w:rsidRDefault="000E26E5" w:rsidP="00D52050">
      <w:pPr>
        <w:pStyle w:val="a9"/>
        <w:numPr>
          <w:ilvl w:val="0"/>
          <w:numId w:val="5"/>
        </w:numPr>
      </w:pPr>
      <w:r>
        <w:t>г</w:t>
      </w:r>
      <w:r w:rsidR="00D52050">
        <w:t>отовые визуальные элементы (такие как кнопки, ссылки, надписи и т.д.)</w:t>
      </w:r>
    </w:p>
    <w:p w:rsidR="00D52050" w:rsidRDefault="000E26E5" w:rsidP="00D52050">
      <w:pPr>
        <w:pStyle w:val="a9"/>
        <w:numPr>
          <w:ilvl w:val="0"/>
          <w:numId w:val="5"/>
        </w:numPr>
      </w:pPr>
      <w:r>
        <w:t>г</w:t>
      </w:r>
      <w:bookmarkStart w:id="0" w:name="_GoBack"/>
      <w:bookmarkEnd w:id="0"/>
      <w:r w:rsidR="00D52050">
        <w:t>отовые интерактивные элементы (такие как вкладки, панели и т.д.)</w:t>
      </w:r>
    </w:p>
    <w:p w:rsidR="00D52050" w:rsidRPr="00DF2BA4" w:rsidRDefault="00D52050" w:rsidP="00D52050"/>
    <w:p w:rsidR="00D52050" w:rsidRDefault="00D52050" w:rsidP="00D52050">
      <w:pPr>
        <w:pStyle w:val="a9"/>
        <w:numPr>
          <w:ilvl w:val="0"/>
          <w:numId w:val="2"/>
        </w:numPr>
      </w:pPr>
      <w:r>
        <w:t xml:space="preserve">Язык программирования </w:t>
      </w:r>
      <w:r>
        <w:rPr>
          <w:lang w:val="en-US"/>
        </w:rPr>
        <w:t>JavaScript;</w:t>
      </w:r>
    </w:p>
    <w:p w:rsidR="00D52050" w:rsidRDefault="00D52050" w:rsidP="00D52050"/>
    <w:p w:rsidR="00D52050" w:rsidRDefault="00D52050" w:rsidP="00D52050"/>
    <w:p w:rsidR="00D52050" w:rsidRDefault="00D52050" w:rsidP="00D52050">
      <w:pPr>
        <w:pStyle w:val="a9"/>
        <w:numPr>
          <w:ilvl w:val="0"/>
          <w:numId w:val="2"/>
        </w:numPr>
      </w:pPr>
      <w:r>
        <w:t xml:space="preserve">Библиотека </w:t>
      </w:r>
      <w:r>
        <w:rPr>
          <w:lang w:val="en-US"/>
        </w:rPr>
        <w:t>jQuery.</w:t>
      </w:r>
    </w:p>
    <w:p w:rsidR="00D52050" w:rsidRPr="00726084" w:rsidRDefault="00D52050" w:rsidP="00D52050">
      <w:r>
        <w:t xml:space="preserve">Данная библиотека была выбрана лишь для решения одной задачи – это упрощения взаимодействия с </w:t>
      </w:r>
      <w:r>
        <w:rPr>
          <w:lang w:val="en-US"/>
        </w:rPr>
        <w:t>DOM</w:t>
      </w:r>
      <w:r>
        <w:t>-элементами.</w:t>
      </w:r>
    </w:p>
    <w:p w:rsidR="00D52050" w:rsidRDefault="00D52050" w:rsidP="00D52050"/>
    <w:p w:rsidR="00D52050" w:rsidRDefault="00D52050" w:rsidP="00D52050">
      <w:r>
        <w:t>На стороне сервера:</w:t>
      </w:r>
    </w:p>
    <w:p w:rsidR="00D52050" w:rsidRDefault="00D52050" w:rsidP="00D52050">
      <w:pPr>
        <w:pStyle w:val="a9"/>
        <w:numPr>
          <w:ilvl w:val="0"/>
          <w:numId w:val="4"/>
        </w:numPr>
      </w:pPr>
      <w:r>
        <w:t xml:space="preserve">Язык программирования </w:t>
      </w:r>
      <w:r>
        <w:rPr>
          <w:lang w:val="en-US"/>
        </w:rPr>
        <w:t>PHP</w:t>
      </w:r>
      <w:r w:rsidRPr="00DF2BA4">
        <w:t>7</w:t>
      </w:r>
      <w:r>
        <w:rPr>
          <w:lang w:val="en-US"/>
        </w:rPr>
        <w:t>;</w:t>
      </w:r>
    </w:p>
    <w:p w:rsidR="00D52050" w:rsidRDefault="00D52050" w:rsidP="00D52050">
      <w:pPr>
        <w:pStyle w:val="a9"/>
        <w:numPr>
          <w:ilvl w:val="0"/>
          <w:numId w:val="4"/>
        </w:numPr>
      </w:pPr>
      <w:r>
        <w:t xml:space="preserve">Фреймворк </w:t>
      </w:r>
      <w:proofErr w:type="spellStart"/>
      <w:r>
        <w:rPr>
          <w:lang w:val="en-US"/>
        </w:rPr>
        <w:t>Laravel</w:t>
      </w:r>
      <w:proofErr w:type="spellEnd"/>
      <w:r>
        <w:t xml:space="preserve"> 5.6</w:t>
      </w:r>
      <w:r>
        <w:rPr>
          <w:lang w:val="en-US"/>
        </w:rPr>
        <w:t>;</w:t>
      </w:r>
    </w:p>
    <w:p w:rsidR="00D52050" w:rsidRDefault="00D52050" w:rsidP="00D52050">
      <w:pPr>
        <w:pStyle w:val="a9"/>
        <w:numPr>
          <w:ilvl w:val="0"/>
          <w:numId w:val="4"/>
        </w:numPr>
      </w:pPr>
      <w:r>
        <w:rPr>
          <w:lang w:val="en-US"/>
        </w:rPr>
        <w:t>Composer;</w:t>
      </w:r>
    </w:p>
    <w:p w:rsidR="00D52050" w:rsidRPr="00A12E1C" w:rsidRDefault="00D52050" w:rsidP="00D52050">
      <w:pPr>
        <w:pStyle w:val="a9"/>
        <w:numPr>
          <w:ilvl w:val="0"/>
          <w:numId w:val="4"/>
        </w:numPr>
      </w:pPr>
      <w:r>
        <w:t xml:space="preserve">Сервер </w:t>
      </w:r>
      <w:r>
        <w:rPr>
          <w:lang w:val="en-US"/>
        </w:rPr>
        <w:t>Apache 2.0.</w:t>
      </w:r>
    </w:p>
    <w:p w:rsidR="00D52050" w:rsidRDefault="00D52050" w:rsidP="00D52050">
      <w:r>
        <w:t>База данных:</w:t>
      </w:r>
    </w:p>
    <w:p w:rsidR="00D52050" w:rsidRDefault="00D52050" w:rsidP="00D52050">
      <w:pPr>
        <w:pStyle w:val="a9"/>
        <w:numPr>
          <w:ilvl w:val="0"/>
          <w:numId w:val="3"/>
        </w:numPr>
      </w:pPr>
      <w:r>
        <w:rPr>
          <w:lang w:val="en-US"/>
        </w:rPr>
        <w:t>MySQL 5.6</w:t>
      </w:r>
    </w:p>
    <w:p w:rsidR="007E56FC" w:rsidRPr="007E56FC" w:rsidRDefault="007E56FC" w:rsidP="00AC61FE"/>
    <w:sectPr w:rsidR="007E56FC" w:rsidRPr="007E56FC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13F5EEF"/>
    <w:multiLevelType w:val="hybridMultilevel"/>
    <w:tmpl w:val="B8DAF332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70F56B9"/>
    <w:multiLevelType w:val="hybridMultilevel"/>
    <w:tmpl w:val="8590523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8122299"/>
    <w:multiLevelType w:val="hybridMultilevel"/>
    <w:tmpl w:val="067861F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0966A08"/>
    <w:multiLevelType w:val="hybridMultilevel"/>
    <w:tmpl w:val="3E42B3A6"/>
    <w:lvl w:ilvl="0" w:tplc="80B62C06">
      <w:start w:val="1"/>
      <w:numFmt w:val="bullet"/>
      <w:lvlText w:val=""/>
      <w:lvlJc w:val="left"/>
      <w:pPr>
        <w:ind w:left="21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6">
    <w:nsid w:val="4D895872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C40572C"/>
    <w:multiLevelType w:val="hybridMultilevel"/>
    <w:tmpl w:val="E8523A6A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0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220C"/>
    <w:rsid w:val="000262A5"/>
    <w:rsid w:val="00070D1F"/>
    <w:rsid w:val="000D52DE"/>
    <w:rsid w:val="000E26E5"/>
    <w:rsid w:val="000F1A2C"/>
    <w:rsid w:val="00116DFD"/>
    <w:rsid w:val="00130B84"/>
    <w:rsid w:val="001546CA"/>
    <w:rsid w:val="001A5A34"/>
    <w:rsid w:val="00272AAE"/>
    <w:rsid w:val="002A3507"/>
    <w:rsid w:val="002A3F55"/>
    <w:rsid w:val="002C2217"/>
    <w:rsid w:val="002C6BA1"/>
    <w:rsid w:val="002D0FA6"/>
    <w:rsid w:val="002F24A7"/>
    <w:rsid w:val="00367408"/>
    <w:rsid w:val="003B0744"/>
    <w:rsid w:val="00472EBF"/>
    <w:rsid w:val="00472F28"/>
    <w:rsid w:val="004879F4"/>
    <w:rsid w:val="0049700A"/>
    <w:rsid w:val="004B6B44"/>
    <w:rsid w:val="00571FD3"/>
    <w:rsid w:val="005871CC"/>
    <w:rsid w:val="005C007C"/>
    <w:rsid w:val="006359E8"/>
    <w:rsid w:val="006921B6"/>
    <w:rsid w:val="006B7E7D"/>
    <w:rsid w:val="00710E6A"/>
    <w:rsid w:val="00725C2D"/>
    <w:rsid w:val="007C6E2F"/>
    <w:rsid w:val="007E56FC"/>
    <w:rsid w:val="007F316C"/>
    <w:rsid w:val="008006FB"/>
    <w:rsid w:val="00841415"/>
    <w:rsid w:val="008512F4"/>
    <w:rsid w:val="008723CF"/>
    <w:rsid w:val="00877865"/>
    <w:rsid w:val="008B7100"/>
    <w:rsid w:val="00916A54"/>
    <w:rsid w:val="009442E0"/>
    <w:rsid w:val="00974A96"/>
    <w:rsid w:val="0097597C"/>
    <w:rsid w:val="009B7FCD"/>
    <w:rsid w:val="009C3239"/>
    <w:rsid w:val="009C5E97"/>
    <w:rsid w:val="009F5652"/>
    <w:rsid w:val="00A002E9"/>
    <w:rsid w:val="00A32835"/>
    <w:rsid w:val="00A67D1B"/>
    <w:rsid w:val="00AA22E4"/>
    <w:rsid w:val="00AC1F12"/>
    <w:rsid w:val="00AC61FE"/>
    <w:rsid w:val="00AE1649"/>
    <w:rsid w:val="00AF32AD"/>
    <w:rsid w:val="00B041BB"/>
    <w:rsid w:val="00B108C6"/>
    <w:rsid w:val="00B43FDC"/>
    <w:rsid w:val="00BE6BF5"/>
    <w:rsid w:val="00C04DB0"/>
    <w:rsid w:val="00C13CF6"/>
    <w:rsid w:val="00C22753"/>
    <w:rsid w:val="00C343E6"/>
    <w:rsid w:val="00C755E4"/>
    <w:rsid w:val="00CC1312"/>
    <w:rsid w:val="00CF53EE"/>
    <w:rsid w:val="00D04483"/>
    <w:rsid w:val="00D22E1F"/>
    <w:rsid w:val="00D418CF"/>
    <w:rsid w:val="00D52050"/>
    <w:rsid w:val="00D72341"/>
    <w:rsid w:val="00D82856"/>
    <w:rsid w:val="00D94B77"/>
    <w:rsid w:val="00DB166B"/>
    <w:rsid w:val="00E05BC2"/>
    <w:rsid w:val="00E149F9"/>
    <w:rsid w:val="00E318D3"/>
    <w:rsid w:val="00E8757D"/>
    <w:rsid w:val="00EA1A7B"/>
    <w:rsid w:val="00ED2011"/>
    <w:rsid w:val="00F11650"/>
    <w:rsid w:val="00F41CFD"/>
    <w:rsid w:val="00F90C04"/>
    <w:rsid w:val="00FA3818"/>
    <w:rsid w:val="00FD58EF"/>
    <w:rsid w:val="00FD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05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520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05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5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A47B9-2BD2-4C80-A9F9-A9429A08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82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80</cp:revision>
  <dcterms:created xsi:type="dcterms:W3CDTF">2018-06-01T11:03:00Z</dcterms:created>
  <dcterms:modified xsi:type="dcterms:W3CDTF">2018-06-06T08:48:00Z</dcterms:modified>
</cp:coreProperties>
</file>