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E3C" w:rsidRDefault="00D92E3C" w:rsidP="00D92E3C">
      <w:pPr>
        <w:pStyle w:val="yiv8445855169p1"/>
        <w:shd w:val="clear" w:color="auto" w:fill="FFFFFF"/>
        <w:spacing w:before="0" w:beforeAutospacing="0" w:after="0" w:afterAutospacing="0"/>
        <w:rPr>
          <w:rStyle w:val="yiv8445855169s1"/>
          <w:color w:val="454545"/>
        </w:rPr>
      </w:pPr>
      <w:bookmarkStart w:id="0" w:name="_GoBack"/>
      <w:r w:rsidRPr="00D92E3C">
        <w:rPr>
          <w:rStyle w:val="yiv8445855169s1"/>
          <w:color w:val="454545"/>
        </w:rPr>
        <w:t xml:space="preserve">Use of </w:t>
      </w:r>
      <w:r w:rsidR="00A05A2A">
        <w:rPr>
          <w:rStyle w:val="yiv8445855169s1"/>
          <w:color w:val="454545"/>
        </w:rPr>
        <w:t>databases and software tools</w:t>
      </w:r>
      <w:r w:rsidRPr="00D92E3C">
        <w:rPr>
          <w:rStyle w:val="yiv8445855169s1"/>
          <w:color w:val="454545"/>
        </w:rPr>
        <w:t xml:space="preserve"> to build empirical evidence of Ayurvedic practice</w:t>
      </w:r>
      <w:bookmarkEnd w:id="0"/>
    </w:p>
    <w:p w:rsidR="00490703" w:rsidRPr="00490703" w:rsidRDefault="00490703" w:rsidP="00490703">
      <w:pPr>
        <w:pStyle w:val="yiv8445855169p2"/>
        <w:shd w:val="clear" w:color="auto" w:fill="FFFFFF"/>
        <w:spacing w:after="0"/>
        <w:rPr>
          <w:color w:val="454545"/>
        </w:rPr>
      </w:pPr>
      <w:r w:rsidRPr="00490703">
        <w:rPr>
          <w:color w:val="454545"/>
        </w:rPr>
        <w:t>Vinay Mahajan*1, 2, Ashwini Mathur 3, Girish Tillu1</w:t>
      </w:r>
    </w:p>
    <w:p w:rsidR="00490703" w:rsidRPr="00490703" w:rsidRDefault="00490703" w:rsidP="00490703">
      <w:pPr>
        <w:pStyle w:val="yiv8445855169p2"/>
        <w:shd w:val="clear" w:color="auto" w:fill="FFFFFF"/>
        <w:spacing w:after="0"/>
        <w:rPr>
          <w:color w:val="454545"/>
        </w:rPr>
      </w:pPr>
      <w:r w:rsidRPr="00490703">
        <w:rPr>
          <w:color w:val="454545"/>
        </w:rPr>
        <w:t xml:space="preserve">* and 1: Corresponding author, TDU, 2: Novartis Pharmaceuticals Pvt. Ltd. </w:t>
      </w:r>
    </w:p>
    <w:p w:rsidR="00490703" w:rsidRPr="00490703" w:rsidRDefault="00490703" w:rsidP="00490703">
      <w:pPr>
        <w:pStyle w:val="yiv8445855169p2"/>
        <w:shd w:val="clear" w:color="auto" w:fill="FFFFFF"/>
        <w:spacing w:after="0"/>
        <w:rPr>
          <w:color w:val="454545"/>
        </w:rPr>
      </w:pPr>
      <w:r w:rsidRPr="00490703">
        <w:rPr>
          <w:color w:val="454545"/>
        </w:rPr>
        <w:t>Postal Address: Institute of Transdisciplinary Health Sciences and Technology (TDU)</w:t>
      </w:r>
    </w:p>
    <w:p w:rsidR="00490703" w:rsidRPr="00490703" w:rsidRDefault="00490703" w:rsidP="00490703">
      <w:pPr>
        <w:pStyle w:val="yiv8445855169p2"/>
        <w:shd w:val="clear" w:color="auto" w:fill="FFFFFF"/>
        <w:spacing w:after="0"/>
        <w:rPr>
          <w:color w:val="454545"/>
        </w:rPr>
      </w:pPr>
      <w:r w:rsidRPr="00490703">
        <w:rPr>
          <w:color w:val="454545"/>
        </w:rPr>
        <w:t>C/o Foundation of Revitalization of Local Health Traditions (FRLHT)</w:t>
      </w:r>
    </w:p>
    <w:p w:rsidR="00490703" w:rsidRPr="00490703" w:rsidRDefault="00490703" w:rsidP="00490703">
      <w:pPr>
        <w:pStyle w:val="yiv8445855169p2"/>
        <w:shd w:val="clear" w:color="auto" w:fill="FFFFFF"/>
        <w:spacing w:after="0"/>
        <w:rPr>
          <w:color w:val="454545"/>
        </w:rPr>
      </w:pPr>
      <w:r w:rsidRPr="00490703">
        <w:rPr>
          <w:color w:val="454545"/>
        </w:rPr>
        <w:t>#74/2, Jarakabande Kaval, Post Attur via Yelahanka, Bangalore. PIN: 560 064, India.</w:t>
      </w:r>
    </w:p>
    <w:p w:rsidR="00490703" w:rsidRPr="00490703" w:rsidRDefault="00490703" w:rsidP="00490703">
      <w:pPr>
        <w:pStyle w:val="yiv8445855169p2"/>
        <w:shd w:val="clear" w:color="auto" w:fill="FFFFFF"/>
        <w:spacing w:after="0"/>
        <w:rPr>
          <w:color w:val="454545"/>
        </w:rPr>
      </w:pPr>
      <w:r w:rsidRPr="00490703">
        <w:rPr>
          <w:color w:val="454545"/>
        </w:rPr>
        <w:t>2: Novartis Pharmaceuticals Pvt. Ltd. Raidurgam, Serilingampally, Hyderabad PIN: 500081, India.</w:t>
      </w:r>
    </w:p>
    <w:p w:rsidR="00490703" w:rsidRPr="00490703" w:rsidRDefault="00490703" w:rsidP="00490703">
      <w:pPr>
        <w:pStyle w:val="yiv8445855169p2"/>
        <w:shd w:val="clear" w:color="auto" w:fill="FFFFFF"/>
        <w:spacing w:after="0"/>
        <w:rPr>
          <w:color w:val="454545"/>
        </w:rPr>
      </w:pPr>
      <w:r w:rsidRPr="00490703">
        <w:rPr>
          <w:color w:val="454545"/>
        </w:rPr>
        <w:t>3: Novartis Ireland, Vista Building, Elm Business Park, Merrion Road, Ballsbridge, Dublin 4</w:t>
      </w:r>
    </w:p>
    <w:p w:rsidR="00D92E3C" w:rsidRDefault="00490703" w:rsidP="00490703">
      <w:pPr>
        <w:pStyle w:val="yiv8445855169p2"/>
        <w:shd w:val="clear" w:color="auto" w:fill="FFFFFF"/>
        <w:spacing w:before="0" w:beforeAutospacing="0" w:after="0" w:afterAutospacing="0"/>
        <w:rPr>
          <w:color w:val="454545"/>
        </w:rPr>
      </w:pPr>
      <w:r w:rsidRPr="00490703">
        <w:rPr>
          <w:color w:val="454545"/>
        </w:rPr>
        <w:t>Phone number: +91 99 66 999 523.</w:t>
      </w:r>
    </w:p>
    <w:p w:rsidR="00490703" w:rsidRDefault="00490703" w:rsidP="00490703">
      <w:pPr>
        <w:pStyle w:val="yiv8445855169p2"/>
        <w:shd w:val="clear" w:color="auto" w:fill="FFFFFF"/>
        <w:spacing w:before="0" w:beforeAutospacing="0" w:after="0" w:afterAutospacing="0"/>
        <w:rPr>
          <w:color w:val="454545"/>
        </w:rPr>
      </w:pPr>
    </w:p>
    <w:p w:rsidR="00490703" w:rsidRDefault="00490703" w:rsidP="00490703">
      <w:pPr>
        <w:pStyle w:val="yiv8445855169p2"/>
        <w:shd w:val="clear" w:color="auto" w:fill="FFFFFF"/>
        <w:spacing w:before="0" w:beforeAutospacing="0" w:after="0" w:afterAutospacing="0"/>
        <w:rPr>
          <w:color w:val="454545"/>
        </w:rPr>
      </w:pPr>
      <w:r>
        <w:rPr>
          <w:color w:val="454545"/>
        </w:rPr>
        <w:t>Abstract:</w:t>
      </w:r>
    </w:p>
    <w:p w:rsidR="00490703" w:rsidRDefault="00490703" w:rsidP="00490703">
      <w:pPr>
        <w:pStyle w:val="yiv8445855169p2"/>
        <w:shd w:val="clear" w:color="auto" w:fill="FFFFFF"/>
        <w:spacing w:before="0" w:beforeAutospacing="0" w:after="0" w:afterAutospacing="0"/>
        <w:rPr>
          <w:color w:val="454545"/>
        </w:rPr>
      </w:pPr>
    </w:p>
    <w:p w:rsidR="00490703" w:rsidRDefault="00490703" w:rsidP="00490703">
      <w:pPr>
        <w:pStyle w:val="yiv8445855169p2"/>
        <w:shd w:val="clear" w:color="auto" w:fill="FFFFFF"/>
        <w:spacing w:before="0" w:beforeAutospacing="0" w:after="0" w:afterAutospacing="0"/>
        <w:rPr>
          <w:color w:val="454545"/>
        </w:rPr>
      </w:pPr>
      <w:r>
        <w:rPr>
          <w:color w:val="454545"/>
        </w:rPr>
        <w:t>Key words: R programming, Tableau, Visual displays, Ayurvedic data, empirical evidence</w:t>
      </w:r>
    </w:p>
    <w:p w:rsidR="00490703" w:rsidRPr="00D92E3C" w:rsidRDefault="00490703" w:rsidP="00490703">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Introduction and background:</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Use of technology since early 1970s allowed healthcare industry to build patient level databases</w:t>
      </w:r>
      <w:r w:rsidR="00A70CED">
        <w:rPr>
          <w:rStyle w:val="yiv8445855169s1"/>
          <w:color w:val="454545"/>
        </w:rPr>
        <w:t xml:space="preserve"> [1, 2]</w:t>
      </w:r>
      <w:r w:rsidRPr="00D92E3C">
        <w:rPr>
          <w:rStyle w:val="yiv8445855169s1"/>
          <w:color w:val="454545"/>
        </w:rPr>
        <w:t>. This provided insights into the medical practice, disease progress, correlations between diseases, causal relationships, etc</w:t>
      </w:r>
      <w:r w:rsidR="00952242">
        <w:rPr>
          <w:rStyle w:val="yiv8445855169s1"/>
          <w:color w:val="454545"/>
        </w:rPr>
        <w:t xml:space="preserve"> [3, </w:t>
      </w:r>
      <w:r w:rsidR="00025EAA">
        <w:rPr>
          <w:rStyle w:val="yiv8445855169s1"/>
          <w:color w:val="454545"/>
        </w:rPr>
        <w:t xml:space="preserve">4, 5, </w:t>
      </w:r>
      <w:r w:rsidR="009C68D3">
        <w:rPr>
          <w:rStyle w:val="yiv8445855169s1"/>
          <w:color w:val="454545"/>
        </w:rPr>
        <w:t>6, 7</w:t>
      </w:r>
      <w:r w:rsidR="00952242">
        <w:rPr>
          <w:rStyle w:val="yiv8445855169s1"/>
          <w:color w:val="454545"/>
        </w:rPr>
        <w:t>]</w:t>
      </w:r>
      <w:r w:rsidRPr="00D92E3C">
        <w:rPr>
          <w:rStyle w:val="yiv8445855169s1"/>
          <w:color w:val="454545"/>
        </w:rPr>
        <w:t xml:space="preserve">. This was made possible due to the systematic collection of data, cleaning, creating international standards for coding free textual data, then tabulating and </w:t>
      </w:r>
      <w:r w:rsidRPr="00D92E3C">
        <w:rPr>
          <w:rStyle w:val="yiv8445855169s1"/>
          <w:color w:val="454545"/>
        </w:rPr>
        <w:t>analyzing</w:t>
      </w:r>
      <w:r w:rsidR="009C68D3">
        <w:rPr>
          <w:rStyle w:val="yiv8445855169s1"/>
          <w:color w:val="454545"/>
        </w:rPr>
        <w:t xml:space="preserve"> [8, 9, 10]</w:t>
      </w:r>
      <w:r w:rsidRPr="00D92E3C">
        <w:rPr>
          <w:rStyle w:val="yiv8445855169s1"/>
          <w:color w:val="454545"/>
        </w:rPr>
        <w:t>.</w:t>
      </w:r>
      <w:r w:rsidR="00490703">
        <w:rPr>
          <w:rStyle w:val="yiv8445855169apple-converted-space"/>
          <w:color w:val="454545"/>
        </w:rPr>
        <w:t> </w:t>
      </w:r>
      <w:r w:rsidRPr="00D92E3C">
        <w:rPr>
          <w:rStyle w:val="yiv8445855169s1"/>
          <w:color w:val="454545"/>
        </w:rPr>
        <w:t xml:space="preserve">These in turn gave rise to development of databases, statistical software and data </w:t>
      </w:r>
      <w:r w:rsidRPr="00D92E3C">
        <w:rPr>
          <w:rStyle w:val="yiv8445855169s1"/>
          <w:color w:val="454545"/>
        </w:rPr>
        <w:t>visualization</w:t>
      </w:r>
      <w:r w:rsidRPr="00D92E3C">
        <w:rPr>
          <w:rStyle w:val="yiv8445855169s1"/>
          <w:color w:val="454545"/>
        </w:rPr>
        <w:t xml:space="preserve"> </w:t>
      </w:r>
      <w:r>
        <w:rPr>
          <w:rStyle w:val="yiv8445855169s1"/>
          <w:color w:val="454545"/>
        </w:rPr>
        <w:t>soft</w:t>
      </w:r>
      <w:r w:rsidRPr="00D92E3C">
        <w:rPr>
          <w:rStyle w:val="yiv8445855169s1"/>
          <w:color w:val="454545"/>
        </w:rPr>
        <w:t>ware</w:t>
      </w:r>
      <w:r w:rsidR="002E7E5B">
        <w:rPr>
          <w:rStyle w:val="yiv8445855169s1"/>
          <w:color w:val="454545"/>
        </w:rPr>
        <w:t xml:space="preserve"> [11, 12]</w:t>
      </w:r>
      <w:r w:rsidRPr="00D92E3C">
        <w:rPr>
          <w:rStyle w:val="yiv8445855169s1"/>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Ayurvedic medical practice is believed to be very old and has a large supporting data in form of classical texts, pharmacopeias, anecdotal evidence as well as flourishing medical colleges, medical practice and scientific journals</w:t>
      </w:r>
      <w:r w:rsidR="00D95960">
        <w:rPr>
          <w:rStyle w:val="yiv8445855169s1"/>
          <w:color w:val="454545"/>
        </w:rPr>
        <w:t xml:space="preserve"> [13, 14, 15, 16, 17, 18]</w:t>
      </w:r>
      <w:r w:rsidRPr="00D92E3C">
        <w:rPr>
          <w:rStyle w:val="yiv8445855169s1"/>
          <w:color w:val="454545"/>
        </w:rPr>
        <w:t>. One area where it could lack behind is having a large scale patient level database documenting diseases, methods of treatment, outcomes and safety, efficacy profiles of prescribed drugs, Ayurvedic procedures</w:t>
      </w:r>
      <w:r w:rsidR="003B7815">
        <w:rPr>
          <w:rStyle w:val="yiv8445855169s1"/>
          <w:color w:val="454545"/>
        </w:rPr>
        <w:t xml:space="preserve"> [19, 20, 21]</w:t>
      </w:r>
      <w:r w:rsidRPr="00D92E3C">
        <w:rPr>
          <w:rStyle w:val="yiv8445855169s1"/>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Ayurvedic hospital in TDU is operational since year 2011 and perhaps hosts one of the largest electronic databases of Ayurvedic medical practice</w:t>
      </w:r>
      <w:r w:rsidR="003B7815">
        <w:rPr>
          <w:rStyle w:val="yiv8445855169s1"/>
          <w:color w:val="454545"/>
        </w:rPr>
        <w:t xml:space="preserve"> [</w:t>
      </w:r>
      <w:r w:rsidR="0046645A">
        <w:rPr>
          <w:rStyle w:val="yiv8445855169s1"/>
          <w:color w:val="454545"/>
        </w:rPr>
        <w:t>22</w:t>
      </w:r>
      <w:r w:rsidR="003B7815">
        <w:rPr>
          <w:rStyle w:val="yiv8445855169s1"/>
          <w:color w:val="454545"/>
        </w:rPr>
        <w:t>]</w:t>
      </w:r>
      <w:r w:rsidRPr="00D92E3C">
        <w:rPr>
          <w:rStyle w:val="yiv8445855169s1"/>
          <w:color w:val="454545"/>
        </w:rPr>
        <w:t>. The hospital database contains clinical data for more than 51000 patients since 2011 to October 2017. The database contains complete patient information. The Ayurvedic disease classification dictionary (ACD) is used to code the diseases</w:t>
      </w:r>
      <w:r w:rsidR="0046645A">
        <w:rPr>
          <w:rStyle w:val="yiv8445855169s1"/>
          <w:color w:val="454545"/>
        </w:rPr>
        <w:t xml:space="preserve"> [Dictionary developed at the University, and CDAC, Pune]</w:t>
      </w:r>
      <w:r w:rsidRPr="00D92E3C">
        <w:rPr>
          <w:rStyle w:val="yiv8445855169s1"/>
          <w:color w:val="454545"/>
        </w:rPr>
        <w:t xml:space="preserve">. There are approximately 150,000 visits recorded, covering more than 900 unique diseases, more than 3000 medicinal procedures*, in patient as well as </w:t>
      </w:r>
      <w:r w:rsidRPr="00D92E3C">
        <w:rPr>
          <w:rStyle w:val="yiv8445855169s1"/>
          <w:color w:val="454545"/>
        </w:rPr>
        <w:t>outpatient</w:t>
      </w:r>
      <w:r w:rsidRPr="00D92E3C">
        <w:rPr>
          <w:rStyle w:val="yiv8445855169s1"/>
          <w:color w:val="454545"/>
        </w:rPr>
        <w:t xml:space="preserve"> visits</w:t>
      </w:r>
      <w:r w:rsidR="0046645A">
        <w:rPr>
          <w:rStyle w:val="yiv8445855169s1"/>
          <w:color w:val="454545"/>
        </w:rPr>
        <w:t xml:space="preserve"> [Based on the hospital database analysis]</w:t>
      </w:r>
      <w:r w:rsidRPr="00D92E3C">
        <w:rPr>
          <w:rStyle w:val="yiv8445855169s1"/>
          <w:color w:val="454545"/>
        </w:rPr>
        <w:t xml:space="preserve">. The </w:t>
      </w:r>
      <w:r w:rsidRPr="00D92E3C">
        <w:rPr>
          <w:rStyle w:val="yiv8445855169s1"/>
          <w:color w:val="454545"/>
        </w:rPr>
        <w:lastRenderedPageBreak/>
        <w:t>scale of the data and no artificial limitations of inclusion and exclusion criteria set of clinical should provide real world evidence view or the epidemiological view for the above stated period.</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Basic understanding of the demographic, background history, visit pattern, treatments prescribed at such a large scale should help in bridging the perceived gap</w:t>
      </w:r>
      <w:r w:rsidRPr="00D92E3C">
        <w:rPr>
          <w:rStyle w:val="yiv8445855169apple-converted-space"/>
          <w:color w:val="454545"/>
        </w:rPr>
        <w:t> of</w:t>
      </w:r>
      <w:r w:rsidRPr="00D92E3C">
        <w:rPr>
          <w:rStyle w:val="yiv8445855169s1"/>
          <w:color w:val="454545"/>
        </w:rPr>
        <w:t xml:space="preserve"> missing empirical evidence.</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Database setup and softwares:</w:t>
      </w:r>
    </w:p>
    <w:p w:rsidR="00D92E3C" w:rsidRPr="00D92E3C" w:rsidRDefault="00D92E3C" w:rsidP="00D92E3C">
      <w:pPr>
        <w:pStyle w:val="yiv8445855169p2"/>
        <w:shd w:val="clear" w:color="auto" w:fill="FFFFFF"/>
        <w:spacing w:before="0" w:beforeAutospacing="0" w:after="0" w:afterAutospacing="0"/>
        <w:rPr>
          <w:color w:val="454545"/>
        </w:rPr>
      </w:pPr>
    </w:p>
    <w:p w:rsidR="00222336" w:rsidRPr="00FE7D56" w:rsidRDefault="00D92E3C" w:rsidP="00222336">
      <w:pPr>
        <w:pStyle w:val="yiv8445855169p1"/>
        <w:shd w:val="clear" w:color="auto" w:fill="FFFFFF"/>
        <w:spacing w:before="0" w:beforeAutospacing="0" w:after="0" w:afterAutospacing="0"/>
        <w:rPr>
          <w:rStyle w:val="yiv8445855169s3"/>
          <w:color w:val="454545"/>
        </w:rPr>
      </w:pPr>
      <w:r w:rsidRPr="00D92E3C">
        <w:rPr>
          <w:rStyle w:val="yiv8445855169s1"/>
          <w:color w:val="454545"/>
        </w:rPr>
        <w:t>The Ayurvedic hospital should be considered as a pioneer in building electronic health records. The database captures complete picture of patient experience in day to day clinical practice. It captures modern medical parameters obtained through various blood tests, scans, ECGs, etc. as well as it captures Ayurvedic parameters in carefully designed Case Report Forms. The source data is secured in a controlled environment with SQL database at the back end. This data is accessed using</w:t>
      </w:r>
      <w:r>
        <w:rPr>
          <w:rStyle w:val="yiv8445855169s1"/>
          <w:color w:val="454545"/>
        </w:rPr>
        <w:t xml:space="preserve"> SQL</w:t>
      </w:r>
      <w:r w:rsidRPr="00D92E3C">
        <w:rPr>
          <w:rStyle w:val="yiv8445855169s1"/>
          <w:color w:val="454545"/>
        </w:rPr>
        <w:t xml:space="preserve"> </w:t>
      </w:r>
      <w:r>
        <w:rPr>
          <w:rStyle w:val="yiv8445855169s1"/>
          <w:color w:val="454545"/>
        </w:rPr>
        <w:t xml:space="preserve">queries and then using </w:t>
      </w:r>
      <w:r w:rsidRPr="00D92E3C">
        <w:rPr>
          <w:rStyle w:val="yiv8445855169s1"/>
          <w:color w:val="454545"/>
        </w:rPr>
        <w:t>R programming language for necessary calculations</w:t>
      </w:r>
      <w:r w:rsidR="0046645A">
        <w:rPr>
          <w:rStyle w:val="yiv8445855169s1"/>
          <w:color w:val="454545"/>
        </w:rPr>
        <w:t xml:space="preserve"> [23, 24]</w:t>
      </w:r>
      <w:r w:rsidRPr="00D92E3C">
        <w:rPr>
          <w:rStyle w:val="yiv8445855169s1"/>
          <w:color w:val="454545"/>
        </w:rPr>
        <w:t xml:space="preserve">. </w:t>
      </w:r>
      <w:r w:rsidRPr="00D92E3C">
        <w:rPr>
          <w:rStyle w:val="yiv8445855169s1"/>
          <w:color w:val="454545"/>
        </w:rPr>
        <w:t>Summarization</w:t>
      </w:r>
      <w:r w:rsidRPr="00D92E3C">
        <w:rPr>
          <w:rStyle w:val="yiv8445855169s1"/>
          <w:color w:val="454545"/>
        </w:rPr>
        <w:t xml:space="preserve"> and tabulation are carried out using R libraries, visuals are built using tableau software for a very easy to use end user experience.</w:t>
      </w:r>
      <w:r w:rsidR="00222336">
        <w:rPr>
          <w:rStyle w:val="yiv8445855169s1"/>
          <w:color w:val="454545"/>
        </w:rPr>
        <w:t xml:space="preserve"> </w:t>
      </w:r>
      <w:r w:rsidR="00222336">
        <w:rPr>
          <w:rStyle w:val="yiv8445855169s3"/>
          <w:bCs/>
          <w:color w:val="454545"/>
        </w:rPr>
        <w:t xml:space="preserve">The following steps were followed to convert an individual observation to a meaningful table or a visual </w:t>
      </w:r>
      <w:r w:rsidR="00222336">
        <w:rPr>
          <w:rStyle w:val="yiv8445855169s1"/>
          <w:color w:val="454545"/>
        </w:rPr>
        <w:t xml:space="preserve">(References in </w:t>
      </w:r>
      <w:r w:rsidR="00BA2954">
        <w:rPr>
          <w:rStyle w:val="yiv8445855169s1"/>
          <w:color w:val="454545"/>
        </w:rPr>
        <w:t xml:space="preserve">supplementary material, Fig 1, </w:t>
      </w:r>
      <w:r w:rsidR="00222336">
        <w:rPr>
          <w:rStyle w:val="yiv8445855169s1"/>
          <w:color w:val="454545"/>
        </w:rPr>
        <w:t>2, 3</w:t>
      </w:r>
      <w:r w:rsidR="00222336">
        <w:rPr>
          <w:rStyle w:val="yiv8445855169s1"/>
          <w:color w:val="454545"/>
        </w:rPr>
        <w:t>, and 4</w:t>
      </w:r>
      <w:r w:rsidR="00222336">
        <w:rPr>
          <w:rStyle w:val="yiv8445855169s1"/>
          <w:color w:val="454545"/>
        </w:rPr>
        <w:t>)</w:t>
      </w:r>
      <w:r w:rsidR="00222336">
        <w:rPr>
          <w:rStyle w:val="yiv8445855169s3"/>
          <w:bCs/>
          <w:color w:val="454545"/>
        </w:rPr>
        <w:t>.</w:t>
      </w:r>
      <w:r w:rsidR="00FE7D56">
        <w:rPr>
          <w:rStyle w:val="yiv8445855169s3"/>
          <w:bCs/>
          <w:color w:val="454545"/>
        </w:rPr>
        <w:t xml:space="preserve"> </w:t>
      </w:r>
      <w:r w:rsidR="00FE7D56" w:rsidRPr="00D92E3C">
        <w:rPr>
          <w:rStyle w:val="yiv8445855169s3"/>
          <w:bCs/>
          <w:color w:val="454545"/>
        </w:rPr>
        <w:t>The source data is captured in multiple data tables or views, and these need to be combined or aggregated into meaningful data tables for further processing. To get to a consolidated Data version of 25 variables, 15 different data tables had to be processed.</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R is a programming language and free software environment for statistical computing and graphics that is supported by the R Foundation for Statistical Computing. The R language is widely used among statisticians and data miners for developing statisti</w:t>
      </w:r>
      <w:r w:rsidR="00DB0FA0">
        <w:rPr>
          <w:rStyle w:val="yiv8445855169s1"/>
          <w:color w:val="454545"/>
        </w:rPr>
        <w:t>cal software and data analysis</w:t>
      </w:r>
      <w:r w:rsidR="0046645A">
        <w:rPr>
          <w:rStyle w:val="yiv8445855169s1"/>
          <w:color w:val="454545"/>
        </w:rPr>
        <w:t xml:space="preserve"> [24]</w:t>
      </w:r>
      <w:r w:rsidR="00DB0FA0">
        <w:rPr>
          <w:rStyle w:val="yiv8445855169s1"/>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Tableau</w:t>
      </w:r>
      <w:r w:rsidRPr="00D92E3C">
        <w:rPr>
          <w:rStyle w:val="yiv8445855169s1"/>
          <w:color w:val="454545"/>
        </w:rPr>
        <w:t> (French for 'little table' literally, also used to mean 'picture'; pl. </w:t>
      </w:r>
      <w:r w:rsidRPr="00D92E3C">
        <w:rPr>
          <w:rStyle w:val="yiv8445855169s3"/>
          <w:bCs/>
          <w:color w:val="454545"/>
        </w:rPr>
        <w:t>tableaux</w:t>
      </w:r>
      <w:r w:rsidR="008B5B86">
        <w:rPr>
          <w:rStyle w:val="yiv8445855169s3"/>
          <w:bCs/>
          <w:color w:val="454545"/>
        </w:rPr>
        <w:t xml:space="preserve"> </w:t>
      </w:r>
      <w:r w:rsidRPr="00D92E3C">
        <w:rPr>
          <w:rStyle w:val="yiv8445855169s1"/>
          <w:color w:val="454545"/>
        </w:rPr>
        <w:t>or, rarely, </w:t>
      </w:r>
      <w:r w:rsidRPr="00D92E3C">
        <w:rPr>
          <w:rStyle w:val="yiv8445855169s3"/>
          <w:bCs/>
          <w:color w:val="454545"/>
        </w:rPr>
        <w:t>tableaus</w:t>
      </w:r>
      <w:r w:rsidRPr="00D92E3C">
        <w:rPr>
          <w:rStyle w:val="yiv8445855169s1"/>
          <w:color w:val="454545"/>
        </w:rPr>
        <w:t>) </w:t>
      </w:r>
      <w:r w:rsidRPr="00D92E3C">
        <w:rPr>
          <w:rStyle w:val="yiv8445855169s3"/>
          <w:bCs/>
          <w:color w:val="454545"/>
        </w:rPr>
        <w:t>is a software providing visual query language interface to convert large amounts of data into beautiful interactive graphical displays</w:t>
      </w:r>
      <w:r w:rsidR="0046645A">
        <w:rPr>
          <w:rStyle w:val="yiv8445855169s3"/>
          <w:bCs/>
          <w:color w:val="454545"/>
        </w:rPr>
        <w:t xml:space="preserve"> [25</w:t>
      </w:r>
      <w:r w:rsidR="006652E2">
        <w:rPr>
          <w:rStyle w:val="yiv8445855169s3"/>
          <w:bCs/>
          <w:color w:val="454545"/>
        </w:rPr>
        <w:t>, 26</w:t>
      </w:r>
      <w:r w:rsidR="0046645A">
        <w:rPr>
          <w:rStyle w:val="yiv8445855169s3"/>
          <w:bCs/>
          <w:color w:val="454545"/>
        </w:rPr>
        <w:t>]</w:t>
      </w:r>
      <w:r w:rsidRPr="00D92E3C">
        <w:rPr>
          <w:rStyle w:val="yiv8445855169s3"/>
          <w:bCs/>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8B5B86" w:rsidRDefault="0046645A" w:rsidP="00D92E3C">
      <w:pPr>
        <w:pStyle w:val="yiv8445855169p1"/>
        <w:shd w:val="clear" w:color="auto" w:fill="FFFFFF"/>
        <w:spacing w:before="0" w:beforeAutospacing="0" w:after="0" w:afterAutospacing="0"/>
        <w:rPr>
          <w:rStyle w:val="yiv8445855169s3"/>
          <w:bCs/>
          <w:color w:val="454545"/>
        </w:rPr>
      </w:pPr>
      <w:r>
        <w:rPr>
          <w:rStyle w:val="yiv8445855169s3"/>
          <w:bCs/>
          <w:color w:val="454545"/>
        </w:rPr>
        <w:t>All</w:t>
      </w:r>
      <w:r w:rsidR="00D92E3C" w:rsidRPr="00D92E3C">
        <w:rPr>
          <w:rStyle w:val="yiv8445855169s3"/>
          <w:bCs/>
          <w:color w:val="454545"/>
        </w:rPr>
        <w:t xml:space="preserve"> these softwares are freeware softwares or open source, hence there is no additional financial burden on researchers to procure the best in class analytical capabilities.</w:t>
      </w:r>
    </w:p>
    <w:p w:rsidR="00222336" w:rsidRDefault="00222336" w:rsidP="00D92E3C">
      <w:pPr>
        <w:pStyle w:val="yiv8445855169p1"/>
        <w:shd w:val="clear" w:color="auto" w:fill="FFFFFF"/>
        <w:spacing w:before="0" w:beforeAutospacing="0" w:after="0" w:afterAutospacing="0"/>
        <w:rPr>
          <w:rStyle w:val="yiv8445855169s3"/>
          <w:bCs/>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Study design and analysis</w:t>
      </w:r>
      <w:r w:rsidR="00490703">
        <w:rPr>
          <w:rStyle w:val="yiv8445855169s3"/>
          <w:bCs/>
          <w:color w:val="454545"/>
        </w:rPr>
        <w:t>, results</w:t>
      </w:r>
      <w:r w:rsidRPr="00D92E3C">
        <w:rPr>
          <w:rStyle w:val="yiv8445855169s3"/>
          <w:bCs/>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 xml:space="preserve">Various scientific and operational components of the database were </w:t>
      </w:r>
      <w:r w:rsidR="008B5B86" w:rsidRPr="00D92E3C">
        <w:rPr>
          <w:rStyle w:val="yiv8445855169s3"/>
          <w:bCs/>
          <w:color w:val="454545"/>
        </w:rPr>
        <w:t>analyzed</w:t>
      </w:r>
      <w:r w:rsidRPr="00D92E3C">
        <w:rPr>
          <w:rStyle w:val="yiv8445855169s3"/>
          <w:bCs/>
          <w:color w:val="454545"/>
        </w:rPr>
        <w:t xml:space="preserve"> and will be listed one by one. The analysis is performed on various cuts of data, (1) analysis on data from 2011 to 2016 for approximately 40000 patients, (2) analysis performed on metabolic and RMSD </w:t>
      </w:r>
      <w:r w:rsidR="008B5B86" w:rsidRPr="00D92E3C">
        <w:rPr>
          <w:rStyle w:val="yiv8445855169s3"/>
          <w:bCs/>
          <w:color w:val="454545"/>
        </w:rPr>
        <w:t>patients’</w:t>
      </w:r>
      <w:r w:rsidRPr="00D92E3C">
        <w:rPr>
          <w:rStyle w:val="yiv8445855169s3"/>
          <w:bCs/>
          <w:color w:val="454545"/>
        </w:rPr>
        <w:t xml:space="preserve"> areas on data from 2011 to 2017.</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Tableau display:</w:t>
      </w:r>
      <w:r w:rsidRPr="00D92E3C">
        <w:rPr>
          <w:rStyle w:val="yiv8445855169apple-converted-space"/>
          <w:bCs/>
          <w:color w:val="454545"/>
        </w:rPr>
        <w:t> </w:t>
      </w:r>
      <w:r w:rsidRPr="00D92E3C">
        <w:rPr>
          <w:rStyle w:val="yiv8445855169s3"/>
          <w:bCs/>
          <w:color w:val="454545"/>
        </w:rPr>
        <w:t>this interactive working sheet provides a bird eye view about the basic data. Total number of patients, which country do they belong to, box plots of age by country as well as by gender, number of visits per patient, blood group, number of diseases reported by individual patients</w:t>
      </w:r>
      <w:r w:rsidR="00BA2954">
        <w:rPr>
          <w:rStyle w:val="yiv8445855169s3"/>
          <w:bCs/>
          <w:color w:val="454545"/>
        </w:rPr>
        <w:t xml:space="preserve"> (Fig 5, 6, 7 and 8)</w:t>
      </w:r>
      <w:r w:rsidRPr="00D92E3C">
        <w:rPr>
          <w:rStyle w:val="yiv8445855169s3"/>
          <w:bCs/>
          <w:color w:val="454545"/>
        </w:rPr>
        <w:t>.</w:t>
      </w:r>
    </w:p>
    <w:p w:rsidR="00D92E3C" w:rsidRPr="00D92E3C" w:rsidRDefault="00D92E3C" w:rsidP="00D92E3C">
      <w:pPr>
        <w:pStyle w:val="yiv8445855169p3"/>
        <w:shd w:val="clear" w:color="auto" w:fill="FFFFFF"/>
        <w:spacing w:before="0" w:beforeAutospacing="0" w:after="45"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lastRenderedPageBreak/>
        <w:t xml:space="preserve">Operational view: how many patients are visiting each day, number of new patients, repeat visits, in patient visits, </w:t>
      </w:r>
      <w:r w:rsidR="00222336" w:rsidRPr="00D92E3C">
        <w:rPr>
          <w:rStyle w:val="yiv8445855169s3"/>
          <w:bCs/>
          <w:color w:val="454545"/>
        </w:rPr>
        <w:t>outpatient</w:t>
      </w:r>
      <w:r w:rsidRPr="00D92E3C">
        <w:rPr>
          <w:rStyle w:val="yiv8445855169s3"/>
          <w:bCs/>
          <w:color w:val="454545"/>
        </w:rPr>
        <w:t xml:space="preserve"> visits, </w:t>
      </w:r>
      <w:r w:rsidR="00222336" w:rsidRPr="00D92E3C">
        <w:rPr>
          <w:rStyle w:val="yiv8445855169s3"/>
          <w:bCs/>
          <w:color w:val="454545"/>
        </w:rPr>
        <w:t>etc</w:t>
      </w:r>
      <w:r w:rsidR="00222336">
        <w:rPr>
          <w:rStyle w:val="yiv8445855169s3"/>
          <w:bCs/>
          <w:color w:val="454545"/>
        </w:rPr>
        <w:t>.</w:t>
      </w:r>
      <w:r w:rsidRPr="00D92E3C">
        <w:rPr>
          <w:rStyle w:val="yiv8445855169s3"/>
          <w:bCs/>
          <w:color w:val="454545"/>
        </w:rPr>
        <w:t xml:space="preserve"> The following figure shows that more number of patients visit on weekends</w:t>
      </w:r>
      <w:r w:rsidR="00850EF7">
        <w:rPr>
          <w:rStyle w:val="yiv8445855169s3"/>
          <w:bCs/>
          <w:color w:val="454545"/>
        </w:rPr>
        <w:t xml:space="preserve"> (Fig 9)</w:t>
      </w:r>
      <w:r w:rsidRPr="00D92E3C">
        <w:rPr>
          <w:rStyle w:val="yiv8445855169s3"/>
          <w:bCs/>
          <w:color w:val="454545"/>
        </w:rPr>
        <w:t>. Another view shows frequency of patients reporting a specific disease by gender by each month</w:t>
      </w:r>
      <w:r w:rsidR="00850EF7">
        <w:rPr>
          <w:rStyle w:val="yiv8445855169s3"/>
          <w:bCs/>
          <w:color w:val="454545"/>
        </w:rPr>
        <w:t xml:space="preserve"> (Fig 10)</w:t>
      </w:r>
      <w:r w:rsidRPr="00D92E3C">
        <w:rPr>
          <w:rStyle w:val="yiv8445855169s3"/>
          <w:bCs/>
          <w:color w:val="454545"/>
        </w:rPr>
        <w:t>. This view provides a glimpse into seasonal variations.</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Assume that the collected data covers CRFs of different kinds, and if one wants to track which data is captured on which visit then the following visual would be very</w:t>
      </w:r>
      <w:r w:rsidR="00222336" w:rsidRPr="00D92E3C">
        <w:rPr>
          <w:rStyle w:val="yiv8445855169apple-converted-space"/>
          <w:bCs/>
          <w:color w:val="454545"/>
        </w:rPr>
        <w:t> useful</w:t>
      </w:r>
      <w:r w:rsidR="00850EF7">
        <w:rPr>
          <w:rStyle w:val="yiv8445855169apple-converted-space"/>
          <w:bCs/>
          <w:color w:val="454545"/>
        </w:rPr>
        <w:t xml:space="preserve"> (Fig 11)</w:t>
      </w:r>
      <w:r w:rsidRPr="00D92E3C">
        <w:rPr>
          <w:rStyle w:val="yiv8445855169s3"/>
          <w:bCs/>
          <w:color w:val="454545"/>
        </w:rPr>
        <w:t>.</w:t>
      </w:r>
      <w:r w:rsidRPr="00D92E3C">
        <w:rPr>
          <w:rStyle w:val="yiv8445855169apple-converted-space"/>
          <w:bCs/>
          <w:color w:val="454545"/>
        </w:rPr>
        <w:t> </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Patient profile view: this view shows the longitudinal disease and medical history at a glance on one page</w:t>
      </w:r>
      <w:r w:rsidR="00042AF2">
        <w:rPr>
          <w:rStyle w:val="yiv8445855169s3"/>
          <w:bCs/>
          <w:color w:val="454545"/>
        </w:rPr>
        <w:t xml:space="preserve"> (Fig 12)</w:t>
      </w:r>
      <w:r w:rsidRPr="00D92E3C">
        <w:rPr>
          <w:rStyle w:val="yiv8445855169s3"/>
          <w:bCs/>
          <w:color w:val="454545"/>
        </w:rPr>
        <w:t>.</w:t>
      </w:r>
      <w:r w:rsidRPr="00D92E3C">
        <w:rPr>
          <w:rStyle w:val="yiv8445855169apple-converted-space"/>
          <w:bCs/>
          <w:color w:val="454545"/>
        </w:rPr>
        <w:t> </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3"/>
          <w:bCs/>
          <w:color w:val="454545"/>
        </w:rPr>
        <w:t>Disease and treatment view: this visual provides a patient level view of number of diseases reported for the first time and then repeated, similarly treatment prescribed for the first time vs. a repeat of treatment. When </w:t>
      </w:r>
      <w:r w:rsidR="00222336">
        <w:rPr>
          <w:rStyle w:val="yiv8445855169s1"/>
          <w:color w:val="454545"/>
        </w:rPr>
        <w:t>a</w:t>
      </w:r>
      <w:r w:rsidRPr="00D92E3C">
        <w:rPr>
          <w:rStyle w:val="yiv8445855169s1"/>
          <w:color w:val="454545"/>
        </w:rPr>
        <w:t xml:space="preserve"> new disease is reported, usually a new treatment or treatments are reported, if there is only a new treatment added then it could indicate, the earlier treatment may not have worked, or it explains the treatment regimen</w:t>
      </w:r>
      <w:r w:rsidR="00306E12">
        <w:rPr>
          <w:rStyle w:val="yiv8445855169s1"/>
          <w:color w:val="454545"/>
        </w:rPr>
        <w:t xml:space="preserve"> (Fig 13)</w:t>
      </w:r>
      <w:r w:rsidRPr="00D92E3C">
        <w:rPr>
          <w:rStyle w:val="yiv8445855169s1"/>
          <w:color w:val="454545"/>
        </w:rPr>
        <w:t>.</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Box plot for Differences in days from one visit to other by disease. This visual is operationally useful as well as scientifically</w:t>
      </w:r>
      <w:r w:rsidR="000F7A4F">
        <w:rPr>
          <w:rStyle w:val="yiv8445855169s1"/>
          <w:color w:val="454545"/>
        </w:rPr>
        <w:t xml:space="preserve"> (Fig 14)</w:t>
      </w:r>
      <w:r w:rsidRPr="00D92E3C">
        <w:rPr>
          <w:rStyle w:val="yiv8445855169s1"/>
          <w:color w:val="454545"/>
        </w:rPr>
        <w:t>. In a hospital setting, there are usual 50% drop off rate after the first visit for a patient. Depending upon a chronic disease, acute disease, easily curable condition or a disease requiring longer follow up, the frequency of visits would be shaped.</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Conclusion: the above discussion provides simple steps to generate huge volumes of rich data at a minimal cost. The databases could be built at all India level, at each hospital level or at an individual practice level. Even if 10 patient data collection is done each day then this approach has a potential of generating 3000+ patient data each year as a lower end of estimate. This approach should help in generating data to fill the perceived gap of "no empirical evidence". First ever estimates of key Ayurvedic parameters could be attempted. Insurance companies could be big consumers of this type of data.</w:t>
      </w:r>
      <w:r w:rsidRPr="00D92E3C">
        <w:rPr>
          <w:rStyle w:val="yiv8445855169apple-converted-space"/>
          <w:color w:val="454545"/>
        </w:rPr>
        <w:t> </w:t>
      </w:r>
    </w:p>
    <w:p w:rsidR="00D92E3C" w:rsidRPr="00D92E3C" w:rsidRDefault="00D92E3C" w:rsidP="00D92E3C">
      <w:pPr>
        <w:pStyle w:val="yiv8445855169p2"/>
        <w:shd w:val="clear" w:color="auto" w:fill="FFFFFF"/>
        <w:spacing w:before="0" w:beforeAutospacing="0" w:after="0" w:afterAutospacing="0"/>
        <w:rPr>
          <w:color w:val="454545"/>
        </w:rPr>
      </w:pPr>
    </w:p>
    <w:p w:rsidR="00D92E3C" w:rsidRPr="00D92E3C" w:rsidRDefault="00D92E3C" w:rsidP="00D92E3C">
      <w:pPr>
        <w:pStyle w:val="yiv8445855169p1"/>
        <w:shd w:val="clear" w:color="auto" w:fill="FFFFFF"/>
        <w:spacing w:before="0" w:beforeAutospacing="0" w:after="0" w:afterAutospacing="0"/>
        <w:rPr>
          <w:color w:val="454545"/>
        </w:rPr>
      </w:pPr>
      <w:r w:rsidRPr="00D92E3C">
        <w:rPr>
          <w:rStyle w:val="yiv8445855169s1"/>
          <w:color w:val="454545"/>
        </w:rPr>
        <w:t>There is a need to build standard dictionaries covering Ayurvedic parameters to make the data uniform. ACD is one such example of available dictionary. Wherever possible encourage use of ICD, ISO, LOINC</w:t>
      </w:r>
      <w:r w:rsidR="00490703">
        <w:rPr>
          <w:rStyle w:val="yiv8445855169s1"/>
          <w:color w:val="454545"/>
        </w:rPr>
        <w:t>, CDISC</w:t>
      </w:r>
      <w:r w:rsidRPr="00D92E3C">
        <w:rPr>
          <w:rStyle w:val="yiv8445855169s1"/>
          <w:color w:val="454545"/>
        </w:rPr>
        <w:t xml:space="preserve"> dictionaries as they are freely available. Standard Ayurvedic drug dictionary should be put in place in case there is nothing available. If an </w:t>
      </w:r>
      <w:r w:rsidR="00222336" w:rsidRPr="00D92E3C">
        <w:rPr>
          <w:rStyle w:val="yiv8445855169s1"/>
          <w:color w:val="454545"/>
        </w:rPr>
        <w:t>organization</w:t>
      </w:r>
      <w:r w:rsidRPr="00D92E3C">
        <w:rPr>
          <w:rStyle w:val="yiv8445855169s1"/>
          <w:color w:val="454545"/>
        </w:rPr>
        <w:t xml:space="preserve"> has </w:t>
      </w:r>
      <w:r w:rsidR="00222336">
        <w:rPr>
          <w:rStyle w:val="yiv8445855169s1"/>
          <w:color w:val="454545"/>
        </w:rPr>
        <w:t>necessary</w:t>
      </w:r>
      <w:r w:rsidRPr="00D92E3C">
        <w:rPr>
          <w:rStyle w:val="yiv8445855169s1"/>
          <w:color w:val="454545"/>
        </w:rPr>
        <w:t xml:space="preserve"> funds then there are licensed dictionaries available at a price.</w:t>
      </w:r>
    </w:p>
    <w:p w:rsidR="0080022D" w:rsidRDefault="0080022D" w:rsidP="00490703">
      <w:pPr>
        <w:rPr>
          <w:rFonts w:ascii="Times New Roman" w:hAnsi="Times New Roman" w:cs="Times New Roman"/>
          <w:sz w:val="24"/>
          <w:szCs w:val="24"/>
        </w:rPr>
      </w:pP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Conflict of Interest: No conflict of interest.</w:t>
      </w: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Financial support: No.</w:t>
      </w: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Acknowledgements: TDU University and IAIM hospital, Bengaluru, India.</w:t>
      </w:r>
    </w:p>
    <w:p w:rsidR="00850EF7"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Authors: All research done by the authors listed on page number 1.</w:t>
      </w:r>
      <w:r w:rsidR="00850EF7">
        <w:rPr>
          <w:rFonts w:ascii="Times New Roman" w:hAnsi="Times New Roman" w:cs="Times New Roman"/>
          <w:sz w:val="24"/>
          <w:szCs w:val="24"/>
        </w:rPr>
        <w:br w:type="page"/>
      </w: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lastRenderedPageBreak/>
        <w:t>Acronyms:</w:t>
      </w: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TDU: Trans Disciplinary University</w:t>
      </w:r>
    </w:p>
    <w:p w:rsidR="00490703" w:rsidRPr="00490703" w:rsidRDefault="00490703" w:rsidP="00490703">
      <w:pPr>
        <w:rPr>
          <w:rFonts w:ascii="Times New Roman" w:hAnsi="Times New Roman" w:cs="Times New Roman"/>
          <w:sz w:val="24"/>
          <w:szCs w:val="24"/>
        </w:rPr>
      </w:pPr>
      <w:r>
        <w:rPr>
          <w:rFonts w:ascii="Times New Roman" w:hAnsi="Times New Roman" w:cs="Times New Roman"/>
          <w:sz w:val="24"/>
          <w:szCs w:val="24"/>
        </w:rPr>
        <w:t>ACD: Ayurvedic Classification of Diseases</w:t>
      </w:r>
    </w:p>
    <w:p w:rsidR="00490703" w:rsidRDefault="00490703" w:rsidP="00490703">
      <w:pPr>
        <w:rPr>
          <w:rFonts w:ascii="Times New Roman" w:hAnsi="Times New Roman" w:cs="Times New Roman"/>
          <w:sz w:val="24"/>
          <w:szCs w:val="24"/>
        </w:rPr>
      </w:pPr>
      <w:r>
        <w:rPr>
          <w:rFonts w:ascii="Times New Roman" w:hAnsi="Times New Roman" w:cs="Times New Roman"/>
          <w:sz w:val="24"/>
          <w:szCs w:val="24"/>
        </w:rPr>
        <w:t>ICD: International Classification of Diseases</w:t>
      </w:r>
    </w:p>
    <w:p w:rsidR="00490703" w:rsidRDefault="00490703" w:rsidP="00490703">
      <w:pPr>
        <w:rPr>
          <w:rFonts w:ascii="Times New Roman" w:hAnsi="Times New Roman" w:cs="Times New Roman"/>
          <w:sz w:val="24"/>
          <w:szCs w:val="24"/>
        </w:rPr>
      </w:pPr>
      <w:r>
        <w:rPr>
          <w:rFonts w:ascii="Times New Roman" w:hAnsi="Times New Roman" w:cs="Times New Roman"/>
          <w:sz w:val="24"/>
          <w:szCs w:val="24"/>
        </w:rPr>
        <w:t>ISO: International Organization for Standardization</w:t>
      </w:r>
    </w:p>
    <w:p w:rsidR="00490703" w:rsidRDefault="00490703" w:rsidP="00490703">
      <w:pPr>
        <w:rPr>
          <w:rFonts w:ascii="Times New Roman" w:hAnsi="Times New Roman" w:cs="Times New Roman"/>
          <w:sz w:val="24"/>
          <w:szCs w:val="24"/>
        </w:rPr>
      </w:pPr>
      <w:r>
        <w:rPr>
          <w:rFonts w:ascii="Times New Roman" w:hAnsi="Times New Roman" w:cs="Times New Roman"/>
          <w:sz w:val="24"/>
          <w:szCs w:val="24"/>
        </w:rPr>
        <w:t xml:space="preserve">LOINC: </w:t>
      </w:r>
      <w:r w:rsidRPr="00490703">
        <w:rPr>
          <w:rFonts w:ascii="Times New Roman" w:hAnsi="Times New Roman" w:cs="Times New Roman"/>
          <w:sz w:val="24"/>
          <w:szCs w:val="24"/>
        </w:rPr>
        <w:t>Logical Observation Identifiers Names and Codes</w:t>
      </w:r>
    </w:p>
    <w:p w:rsidR="00490703" w:rsidRPr="00490703" w:rsidRDefault="00490703" w:rsidP="00490703">
      <w:pPr>
        <w:rPr>
          <w:rFonts w:ascii="Times New Roman" w:hAnsi="Times New Roman" w:cs="Times New Roman"/>
          <w:sz w:val="24"/>
          <w:szCs w:val="24"/>
        </w:rPr>
      </w:pPr>
      <w:r w:rsidRPr="00490703">
        <w:rPr>
          <w:rFonts w:ascii="Times New Roman" w:hAnsi="Times New Roman" w:cs="Times New Roman"/>
          <w:sz w:val="24"/>
          <w:szCs w:val="24"/>
        </w:rPr>
        <w:t>CDISC: Clinical Data Interchange Standards Consortium</w:t>
      </w:r>
    </w:p>
    <w:p w:rsidR="00490703" w:rsidRDefault="00490703">
      <w:pPr>
        <w:rPr>
          <w:rFonts w:ascii="Times New Roman" w:hAnsi="Times New Roman" w:cs="Times New Roman"/>
          <w:sz w:val="24"/>
          <w:szCs w:val="24"/>
        </w:rPr>
      </w:pPr>
    </w:p>
    <w:p w:rsidR="00A70CED" w:rsidRDefault="00490703">
      <w:pPr>
        <w:rPr>
          <w:rFonts w:ascii="Times New Roman" w:hAnsi="Times New Roman" w:cs="Times New Roman"/>
          <w:sz w:val="24"/>
          <w:szCs w:val="24"/>
        </w:rPr>
      </w:pPr>
      <w:r>
        <w:rPr>
          <w:rFonts w:ascii="Times New Roman" w:hAnsi="Times New Roman" w:cs="Times New Roman"/>
          <w:sz w:val="24"/>
          <w:szCs w:val="24"/>
        </w:rPr>
        <w:t xml:space="preserve">Reference: </w:t>
      </w:r>
    </w:p>
    <w:p w:rsidR="00A70CED" w:rsidRDefault="00A70CED">
      <w:pPr>
        <w:rPr>
          <w:rFonts w:ascii="Times New Roman" w:hAnsi="Times New Roman" w:cs="Times New Roman"/>
          <w:sz w:val="24"/>
          <w:szCs w:val="24"/>
        </w:rPr>
      </w:pPr>
      <w:r>
        <w:rPr>
          <w:rFonts w:ascii="Times New Roman" w:hAnsi="Times New Roman" w:cs="Times New Roman"/>
          <w:sz w:val="24"/>
          <w:szCs w:val="24"/>
        </w:rPr>
        <w:t xml:space="preserve">[1] </w:t>
      </w:r>
      <w:r w:rsidRPr="00A70CED">
        <w:rPr>
          <w:rFonts w:ascii="Times New Roman" w:hAnsi="Times New Roman" w:cs="Times New Roman"/>
          <w:sz w:val="24"/>
          <w:szCs w:val="24"/>
        </w:rPr>
        <w:t>Michael Fitzmaurice J, Adams K, Eisenberg JM. Three Decades of Research on Computer Applications in Health Care: Medical Informatics Support at the Agency for Healthcare Research and Quality. Journal of the American Medical Informatics Association : JAMIA. 2002;9(2):144-160. doi:10.1197/jamia.M0867.</w:t>
      </w:r>
    </w:p>
    <w:p w:rsidR="00AD04FE" w:rsidRDefault="00A70CED">
      <w:pPr>
        <w:rPr>
          <w:rFonts w:ascii="Times New Roman" w:hAnsi="Times New Roman" w:cs="Times New Roman"/>
          <w:sz w:val="24"/>
          <w:szCs w:val="24"/>
        </w:rPr>
      </w:pPr>
      <w:r>
        <w:rPr>
          <w:rFonts w:ascii="Times New Roman" w:hAnsi="Times New Roman" w:cs="Times New Roman"/>
          <w:sz w:val="24"/>
          <w:szCs w:val="24"/>
        </w:rPr>
        <w:t xml:space="preserve">[2] </w:t>
      </w:r>
      <w:r w:rsidRPr="00A70CED">
        <w:rPr>
          <w:rFonts w:ascii="Times New Roman" w:hAnsi="Times New Roman" w:cs="Times New Roman"/>
          <w:sz w:val="24"/>
          <w:szCs w:val="24"/>
        </w:rPr>
        <w:t xml:space="preserve">Institute of Medicine (US) Committee on Improving the Patient Record; Dick RS, Steen EB, Detmer DE, editors. The Computer-Based Patient Record: Revised Edition: An Essential Technology for Health Care. Washington (DC): National Academies Press (US); 1997. 1, Introduction. Available from: </w:t>
      </w:r>
      <w:hyperlink r:id="rId7" w:history="1">
        <w:r w:rsidR="00AD04FE" w:rsidRPr="00932566">
          <w:rPr>
            <w:rStyle w:val="Hyperlink"/>
            <w:rFonts w:ascii="Times New Roman" w:hAnsi="Times New Roman" w:cs="Times New Roman"/>
            <w:sz w:val="24"/>
            <w:szCs w:val="24"/>
          </w:rPr>
          <w:t>https://www.ncbi.nlm.nih.gov/books/NBK233055/</w:t>
        </w:r>
      </w:hyperlink>
    </w:p>
    <w:p w:rsidR="00952242" w:rsidRDefault="00952242">
      <w:pPr>
        <w:rPr>
          <w:rFonts w:ascii="Times New Roman" w:hAnsi="Times New Roman" w:cs="Times New Roman"/>
          <w:sz w:val="24"/>
          <w:szCs w:val="24"/>
        </w:rPr>
      </w:pPr>
      <w:r>
        <w:rPr>
          <w:rFonts w:ascii="Times New Roman" w:hAnsi="Times New Roman" w:cs="Times New Roman"/>
          <w:sz w:val="24"/>
          <w:szCs w:val="24"/>
        </w:rPr>
        <w:t xml:space="preserve">[3] </w:t>
      </w:r>
      <w:r w:rsidRPr="00952242">
        <w:rPr>
          <w:rFonts w:ascii="Times New Roman" w:hAnsi="Times New Roman" w:cs="Times New Roman"/>
          <w:sz w:val="24"/>
          <w:szCs w:val="24"/>
        </w:rPr>
        <w:t>Rubin DB. Estimating Causal Effects from Large Data Sets Using Propensity Scores. Ann Intern Med. ;127:757–763. doi: 10.7326/0003-4819-127-8_Part_2-199710151-00064</w:t>
      </w:r>
    </w:p>
    <w:p w:rsidR="00952242" w:rsidRDefault="00952242">
      <w:pPr>
        <w:rPr>
          <w:rFonts w:ascii="Times New Roman" w:hAnsi="Times New Roman" w:cs="Times New Roman"/>
          <w:sz w:val="24"/>
          <w:szCs w:val="24"/>
        </w:rPr>
      </w:pPr>
      <w:r>
        <w:rPr>
          <w:rFonts w:ascii="Times New Roman" w:hAnsi="Times New Roman" w:cs="Times New Roman"/>
          <w:sz w:val="24"/>
          <w:szCs w:val="24"/>
        </w:rPr>
        <w:t xml:space="preserve">[4] </w:t>
      </w:r>
      <w:r w:rsidRPr="00952242">
        <w:rPr>
          <w:rFonts w:ascii="Times New Roman" w:hAnsi="Times New Roman" w:cs="Times New Roman"/>
          <w:sz w:val="24"/>
          <w:szCs w:val="24"/>
        </w:rPr>
        <w:t>William J. Frawley, Gregory Piatetsky-Shapiro, and Christopher J. Matheus</w:t>
      </w:r>
      <w:r>
        <w:rPr>
          <w:rFonts w:ascii="Times New Roman" w:hAnsi="Times New Roman" w:cs="Times New Roman"/>
          <w:sz w:val="24"/>
          <w:szCs w:val="24"/>
        </w:rPr>
        <w:t xml:space="preserve">, </w:t>
      </w:r>
      <w:r w:rsidR="002D5E92">
        <w:rPr>
          <w:rFonts w:ascii="Times New Roman" w:hAnsi="Times New Roman" w:cs="Times New Roman"/>
          <w:sz w:val="24"/>
          <w:szCs w:val="24"/>
        </w:rPr>
        <w:t xml:space="preserve">AI Magazine, </w:t>
      </w:r>
      <w:r w:rsidR="002D5E92" w:rsidRPr="002D5E92">
        <w:rPr>
          <w:rFonts w:ascii="Times New Roman" w:hAnsi="Times New Roman" w:cs="Times New Roman"/>
          <w:sz w:val="24"/>
          <w:szCs w:val="24"/>
        </w:rPr>
        <w:t>Knowledge Discovery in Databases: An Overview</w:t>
      </w:r>
      <w:r w:rsidR="002D5E92">
        <w:rPr>
          <w:rFonts w:ascii="Times New Roman" w:hAnsi="Times New Roman" w:cs="Times New Roman"/>
          <w:sz w:val="24"/>
          <w:szCs w:val="24"/>
        </w:rPr>
        <w:t xml:space="preserve">, Vol 13 No 3: Fall 1992, </w:t>
      </w:r>
      <w:r w:rsidR="002D5E92" w:rsidRPr="002D5E92">
        <w:rPr>
          <w:rFonts w:ascii="Times New Roman" w:hAnsi="Times New Roman" w:cs="Times New Roman"/>
          <w:sz w:val="24"/>
          <w:szCs w:val="24"/>
        </w:rPr>
        <w:t xml:space="preserve">DOI:   </w:t>
      </w:r>
      <w:hyperlink r:id="rId8" w:history="1">
        <w:r w:rsidR="00025EAA" w:rsidRPr="00932566">
          <w:rPr>
            <w:rStyle w:val="Hyperlink"/>
            <w:rFonts w:ascii="Times New Roman" w:hAnsi="Times New Roman" w:cs="Times New Roman"/>
            <w:sz w:val="24"/>
            <w:szCs w:val="24"/>
          </w:rPr>
          <w:t>https://doi.org/10.1609/aimag.v13i3.1011</w:t>
        </w:r>
      </w:hyperlink>
    </w:p>
    <w:p w:rsidR="00025EAA" w:rsidRDefault="00025EAA">
      <w:pPr>
        <w:rPr>
          <w:rFonts w:ascii="Times New Roman" w:hAnsi="Times New Roman" w:cs="Times New Roman"/>
          <w:sz w:val="24"/>
          <w:szCs w:val="24"/>
        </w:rPr>
      </w:pPr>
      <w:r>
        <w:rPr>
          <w:rFonts w:ascii="Times New Roman" w:hAnsi="Times New Roman" w:cs="Times New Roman"/>
          <w:sz w:val="24"/>
          <w:szCs w:val="24"/>
        </w:rPr>
        <w:t xml:space="preserve">[5] </w:t>
      </w:r>
      <w:r w:rsidRPr="00025EAA">
        <w:rPr>
          <w:rFonts w:ascii="Times New Roman" w:hAnsi="Times New Roman" w:cs="Times New Roman"/>
          <w:sz w:val="24"/>
          <w:szCs w:val="24"/>
        </w:rPr>
        <w:t>Van den Akker M., Buntix F., Metsemakers J.F.M., Roos S., Knottnerus J.A.</w:t>
      </w:r>
      <w:r>
        <w:rPr>
          <w:rFonts w:ascii="Times New Roman" w:hAnsi="Times New Roman" w:cs="Times New Roman"/>
          <w:sz w:val="24"/>
          <w:szCs w:val="24"/>
        </w:rPr>
        <w:t xml:space="preserve">, </w:t>
      </w:r>
      <w:r w:rsidRPr="00025EAA">
        <w:rPr>
          <w:rFonts w:ascii="Times New Roman" w:hAnsi="Times New Roman" w:cs="Times New Roman"/>
          <w:sz w:val="24"/>
          <w:szCs w:val="24"/>
        </w:rPr>
        <w:t>Multimorbidity in general practice: Prevalence, incidence, and determinants of co-occurring chronic and recurrent diseases</w:t>
      </w:r>
      <w:r>
        <w:rPr>
          <w:rFonts w:ascii="Times New Roman" w:hAnsi="Times New Roman" w:cs="Times New Roman"/>
          <w:sz w:val="24"/>
          <w:szCs w:val="24"/>
        </w:rPr>
        <w:t xml:space="preserve">, </w:t>
      </w:r>
      <w:r w:rsidRPr="00025EAA">
        <w:rPr>
          <w:rFonts w:ascii="Times New Roman" w:hAnsi="Times New Roman" w:cs="Times New Roman"/>
          <w:sz w:val="24"/>
          <w:szCs w:val="24"/>
        </w:rPr>
        <w:t>(1998)  Journal of Clinical Epidemiology,  51  (5) , pp. 367-375.</w:t>
      </w:r>
    </w:p>
    <w:p w:rsidR="009C68D3" w:rsidRDefault="009C68D3" w:rsidP="009C68D3">
      <w:pPr>
        <w:rPr>
          <w:rFonts w:ascii="Times New Roman" w:hAnsi="Times New Roman" w:cs="Times New Roman"/>
          <w:sz w:val="24"/>
          <w:szCs w:val="24"/>
        </w:rPr>
      </w:pPr>
      <w:r w:rsidRPr="009C68D3">
        <w:rPr>
          <w:rFonts w:ascii="Times New Roman" w:hAnsi="Times New Roman" w:cs="Times New Roman"/>
          <w:sz w:val="24"/>
          <w:szCs w:val="24"/>
        </w:rPr>
        <w:t xml:space="preserve">[6] </w:t>
      </w:r>
      <w:r w:rsidRPr="009C68D3">
        <w:rPr>
          <w:rFonts w:ascii="Times New Roman" w:hAnsi="Times New Roman" w:cs="Times New Roman"/>
          <w:sz w:val="24"/>
          <w:szCs w:val="24"/>
        </w:rPr>
        <w:t>Alexia Giannoula, Alba Gutierrez-Sacristán, Álex Bravo, Ferran Sanz &amp; Laura I. Furlong</w:t>
      </w:r>
      <w:r w:rsidRPr="009C68D3">
        <w:rPr>
          <w:rFonts w:ascii="Times New Roman" w:hAnsi="Times New Roman" w:cs="Times New Roman"/>
          <w:sz w:val="24"/>
          <w:szCs w:val="24"/>
        </w:rPr>
        <w:t xml:space="preserve">, </w:t>
      </w:r>
      <w:r w:rsidRPr="009C68D3">
        <w:rPr>
          <w:rFonts w:ascii="Times New Roman" w:hAnsi="Times New Roman" w:cs="Times New Roman"/>
          <w:sz w:val="24"/>
          <w:szCs w:val="24"/>
        </w:rPr>
        <w:t>Identifying temporal patterns in patient disease trajectories using dynamic time warping: A population-based study</w:t>
      </w:r>
      <w:r>
        <w:rPr>
          <w:rFonts w:ascii="Times New Roman" w:hAnsi="Times New Roman" w:cs="Times New Roman"/>
          <w:sz w:val="24"/>
          <w:szCs w:val="24"/>
        </w:rPr>
        <w:t xml:space="preserve">, </w:t>
      </w:r>
      <w:r w:rsidRPr="009C68D3">
        <w:rPr>
          <w:rFonts w:ascii="Times New Roman" w:hAnsi="Times New Roman" w:cs="Times New Roman"/>
          <w:sz w:val="24"/>
          <w:szCs w:val="24"/>
        </w:rPr>
        <w:t>Scientific Reports</w:t>
      </w:r>
      <w:r>
        <w:rPr>
          <w:rFonts w:ascii="Times New Roman" w:hAnsi="Times New Roman" w:cs="Times New Roman"/>
          <w:sz w:val="24"/>
          <w:szCs w:val="24"/>
        </w:rPr>
        <w:t xml:space="preserve"> </w:t>
      </w:r>
      <w:r w:rsidRPr="009C68D3">
        <w:rPr>
          <w:rFonts w:ascii="Times New Roman" w:hAnsi="Times New Roman" w:cs="Times New Roman"/>
          <w:sz w:val="24"/>
          <w:szCs w:val="24"/>
        </w:rPr>
        <w:t>volume 8, Article number: 4216 (2018)</w:t>
      </w:r>
    </w:p>
    <w:p w:rsidR="009C68D3" w:rsidRDefault="009C68D3" w:rsidP="009C68D3">
      <w:pPr>
        <w:rPr>
          <w:rFonts w:ascii="Times New Roman" w:hAnsi="Times New Roman" w:cs="Times New Roman"/>
          <w:sz w:val="24"/>
          <w:szCs w:val="24"/>
        </w:rPr>
      </w:pPr>
      <w:r>
        <w:rPr>
          <w:rFonts w:ascii="Times New Roman" w:hAnsi="Times New Roman" w:cs="Times New Roman"/>
          <w:sz w:val="24"/>
          <w:szCs w:val="24"/>
        </w:rPr>
        <w:t xml:space="preserve">[7] </w:t>
      </w:r>
      <w:r w:rsidRPr="009C68D3">
        <w:rPr>
          <w:rFonts w:ascii="Times New Roman" w:hAnsi="Times New Roman" w:cs="Times New Roman"/>
          <w:sz w:val="24"/>
          <w:szCs w:val="24"/>
        </w:rPr>
        <w:t xml:space="preserve">Jensen, A. B., Moseley, P. L., Oprea, T. I., Ellesøe, S. G., Eriksson, R., Schmock, H., … Brunak, S. (2014). Temporal disease trajectories condensed from population-wide registry data covering 6.2 million patients. Nature Communications, 5, 4022. </w:t>
      </w:r>
      <w:hyperlink r:id="rId9" w:history="1">
        <w:r w:rsidRPr="00932566">
          <w:rPr>
            <w:rStyle w:val="Hyperlink"/>
            <w:rFonts w:ascii="Times New Roman" w:hAnsi="Times New Roman" w:cs="Times New Roman"/>
            <w:sz w:val="24"/>
            <w:szCs w:val="24"/>
          </w:rPr>
          <w:t>http://doi.org/10.1038/ncomms5022</w:t>
        </w:r>
      </w:hyperlink>
    </w:p>
    <w:p w:rsidR="009C68D3" w:rsidRDefault="009C68D3" w:rsidP="009C68D3">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9C68D3">
        <w:rPr>
          <w:rFonts w:ascii="Times New Roman" w:hAnsi="Times New Roman" w:cs="Times New Roman"/>
          <w:sz w:val="24"/>
          <w:szCs w:val="24"/>
        </w:rPr>
        <w:t xml:space="preserve">Krishnankutty, B., Bellary, S., Kumar, N. B. R., &amp; Moodahadu, L. S. (2012). Data management in clinical research: An overview. Indian Journal of Pharmacology, 44(2), 168–172. </w:t>
      </w:r>
      <w:hyperlink r:id="rId10" w:history="1">
        <w:r w:rsidRPr="00932566">
          <w:rPr>
            <w:rStyle w:val="Hyperlink"/>
            <w:rFonts w:ascii="Times New Roman" w:hAnsi="Times New Roman" w:cs="Times New Roman"/>
            <w:sz w:val="24"/>
            <w:szCs w:val="24"/>
          </w:rPr>
          <w:t>http://doi.org/10.4103/0253-7613.93842</w:t>
        </w:r>
      </w:hyperlink>
    </w:p>
    <w:p w:rsidR="009C68D3" w:rsidRDefault="009C68D3" w:rsidP="009C68D3">
      <w:pPr>
        <w:rPr>
          <w:rFonts w:ascii="Times New Roman" w:hAnsi="Times New Roman" w:cs="Times New Roman"/>
          <w:sz w:val="24"/>
          <w:szCs w:val="24"/>
        </w:rPr>
      </w:pPr>
      <w:r>
        <w:rPr>
          <w:rFonts w:ascii="Times New Roman" w:hAnsi="Times New Roman" w:cs="Times New Roman"/>
          <w:sz w:val="24"/>
          <w:szCs w:val="24"/>
        </w:rPr>
        <w:t xml:space="preserve">[9] MedDRA </w:t>
      </w:r>
      <w:r w:rsidRPr="009C68D3">
        <w:rPr>
          <w:rFonts w:ascii="Times New Roman" w:hAnsi="Times New Roman" w:cs="Times New Roman"/>
          <w:sz w:val="24"/>
          <w:szCs w:val="24"/>
        </w:rPr>
        <w:t>Medical Dictionary for Regulatory Activities</w:t>
      </w:r>
      <w:r>
        <w:rPr>
          <w:rFonts w:ascii="Times New Roman" w:hAnsi="Times New Roman" w:cs="Times New Roman"/>
          <w:sz w:val="24"/>
          <w:szCs w:val="24"/>
        </w:rPr>
        <w:t xml:space="preserve"> website accessed in Sept 2018:</w:t>
      </w:r>
      <w:r w:rsidRPr="009C68D3">
        <w:rPr>
          <w:rFonts w:ascii="Times New Roman" w:hAnsi="Times New Roman" w:cs="Times New Roman"/>
          <w:sz w:val="24"/>
          <w:szCs w:val="24"/>
        </w:rPr>
        <w:t xml:space="preserve"> </w:t>
      </w:r>
      <w:hyperlink r:id="rId11" w:history="1">
        <w:r w:rsidRPr="00932566">
          <w:rPr>
            <w:rStyle w:val="Hyperlink"/>
            <w:rFonts w:ascii="Times New Roman" w:hAnsi="Times New Roman" w:cs="Times New Roman"/>
            <w:sz w:val="24"/>
            <w:szCs w:val="24"/>
          </w:rPr>
          <w:t>https://www.meddra.org/about-meddra/history</w:t>
        </w:r>
      </w:hyperlink>
    </w:p>
    <w:p w:rsidR="002B36F2" w:rsidRDefault="002B36F2" w:rsidP="009C68D3">
      <w:pPr>
        <w:rPr>
          <w:rFonts w:ascii="Times New Roman" w:hAnsi="Times New Roman" w:cs="Times New Roman"/>
          <w:sz w:val="24"/>
          <w:szCs w:val="24"/>
        </w:rPr>
      </w:pPr>
      <w:r>
        <w:rPr>
          <w:rFonts w:ascii="Times New Roman" w:hAnsi="Times New Roman" w:cs="Times New Roman"/>
          <w:sz w:val="24"/>
          <w:szCs w:val="24"/>
        </w:rPr>
        <w:t>[10] WHO website accessed in Sept 2018</w:t>
      </w:r>
      <w:r w:rsidR="002E7E5B">
        <w:rPr>
          <w:rFonts w:ascii="Times New Roman" w:hAnsi="Times New Roman" w:cs="Times New Roman"/>
          <w:sz w:val="24"/>
          <w:szCs w:val="24"/>
        </w:rPr>
        <w:t>:</w:t>
      </w:r>
      <w:r>
        <w:rPr>
          <w:rFonts w:ascii="Times New Roman" w:hAnsi="Times New Roman" w:cs="Times New Roman"/>
          <w:sz w:val="24"/>
          <w:szCs w:val="24"/>
        </w:rPr>
        <w:t xml:space="preserve"> </w:t>
      </w:r>
      <w:hyperlink r:id="rId12" w:history="1">
        <w:r w:rsidRPr="00932566">
          <w:rPr>
            <w:rStyle w:val="Hyperlink"/>
            <w:rFonts w:ascii="Times New Roman" w:hAnsi="Times New Roman" w:cs="Times New Roman"/>
            <w:sz w:val="24"/>
            <w:szCs w:val="24"/>
          </w:rPr>
          <w:t>http://www.who.int/classifications/icd/en/</w:t>
        </w:r>
      </w:hyperlink>
    </w:p>
    <w:p w:rsidR="002E7E5B" w:rsidRDefault="002E7E5B" w:rsidP="009C68D3">
      <w:pPr>
        <w:rPr>
          <w:rFonts w:ascii="Times New Roman" w:hAnsi="Times New Roman" w:cs="Times New Roman"/>
          <w:sz w:val="24"/>
          <w:szCs w:val="24"/>
        </w:rPr>
      </w:pPr>
      <w:r>
        <w:rPr>
          <w:rFonts w:ascii="Times New Roman" w:hAnsi="Times New Roman" w:cs="Times New Roman"/>
          <w:sz w:val="24"/>
          <w:szCs w:val="24"/>
        </w:rPr>
        <w:t xml:space="preserve">[11] PhD thesis, </w:t>
      </w:r>
      <w:r w:rsidRPr="002E7E5B">
        <w:rPr>
          <w:rFonts w:ascii="Times New Roman" w:hAnsi="Times New Roman" w:cs="Times New Roman"/>
          <w:sz w:val="24"/>
          <w:szCs w:val="24"/>
        </w:rPr>
        <w:t>Iain Edward Buchan</w:t>
      </w:r>
      <w:r>
        <w:rPr>
          <w:rFonts w:ascii="Times New Roman" w:hAnsi="Times New Roman" w:cs="Times New Roman"/>
          <w:sz w:val="24"/>
          <w:szCs w:val="24"/>
        </w:rPr>
        <w:t xml:space="preserve"> accessed in sept 2018: </w:t>
      </w:r>
      <w:hyperlink r:id="rId13" w:history="1">
        <w:r w:rsidRPr="00932566">
          <w:rPr>
            <w:rStyle w:val="Hyperlink"/>
            <w:rFonts w:ascii="Times New Roman" w:hAnsi="Times New Roman" w:cs="Times New Roman"/>
            <w:sz w:val="24"/>
            <w:szCs w:val="24"/>
          </w:rPr>
          <w:t>https://statsdirect.co.uk/thesis/md.pdf</w:t>
        </w:r>
      </w:hyperlink>
    </w:p>
    <w:p w:rsidR="003F51B0" w:rsidRDefault="003F51B0" w:rsidP="009C68D3">
      <w:pPr>
        <w:rPr>
          <w:rFonts w:ascii="Times New Roman" w:hAnsi="Times New Roman" w:cs="Times New Roman"/>
          <w:sz w:val="24"/>
          <w:szCs w:val="24"/>
        </w:rPr>
      </w:pPr>
      <w:r>
        <w:rPr>
          <w:rFonts w:ascii="Times New Roman" w:hAnsi="Times New Roman" w:cs="Times New Roman"/>
          <w:sz w:val="24"/>
          <w:szCs w:val="24"/>
        </w:rPr>
        <w:t xml:space="preserve">[12] </w:t>
      </w:r>
      <w:r w:rsidRPr="003F51B0">
        <w:rPr>
          <w:rFonts w:ascii="Times New Roman" w:hAnsi="Times New Roman" w:cs="Times New Roman"/>
          <w:sz w:val="24"/>
          <w:szCs w:val="24"/>
        </w:rPr>
        <w:t>John M. Chambers and Barbara F. Ryan</w:t>
      </w:r>
      <w:r>
        <w:rPr>
          <w:rFonts w:ascii="Times New Roman" w:hAnsi="Times New Roman" w:cs="Times New Roman"/>
          <w:sz w:val="24"/>
          <w:szCs w:val="24"/>
        </w:rPr>
        <w:t xml:space="preserve">, </w:t>
      </w:r>
      <w:r w:rsidRPr="003F51B0">
        <w:rPr>
          <w:rFonts w:ascii="Times New Roman" w:hAnsi="Times New Roman" w:cs="Times New Roman"/>
          <w:sz w:val="24"/>
          <w:szCs w:val="24"/>
        </w:rPr>
        <w:t>The ASA Statistical Computing Section: A History The American Statistician, May 1990 (Volume 4, No. 2, pp 87-89).</w:t>
      </w:r>
    </w:p>
    <w:p w:rsidR="00D95960" w:rsidRPr="00D95960"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[13] Central Drugs Standard Control Organization, Government of India Drugs and Cosmetic Act http://www.cdsco.nic.in/writereaddata/Drugs&amp;CosmeticAct.pdf, page 32, (accessed 17-Sept-2017)</w:t>
      </w:r>
    </w:p>
    <w:p w:rsidR="00D95960" w:rsidRPr="00D95960"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[14] Center for Development of Advanced Computing, India, https://cdac.in/index.aspx?id=hi_dss_ayusoft, (accessed 17-Sept-2017)</w:t>
      </w:r>
    </w:p>
    <w:p w:rsidR="00D95960" w:rsidRPr="00D95960"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[15] Traditional Knowledge Digital Library, Council of Scientific &amp; Industrial Research (CSIR) and Department of Ayurveda, Yoga &amp; Naturopathy, Unani, Siddha and Homeopathy (AYUSH), Government of India, http://www.tkdl.res.in/tkdl/langdefault/common/Home.asp?GL=Eng, (accessed 17-Sept-2017)</w:t>
      </w:r>
    </w:p>
    <w:p w:rsidR="00D95960" w:rsidRPr="00D95960"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[16] Planning Commission, Government of India, a report by working group on "Access to Health systems including AYUSH" 2006 planningcommission.nic.in/aboutus/committee/wrkgrp11/wg11_hayush.doc, (accessed 17-Sept-2018)</w:t>
      </w:r>
    </w:p>
    <w:p w:rsidR="00D95960" w:rsidRPr="00D95960"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[17] World Health Organization, a report on WHO traditional medicine strategy: 2014-2023 www.who.int/medicines/publications/traditional/trm_strategy14_23/en/, (accessed on 17-Sept-2018)</w:t>
      </w:r>
    </w:p>
    <w:p w:rsidR="002E7E5B" w:rsidRDefault="00D95960" w:rsidP="00D95960">
      <w:pPr>
        <w:rPr>
          <w:rFonts w:ascii="Times New Roman" w:hAnsi="Times New Roman" w:cs="Times New Roman"/>
          <w:sz w:val="24"/>
          <w:szCs w:val="24"/>
        </w:rPr>
      </w:pPr>
      <w:r w:rsidRPr="00D95960">
        <w:rPr>
          <w:rFonts w:ascii="Times New Roman" w:hAnsi="Times New Roman" w:cs="Times New Roman"/>
          <w:sz w:val="24"/>
          <w:szCs w:val="24"/>
        </w:rPr>
        <w:t>[18] Planning Commission, Government of India, a report on "12th 5-year plan (2012-2017)" 24th June 2011 planningcommission.gov.in/aboutus/committee/wrkgrp12/health/WG_7_ayush.pdf, (accessed on 17-Sept-2018)</w:t>
      </w:r>
    </w:p>
    <w:p w:rsidR="003B7815" w:rsidRDefault="003B7815" w:rsidP="00D95960">
      <w:pPr>
        <w:rPr>
          <w:rFonts w:ascii="Times New Roman" w:hAnsi="Times New Roman" w:cs="Times New Roman"/>
          <w:sz w:val="24"/>
          <w:szCs w:val="24"/>
        </w:rPr>
      </w:pPr>
      <w:r>
        <w:rPr>
          <w:rFonts w:ascii="Times New Roman" w:hAnsi="Times New Roman" w:cs="Times New Roman"/>
          <w:sz w:val="24"/>
          <w:szCs w:val="24"/>
        </w:rPr>
        <w:t xml:space="preserve">[19] </w:t>
      </w:r>
      <w:r w:rsidRPr="003B7815">
        <w:rPr>
          <w:rFonts w:ascii="Times New Roman" w:hAnsi="Times New Roman" w:cs="Times New Roman"/>
          <w:sz w:val="24"/>
          <w:szCs w:val="24"/>
        </w:rPr>
        <w:t xml:space="preserve">Narayana, D. B. A. (2016). Evidence for Ayurvedic products’ efficacy: The devil is in details. Ancient Science of Life, 35(4), 193–194. </w:t>
      </w:r>
      <w:hyperlink r:id="rId14" w:history="1">
        <w:r w:rsidRPr="00932566">
          <w:rPr>
            <w:rStyle w:val="Hyperlink"/>
            <w:rFonts w:ascii="Times New Roman" w:hAnsi="Times New Roman" w:cs="Times New Roman"/>
            <w:sz w:val="24"/>
            <w:szCs w:val="24"/>
          </w:rPr>
          <w:t>http://doi.org/10.4103/0257-7941.188176</w:t>
        </w:r>
      </w:hyperlink>
    </w:p>
    <w:p w:rsidR="003B7815" w:rsidRDefault="003B7815" w:rsidP="00D95960">
      <w:pPr>
        <w:rPr>
          <w:rFonts w:ascii="Times New Roman" w:hAnsi="Times New Roman" w:cs="Times New Roman"/>
          <w:sz w:val="24"/>
          <w:szCs w:val="24"/>
        </w:rPr>
      </w:pPr>
      <w:r>
        <w:rPr>
          <w:rFonts w:ascii="Times New Roman" w:hAnsi="Times New Roman" w:cs="Times New Roman"/>
          <w:sz w:val="24"/>
          <w:szCs w:val="24"/>
        </w:rPr>
        <w:t xml:space="preserve">[20] </w:t>
      </w:r>
      <w:r w:rsidRPr="003B7815">
        <w:rPr>
          <w:rFonts w:ascii="Times New Roman" w:hAnsi="Times New Roman" w:cs="Times New Roman"/>
          <w:sz w:val="24"/>
          <w:szCs w:val="24"/>
        </w:rPr>
        <w:t xml:space="preserve">Sarmukaddam, S., Chopra, A., &amp; Tillu, G. (2010). Efficacy and safety of Ayurvedic medicines: Recommending equivalence trial design and proposing safety index. International Journal of Ayurveda Research, 1(3), 175–180. </w:t>
      </w:r>
      <w:hyperlink r:id="rId15" w:history="1">
        <w:r w:rsidRPr="00932566">
          <w:rPr>
            <w:rStyle w:val="Hyperlink"/>
            <w:rFonts w:ascii="Times New Roman" w:hAnsi="Times New Roman" w:cs="Times New Roman"/>
            <w:sz w:val="24"/>
            <w:szCs w:val="24"/>
          </w:rPr>
          <w:t>http://doi.org/10.4103/0974-7788.72491</w:t>
        </w:r>
      </w:hyperlink>
    </w:p>
    <w:p w:rsidR="003B7815" w:rsidRDefault="003B7815" w:rsidP="00D95960">
      <w:pPr>
        <w:rPr>
          <w:rFonts w:ascii="Times New Roman" w:hAnsi="Times New Roman" w:cs="Times New Roman"/>
          <w:sz w:val="24"/>
          <w:szCs w:val="24"/>
        </w:rPr>
      </w:pPr>
      <w:r w:rsidRPr="003B7815">
        <w:rPr>
          <w:rFonts w:ascii="Times New Roman" w:hAnsi="Times New Roman" w:cs="Times New Roman"/>
          <w:sz w:val="24"/>
          <w:szCs w:val="24"/>
        </w:rPr>
        <w:lastRenderedPageBreak/>
        <w:t>[21] S. Rastogi, F. Chiappelli, M.H. Ramchandani, R.H. Singh, Evidence-Based Practice in Complementary and Alterantive Medicine Perspectives, Protocols</w:t>
      </w:r>
      <w:r>
        <w:rPr>
          <w:rFonts w:ascii="Times New Roman" w:hAnsi="Times New Roman" w:cs="Times New Roman"/>
          <w:sz w:val="24"/>
          <w:szCs w:val="24"/>
        </w:rPr>
        <w:t>, Problems and Potential in Ayurveda, 2012, XIV, 245 p.</w:t>
      </w:r>
    </w:p>
    <w:p w:rsidR="0046645A" w:rsidRDefault="0046645A" w:rsidP="00D95960">
      <w:pPr>
        <w:rPr>
          <w:rFonts w:ascii="Times New Roman" w:hAnsi="Times New Roman" w:cs="Times New Roman"/>
          <w:sz w:val="24"/>
          <w:szCs w:val="24"/>
        </w:rPr>
      </w:pPr>
      <w:r>
        <w:rPr>
          <w:rFonts w:ascii="Times New Roman" w:hAnsi="Times New Roman" w:cs="Times New Roman"/>
          <w:sz w:val="24"/>
          <w:szCs w:val="24"/>
        </w:rPr>
        <w:t xml:space="preserve">[22] TDU university website </w:t>
      </w:r>
      <w:hyperlink r:id="rId16" w:history="1">
        <w:r w:rsidRPr="00932566">
          <w:rPr>
            <w:rStyle w:val="Hyperlink"/>
            <w:rFonts w:ascii="Times New Roman" w:hAnsi="Times New Roman" w:cs="Times New Roman"/>
            <w:sz w:val="24"/>
            <w:szCs w:val="24"/>
          </w:rPr>
          <w:t>http://tdu.edu.in/</w:t>
        </w:r>
      </w:hyperlink>
    </w:p>
    <w:p w:rsidR="0046645A" w:rsidRDefault="0046645A" w:rsidP="00D95960">
      <w:pPr>
        <w:rPr>
          <w:rFonts w:ascii="Times New Roman" w:hAnsi="Times New Roman" w:cs="Times New Roman"/>
          <w:sz w:val="24"/>
          <w:szCs w:val="24"/>
        </w:rPr>
      </w:pPr>
      <w:r>
        <w:rPr>
          <w:rFonts w:ascii="Times New Roman" w:hAnsi="Times New Roman" w:cs="Times New Roman"/>
          <w:sz w:val="24"/>
          <w:szCs w:val="24"/>
        </w:rPr>
        <w:t xml:space="preserve">[23] </w:t>
      </w:r>
      <w:r w:rsidRPr="0046645A">
        <w:rPr>
          <w:rFonts w:ascii="Times New Roman" w:hAnsi="Times New Roman" w:cs="Times New Roman"/>
          <w:sz w:val="24"/>
          <w:szCs w:val="24"/>
        </w:rPr>
        <w:t>PostgreSQL: The World's Most Advanced open source relational database</w:t>
      </w:r>
      <w:r>
        <w:rPr>
          <w:rFonts w:ascii="Times New Roman" w:hAnsi="Times New Roman" w:cs="Times New Roman"/>
          <w:sz w:val="24"/>
          <w:szCs w:val="24"/>
        </w:rPr>
        <w:t xml:space="preserve">, </w:t>
      </w:r>
      <w:hyperlink r:id="rId17" w:history="1">
        <w:r w:rsidRPr="00932566">
          <w:rPr>
            <w:rStyle w:val="Hyperlink"/>
            <w:rFonts w:ascii="Times New Roman" w:hAnsi="Times New Roman" w:cs="Times New Roman"/>
            <w:sz w:val="24"/>
            <w:szCs w:val="24"/>
          </w:rPr>
          <w:t>https://www.postgresql.org/</w:t>
        </w:r>
      </w:hyperlink>
    </w:p>
    <w:p w:rsidR="0046645A" w:rsidRDefault="0046645A" w:rsidP="00D95960">
      <w:pPr>
        <w:rPr>
          <w:rFonts w:ascii="Times New Roman" w:hAnsi="Times New Roman" w:cs="Times New Roman"/>
          <w:sz w:val="24"/>
          <w:szCs w:val="24"/>
        </w:rPr>
      </w:pPr>
      <w:r>
        <w:rPr>
          <w:rFonts w:ascii="Times New Roman" w:hAnsi="Times New Roman" w:cs="Times New Roman"/>
          <w:sz w:val="24"/>
          <w:szCs w:val="24"/>
        </w:rPr>
        <w:t xml:space="preserve">[24] </w:t>
      </w:r>
      <w:r w:rsidRPr="0046645A">
        <w:rPr>
          <w:rFonts w:ascii="Times New Roman" w:hAnsi="Times New Roman" w:cs="Times New Roman"/>
          <w:sz w:val="24"/>
          <w:szCs w:val="24"/>
        </w:rPr>
        <w:t>The R Project for Statistical Computing</w:t>
      </w:r>
      <w:r>
        <w:rPr>
          <w:rFonts w:ascii="Times New Roman" w:hAnsi="Times New Roman" w:cs="Times New Roman"/>
          <w:sz w:val="24"/>
          <w:szCs w:val="24"/>
        </w:rPr>
        <w:t xml:space="preserve"> </w:t>
      </w:r>
      <w:hyperlink r:id="rId18" w:history="1">
        <w:r w:rsidRPr="00932566">
          <w:rPr>
            <w:rStyle w:val="Hyperlink"/>
            <w:rFonts w:ascii="Times New Roman" w:hAnsi="Times New Roman" w:cs="Times New Roman"/>
            <w:sz w:val="24"/>
            <w:szCs w:val="24"/>
          </w:rPr>
          <w:t>https://www.r-project.org/</w:t>
        </w:r>
      </w:hyperlink>
    </w:p>
    <w:p w:rsidR="0046645A" w:rsidRDefault="0046645A" w:rsidP="00D95960">
      <w:pPr>
        <w:rPr>
          <w:rFonts w:ascii="Times New Roman" w:hAnsi="Times New Roman" w:cs="Times New Roman"/>
          <w:sz w:val="24"/>
          <w:szCs w:val="24"/>
          <w:lang w:val="de-DE"/>
        </w:rPr>
      </w:pPr>
      <w:r w:rsidRPr="006652E2">
        <w:rPr>
          <w:rFonts w:ascii="Times New Roman" w:hAnsi="Times New Roman" w:cs="Times New Roman"/>
          <w:sz w:val="24"/>
          <w:szCs w:val="24"/>
          <w:lang w:val="de-DE"/>
        </w:rPr>
        <w:t xml:space="preserve">[25] </w:t>
      </w:r>
      <w:r w:rsidR="006652E2" w:rsidRPr="006652E2">
        <w:rPr>
          <w:rFonts w:ascii="Times New Roman" w:hAnsi="Times New Roman" w:cs="Times New Roman"/>
          <w:sz w:val="24"/>
          <w:szCs w:val="24"/>
          <w:lang w:val="de-DE"/>
        </w:rPr>
        <w:t xml:space="preserve">Tableau software website </w:t>
      </w:r>
      <w:hyperlink r:id="rId19" w:history="1">
        <w:r w:rsidR="006652E2" w:rsidRPr="00932566">
          <w:rPr>
            <w:rStyle w:val="Hyperlink"/>
            <w:rFonts w:ascii="Times New Roman" w:hAnsi="Times New Roman" w:cs="Times New Roman"/>
            <w:sz w:val="24"/>
            <w:szCs w:val="24"/>
            <w:lang w:val="de-DE"/>
          </w:rPr>
          <w:t>https://www.tableau.com/</w:t>
        </w:r>
      </w:hyperlink>
    </w:p>
    <w:p w:rsidR="006652E2" w:rsidRDefault="006652E2" w:rsidP="00D95960">
      <w:pPr>
        <w:rPr>
          <w:rFonts w:ascii="Times New Roman" w:hAnsi="Times New Roman" w:cs="Times New Roman"/>
          <w:sz w:val="24"/>
          <w:szCs w:val="24"/>
          <w:lang w:val="fr-FR"/>
        </w:rPr>
      </w:pPr>
      <w:r w:rsidRPr="006652E2">
        <w:rPr>
          <w:rFonts w:ascii="Times New Roman" w:hAnsi="Times New Roman" w:cs="Times New Roman"/>
          <w:sz w:val="24"/>
          <w:szCs w:val="24"/>
          <w:lang w:val="fr-FR"/>
        </w:rPr>
        <w:t xml:space="preserve">[26] Tableau public website </w:t>
      </w:r>
      <w:hyperlink r:id="rId20" w:history="1">
        <w:r w:rsidRPr="00932566">
          <w:rPr>
            <w:rStyle w:val="Hyperlink"/>
            <w:rFonts w:ascii="Times New Roman" w:hAnsi="Times New Roman" w:cs="Times New Roman"/>
            <w:sz w:val="24"/>
            <w:szCs w:val="24"/>
            <w:lang w:val="fr-FR"/>
          </w:rPr>
          <w:t>https://public.tableau.com/en-us/s/</w:t>
        </w:r>
      </w:hyperlink>
    </w:p>
    <w:p w:rsidR="006652E2" w:rsidRPr="006652E2" w:rsidRDefault="006652E2" w:rsidP="00D95960">
      <w:pPr>
        <w:rPr>
          <w:rFonts w:ascii="Times New Roman" w:hAnsi="Times New Roman" w:cs="Times New Roman"/>
          <w:sz w:val="24"/>
          <w:szCs w:val="24"/>
          <w:lang w:val="fr-FR"/>
        </w:rPr>
      </w:pPr>
    </w:p>
    <w:p w:rsidR="0046645A" w:rsidRPr="006652E2" w:rsidRDefault="0046645A" w:rsidP="00D95960">
      <w:pPr>
        <w:rPr>
          <w:rFonts w:ascii="Times New Roman" w:hAnsi="Times New Roman" w:cs="Times New Roman"/>
          <w:sz w:val="24"/>
          <w:szCs w:val="24"/>
          <w:lang w:val="fr-FR"/>
        </w:rPr>
      </w:pPr>
    </w:p>
    <w:p w:rsidR="0046645A" w:rsidRPr="006652E2" w:rsidRDefault="0046645A" w:rsidP="00D95960">
      <w:pPr>
        <w:rPr>
          <w:rFonts w:ascii="Times New Roman" w:hAnsi="Times New Roman" w:cs="Times New Roman"/>
          <w:sz w:val="24"/>
          <w:szCs w:val="24"/>
          <w:lang w:val="fr-FR"/>
        </w:rPr>
      </w:pPr>
    </w:p>
    <w:p w:rsidR="003B7815" w:rsidRPr="006652E2" w:rsidRDefault="003B7815" w:rsidP="00D95960">
      <w:pPr>
        <w:rPr>
          <w:rFonts w:ascii="Times New Roman" w:hAnsi="Times New Roman" w:cs="Times New Roman"/>
          <w:sz w:val="24"/>
          <w:szCs w:val="24"/>
          <w:lang w:val="fr-FR"/>
        </w:rPr>
      </w:pPr>
    </w:p>
    <w:p w:rsidR="00D95960" w:rsidRPr="006652E2" w:rsidRDefault="00D95960" w:rsidP="00D95960">
      <w:pPr>
        <w:rPr>
          <w:rFonts w:ascii="Times New Roman" w:hAnsi="Times New Roman" w:cs="Times New Roman"/>
          <w:sz w:val="24"/>
          <w:szCs w:val="24"/>
          <w:lang w:val="fr-FR"/>
        </w:rPr>
      </w:pPr>
    </w:p>
    <w:p w:rsidR="002B36F2" w:rsidRPr="006652E2" w:rsidRDefault="002B36F2" w:rsidP="009C68D3">
      <w:pPr>
        <w:rPr>
          <w:rFonts w:ascii="Times New Roman" w:hAnsi="Times New Roman" w:cs="Times New Roman"/>
          <w:sz w:val="24"/>
          <w:szCs w:val="24"/>
          <w:lang w:val="fr-FR"/>
        </w:rPr>
      </w:pPr>
    </w:p>
    <w:p w:rsidR="009C68D3" w:rsidRPr="006652E2" w:rsidRDefault="009C68D3" w:rsidP="009C68D3">
      <w:pPr>
        <w:rPr>
          <w:rFonts w:ascii="Times New Roman" w:hAnsi="Times New Roman" w:cs="Times New Roman"/>
          <w:sz w:val="24"/>
          <w:szCs w:val="24"/>
          <w:lang w:val="fr-FR"/>
        </w:rPr>
      </w:pPr>
    </w:p>
    <w:p w:rsidR="009C68D3" w:rsidRPr="006652E2" w:rsidRDefault="009C68D3" w:rsidP="009C68D3">
      <w:pPr>
        <w:rPr>
          <w:rFonts w:ascii="Times New Roman" w:hAnsi="Times New Roman" w:cs="Times New Roman"/>
          <w:sz w:val="24"/>
          <w:szCs w:val="24"/>
          <w:lang w:val="fr-FR"/>
        </w:rPr>
      </w:pPr>
    </w:p>
    <w:p w:rsidR="009C68D3" w:rsidRPr="006652E2" w:rsidRDefault="009C68D3" w:rsidP="009C68D3">
      <w:pPr>
        <w:rPr>
          <w:rFonts w:ascii="Times New Roman" w:hAnsi="Times New Roman" w:cs="Times New Roman"/>
          <w:sz w:val="24"/>
          <w:szCs w:val="24"/>
          <w:lang w:val="fr-FR"/>
        </w:rPr>
      </w:pPr>
    </w:p>
    <w:p w:rsidR="009C68D3" w:rsidRPr="006652E2" w:rsidRDefault="009C68D3" w:rsidP="009C68D3">
      <w:pPr>
        <w:rPr>
          <w:rFonts w:ascii="Times New Roman" w:hAnsi="Times New Roman" w:cs="Times New Roman"/>
          <w:sz w:val="24"/>
          <w:szCs w:val="24"/>
          <w:lang w:val="fr-FR"/>
        </w:rPr>
      </w:pPr>
    </w:p>
    <w:p w:rsidR="00025EAA" w:rsidRPr="006652E2" w:rsidRDefault="00025EAA">
      <w:pPr>
        <w:rPr>
          <w:rFonts w:ascii="Times New Roman" w:hAnsi="Times New Roman" w:cs="Times New Roman"/>
          <w:sz w:val="24"/>
          <w:szCs w:val="24"/>
          <w:lang w:val="fr-FR"/>
        </w:rPr>
      </w:pPr>
    </w:p>
    <w:p w:rsidR="00025EAA" w:rsidRPr="006652E2" w:rsidRDefault="00025EAA">
      <w:pPr>
        <w:rPr>
          <w:rFonts w:ascii="Times New Roman" w:hAnsi="Times New Roman" w:cs="Times New Roman"/>
          <w:sz w:val="24"/>
          <w:szCs w:val="24"/>
          <w:lang w:val="fr-FR"/>
        </w:rPr>
      </w:pPr>
    </w:p>
    <w:p w:rsidR="00490703" w:rsidRPr="006652E2" w:rsidRDefault="00490703">
      <w:pPr>
        <w:rPr>
          <w:rFonts w:ascii="Times New Roman" w:hAnsi="Times New Roman" w:cs="Times New Roman"/>
          <w:sz w:val="24"/>
          <w:szCs w:val="24"/>
          <w:lang w:val="fr-FR"/>
        </w:rPr>
      </w:pPr>
      <w:r w:rsidRPr="006652E2">
        <w:rPr>
          <w:rFonts w:ascii="Times New Roman" w:hAnsi="Times New Roman" w:cs="Times New Roman"/>
          <w:sz w:val="24"/>
          <w:szCs w:val="24"/>
          <w:lang w:val="fr-FR"/>
        </w:rPr>
        <w:br w:type="page"/>
      </w:r>
    </w:p>
    <w:p w:rsidR="00222336" w:rsidRDefault="00222336">
      <w:pPr>
        <w:rPr>
          <w:rFonts w:ascii="Times New Roman" w:hAnsi="Times New Roman" w:cs="Times New Roman"/>
          <w:sz w:val="24"/>
          <w:szCs w:val="24"/>
        </w:rPr>
      </w:pPr>
      <w:r>
        <w:rPr>
          <w:rFonts w:ascii="Times New Roman" w:hAnsi="Times New Roman" w:cs="Times New Roman"/>
          <w:sz w:val="24"/>
          <w:szCs w:val="24"/>
        </w:rPr>
        <w:lastRenderedPageBreak/>
        <w:t>Fig 1: Generic algorithm and steps followed</w:t>
      </w:r>
    </w:p>
    <w:p w:rsidR="00222336" w:rsidRDefault="00222336">
      <w:pPr>
        <w:rPr>
          <w:rFonts w:ascii="Times New Roman" w:hAnsi="Times New Roman" w:cs="Times New Roman"/>
          <w:sz w:val="24"/>
          <w:szCs w:val="24"/>
        </w:rPr>
      </w:pPr>
      <w:r>
        <w:rPr>
          <w:noProof/>
          <w:color w:val="454545"/>
        </w:rPr>
        <mc:AlternateContent>
          <mc:Choice Requires="wpg">
            <w:drawing>
              <wp:anchor distT="0" distB="0" distL="114300" distR="114300" simplePos="0" relativeHeight="251676672" behindDoc="0" locked="0" layoutInCell="1" allowOverlap="1" wp14:anchorId="407C06AD" wp14:editId="711904A5">
                <wp:simplePos x="0" y="0"/>
                <wp:positionH relativeFrom="column">
                  <wp:posOffset>0</wp:posOffset>
                </wp:positionH>
                <wp:positionV relativeFrom="paragraph">
                  <wp:posOffset>-635</wp:posOffset>
                </wp:positionV>
                <wp:extent cx="6219825" cy="1543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6219825" cy="1543050"/>
                          <a:chOff x="0" y="0"/>
                          <a:chExt cx="6219825" cy="1543050"/>
                        </a:xfrm>
                      </wpg:grpSpPr>
                      <wps:wsp>
                        <wps:cNvPr id="52" name="Rounded Rectangle 52"/>
                        <wps:cNvSpPr/>
                        <wps:spPr>
                          <a:xfrm>
                            <a:off x="4743450" y="0"/>
                            <a:ext cx="1238250" cy="704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 program to generate tabular or graphical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180975"/>
                            <a:ext cx="4762500" cy="714375"/>
                            <a:chOff x="0" y="0"/>
                            <a:chExt cx="4762500" cy="714375"/>
                          </a:xfrm>
                        </wpg:grpSpPr>
                        <wpg:grpSp>
                          <wpg:cNvPr id="54" name="Group 54"/>
                          <wpg:cNvGrpSpPr/>
                          <wpg:grpSpPr>
                            <a:xfrm>
                              <a:off x="0" y="0"/>
                              <a:ext cx="4381500" cy="714375"/>
                              <a:chOff x="0" y="0"/>
                              <a:chExt cx="4381500" cy="714375"/>
                            </a:xfrm>
                          </wpg:grpSpPr>
                          <wps:wsp>
                            <wps:cNvPr id="55" name="Rounded Rectangle 55"/>
                            <wps:cNvSpPr/>
                            <wps:spPr>
                              <a:xfrm>
                                <a:off x="3143250" y="0"/>
                                <a:ext cx="1238250" cy="704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 program to create analysis data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0" y="9525"/>
                                <a:ext cx="3152775" cy="704850"/>
                                <a:chOff x="0" y="0"/>
                                <a:chExt cx="3152775" cy="704850"/>
                              </a:xfrm>
                            </wpg:grpSpPr>
                            <wpg:grpSp>
                              <wpg:cNvPr id="57" name="Group 57"/>
                              <wpg:cNvGrpSpPr/>
                              <wpg:grpSpPr>
                                <a:xfrm>
                                  <a:off x="0" y="0"/>
                                  <a:ext cx="2819400" cy="704850"/>
                                  <a:chOff x="0" y="0"/>
                                  <a:chExt cx="2819400" cy="704850"/>
                                </a:xfrm>
                              </wpg:grpSpPr>
                              <wpg:grpSp>
                                <wpg:cNvPr id="58" name="Group 58"/>
                                <wpg:cNvGrpSpPr/>
                                <wpg:grpSpPr>
                                  <a:xfrm>
                                    <a:off x="0" y="0"/>
                                    <a:ext cx="1581150" cy="704850"/>
                                    <a:chOff x="0" y="0"/>
                                    <a:chExt cx="1581150" cy="704850"/>
                                  </a:xfrm>
                                </wpg:grpSpPr>
                                <wps:wsp>
                                  <wps:cNvPr id="59" name="Rounded Rectangle 59"/>
                                  <wps:cNvSpPr/>
                                  <wps:spPr>
                                    <a:xfrm>
                                      <a:off x="0" y="0"/>
                                      <a:ext cx="1238250" cy="704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B8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tables from the SQLserver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247775" y="30480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 name="Rounded Rectangle 61"/>
                                <wps:cNvSpPr/>
                                <wps:spPr>
                                  <a:xfrm>
                                    <a:off x="1581150" y="0"/>
                                    <a:ext cx="1238250" cy="704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SQL queries to combine necessary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Straight Arrow Connector 62"/>
                              <wps:cNvCnPr/>
                              <wps:spPr>
                                <a:xfrm>
                                  <a:off x="2819400" y="30480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3" name="Straight Arrow Connector 63"/>
                          <wps:cNvCnPr/>
                          <wps:spPr>
                            <a:xfrm flipV="1">
                              <a:off x="4371975" y="247650"/>
                              <a:ext cx="361950"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381500" y="333375"/>
                              <a:ext cx="38100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Rounded Rectangle 65"/>
                        <wps:cNvSpPr/>
                        <wps:spPr>
                          <a:xfrm>
                            <a:off x="4772025" y="838200"/>
                            <a:ext cx="1447800" cy="704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Tableau to generate interactive visual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C06AD" id="Group 51" o:spid="_x0000_s1026" style="position:absolute;margin-left:0;margin-top:-.05pt;width:489.75pt;height:121.5pt;z-index:251676672" coordsize="62198,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">
                <v:roundrect id="Rounded Rectangle 52" o:spid="_x0000_s1027" style="position:absolute;left:47434;width:12383;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68MA&#10;AADbAAAADwAAAGRycy9kb3ducmV2LnhtbESP3YrCMBSE7xd8h3AE79ZURZFqFJFdVBAWfx7g2Bzb&#10;YnNSk1Tr25uFhb0cZuYbZr5sTSUe5HxpWcGgn4AgzqwuOVdwPn1/TkH4gKyxskwKXuRhueh8zDHV&#10;9skHehxDLiKEfYoKihDqVEqfFWTQ921NHL2rdQZDlC6X2uEzwk0lh0kykQZLjgsF1rQuKLsdG6Ng&#10;0rQ/u9Hd7fLR5lLuzc1+bRqrVK/brmYgArXhP/zX3moF4yH8fo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68MAAADbAAAADwAAAAAAAAAAAAAAAACYAgAAZHJzL2Rv&#10;d25yZXYueG1sUEsFBgAAAAAEAAQA9QAAAIgDAAAAAA==&#10;" fillcolor="white [3212]" strokecolor="black [3213]" strokeweight="1pt">
                  <v:stroke joinstyle="miter"/>
                  <v:textbo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 program to generate tabular or graphical analysis</w:t>
                        </w:r>
                      </w:p>
                    </w:txbxContent>
                  </v:textbox>
                </v:roundrect>
                <v:group id="Group 53" o:spid="_x0000_s1028" style="position:absolute;top:1809;width:47625;height:7144" coordsize="47625,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54" o:spid="_x0000_s1029" style="position:absolute;width:43815;height:7143" coordsize="43815,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oundrect id="Rounded Rectangle 55" o:spid="_x0000_s1030" style="position:absolute;left:31432;width:12383;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nn8QA&#10;AADbAAAADwAAAGRycy9kb3ducmV2LnhtbESP0WrCQBRE34X+w3ILfdNNGyIlukopLTYgiLYfcJu9&#10;JsHs3XR3E9O/dwXBx2FmzjDL9WhaMZDzjWUFz7MEBHFpdcOVgp/vz+krCB+QNbaWScE/eVivHiZL&#10;zLU9856GQ6hEhLDPUUEdQpdL6cuaDPqZ7Yijd7TOYIjSVVI7PEe4aeVLksylwYbjQo0dvddUng69&#10;UTDvx12R/rmiSje/zdac7Memt0o9PY5vCxCBxnAP39pfWkGWwf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PZ5/EAAAA2wAAAA8AAAAAAAAAAAAAAAAAmAIAAGRycy9k&#10;b3ducmV2LnhtbFBLBQYAAAAABAAEAPUAAACJAwAAAAA=&#10;" fillcolor="white [3212]" strokecolor="black [3213]" strokeweight="1pt">
                      <v:stroke joinstyle="miter"/>
                      <v:textbo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 program to create analysis data tables</w:t>
                            </w:r>
                          </w:p>
                        </w:txbxContent>
                      </v:textbox>
                    </v:roundrect>
                    <v:group id="Group 56" o:spid="_x0000_s1031" style="position:absolute;top:95;width:31527;height:7048" coordsize="3152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32" style="position:absolute;width:28194;height:7048" coordsize="2819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33" style="position:absolute;width:15811;height:7048" coordsize="15811,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oundrect id="Rounded Rectangle 59" o:spid="_x0000_s1034" style="position:absolute;width:12382;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tmsQA&#10;AADbAAAADwAAAGRycy9kb3ducmV2LnhtbESP0WrCQBRE3wv9h+UWfKubKpUa3UgRxQoFafQDrtlr&#10;EpK9G3c3mv59t1Do4zAzZ5jlajCtuJHztWUFL+MEBHFhdc2lgtNx+/wGwgdkja1lUvBNHlbZ48MS&#10;U23v/EW3PJQiQtinqKAKoUul9EVFBv3YdsTRu1hnMETpSqkd3iPctHKSJDNpsOa4UGFH64qKJu+N&#10;glk/HPbTq9uX0925/jSN3ex6q9ToaXhfgAg0hP/wX/tDK3id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CbZrEAAAA2wAAAA8AAAAAAAAAAAAAAAAAmAIAAGRycy9k&#10;b3ducmV2LnhtbFBLBQYAAAAABAAEAPUAAACJAwAAAAA=&#10;" fillcolor="white [3212]" strokecolor="black [3213]" strokeweight="1pt">
                            <v:stroke joinstyle="miter"/>
                            <v:textbo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B8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tables from the SQLserver</w:t>
                                  </w:r>
                                </w:p>
                              </w:txbxContent>
                            </v:textbox>
                          </v:roundrect>
                          <v:shapetype id="_x0000_t32" coordsize="21600,21600" o:spt="32" o:oned="t" path="m,l21600,21600e" filled="f">
                            <v:path arrowok="t" fillok="f" o:connecttype="none"/>
                            <o:lock v:ext="edit" shapetype="t"/>
                          </v:shapetype>
                          <v:shape id="Straight Arrow Connector 60" o:spid="_x0000_s1035" type="#_x0000_t32" style="position:absolute;left:12477;top:304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group>
                        <v:roundrect id="Rounded Rectangle 61" o:spid="_x0000_s1036" style="position:absolute;left:15811;width:12383;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rIcQA&#10;AADbAAAADwAAAGRycy9kb3ducmV2LnhtbESP0WrCQBRE3wv+w3KFvjUbK4SSZpUiFhsoSKMfcJu9&#10;TYLZu+nuRtO/7wqCj8PMmWGK9WR6cSbnO8sKFkkKgri2uuNGwfHw/vQCwgdkjb1lUvBHHtar2UOB&#10;ubYX/qJzFRoRS9jnqKANYcil9HVLBn1iB+Lo/VhnMETpGqkdXmK56eVzmmbSYMdxocWBNi3Vp2o0&#10;CrJx2pfLX1c2y91392lOdrsbrVKP8+ntFUSgKdzDN/pDR24B1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qyHEAAAA2wAAAA8AAAAAAAAAAAAAAAAAmAIAAGRycy9k&#10;b3ducmV2LnhtbFBLBQYAAAAABAAEAPUAAACJAwAAAAA=&#10;" fillcolor="white [3212]" strokecolor="black [3213]" strokeweight="1pt">
                          <v:stroke joinstyle="miter"/>
                          <v:textbo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SQL queries to combine necessary tables</w:t>
                                </w:r>
                              </w:p>
                            </w:txbxContent>
                          </v:textbox>
                        </v:roundrect>
                      </v:group>
                      <v:shape id="Straight Arrow Connector 62" o:spid="_x0000_s1037" type="#_x0000_t32" style="position:absolute;left:28194;top:3048;width:3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group>
                  </v:group>
                  <v:shape id="Straight Arrow Connector 63" o:spid="_x0000_s1038" type="#_x0000_t32" style="position:absolute;left:43719;top:2476;width:3620;height: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p9cMAAADbAAAADwAAAGRycy9kb3ducmV2LnhtbESP3YrCMBSE7xd8h3CEvRFN3AW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6fXDAAAA2wAAAA8AAAAAAAAAAAAA&#10;AAAAoQIAAGRycy9kb3ducmV2LnhtbFBLBQYAAAAABAAEAPkAAACRAwAAAAA=&#10;" strokecolor="black [3213]" strokeweight=".5pt">
                    <v:stroke endarrow="block" joinstyle="miter"/>
                  </v:shape>
                  <v:shape id="Straight Arrow Connector 64" o:spid="_x0000_s1039" type="#_x0000_t32" style="position:absolute;left:43815;top:3333;width:381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group>
                <v:roundrect id="Rounded Rectangle 65" o:spid="_x0000_s1040" style="position:absolute;left:47720;top:8382;width:14478;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tIsQA&#10;AADbAAAADwAAAGRycy9kb3ducmV2LnhtbESP3WrCQBSE7wu+w3IE7+rGhkpJXaWIJQqFUvUBTrOn&#10;STB7Nu5ufvr2XUHo5TDzzTCrzWga0ZPztWUFi3kCgriwuuZSwfn0/vgCwgdkjY1lUvBLHjbrycMK&#10;M20H/qL+GEoRS9hnqKAKoc2k9EVFBv3ctsTR+7HOYIjSlVI7HGK5aeRTkiylwZrjQoUtbSsqLsfO&#10;KFh24+chvbpDmebf9Ye52F3eWaVm0/HtFUSgMfyH7/ReR+4Zbl/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rSLEAAAA2wAAAA8AAAAAAAAAAAAAAAAAmAIAAGRycy9k&#10;b3ducmV2LnhtbFBLBQYAAAAABAAEAPUAAACJAwAAAAA=&#10;" fillcolor="white [3212]" strokecolor="black [3213]" strokeweight="1pt">
                  <v:stroke joinstyle="miter"/>
                  <v:textbox>
                    <w:txbxContent>
                      <w:p w:rsidR="00222336" w:rsidRPr="008B5B86" w:rsidRDefault="00222336" w:rsidP="0022233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Tableau to generate interactive visual analysis</w:t>
                        </w:r>
                      </w:p>
                    </w:txbxContent>
                  </v:textbox>
                </v:roundrect>
              </v:group>
            </w:pict>
          </mc:Fallback>
        </mc:AlternateContent>
      </w:r>
    </w:p>
    <w:p w:rsidR="00222336" w:rsidRDefault="00222336">
      <w:pPr>
        <w:rPr>
          <w:rFonts w:ascii="Times New Roman" w:hAnsi="Times New Roman" w:cs="Times New Roman"/>
          <w:sz w:val="24"/>
          <w:szCs w:val="24"/>
        </w:rPr>
      </w:pPr>
    </w:p>
    <w:p w:rsidR="00222336" w:rsidRDefault="00222336">
      <w:pPr>
        <w:rPr>
          <w:rFonts w:ascii="Times New Roman" w:hAnsi="Times New Roman" w:cs="Times New Roman"/>
          <w:sz w:val="24"/>
          <w:szCs w:val="24"/>
        </w:rPr>
      </w:pPr>
    </w:p>
    <w:p w:rsidR="00222336" w:rsidRDefault="00222336">
      <w:pPr>
        <w:rPr>
          <w:rFonts w:ascii="Times New Roman" w:hAnsi="Times New Roman" w:cs="Times New Roman"/>
          <w:sz w:val="24"/>
          <w:szCs w:val="24"/>
        </w:rPr>
      </w:pPr>
    </w:p>
    <w:p w:rsidR="00222336" w:rsidRDefault="00222336">
      <w:pPr>
        <w:rPr>
          <w:rFonts w:ascii="Times New Roman" w:hAnsi="Times New Roman" w:cs="Times New Roman"/>
          <w:sz w:val="24"/>
          <w:szCs w:val="24"/>
        </w:rPr>
      </w:pPr>
    </w:p>
    <w:p w:rsidR="00222336" w:rsidRDefault="0080022D">
      <w:pPr>
        <w:rPr>
          <w:rFonts w:ascii="Times New Roman" w:hAnsi="Times New Roman" w:cs="Times New Roman"/>
          <w:sz w:val="24"/>
          <w:szCs w:val="24"/>
        </w:rPr>
      </w:pPr>
      <w:r>
        <w:rPr>
          <w:rFonts w:ascii="Times New Roman" w:hAnsi="Times New Roman" w:cs="Times New Roman"/>
          <w:sz w:val="24"/>
          <w:szCs w:val="24"/>
        </w:rPr>
        <w:t>Figure created by the authors</w:t>
      </w:r>
    </w:p>
    <w:p w:rsidR="00222336" w:rsidRDefault="00222336" w:rsidP="00222336">
      <w:pPr>
        <w:pStyle w:val="ListParagraph"/>
        <w:numPr>
          <w:ilvl w:val="0"/>
          <w:numId w:val="1"/>
        </w:numPr>
        <w:jc w:val="both"/>
        <w:rPr>
          <w:rFonts w:ascii="Times New Roman" w:hAnsi="Times New Roman" w:cs="Times New Roman"/>
        </w:rPr>
      </w:pPr>
      <w:r>
        <w:rPr>
          <w:rFonts w:ascii="Times New Roman" w:hAnsi="Times New Roman" w:cs="Times New Roman"/>
        </w:rPr>
        <w:t>Login on the SQL server using the credentials</w:t>
      </w:r>
    </w:p>
    <w:p w:rsidR="00222336" w:rsidRDefault="00222336" w:rsidP="00222336">
      <w:pPr>
        <w:pStyle w:val="ListParagraph"/>
        <w:numPr>
          <w:ilvl w:val="0"/>
          <w:numId w:val="1"/>
        </w:numPr>
        <w:jc w:val="both"/>
        <w:rPr>
          <w:rFonts w:ascii="Times New Roman" w:hAnsi="Times New Roman" w:cs="Times New Roman"/>
        </w:rPr>
      </w:pPr>
      <w:r>
        <w:rPr>
          <w:rFonts w:ascii="Times New Roman" w:hAnsi="Times New Roman" w:cs="Times New Roman"/>
        </w:rPr>
        <w:t>Use the IAIM schema and access the following tables to generate base table with Demographics information, Patient Visit information and prescribed treatments</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STATE_MASTER</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COUNTRY_MASTER</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CITY</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STATE</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PATIENT_DETAILS</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PATIENT_REGISTRATION</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MRD_DIAGNOSIS</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PATIENT_PRESCRIPTION</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PATIENT_MEDICINE_PRESCRIPTIONS</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IP_PRESCRIPTION</w:t>
      </w:r>
    </w:p>
    <w:p w:rsidR="00222336" w:rsidRPr="00F330D0"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SERVICES_PRESCRIBED</w:t>
      </w:r>
    </w:p>
    <w:p w:rsidR="00222336"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SERVICES</w:t>
      </w:r>
    </w:p>
    <w:p w:rsidR="00222336" w:rsidRDefault="00222336" w:rsidP="00222336">
      <w:pPr>
        <w:pStyle w:val="ListParagraph"/>
        <w:numPr>
          <w:ilvl w:val="1"/>
          <w:numId w:val="2"/>
        </w:numPr>
        <w:jc w:val="both"/>
        <w:rPr>
          <w:rFonts w:ascii="Times New Roman" w:hAnsi="Times New Roman" w:cs="Times New Roman"/>
        </w:rPr>
      </w:pPr>
      <w:r w:rsidRPr="00F330D0">
        <w:rPr>
          <w:rFonts w:ascii="Times New Roman" w:hAnsi="Times New Roman" w:cs="Times New Roman"/>
        </w:rPr>
        <w:t>MEDICINE_SALES_VIEW</w:t>
      </w:r>
    </w:p>
    <w:p w:rsidR="00222336" w:rsidRDefault="00222336" w:rsidP="00222336">
      <w:pPr>
        <w:pStyle w:val="ListParagraph"/>
        <w:numPr>
          <w:ilvl w:val="0"/>
          <w:numId w:val="1"/>
        </w:numPr>
        <w:jc w:val="both"/>
        <w:rPr>
          <w:rFonts w:ascii="Times New Roman" w:hAnsi="Times New Roman" w:cs="Times New Roman"/>
        </w:rPr>
      </w:pPr>
      <w:r>
        <w:rPr>
          <w:rFonts w:ascii="Times New Roman" w:hAnsi="Times New Roman" w:cs="Times New Roman"/>
        </w:rPr>
        <w:t>There are many CRF pages built to collect relevant Ayurvedic data, measurement data, Hospital visit data, food / exercise advice, etc. This data is present in the following tables:</w:t>
      </w:r>
    </w:p>
    <w:p w:rsidR="00222336" w:rsidRPr="00FA2A36" w:rsidRDefault="00222336" w:rsidP="00222336">
      <w:pPr>
        <w:pStyle w:val="ListParagraph"/>
        <w:numPr>
          <w:ilvl w:val="1"/>
          <w:numId w:val="3"/>
        </w:numPr>
        <w:jc w:val="both"/>
        <w:rPr>
          <w:rFonts w:ascii="Times New Roman" w:hAnsi="Times New Roman" w:cs="Times New Roman"/>
        </w:rPr>
      </w:pPr>
      <w:r w:rsidRPr="00FA2A36">
        <w:rPr>
          <w:rFonts w:ascii="Times New Roman" w:hAnsi="Times New Roman" w:cs="Times New Roman"/>
        </w:rPr>
        <w:t>PATIENT_SECTION_DETAILS</w:t>
      </w:r>
    </w:p>
    <w:p w:rsidR="00222336" w:rsidRDefault="00222336" w:rsidP="00222336">
      <w:pPr>
        <w:pStyle w:val="ListParagraph"/>
        <w:numPr>
          <w:ilvl w:val="1"/>
          <w:numId w:val="3"/>
        </w:numPr>
        <w:jc w:val="both"/>
        <w:rPr>
          <w:rFonts w:ascii="Times New Roman" w:hAnsi="Times New Roman" w:cs="Times New Roman"/>
        </w:rPr>
      </w:pPr>
      <w:r w:rsidRPr="00FA2A36">
        <w:rPr>
          <w:rFonts w:ascii="Times New Roman" w:hAnsi="Times New Roman" w:cs="Times New Roman"/>
        </w:rPr>
        <w:t>PATIENT_SECTION_VALUES</w:t>
      </w:r>
    </w:p>
    <w:p w:rsidR="00222336" w:rsidRDefault="00222336" w:rsidP="00222336">
      <w:pPr>
        <w:pStyle w:val="ListParagraph"/>
        <w:numPr>
          <w:ilvl w:val="1"/>
          <w:numId w:val="3"/>
        </w:numPr>
        <w:jc w:val="both"/>
        <w:rPr>
          <w:rFonts w:ascii="Times New Roman" w:hAnsi="Times New Roman" w:cs="Times New Roman"/>
        </w:rPr>
      </w:pPr>
      <w:r>
        <w:rPr>
          <w:rFonts w:ascii="Times New Roman" w:hAnsi="Times New Roman" w:cs="Times New Roman"/>
        </w:rPr>
        <w:t>SECTION_MASTER</w:t>
      </w:r>
    </w:p>
    <w:p w:rsidR="00222336" w:rsidRDefault="00222336" w:rsidP="00222336">
      <w:pPr>
        <w:pStyle w:val="ListParagraph"/>
        <w:numPr>
          <w:ilvl w:val="1"/>
          <w:numId w:val="3"/>
        </w:numPr>
        <w:jc w:val="both"/>
        <w:rPr>
          <w:rFonts w:ascii="Times New Roman" w:hAnsi="Times New Roman" w:cs="Times New Roman"/>
        </w:rPr>
      </w:pPr>
      <w:r>
        <w:rPr>
          <w:rFonts w:ascii="Times New Roman" w:hAnsi="Times New Roman" w:cs="Times New Roman"/>
        </w:rPr>
        <w:t>SECTION_FIELD_OPTIONS</w:t>
      </w:r>
    </w:p>
    <w:p w:rsidR="00222336" w:rsidRDefault="00222336" w:rsidP="00222336">
      <w:pPr>
        <w:pStyle w:val="ListParagraph"/>
        <w:numPr>
          <w:ilvl w:val="1"/>
          <w:numId w:val="3"/>
        </w:numPr>
        <w:jc w:val="both"/>
        <w:rPr>
          <w:rFonts w:ascii="Times New Roman" w:hAnsi="Times New Roman" w:cs="Times New Roman"/>
        </w:rPr>
      </w:pPr>
      <w:r>
        <w:rPr>
          <w:rFonts w:ascii="Times New Roman" w:hAnsi="Times New Roman" w:cs="Times New Roman"/>
        </w:rPr>
        <w:t>SECTION_FIELD_DESC</w:t>
      </w:r>
    </w:p>
    <w:p w:rsidR="00222336" w:rsidRDefault="00222336" w:rsidP="00222336">
      <w:pPr>
        <w:pStyle w:val="ListParagraph"/>
        <w:numPr>
          <w:ilvl w:val="1"/>
          <w:numId w:val="3"/>
        </w:numPr>
        <w:jc w:val="both"/>
        <w:rPr>
          <w:rFonts w:ascii="Times New Roman" w:hAnsi="Times New Roman" w:cs="Times New Roman"/>
        </w:rPr>
      </w:pPr>
      <w:r>
        <w:rPr>
          <w:rFonts w:ascii="Times New Roman" w:hAnsi="Times New Roman" w:cs="Times New Roman"/>
        </w:rPr>
        <w:t>PATIENT_CONSULTATION_FIELD_VALUES</w:t>
      </w:r>
    </w:p>
    <w:p w:rsidR="00222336" w:rsidRDefault="00222336" w:rsidP="00222336">
      <w:pPr>
        <w:pStyle w:val="ListParagraph"/>
        <w:numPr>
          <w:ilvl w:val="0"/>
          <w:numId w:val="1"/>
        </w:numPr>
        <w:jc w:val="both"/>
        <w:rPr>
          <w:rFonts w:ascii="Times New Roman" w:hAnsi="Times New Roman" w:cs="Times New Roman"/>
        </w:rPr>
      </w:pPr>
      <w:r>
        <w:rPr>
          <w:rFonts w:ascii="Times New Roman" w:hAnsi="Times New Roman" w:cs="Times New Roman"/>
        </w:rPr>
        <w:t>The datasets created in steps 2 and 3 are further processed using R programming language and the analysis ready datasets are created</w:t>
      </w:r>
    </w:p>
    <w:p w:rsidR="000F7A4F" w:rsidRDefault="000F7A4F">
      <w:pPr>
        <w:rPr>
          <w:rFonts w:ascii="Times New Roman" w:hAnsi="Times New Roman" w:cs="Times New Roman"/>
          <w:sz w:val="24"/>
          <w:szCs w:val="24"/>
        </w:rPr>
      </w:pPr>
      <w:r>
        <w:rPr>
          <w:rFonts w:ascii="Times New Roman" w:hAnsi="Times New Roman" w:cs="Times New Roman"/>
          <w:sz w:val="24"/>
          <w:szCs w:val="24"/>
        </w:rPr>
        <w:br w:type="page"/>
      </w:r>
    </w:p>
    <w:p w:rsidR="00E75732" w:rsidRDefault="00222336">
      <w:pPr>
        <w:rPr>
          <w:rFonts w:ascii="Times New Roman" w:hAnsi="Times New Roman" w:cs="Times New Roman"/>
          <w:sz w:val="24"/>
          <w:szCs w:val="24"/>
        </w:rPr>
      </w:pPr>
      <w:r>
        <w:rPr>
          <w:rFonts w:ascii="Times New Roman" w:hAnsi="Times New Roman" w:cs="Times New Roman"/>
          <w:sz w:val="24"/>
          <w:szCs w:val="24"/>
        </w:rPr>
        <w:lastRenderedPageBreak/>
        <w:t>Fig 2</w:t>
      </w:r>
      <w:r w:rsidR="00442497">
        <w:rPr>
          <w:rFonts w:ascii="Times New Roman" w:hAnsi="Times New Roman" w:cs="Times New Roman"/>
          <w:sz w:val="24"/>
          <w:szCs w:val="24"/>
        </w:rPr>
        <w:t>: SQL code to extract data from the SQL database</w:t>
      </w:r>
    </w:p>
    <w:p w:rsidR="00442497" w:rsidRDefault="00442497">
      <w:pPr>
        <w:rPr>
          <w:rFonts w:ascii="Times New Roman" w:hAnsi="Times New Roman" w:cs="Times New Roman"/>
          <w:sz w:val="24"/>
          <w:szCs w:val="24"/>
        </w:rPr>
      </w:pPr>
      <w:r>
        <w:rPr>
          <w:noProof/>
        </w:rPr>
        <w:drawing>
          <wp:inline distT="0" distB="0" distL="0" distR="0" wp14:anchorId="5E98A61F" wp14:editId="671228C2">
            <wp:extent cx="4370832" cy="23042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0832" cy="2304288"/>
                    </a:xfrm>
                    <a:prstGeom prst="rect">
                      <a:avLst/>
                    </a:prstGeom>
                  </pic:spPr>
                </pic:pic>
              </a:graphicData>
            </a:graphic>
          </wp:inline>
        </w:drawing>
      </w:r>
    </w:p>
    <w:p w:rsidR="00442497" w:rsidRDefault="00442497">
      <w:pPr>
        <w:rPr>
          <w:rFonts w:ascii="Times New Roman" w:hAnsi="Times New Roman" w:cs="Times New Roman"/>
          <w:sz w:val="24"/>
          <w:szCs w:val="24"/>
        </w:rPr>
      </w:pPr>
      <w:r>
        <w:rPr>
          <w:noProof/>
        </w:rPr>
        <w:drawing>
          <wp:inline distT="0" distB="0" distL="0" distR="0" wp14:anchorId="71C735C0" wp14:editId="12E09D9C">
            <wp:extent cx="324612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120" cy="502920"/>
                    </a:xfrm>
                    <a:prstGeom prst="rect">
                      <a:avLst/>
                    </a:prstGeom>
                  </pic:spPr>
                </pic:pic>
              </a:graphicData>
            </a:graphic>
          </wp:inline>
        </w:drawing>
      </w:r>
    </w:p>
    <w:p w:rsidR="00442497" w:rsidRDefault="00222336">
      <w:pPr>
        <w:rPr>
          <w:rFonts w:ascii="Times New Roman" w:hAnsi="Times New Roman" w:cs="Times New Roman"/>
          <w:sz w:val="24"/>
          <w:szCs w:val="24"/>
        </w:rPr>
      </w:pPr>
      <w:r>
        <w:rPr>
          <w:rFonts w:ascii="Times New Roman" w:hAnsi="Times New Roman" w:cs="Times New Roman"/>
          <w:sz w:val="24"/>
          <w:szCs w:val="24"/>
        </w:rPr>
        <w:t>Fig 3</w:t>
      </w:r>
      <w:r w:rsidR="00442497">
        <w:rPr>
          <w:rFonts w:ascii="Times New Roman" w:hAnsi="Times New Roman" w:cs="Times New Roman"/>
          <w:sz w:val="24"/>
          <w:szCs w:val="24"/>
        </w:rPr>
        <w:t>: R code, use the input files created using SQL queries</w:t>
      </w:r>
    </w:p>
    <w:p w:rsidR="00442497" w:rsidRDefault="00442497">
      <w:pPr>
        <w:rPr>
          <w:rFonts w:ascii="Times New Roman" w:hAnsi="Times New Roman" w:cs="Times New Roman"/>
          <w:sz w:val="24"/>
          <w:szCs w:val="24"/>
        </w:rPr>
      </w:pPr>
      <w:r>
        <w:rPr>
          <w:noProof/>
        </w:rPr>
        <w:drawing>
          <wp:inline distT="0" distB="0" distL="0" distR="0" wp14:anchorId="2AAFE299" wp14:editId="325062A9">
            <wp:extent cx="2953512" cy="1819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512" cy="1819656"/>
                    </a:xfrm>
                    <a:prstGeom prst="rect">
                      <a:avLst/>
                    </a:prstGeom>
                  </pic:spPr>
                </pic:pic>
              </a:graphicData>
            </a:graphic>
          </wp:inline>
        </w:drawing>
      </w:r>
    </w:p>
    <w:p w:rsidR="00442497" w:rsidRDefault="00442497">
      <w:pPr>
        <w:rPr>
          <w:rFonts w:ascii="Times New Roman" w:hAnsi="Times New Roman" w:cs="Times New Roman"/>
          <w:sz w:val="24"/>
          <w:szCs w:val="24"/>
        </w:rPr>
      </w:pPr>
      <w:r>
        <w:rPr>
          <w:rFonts w:ascii="Times New Roman" w:hAnsi="Times New Roman" w:cs="Times New Roman"/>
          <w:sz w:val="24"/>
          <w:szCs w:val="24"/>
        </w:rPr>
        <w:t>...</w:t>
      </w:r>
    </w:p>
    <w:p w:rsidR="00442497" w:rsidRDefault="00442497">
      <w:pPr>
        <w:rPr>
          <w:rFonts w:ascii="Times New Roman" w:hAnsi="Times New Roman" w:cs="Times New Roman"/>
          <w:sz w:val="24"/>
          <w:szCs w:val="24"/>
        </w:rPr>
      </w:pPr>
      <w:r>
        <w:rPr>
          <w:noProof/>
        </w:rPr>
        <w:drawing>
          <wp:inline distT="0" distB="0" distL="0" distR="0" wp14:anchorId="41E0A440" wp14:editId="25800CB5">
            <wp:extent cx="2907792" cy="1975104"/>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7792" cy="1975104"/>
                    </a:xfrm>
                    <a:prstGeom prst="rect">
                      <a:avLst/>
                    </a:prstGeom>
                  </pic:spPr>
                </pic:pic>
              </a:graphicData>
            </a:graphic>
          </wp:inline>
        </w:drawing>
      </w:r>
    </w:p>
    <w:p w:rsidR="000F7A4F" w:rsidRDefault="000F7A4F">
      <w:pPr>
        <w:rPr>
          <w:rFonts w:ascii="Times New Roman" w:hAnsi="Times New Roman" w:cs="Times New Roman"/>
          <w:sz w:val="24"/>
          <w:szCs w:val="24"/>
        </w:rPr>
      </w:pPr>
      <w:r>
        <w:rPr>
          <w:rFonts w:ascii="Times New Roman" w:hAnsi="Times New Roman" w:cs="Times New Roman"/>
          <w:sz w:val="24"/>
          <w:szCs w:val="24"/>
        </w:rPr>
        <w:br w:type="page"/>
      </w:r>
    </w:p>
    <w:p w:rsidR="00442497" w:rsidRDefault="00222336">
      <w:pPr>
        <w:rPr>
          <w:rFonts w:ascii="Times New Roman" w:hAnsi="Times New Roman" w:cs="Times New Roman"/>
          <w:sz w:val="24"/>
          <w:szCs w:val="24"/>
        </w:rPr>
      </w:pPr>
      <w:r>
        <w:rPr>
          <w:rFonts w:ascii="Times New Roman" w:hAnsi="Times New Roman" w:cs="Times New Roman"/>
          <w:sz w:val="24"/>
          <w:szCs w:val="24"/>
        </w:rPr>
        <w:lastRenderedPageBreak/>
        <w:t>Fig 4</w:t>
      </w:r>
      <w:r w:rsidR="00442497">
        <w:rPr>
          <w:rFonts w:ascii="Times New Roman" w:hAnsi="Times New Roman" w:cs="Times New Roman"/>
          <w:sz w:val="24"/>
          <w:szCs w:val="24"/>
        </w:rPr>
        <w:t>: One of the datasets with key variables</w:t>
      </w:r>
    </w:p>
    <w:p w:rsidR="00442497" w:rsidRDefault="00A0577F">
      <w:pPr>
        <w:rPr>
          <w:rFonts w:ascii="Times New Roman" w:hAnsi="Times New Roman" w:cs="Times New Roman"/>
          <w:sz w:val="24"/>
          <w:szCs w:val="24"/>
        </w:rPr>
      </w:pPr>
      <w:r>
        <w:rPr>
          <w:noProof/>
        </w:rPr>
        <w:drawing>
          <wp:inline distT="0" distB="0" distL="0" distR="0" wp14:anchorId="0925CBBD" wp14:editId="56DBC851">
            <wp:extent cx="5943600" cy="99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99490"/>
                    </a:xfrm>
                    <a:prstGeom prst="rect">
                      <a:avLst/>
                    </a:prstGeom>
                  </pic:spPr>
                </pic:pic>
              </a:graphicData>
            </a:graphic>
          </wp:inline>
        </w:drawing>
      </w:r>
    </w:p>
    <w:p w:rsidR="00CD7B33" w:rsidRDefault="00CD7B33">
      <w:pPr>
        <w:rPr>
          <w:rFonts w:ascii="Times New Roman" w:hAnsi="Times New Roman" w:cs="Times New Roman"/>
          <w:sz w:val="24"/>
          <w:szCs w:val="24"/>
        </w:rPr>
      </w:pPr>
      <w:r>
        <w:rPr>
          <w:rFonts w:ascii="Times New Roman" w:hAnsi="Times New Roman" w:cs="Times New Roman"/>
          <w:sz w:val="24"/>
          <w:szCs w:val="24"/>
        </w:rPr>
        <w:t>The snapshot shows following variables: patient ID, Disease code, Disease type, Date of visit, visit type (IP, OP), gender, city, state, date of birth, Country, Description of disease, Medicine name, Start date, End date, Total duration, In Patient duration, Outpatient duration, Visit number, Total number of visits, etc.</w:t>
      </w:r>
    </w:p>
    <w:p w:rsidR="00BA2954" w:rsidRDefault="00BA2954">
      <w:pPr>
        <w:rPr>
          <w:rFonts w:ascii="Times New Roman" w:hAnsi="Times New Roman" w:cs="Times New Roman"/>
          <w:sz w:val="24"/>
          <w:szCs w:val="24"/>
        </w:rPr>
      </w:pPr>
    </w:p>
    <w:p w:rsidR="00DC6837" w:rsidRDefault="00BA2954">
      <w:pPr>
        <w:rPr>
          <w:rFonts w:ascii="Times New Roman" w:hAnsi="Times New Roman" w:cs="Times New Roman"/>
          <w:sz w:val="24"/>
          <w:szCs w:val="24"/>
        </w:rPr>
      </w:pPr>
      <w:r>
        <w:rPr>
          <w:rFonts w:ascii="Times New Roman" w:hAnsi="Times New Roman" w:cs="Times New Roman"/>
          <w:sz w:val="24"/>
          <w:szCs w:val="24"/>
        </w:rPr>
        <w:t>Fig 5: Text table generated using Tableau</w:t>
      </w:r>
    </w:p>
    <w:p w:rsidR="00DC6837" w:rsidRDefault="00DC6837">
      <w:pPr>
        <w:rPr>
          <w:rFonts w:ascii="Times New Roman" w:hAnsi="Times New Roman" w:cs="Times New Roman"/>
          <w:sz w:val="24"/>
          <w:szCs w:val="24"/>
        </w:rPr>
      </w:pPr>
      <w:r>
        <w:rPr>
          <w:noProof/>
        </w:rPr>
        <w:drawing>
          <wp:inline distT="0" distB="0" distL="0" distR="0" wp14:anchorId="383E845B" wp14:editId="62832132">
            <wp:extent cx="3952381" cy="1104762"/>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381" cy="1104762"/>
                    </a:xfrm>
                    <a:prstGeom prst="rect">
                      <a:avLst/>
                    </a:prstGeom>
                  </pic:spPr>
                </pic:pic>
              </a:graphicData>
            </a:graphic>
          </wp:inline>
        </w:drawing>
      </w:r>
    </w:p>
    <w:p w:rsidR="00BA2954" w:rsidRDefault="00BA2954">
      <w:pPr>
        <w:rPr>
          <w:rFonts w:ascii="Times New Roman" w:hAnsi="Times New Roman" w:cs="Times New Roman"/>
          <w:sz w:val="24"/>
          <w:szCs w:val="24"/>
        </w:rPr>
      </w:pPr>
      <w:r>
        <w:rPr>
          <w:rFonts w:ascii="Times New Roman" w:hAnsi="Times New Roman" w:cs="Times New Roman"/>
          <w:sz w:val="24"/>
          <w:szCs w:val="24"/>
        </w:rPr>
        <w:t>Fig 6: Country wise split, interactive tooltip showing count of unique patients</w:t>
      </w:r>
    </w:p>
    <w:p w:rsidR="00CD7B33" w:rsidRDefault="00DC6837">
      <w:pPr>
        <w:rPr>
          <w:rFonts w:ascii="Times New Roman" w:hAnsi="Times New Roman" w:cs="Times New Roman"/>
          <w:sz w:val="24"/>
          <w:szCs w:val="24"/>
        </w:rPr>
      </w:pPr>
      <w:r>
        <w:rPr>
          <w:noProof/>
        </w:rPr>
        <w:drawing>
          <wp:inline distT="0" distB="0" distL="0" distR="0" wp14:anchorId="2A6834BB" wp14:editId="4F0C3A27">
            <wp:extent cx="5943600" cy="2223135"/>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3135"/>
                    </a:xfrm>
                    <a:prstGeom prst="rect">
                      <a:avLst/>
                    </a:prstGeom>
                  </pic:spPr>
                </pic:pic>
              </a:graphicData>
            </a:graphic>
          </wp:inline>
        </w:drawing>
      </w:r>
    </w:p>
    <w:p w:rsidR="000F7A4F" w:rsidRDefault="000F7A4F">
      <w:pPr>
        <w:rPr>
          <w:rFonts w:ascii="Times New Roman" w:hAnsi="Times New Roman" w:cs="Times New Roman"/>
          <w:sz w:val="24"/>
          <w:szCs w:val="24"/>
        </w:rPr>
      </w:pPr>
      <w:r>
        <w:rPr>
          <w:rFonts w:ascii="Times New Roman" w:hAnsi="Times New Roman" w:cs="Times New Roman"/>
          <w:sz w:val="24"/>
          <w:szCs w:val="24"/>
        </w:rPr>
        <w:br w:type="page"/>
      </w:r>
    </w:p>
    <w:p w:rsidR="00BA2954" w:rsidRDefault="00BA2954">
      <w:pPr>
        <w:rPr>
          <w:rFonts w:ascii="Times New Roman" w:hAnsi="Times New Roman" w:cs="Times New Roman"/>
          <w:sz w:val="24"/>
          <w:szCs w:val="24"/>
        </w:rPr>
      </w:pPr>
      <w:r>
        <w:rPr>
          <w:rFonts w:ascii="Times New Roman" w:hAnsi="Times New Roman" w:cs="Times New Roman"/>
          <w:sz w:val="24"/>
          <w:szCs w:val="24"/>
        </w:rPr>
        <w:lastRenderedPageBreak/>
        <w:t>Fig 7: Boxplot for age by country with ability to display or hide data for specific country (is), additional statistics are shown in the tooltip</w:t>
      </w:r>
    </w:p>
    <w:p w:rsidR="00BA2954" w:rsidRDefault="00BA2954">
      <w:pPr>
        <w:rPr>
          <w:rFonts w:ascii="Times New Roman" w:hAnsi="Times New Roman" w:cs="Times New Roman"/>
          <w:sz w:val="24"/>
          <w:szCs w:val="24"/>
        </w:rPr>
      </w:pPr>
      <w:r>
        <w:rPr>
          <w:noProof/>
        </w:rPr>
        <w:drawing>
          <wp:inline distT="0" distB="0" distL="0" distR="0" wp14:anchorId="6E1972FA" wp14:editId="71BE01E8">
            <wp:extent cx="5943600" cy="23526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52675"/>
                    </a:xfrm>
                    <a:prstGeom prst="rect">
                      <a:avLst/>
                    </a:prstGeom>
                  </pic:spPr>
                </pic:pic>
              </a:graphicData>
            </a:graphic>
          </wp:inline>
        </w:drawing>
      </w:r>
    </w:p>
    <w:p w:rsidR="00BA2954" w:rsidRDefault="00BA2954">
      <w:pPr>
        <w:rPr>
          <w:rFonts w:ascii="Times New Roman" w:hAnsi="Times New Roman" w:cs="Times New Roman"/>
          <w:sz w:val="24"/>
          <w:szCs w:val="24"/>
        </w:rPr>
      </w:pPr>
    </w:p>
    <w:p w:rsidR="00BA2954" w:rsidRDefault="00BA2954">
      <w:pPr>
        <w:rPr>
          <w:rFonts w:ascii="Times New Roman" w:hAnsi="Times New Roman" w:cs="Times New Roman"/>
          <w:sz w:val="24"/>
          <w:szCs w:val="24"/>
        </w:rPr>
      </w:pPr>
      <w:r>
        <w:rPr>
          <w:rFonts w:ascii="Times New Roman" w:hAnsi="Times New Roman" w:cs="Times New Roman"/>
          <w:sz w:val="24"/>
          <w:szCs w:val="24"/>
        </w:rPr>
        <w:t>Fig 8: Descriptive statistics table generated using Tableau</w:t>
      </w:r>
    </w:p>
    <w:p w:rsidR="000F7A4F" w:rsidRDefault="00BA2954">
      <w:pPr>
        <w:rPr>
          <w:rFonts w:ascii="Times New Roman" w:hAnsi="Times New Roman" w:cs="Times New Roman"/>
          <w:sz w:val="24"/>
          <w:szCs w:val="24"/>
        </w:rPr>
      </w:pPr>
      <w:r>
        <w:rPr>
          <w:noProof/>
        </w:rPr>
        <w:drawing>
          <wp:inline distT="0" distB="0" distL="0" distR="0" wp14:anchorId="02488E4A" wp14:editId="3FD0FC25">
            <wp:extent cx="5943600" cy="2337435"/>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37435"/>
                    </a:xfrm>
                    <a:prstGeom prst="rect">
                      <a:avLst/>
                    </a:prstGeom>
                  </pic:spPr>
                </pic:pic>
              </a:graphicData>
            </a:graphic>
          </wp:inline>
        </w:drawing>
      </w:r>
      <w:r w:rsidR="000F7A4F">
        <w:rPr>
          <w:rFonts w:ascii="Times New Roman" w:hAnsi="Times New Roman" w:cs="Times New Roman"/>
          <w:sz w:val="24"/>
          <w:szCs w:val="24"/>
        </w:rPr>
        <w:br w:type="page"/>
      </w:r>
    </w:p>
    <w:p w:rsidR="00BA2954" w:rsidRDefault="00BA2954">
      <w:pPr>
        <w:rPr>
          <w:rFonts w:ascii="Times New Roman" w:hAnsi="Times New Roman" w:cs="Times New Roman"/>
          <w:sz w:val="24"/>
          <w:szCs w:val="24"/>
        </w:rPr>
      </w:pPr>
      <w:r>
        <w:rPr>
          <w:rFonts w:ascii="Times New Roman" w:hAnsi="Times New Roman" w:cs="Times New Roman"/>
          <w:sz w:val="24"/>
          <w:szCs w:val="24"/>
        </w:rPr>
        <w:lastRenderedPageBreak/>
        <w:t xml:space="preserve">Fig 9: Operational view of number of patients visiting on each day, details of visits displayed in the tooltip maximizing the usage of space </w:t>
      </w:r>
    </w:p>
    <w:p w:rsidR="00BA2954" w:rsidRDefault="00BA2954">
      <w:pPr>
        <w:rPr>
          <w:rFonts w:ascii="Times New Roman" w:hAnsi="Times New Roman" w:cs="Times New Roman"/>
          <w:sz w:val="24"/>
          <w:szCs w:val="24"/>
        </w:rPr>
      </w:pPr>
      <w:r>
        <w:rPr>
          <w:noProof/>
        </w:rPr>
        <w:drawing>
          <wp:inline distT="0" distB="0" distL="0" distR="0" wp14:anchorId="3DFEE91F" wp14:editId="725B91B1">
            <wp:extent cx="5943600" cy="44875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87545"/>
                    </a:xfrm>
                    <a:prstGeom prst="rect">
                      <a:avLst/>
                    </a:prstGeom>
                  </pic:spPr>
                </pic:pic>
              </a:graphicData>
            </a:graphic>
          </wp:inline>
        </w:drawing>
      </w:r>
    </w:p>
    <w:p w:rsidR="000F7A4F" w:rsidRDefault="000F7A4F">
      <w:pPr>
        <w:rPr>
          <w:rFonts w:ascii="Times New Roman" w:hAnsi="Times New Roman" w:cs="Times New Roman"/>
          <w:sz w:val="24"/>
          <w:szCs w:val="24"/>
        </w:rPr>
      </w:pPr>
      <w:r>
        <w:rPr>
          <w:rFonts w:ascii="Times New Roman" w:hAnsi="Times New Roman" w:cs="Times New Roman"/>
          <w:sz w:val="24"/>
          <w:szCs w:val="24"/>
        </w:rPr>
        <w:br w:type="page"/>
      </w:r>
    </w:p>
    <w:p w:rsidR="00BA2954" w:rsidRDefault="00850EF7">
      <w:pPr>
        <w:rPr>
          <w:rFonts w:ascii="Times New Roman" w:hAnsi="Times New Roman" w:cs="Times New Roman"/>
          <w:sz w:val="24"/>
          <w:szCs w:val="24"/>
        </w:rPr>
      </w:pPr>
      <w:r>
        <w:rPr>
          <w:rFonts w:ascii="Times New Roman" w:hAnsi="Times New Roman" w:cs="Times New Roman"/>
          <w:sz w:val="24"/>
          <w:szCs w:val="24"/>
        </w:rPr>
        <w:lastRenderedPageBreak/>
        <w:t xml:space="preserve">Fig 10: Frequency count of patients for each disease by month by gender. </w:t>
      </w:r>
      <w:r>
        <w:rPr>
          <w:rFonts w:ascii="Times New Roman" w:hAnsi="Times New Roman" w:cs="Times New Roman"/>
          <w:sz w:val="24"/>
          <w:szCs w:val="24"/>
        </w:rPr>
        <w:t>Th</w:t>
      </w:r>
      <w:r>
        <w:rPr>
          <w:rFonts w:ascii="Times New Roman" w:hAnsi="Times New Roman" w:cs="Times New Roman"/>
          <w:sz w:val="24"/>
          <w:szCs w:val="24"/>
        </w:rPr>
        <w:t>is</w:t>
      </w:r>
      <w:r>
        <w:rPr>
          <w:rFonts w:ascii="Times New Roman" w:hAnsi="Times New Roman" w:cs="Times New Roman"/>
          <w:sz w:val="24"/>
          <w:szCs w:val="24"/>
        </w:rPr>
        <w:t xml:space="preserve"> visual opens for each day, by clicking on “+”</w:t>
      </w:r>
      <w:r>
        <w:rPr>
          <w:rFonts w:ascii="Times New Roman" w:hAnsi="Times New Roman" w:cs="Times New Roman"/>
          <w:sz w:val="24"/>
          <w:szCs w:val="24"/>
        </w:rPr>
        <w:t xml:space="preserve"> sign on the x-axis, showing the operational as well as scientific </w:t>
      </w:r>
      <w:r w:rsidR="000F7A4F">
        <w:rPr>
          <w:rFonts w:ascii="Times New Roman" w:hAnsi="Times New Roman" w:cs="Times New Roman"/>
          <w:sz w:val="24"/>
          <w:szCs w:val="24"/>
        </w:rPr>
        <w:t>usefulness</w:t>
      </w:r>
      <w:r>
        <w:rPr>
          <w:rFonts w:ascii="Times New Roman" w:hAnsi="Times New Roman" w:cs="Times New Roman"/>
          <w:sz w:val="24"/>
          <w:szCs w:val="24"/>
        </w:rPr>
        <w:t>.</w:t>
      </w:r>
    </w:p>
    <w:p w:rsidR="00850EF7" w:rsidRDefault="00850EF7">
      <w:pPr>
        <w:rPr>
          <w:rFonts w:ascii="Times New Roman" w:hAnsi="Times New Roman" w:cs="Times New Roman"/>
          <w:sz w:val="24"/>
          <w:szCs w:val="24"/>
        </w:rPr>
      </w:pPr>
      <w:r>
        <w:rPr>
          <w:noProof/>
        </w:rPr>
        <w:drawing>
          <wp:inline distT="0" distB="0" distL="0" distR="0" wp14:anchorId="2780A623" wp14:editId="074D43C5">
            <wp:extent cx="5943600" cy="2298700"/>
            <wp:effectExtent l="0" t="0" r="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98700"/>
                    </a:xfrm>
                    <a:prstGeom prst="rect">
                      <a:avLst/>
                    </a:prstGeom>
                  </pic:spPr>
                </pic:pic>
              </a:graphicData>
            </a:graphic>
          </wp:inline>
        </w:drawing>
      </w:r>
    </w:p>
    <w:p w:rsidR="00850EF7" w:rsidRDefault="00850EF7">
      <w:pPr>
        <w:rPr>
          <w:rFonts w:ascii="Times New Roman" w:hAnsi="Times New Roman" w:cs="Times New Roman"/>
          <w:sz w:val="24"/>
          <w:szCs w:val="24"/>
        </w:rPr>
      </w:pPr>
      <w:r>
        <w:rPr>
          <w:noProof/>
        </w:rPr>
        <w:drawing>
          <wp:inline distT="0" distB="0" distL="0" distR="0" wp14:anchorId="253639A9" wp14:editId="24BA403B">
            <wp:extent cx="3739896" cy="40233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9896" cy="402336"/>
                    </a:xfrm>
                    <a:prstGeom prst="rect">
                      <a:avLst/>
                    </a:prstGeom>
                  </pic:spPr>
                </pic:pic>
              </a:graphicData>
            </a:graphic>
          </wp:inline>
        </w:drawing>
      </w:r>
    </w:p>
    <w:p w:rsidR="00850EF7" w:rsidRDefault="00850EF7">
      <w:pPr>
        <w:rPr>
          <w:rFonts w:ascii="Times New Roman" w:hAnsi="Times New Roman" w:cs="Times New Roman"/>
          <w:sz w:val="24"/>
          <w:szCs w:val="24"/>
        </w:rPr>
      </w:pPr>
      <w:r>
        <w:rPr>
          <w:noProof/>
        </w:rPr>
        <w:drawing>
          <wp:inline distT="0" distB="0" distL="0" distR="0" wp14:anchorId="320CDC38" wp14:editId="6B7D42F2">
            <wp:extent cx="5943600" cy="225234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52345"/>
                    </a:xfrm>
                    <a:prstGeom prst="rect">
                      <a:avLst/>
                    </a:prstGeom>
                  </pic:spPr>
                </pic:pic>
              </a:graphicData>
            </a:graphic>
          </wp:inline>
        </w:drawing>
      </w:r>
    </w:p>
    <w:p w:rsidR="00042AF2" w:rsidRDefault="00042AF2">
      <w:pPr>
        <w:rPr>
          <w:rFonts w:ascii="Times New Roman" w:hAnsi="Times New Roman" w:cs="Times New Roman"/>
          <w:sz w:val="24"/>
          <w:szCs w:val="24"/>
        </w:rPr>
      </w:pPr>
    </w:p>
    <w:p w:rsidR="000F7A4F" w:rsidRDefault="000F7A4F">
      <w:pPr>
        <w:rPr>
          <w:rFonts w:ascii="Times New Roman" w:hAnsi="Times New Roman" w:cs="Times New Roman"/>
          <w:sz w:val="24"/>
          <w:szCs w:val="24"/>
        </w:rPr>
      </w:pPr>
      <w:r>
        <w:rPr>
          <w:rFonts w:ascii="Times New Roman" w:hAnsi="Times New Roman" w:cs="Times New Roman"/>
          <w:sz w:val="24"/>
          <w:szCs w:val="24"/>
        </w:rPr>
        <w:br w:type="page"/>
      </w:r>
    </w:p>
    <w:p w:rsidR="00042AF2" w:rsidRDefault="00042AF2">
      <w:pPr>
        <w:rPr>
          <w:rFonts w:ascii="Times New Roman" w:hAnsi="Times New Roman" w:cs="Times New Roman"/>
          <w:sz w:val="24"/>
          <w:szCs w:val="24"/>
        </w:rPr>
      </w:pPr>
      <w:r>
        <w:rPr>
          <w:rFonts w:ascii="Times New Roman" w:hAnsi="Times New Roman" w:cs="Times New Roman"/>
          <w:sz w:val="24"/>
          <w:szCs w:val="24"/>
        </w:rPr>
        <w:lastRenderedPageBreak/>
        <w:t>Fig 11: Types of assessment captured by CRFs for individual patients by visit day</w:t>
      </w:r>
    </w:p>
    <w:p w:rsidR="00042AF2" w:rsidRDefault="00042AF2">
      <w:pPr>
        <w:rPr>
          <w:rFonts w:ascii="Times New Roman" w:hAnsi="Times New Roman" w:cs="Times New Roman"/>
          <w:sz w:val="24"/>
          <w:szCs w:val="24"/>
        </w:rPr>
      </w:pPr>
      <w:r>
        <w:rPr>
          <w:noProof/>
        </w:rPr>
        <w:drawing>
          <wp:inline distT="0" distB="0" distL="0" distR="0" wp14:anchorId="192882AE" wp14:editId="0CC59870">
            <wp:extent cx="5943600" cy="21551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55190"/>
                    </a:xfrm>
                    <a:prstGeom prst="rect">
                      <a:avLst/>
                    </a:prstGeom>
                  </pic:spPr>
                </pic:pic>
              </a:graphicData>
            </a:graphic>
          </wp:inline>
        </w:drawing>
      </w:r>
    </w:p>
    <w:p w:rsidR="000F7A4F" w:rsidRDefault="000F7A4F">
      <w:pPr>
        <w:rPr>
          <w:rFonts w:ascii="Times New Roman" w:hAnsi="Times New Roman" w:cs="Times New Roman"/>
          <w:sz w:val="24"/>
          <w:szCs w:val="24"/>
        </w:rPr>
      </w:pPr>
    </w:p>
    <w:p w:rsidR="00306E12" w:rsidRDefault="00306E12">
      <w:pPr>
        <w:rPr>
          <w:rFonts w:ascii="Times New Roman" w:hAnsi="Times New Roman" w:cs="Times New Roman"/>
          <w:sz w:val="24"/>
          <w:szCs w:val="24"/>
        </w:rPr>
      </w:pPr>
      <w:r>
        <w:rPr>
          <w:rFonts w:ascii="Times New Roman" w:hAnsi="Times New Roman" w:cs="Times New Roman"/>
          <w:sz w:val="24"/>
          <w:szCs w:val="24"/>
        </w:rPr>
        <w:t>Fig 12: Patient profile view of individual patient by disease and medicine</w:t>
      </w:r>
    </w:p>
    <w:p w:rsidR="00306E12" w:rsidRDefault="00306E12">
      <w:pPr>
        <w:rPr>
          <w:rFonts w:ascii="Times New Roman" w:hAnsi="Times New Roman" w:cs="Times New Roman"/>
          <w:sz w:val="24"/>
          <w:szCs w:val="24"/>
        </w:rPr>
      </w:pPr>
      <w:r>
        <w:rPr>
          <w:noProof/>
        </w:rPr>
        <w:drawing>
          <wp:inline distT="0" distB="0" distL="0" distR="0" wp14:anchorId="517F65D8" wp14:editId="6CAF983D">
            <wp:extent cx="5943600" cy="231203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12035"/>
                    </a:xfrm>
                    <a:prstGeom prst="rect">
                      <a:avLst/>
                    </a:prstGeom>
                  </pic:spPr>
                </pic:pic>
              </a:graphicData>
            </a:graphic>
          </wp:inline>
        </w:drawing>
      </w:r>
    </w:p>
    <w:p w:rsidR="000F7A4F" w:rsidRDefault="000F7A4F">
      <w:pPr>
        <w:rPr>
          <w:rFonts w:ascii="Times New Roman" w:hAnsi="Times New Roman" w:cs="Times New Roman"/>
          <w:sz w:val="24"/>
          <w:szCs w:val="24"/>
        </w:rPr>
      </w:pPr>
    </w:p>
    <w:p w:rsidR="0080022D" w:rsidRDefault="0080022D">
      <w:pPr>
        <w:rPr>
          <w:rFonts w:ascii="Times New Roman" w:hAnsi="Times New Roman" w:cs="Times New Roman"/>
          <w:sz w:val="24"/>
          <w:szCs w:val="24"/>
        </w:rPr>
      </w:pPr>
      <w:r>
        <w:rPr>
          <w:rFonts w:ascii="Times New Roman" w:hAnsi="Times New Roman" w:cs="Times New Roman"/>
          <w:sz w:val="24"/>
          <w:szCs w:val="24"/>
        </w:rPr>
        <w:br w:type="page"/>
      </w:r>
    </w:p>
    <w:p w:rsidR="00306E12" w:rsidRDefault="000F7A4F">
      <w:pPr>
        <w:rPr>
          <w:rFonts w:ascii="Times New Roman" w:hAnsi="Times New Roman" w:cs="Times New Roman"/>
          <w:sz w:val="24"/>
          <w:szCs w:val="24"/>
        </w:rPr>
      </w:pPr>
      <w:r>
        <w:rPr>
          <w:rFonts w:ascii="Times New Roman" w:hAnsi="Times New Roman" w:cs="Times New Roman"/>
          <w:sz w:val="24"/>
          <w:szCs w:val="24"/>
        </w:rPr>
        <w:lastRenderedPageBreak/>
        <w:t xml:space="preserve">Fig 13: Number of reported diseases and prescribed medicines for each patient by visit </w:t>
      </w:r>
    </w:p>
    <w:p w:rsidR="000F7A4F" w:rsidRDefault="000F7A4F">
      <w:pPr>
        <w:rPr>
          <w:rFonts w:ascii="Times New Roman" w:hAnsi="Times New Roman" w:cs="Times New Roman"/>
          <w:sz w:val="24"/>
          <w:szCs w:val="24"/>
        </w:rPr>
      </w:pPr>
      <w:r>
        <w:rPr>
          <w:noProof/>
        </w:rPr>
        <w:drawing>
          <wp:inline distT="0" distB="0" distL="0" distR="0" wp14:anchorId="60730A8D" wp14:editId="1DB70489">
            <wp:extent cx="5943600" cy="295719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57195"/>
                    </a:xfrm>
                    <a:prstGeom prst="rect">
                      <a:avLst/>
                    </a:prstGeom>
                  </pic:spPr>
                </pic:pic>
              </a:graphicData>
            </a:graphic>
          </wp:inline>
        </w:drawing>
      </w:r>
    </w:p>
    <w:p w:rsidR="000F7A4F" w:rsidRDefault="00FE7D56">
      <w:pPr>
        <w:rPr>
          <w:rFonts w:ascii="Times New Roman" w:hAnsi="Times New Roman" w:cs="Times New Roman"/>
          <w:sz w:val="24"/>
          <w:szCs w:val="24"/>
        </w:rPr>
      </w:pPr>
      <w:r>
        <w:rPr>
          <w:rFonts w:ascii="Times New Roman" w:hAnsi="Times New Roman" w:cs="Times New Roman"/>
          <w:sz w:val="24"/>
          <w:szCs w:val="24"/>
        </w:rPr>
        <w:t xml:space="preserve">Fig 14: Difference between 2 visits </w:t>
      </w:r>
      <w:r>
        <w:rPr>
          <w:rFonts w:ascii="Times New Roman" w:hAnsi="Times New Roman" w:cs="Times New Roman"/>
          <w:sz w:val="24"/>
          <w:szCs w:val="24"/>
        </w:rPr>
        <w:t>in days</w:t>
      </w:r>
      <w:r>
        <w:rPr>
          <w:rFonts w:ascii="Times New Roman" w:hAnsi="Times New Roman" w:cs="Times New Roman"/>
          <w:sz w:val="24"/>
          <w:szCs w:val="24"/>
        </w:rPr>
        <w:t xml:space="preserve"> for each disease</w:t>
      </w:r>
    </w:p>
    <w:p w:rsidR="00FE7D56" w:rsidRDefault="00FE7D56">
      <w:pPr>
        <w:rPr>
          <w:rFonts w:ascii="Times New Roman" w:hAnsi="Times New Roman" w:cs="Times New Roman"/>
          <w:sz w:val="24"/>
          <w:szCs w:val="24"/>
        </w:rPr>
      </w:pPr>
      <w:r>
        <w:rPr>
          <w:noProof/>
        </w:rPr>
        <w:drawing>
          <wp:inline distT="0" distB="0" distL="0" distR="0" wp14:anchorId="5E1E2341" wp14:editId="5E5B56F6">
            <wp:extent cx="5943600" cy="33242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324225"/>
                    </a:xfrm>
                    <a:prstGeom prst="rect">
                      <a:avLst/>
                    </a:prstGeom>
                  </pic:spPr>
                </pic:pic>
              </a:graphicData>
            </a:graphic>
          </wp:inline>
        </w:drawing>
      </w:r>
    </w:p>
    <w:sectPr w:rsidR="00FE7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A09" w:rsidRDefault="00C91A09" w:rsidP="00442497">
      <w:pPr>
        <w:spacing w:after="0" w:line="240" w:lineRule="auto"/>
      </w:pPr>
      <w:r>
        <w:separator/>
      </w:r>
    </w:p>
  </w:endnote>
  <w:endnote w:type="continuationSeparator" w:id="0">
    <w:p w:rsidR="00C91A09" w:rsidRDefault="00C91A09" w:rsidP="00442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A09" w:rsidRDefault="00C91A09" w:rsidP="00442497">
      <w:pPr>
        <w:spacing w:after="0" w:line="240" w:lineRule="auto"/>
      </w:pPr>
      <w:r>
        <w:separator/>
      </w:r>
    </w:p>
  </w:footnote>
  <w:footnote w:type="continuationSeparator" w:id="0">
    <w:p w:rsidR="00C91A09" w:rsidRDefault="00C91A09" w:rsidP="00442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E0DFB"/>
    <w:multiLevelType w:val="hybridMultilevel"/>
    <w:tmpl w:val="4C5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71207"/>
    <w:multiLevelType w:val="hybridMultilevel"/>
    <w:tmpl w:val="A40E340E"/>
    <w:lvl w:ilvl="0" w:tplc="C368FFD8">
      <w:start w:val="3"/>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7778B"/>
    <w:multiLevelType w:val="hybridMultilevel"/>
    <w:tmpl w:val="A3163468"/>
    <w:lvl w:ilvl="0" w:tplc="16ECCA98">
      <w:start w:val="4"/>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3C"/>
    <w:rsid w:val="00025EAA"/>
    <w:rsid w:val="00042AF2"/>
    <w:rsid w:val="000F7A4F"/>
    <w:rsid w:val="00222336"/>
    <w:rsid w:val="002B36F2"/>
    <w:rsid w:val="002D5E92"/>
    <w:rsid w:val="002E7E5B"/>
    <w:rsid w:val="00306E12"/>
    <w:rsid w:val="003B7815"/>
    <w:rsid w:val="003F51B0"/>
    <w:rsid w:val="00442497"/>
    <w:rsid w:val="0046645A"/>
    <w:rsid w:val="00490703"/>
    <w:rsid w:val="006652E2"/>
    <w:rsid w:val="0080022D"/>
    <w:rsid w:val="00850EF7"/>
    <w:rsid w:val="008B5B86"/>
    <w:rsid w:val="00952242"/>
    <w:rsid w:val="009C68D3"/>
    <w:rsid w:val="00A0577F"/>
    <w:rsid w:val="00A05A2A"/>
    <w:rsid w:val="00A70CED"/>
    <w:rsid w:val="00AD04FE"/>
    <w:rsid w:val="00BA2954"/>
    <w:rsid w:val="00C91A09"/>
    <w:rsid w:val="00CD7B33"/>
    <w:rsid w:val="00D92E3C"/>
    <w:rsid w:val="00D95960"/>
    <w:rsid w:val="00DB0FA0"/>
    <w:rsid w:val="00DC6837"/>
    <w:rsid w:val="00E75732"/>
    <w:rsid w:val="00EC25ED"/>
    <w:rsid w:val="00FA4940"/>
    <w:rsid w:val="00FE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734B2-E72B-48CD-AAAB-D3662EA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445855169p1">
    <w:name w:val="yiv8445855169p1"/>
    <w:basedOn w:val="Normal"/>
    <w:rsid w:val="00D92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8445855169s1">
    <w:name w:val="yiv8445855169s1"/>
    <w:basedOn w:val="DefaultParagraphFont"/>
    <w:rsid w:val="00D92E3C"/>
  </w:style>
  <w:style w:type="paragraph" w:customStyle="1" w:styleId="yiv8445855169p2">
    <w:name w:val="yiv8445855169p2"/>
    <w:basedOn w:val="Normal"/>
    <w:rsid w:val="00D92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8445855169apple-converted-space">
    <w:name w:val="yiv8445855169apple-converted-space"/>
    <w:basedOn w:val="DefaultParagraphFont"/>
    <w:rsid w:val="00D92E3C"/>
  </w:style>
  <w:style w:type="character" w:customStyle="1" w:styleId="yiv8445855169s2">
    <w:name w:val="yiv8445855169s2"/>
    <w:basedOn w:val="DefaultParagraphFont"/>
    <w:rsid w:val="00D92E3C"/>
  </w:style>
  <w:style w:type="character" w:customStyle="1" w:styleId="yiv8445855169s3">
    <w:name w:val="yiv8445855169s3"/>
    <w:basedOn w:val="DefaultParagraphFont"/>
    <w:rsid w:val="00D92E3C"/>
  </w:style>
  <w:style w:type="paragraph" w:customStyle="1" w:styleId="yiv8445855169p3">
    <w:name w:val="yiv8445855169p3"/>
    <w:basedOn w:val="Normal"/>
    <w:rsid w:val="00D92E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2336"/>
    <w:pPr>
      <w:spacing w:after="200" w:line="276"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AD0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1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609/aimag.v13i3.1011" TargetMode="External"/><Relationship Id="rId13" Type="http://schemas.openxmlformats.org/officeDocument/2006/relationships/hyperlink" Target="https://statsdirect.co.uk/thesis/md.pdf" TargetMode="External"/><Relationship Id="rId18" Type="http://schemas.openxmlformats.org/officeDocument/2006/relationships/hyperlink" Target="https://www.r-project.org/"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www.ncbi.nlm.nih.gov/books/NBK233055/" TargetMode="External"/><Relationship Id="rId12" Type="http://schemas.openxmlformats.org/officeDocument/2006/relationships/hyperlink" Target="http://www.who.int/classifications/icd/en/" TargetMode="External"/><Relationship Id="rId17" Type="http://schemas.openxmlformats.org/officeDocument/2006/relationships/hyperlink" Target="https://www.postgresql.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du.edu.in/" TargetMode="External"/><Relationship Id="rId20" Type="http://schemas.openxmlformats.org/officeDocument/2006/relationships/hyperlink" Target="https://public.tableau.com/en-us/s/"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dra.org/about-meddra/history"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doi.org/10.4103/0974-7788.72491"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doi.org/10.4103/0253-7613.93842" TargetMode="External"/><Relationship Id="rId19" Type="http://schemas.openxmlformats.org/officeDocument/2006/relationships/hyperlink" Target="https://www.tableau.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doi.org/10.1038/ncomms5022" TargetMode="External"/><Relationship Id="rId14" Type="http://schemas.openxmlformats.org/officeDocument/2006/relationships/hyperlink" Target="http://doi.org/10.4103/0257-7941.18817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14</Pages>
  <Words>2495</Words>
  <Characters>14001</Characters>
  <Application>Microsoft Office Word</Application>
  <DocSecurity>0</DocSecurity>
  <Lines>215</Lines>
  <Paragraphs>76</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21</cp:revision>
  <dcterms:created xsi:type="dcterms:W3CDTF">2018-09-17T03:46:00Z</dcterms:created>
  <dcterms:modified xsi:type="dcterms:W3CDTF">2018-09-17T08:30:00Z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MAHAJVI1@novartis.net</vt:lpwstr>
  </property>
  <property fmtid="{D5CDD505-2E9C-101B-9397-08002B2CF9AE}" pid="5" name="MSIP_Label_4929bff8-5b33-42aa-95d2-28f72e792cb0_SetDate">
    <vt:lpwstr>2018-09-17T04:06:52.4069361Z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