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4E2" w:rsidRDefault="000404E2" w:rsidP="001011DE">
      <w:pPr>
        <w:rPr>
          <w:rFonts w:ascii="Times New Roman" w:hAnsi="Times New Roman" w:cs="Times New Roman"/>
        </w:rPr>
      </w:pPr>
      <w:r>
        <w:rPr>
          <w:rFonts w:ascii="Times New Roman" w:hAnsi="Times New Roman" w:cs="Times New Roman"/>
        </w:rPr>
        <w:t xml:space="preserve">Title: </w:t>
      </w:r>
      <w:r w:rsidRPr="000404E2">
        <w:rPr>
          <w:rFonts w:ascii="Times New Roman" w:hAnsi="Times New Roman" w:cs="Times New Roman"/>
        </w:rPr>
        <w:t xml:space="preserve">Analysis of hospital based Ayurvedic clinical practice to gain real world data knowledge (retrospective study of </w:t>
      </w:r>
      <w:proofErr w:type="spellStart"/>
      <w:r w:rsidRPr="000404E2">
        <w:rPr>
          <w:rFonts w:ascii="Times New Roman" w:hAnsi="Times New Roman" w:cs="Times New Roman"/>
        </w:rPr>
        <w:t>anonymized</w:t>
      </w:r>
      <w:proofErr w:type="spellEnd"/>
      <w:r w:rsidRPr="000404E2">
        <w:rPr>
          <w:rFonts w:ascii="Times New Roman" w:hAnsi="Times New Roman" w:cs="Times New Roman"/>
        </w:rPr>
        <w:t xml:space="preserve"> patient level data at IAIM hospital)</w:t>
      </w:r>
    </w:p>
    <w:p w:rsidR="001011DE" w:rsidRPr="001011DE" w:rsidRDefault="001011DE" w:rsidP="001011DE">
      <w:pPr>
        <w:rPr>
          <w:rFonts w:ascii="Times New Roman" w:hAnsi="Times New Roman" w:cs="Times New Roman"/>
        </w:rPr>
      </w:pPr>
      <w:r w:rsidRPr="001011DE">
        <w:rPr>
          <w:rFonts w:ascii="Times New Roman" w:hAnsi="Times New Roman" w:cs="Times New Roman"/>
        </w:rPr>
        <w:t>This document</w:t>
      </w:r>
      <w:r>
        <w:rPr>
          <w:rFonts w:ascii="Times New Roman" w:hAnsi="Times New Roman" w:cs="Times New Roman"/>
        </w:rPr>
        <w:t xml:space="preserve"> outlines the c</w:t>
      </w:r>
      <w:r w:rsidRPr="001011DE">
        <w:rPr>
          <w:rFonts w:ascii="Times New Roman" w:hAnsi="Times New Roman" w:cs="Times New Roman"/>
        </w:rPr>
        <w:t>omments from SASC</w:t>
      </w:r>
      <w:r w:rsidR="000404E2">
        <w:rPr>
          <w:rFonts w:ascii="Times New Roman" w:hAnsi="Times New Roman" w:cs="Times New Roman"/>
        </w:rPr>
        <w:t xml:space="preserve"> which took place in October </w:t>
      </w:r>
      <w:proofErr w:type="gramStart"/>
      <w:r w:rsidR="000404E2">
        <w:rPr>
          <w:rFonts w:ascii="Times New Roman" w:hAnsi="Times New Roman" w:cs="Times New Roman"/>
        </w:rPr>
        <w:t>2020</w:t>
      </w:r>
      <w:r>
        <w:rPr>
          <w:rFonts w:ascii="Times New Roman" w:hAnsi="Times New Roman" w:cs="Times New Roman"/>
        </w:rPr>
        <w:t>,</w:t>
      </w:r>
      <w:proofErr w:type="gramEnd"/>
      <w:r>
        <w:rPr>
          <w:rFonts w:ascii="Times New Roman" w:hAnsi="Times New Roman" w:cs="Times New Roman"/>
        </w:rPr>
        <w:t xml:space="preserve"> the updated text in the protocol is in Green</w:t>
      </w:r>
      <w:r w:rsidRPr="001011DE">
        <w:rPr>
          <w:rFonts w:ascii="Times New Roman" w:hAnsi="Times New Roman" w:cs="Times New Roman"/>
        </w:rPr>
        <w:t xml:space="preserve"> </w:t>
      </w:r>
      <w:r>
        <w:rPr>
          <w:rFonts w:ascii="Times New Roman" w:hAnsi="Times New Roman" w:cs="Times New Roman"/>
        </w:rPr>
        <w:t>colour.</w:t>
      </w:r>
      <w:r w:rsidRPr="001011DE">
        <w:rPr>
          <w:rFonts w:ascii="Times New Roman" w:hAnsi="Times New Roman" w:cs="Times New Roman"/>
        </w:rPr>
        <w:t xml:space="preserve"> </w:t>
      </w:r>
    </w:p>
    <w:tbl>
      <w:tblPr>
        <w:tblStyle w:val="TableGrid"/>
        <w:tblW w:w="0" w:type="auto"/>
        <w:tblLook w:val="04A0"/>
      </w:tblPr>
      <w:tblGrid>
        <w:gridCol w:w="817"/>
        <w:gridCol w:w="2410"/>
        <w:gridCol w:w="6015"/>
      </w:tblGrid>
      <w:tr w:rsidR="001011DE" w:rsidTr="001011DE">
        <w:tc>
          <w:tcPr>
            <w:tcW w:w="817" w:type="dxa"/>
          </w:tcPr>
          <w:p w:rsidR="001011DE" w:rsidRDefault="001011DE" w:rsidP="001011DE">
            <w:pPr>
              <w:rPr>
                <w:rFonts w:ascii="Times New Roman" w:hAnsi="Times New Roman" w:cs="Times New Roman"/>
              </w:rPr>
            </w:pPr>
            <w:r>
              <w:rPr>
                <w:rFonts w:ascii="Times New Roman" w:hAnsi="Times New Roman" w:cs="Times New Roman"/>
              </w:rPr>
              <w:t>Page</w:t>
            </w:r>
          </w:p>
        </w:tc>
        <w:tc>
          <w:tcPr>
            <w:tcW w:w="2410" w:type="dxa"/>
          </w:tcPr>
          <w:p w:rsidR="001011DE" w:rsidRDefault="001011DE" w:rsidP="001011DE">
            <w:pPr>
              <w:rPr>
                <w:rFonts w:ascii="Times New Roman" w:hAnsi="Times New Roman" w:cs="Times New Roman"/>
              </w:rPr>
            </w:pPr>
            <w:r>
              <w:rPr>
                <w:rFonts w:ascii="Times New Roman" w:hAnsi="Times New Roman" w:cs="Times New Roman"/>
              </w:rPr>
              <w:t>Section</w:t>
            </w:r>
          </w:p>
        </w:tc>
        <w:tc>
          <w:tcPr>
            <w:tcW w:w="6015" w:type="dxa"/>
          </w:tcPr>
          <w:p w:rsidR="001011DE" w:rsidRDefault="001011DE" w:rsidP="001011DE">
            <w:pPr>
              <w:rPr>
                <w:rFonts w:ascii="Times New Roman" w:hAnsi="Times New Roman" w:cs="Times New Roman"/>
              </w:rPr>
            </w:pPr>
            <w:r>
              <w:rPr>
                <w:rFonts w:ascii="Times New Roman" w:hAnsi="Times New Roman" w:cs="Times New Roman"/>
              </w:rPr>
              <w:t>Updates</w:t>
            </w:r>
          </w:p>
        </w:tc>
      </w:tr>
      <w:tr w:rsidR="001011DE" w:rsidTr="001011DE">
        <w:tc>
          <w:tcPr>
            <w:tcW w:w="817" w:type="dxa"/>
          </w:tcPr>
          <w:p w:rsidR="001011DE" w:rsidRDefault="001011DE" w:rsidP="001011DE">
            <w:pPr>
              <w:rPr>
                <w:rFonts w:ascii="Times New Roman" w:hAnsi="Times New Roman" w:cs="Times New Roman"/>
              </w:rPr>
            </w:pPr>
            <w:r>
              <w:rPr>
                <w:rFonts w:ascii="Times New Roman" w:hAnsi="Times New Roman" w:cs="Times New Roman"/>
              </w:rPr>
              <w:t>7</w:t>
            </w:r>
          </w:p>
        </w:tc>
        <w:tc>
          <w:tcPr>
            <w:tcW w:w="2410" w:type="dxa"/>
          </w:tcPr>
          <w:p w:rsidR="001011DE" w:rsidRDefault="001011DE" w:rsidP="001011DE">
            <w:pPr>
              <w:pStyle w:val="NormalWeb"/>
              <w:numPr>
                <w:ilvl w:val="0"/>
                <w:numId w:val="1"/>
              </w:numPr>
              <w:spacing w:before="0" w:beforeAutospacing="0" w:after="200" w:afterAutospacing="0"/>
              <w:rPr>
                <w:color w:val="000000"/>
              </w:rPr>
            </w:pPr>
            <w:r>
              <w:rPr>
                <w:color w:val="000000"/>
              </w:rPr>
              <w:t>Introduction</w:t>
            </w:r>
          </w:p>
        </w:tc>
        <w:tc>
          <w:tcPr>
            <w:tcW w:w="6015" w:type="dxa"/>
          </w:tcPr>
          <w:p w:rsidR="001011DE" w:rsidRDefault="001011DE" w:rsidP="001011DE">
            <w:pPr>
              <w:pStyle w:val="NormalWeb"/>
              <w:spacing w:before="0" w:beforeAutospacing="0" w:after="200" w:afterAutospacing="0"/>
            </w:pPr>
            <w:r>
              <w:rPr>
                <w:color w:val="000000"/>
              </w:rPr>
              <w:t>Added text to the introduction section to explain the use of real world data in overall healthcare industry</w:t>
            </w:r>
          </w:p>
        </w:tc>
      </w:tr>
      <w:tr w:rsidR="001011DE" w:rsidTr="001011DE">
        <w:tc>
          <w:tcPr>
            <w:tcW w:w="817" w:type="dxa"/>
          </w:tcPr>
          <w:p w:rsidR="001011DE" w:rsidRDefault="001011DE" w:rsidP="001011DE">
            <w:pPr>
              <w:rPr>
                <w:rFonts w:ascii="Times New Roman" w:hAnsi="Times New Roman" w:cs="Times New Roman"/>
              </w:rPr>
            </w:pPr>
            <w:r>
              <w:rPr>
                <w:rFonts w:ascii="Times New Roman" w:hAnsi="Times New Roman" w:cs="Times New Roman"/>
              </w:rPr>
              <w:t>9</w:t>
            </w:r>
          </w:p>
        </w:tc>
        <w:tc>
          <w:tcPr>
            <w:tcW w:w="2410" w:type="dxa"/>
          </w:tcPr>
          <w:p w:rsidR="001011DE" w:rsidRDefault="001011DE" w:rsidP="001011DE">
            <w:pPr>
              <w:pStyle w:val="NormalWeb"/>
              <w:spacing w:before="0" w:beforeAutospacing="0" w:after="200" w:afterAutospacing="0"/>
              <w:rPr>
                <w:color w:val="000000"/>
              </w:rPr>
            </w:pPr>
            <w:r>
              <w:rPr>
                <w:color w:val="000000"/>
              </w:rPr>
              <w:t>2.2 Objective of the study</w:t>
            </w:r>
          </w:p>
        </w:tc>
        <w:tc>
          <w:tcPr>
            <w:tcW w:w="6015" w:type="dxa"/>
          </w:tcPr>
          <w:p w:rsidR="001011DE" w:rsidRPr="001011DE" w:rsidRDefault="001011DE" w:rsidP="001011DE">
            <w:pPr>
              <w:pStyle w:val="NormalWeb"/>
              <w:spacing w:before="0" w:beforeAutospacing="0" w:after="200" w:afterAutospacing="0"/>
              <w:rPr>
                <w:color w:val="000000"/>
              </w:rPr>
            </w:pPr>
            <w:r>
              <w:rPr>
                <w:color w:val="000000"/>
              </w:rPr>
              <w:t>Updated the objectives section to clearly outline primary and secondary objectives</w:t>
            </w:r>
          </w:p>
        </w:tc>
      </w:tr>
      <w:tr w:rsidR="001011DE" w:rsidTr="001011DE">
        <w:tc>
          <w:tcPr>
            <w:tcW w:w="817" w:type="dxa"/>
          </w:tcPr>
          <w:p w:rsidR="001011DE" w:rsidRDefault="00103EB8" w:rsidP="001011DE">
            <w:pPr>
              <w:rPr>
                <w:rFonts w:ascii="Times New Roman" w:hAnsi="Times New Roman" w:cs="Times New Roman"/>
              </w:rPr>
            </w:pPr>
            <w:r>
              <w:rPr>
                <w:rFonts w:ascii="Times New Roman" w:hAnsi="Times New Roman" w:cs="Times New Roman"/>
              </w:rPr>
              <w:t>10</w:t>
            </w:r>
          </w:p>
        </w:tc>
        <w:tc>
          <w:tcPr>
            <w:tcW w:w="2410" w:type="dxa"/>
          </w:tcPr>
          <w:p w:rsidR="001011DE" w:rsidRDefault="00103EB8" w:rsidP="001011DE">
            <w:pPr>
              <w:pStyle w:val="NormalWeb"/>
              <w:spacing w:before="0" w:beforeAutospacing="0" w:after="200" w:afterAutospacing="0"/>
              <w:rPr>
                <w:color w:val="000000"/>
              </w:rPr>
            </w:pPr>
            <w:r>
              <w:rPr>
                <w:color w:val="000000"/>
              </w:rPr>
              <w:t>2.3 Time perspective</w:t>
            </w:r>
          </w:p>
        </w:tc>
        <w:tc>
          <w:tcPr>
            <w:tcW w:w="6015" w:type="dxa"/>
          </w:tcPr>
          <w:p w:rsidR="001011DE" w:rsidRPr="00103EB8" w:rsidRDefault="00103EB8" w:rsidP="001011DE">
            <w:pPr>
              <w:pStyle w:val="NormalWeb"/>
              <w:spacing w:before="0" w:beforeAutospacing="0" w:after="200" w:afterAutospacing="0"/>
            </w:pPr>
            <w:r w:rsidRPr="00103EB8">
              <w:rPr>
                <w:color w:val="000000"/>
              </w:rPr>
              <w:t>Time taken for study: to develop tools and analyze the data for 3 years, retrospective data for ~6 years would be analysed.</w:t>
            </w:r>
            <w:r>
              <w:rPr>
                <w:color w:val="6AA84F"/>
              </w:rPr>
              <w:t> </w:t>
            </w:r>
          </w:p>
        </w:tc>
      </w:tr>
      <w:tr w:rsidR="00103EB8" w:rsidTr="001011DE">
        <w:tc>
          <w:tcPr>
            <w:tcW w:w="817" w:type="dxa"/>
          </w:tcPr>
          <w:p w:rsidR="00103EB8" w:rsidRDefault="00D82F62" w:rsidP="001011DE">
            <w:pPr>
              <w:rPr>
                <w:rFonts w:ascii="Times New Roman" w:hAnsi="Times New Roman" w:cs="Times New Roman"/>
              </w:rPr>
            </w:pPr>
            <w:r>
              <w:rPr>
                <w:rFonts w:ascii="Times New Roman" w:hAnsi="Times New Roman" w:cs="Times New Roman"/>
              </w:rPr>
              <w:t>10</w:t>
            </w:r>
          </w:p>
        </w:tc>
        <w:tc>
          <w:tcPr>
            <w:tcW w:w="2410" w:type="dxa"/>
          </w:tcPr>
          <w:p w:rsidR="00103EB8" w:rsidRDefault="00D82F62" w:rsidP="001011DE">
            <w:pPr>
              <w:pStyle w:val="NormalWeb"/>
              <w:spacing w:before="0" w:beforeAutospacing="0" w:after="200" w:afterAutospacing="0"/>
              <w:rPr>
                <w:color w:val="000000"/>
              </w:rPr>
            </w:pPr>
            <w:r>
              <w:rPr>
                <w:color w:val="000000"/>
              </w:rPr>
              <w:t>2.4 Study outcome measures</w:t>
            </w:r>
          </w:p>
        </w:tc>
        <w:tc>
          <w:tcPr>
            <w:tcW w:w="6015" w:type="dxa"/>
          </w:tcPr>
          <w:p w:rsidR="00103EB8" w:rsidRPr="00103EB8" w:rsidRDefault="00D82F62" w:rsidP="001011DE">
            <w:pPr>
              <w:pStyle w:val="NormalWeb"/>
              <w:spacing w:before="0" w:beforeAutospacing="0" w:after="200" w:afterAutospacing="0"/>
              <w:rPr>
                <w:color w:val="000000"/>
              </w:rPr>
            </w:pPr>
            <w:r>
              <w:rPr>
                <w:color w:val="000000"/>
              </w:rPr>
              <w:t>Updated the Study outcome measures</w:t>
            </w:r>
          </w:p>
        </w:tc>
      </w:tr>
      <w:tr w:rsidR="00D82F62" w:rsidTr="001011DE">
        <w:tc>
          <w:tcPr>
            <w:tcW w:w="817" w:type="dxa"/>
          </w:tcPr>
          <w:p w:rsidR="00D82F62" w:rsidRDefault="00D82F62" w:rsidP="001011DE">
            <w:pPr>
              <w:rPr>
                <w:rFonts w:ascii="Times New Roman" w:hAnsi="Times New Roman" w:cs="Times New Roman"/>
              </w:rPr>
            </w:pPr>
            <w:r>
              <w:rPr>
                <w:rFonts w:ascii="Times New Roman" w:hAnsi="Times New Roman" w:cs="Times New Roman"/>
              </w:rPr>
              <w:t>14/15</w:t>
            </w:r>
          </w:p>
        </w:tc>
        <w:tc>
          <w:tcPr>
            <w:tcW w:w="2410" w:type="dxa"/>
          </w:tcPr>
          <w:p w:rsidR="00D82F62" w:rsidRDefault="00D82F62" w:rsidP="001011DE">
            <w:pPr>
              <w:pStyle w:val="NormalWeb"/>
              <w:spacing w:before="0" w:beforeAutospacing="0" w:after="200" w:afterAutospacing="0"/>
              <w:rPr>
                <w:color w:val="000000"/>
              </w:rPr>
            </w:pPr>
            <w:r>
              <w:rPr>
                <w:color w:val="000000"/>
              </w:rPr>
              <w:t>3.5 Study design / Procedure</w:t>
            </w:r>
          </w:p>
        </w:tc>
        <w:tc>
          <w:tcPr>
            <w:tcW w:w="6015" w:type="dxa"/>
          </w:tcPr>
          <w:p w:rsidR="00D82F62" w:rsidRDefault="00D82F62" w:rsidP="001011DE">
            <w:pPr>
              <w:pStyle w:val="NormalWeb"/>
              <w:spacing w:before="0" w:beforeAutospacing="0" w:after="200" w:afterAutospacing="0"/>
              <w:rPr>
                <w:color w:val="000000"/>
              </w:rPr>
            </w:pPr>
            <w:r>
              <w:rPr>
                <w:color w:val="000000"/>
              </w:rPr>
              <w:t>Additional flow diagram outlining the technical details is presented</w:t>
            </w:r>
          </w:p>
        </w:tc>
      </w:tr>
      <w:tr w:rsidR="00755553" w:rsidTr="001011DE">
        <w:tc>
          <w:tcPr>
            <w:tcW w:w="817" w:type="dxa"/>
          </w:tcPr>
          <w:p w:rsidR="00755553" w:rsidRDefault="00224E58" w:rsidP="001011DE">
            <w:pPr>
              <w:rPr>
                <w:rFonts w:ascii="Times New Roman" w:hAnsi="Times New Roman" w:cs="Times New Roman"/>
              </w:rPr>
            </w:pPr>
            <w:r>
              <w:rPr>
                <w:rFonts w:ascii="Times New Roman" w:hAnsi="Times New Roman" w:cs="Times New Roman"/>
              </w:rPr>
              <w:t>15</w:t>
            </w:r>
          </w:p>
        </w:tc>
        <w:tc>
          <w:tcPr>
            <w:tcW w:w="2410" w:type="dxa"/>
          </w:tcPr>
          <w:p w:rsidR="00755553" w:rsidRDefault="00224E58" w:rsidP="001011DE">
            <w:pPr>
              <w:pStyle w:val="NormalWeb"/>
              <w:spacing w:before="0" w:beforeAutospacing="0" w:after="200" w:afterAutospacing="0"/>
              <w:rPr>
                <w:color w:val="000000"/>
              </w:rPr>
            </w:pPr>
            <w:r>
              <w:rPr>
                <w:color w:val="000000"/>
              </w:rPr>
              <w:t>3.1 Inclusion criteria</w:t>
            </w:r>
          </w:p>
        </w:tc>
        <w:tc>
          <w:tcPr>
            <w:tcW w:w="6015" w:type="dxa"/>
          </w:tcPr>
          <w:p w:rsidR="00224E58" w:rsidRPr="00224E58" w:rsidRDefault="00224E58" w:rsidP="00224E58">
            <w:pPr>
              <w:pStyle w:val="NormalWeb"/>
              <w:spacing w:before="0" w:beforeAutospacing="0" w:after="200" w:afterAutospacing="0"/>
              <w:rPr>
                <w:color w:val="000000"/>
              </w:rPr>
            </w:pPr>
            <w:r>
              <w:rPr>
                <w:color w:val="000000"/>
              </w:rPr>
              <w:t xml:space="preserve">Modified the inclusion criteria: </w:t>
            </w:r>
            <w:r w:rsidRPr="00224E58">
              <w:rPr>
                <w:color w:val="000000"/>
              </w:rPr>
              <w:t>Cancer</w:t>
            </w:r>
          </w:p>
          <w:p w:rsidR="00224E58" w:rsidRDefault="00224E58" w:rsidP="00224E58">
            <w:pPr>
              <w:pStyle w:val="NormalWeb"/>
              <w:spacing w:before="0" w:beforeAutospacing="0" w:after="200" w:afterAutospacing="0"/>
              <w:rPr>
                <w:color w:val="000000"/>
              </w:rPr>
            </w:pPr>
            <w:r>
              <w:rPr>
                <w:color w:val="000000"/>
              </w:rPr>
              <w:t>Added the following text:</w:t>
            </w:r>
          </w:p>
          <w:p w:rsidR="00755553" w:rsidRDefault="00224E58" w:rsidP="00224E58">
            <w:pPr>
              <w:pStyle w:val="NormalWeb"/>
              <w:spacing w:before="0" w:beforeAutospacing="0" w:after="200" w:afterAutospacing="0"/>
              <w:rPr>
                <w:color w:val="000000"/>
              </w:rPr>
            </w:pPr>
            <w:r w:rsidRPr="00224E58">
              <w:rPr>
                <w:color w:val="000000"/>
              </w:rPr>
              <w:t xml:space="preserve">In order to keep the work for PhD course within practical timing limits, only a few areas will be studied in greater details. The conceptual </w:t>
            </w:r>
            <w:proofErr w:type="spellStart"/>
            <w:r w:rsidRPr="00224E58">
              <w:rPr>
                <w:color w:val="000000"/>
              </w:rPr>
              <w:t>learnings</w:t>
            </w:r>
            <w:proofErr w:type="spellEnd"/>
            <w:r w:rsidRPr="00224E58">
              <w:rPr>
                <w:color w:val="000000"/>
              </w:rPr>
              <w:t xml:space="preserve"> will be applicable to all other areas which are not fully studied.</w:t>
            </w:r>
          </w:p>
        </w:tc>
      </w:tr>
      <w:tr w:rsidR="00224E58" w:rsidTr="001011DE">
        <w:tc>
          <w:tcPr>
            <w:tcW w:w="817" w:type="dxa"/>
          </w:tcPr>
          <w:p w:rsidR="00224E58" w:rsidRDefault="0005443F" w:rsidP="001011DE">
            <w:pPr>
              <w:rPr>
                <w:rFonts w:ascii="Times New Roman" w:hAnsi="Times New Roman" w:cs="Times New Roman"/>
              </w:rPr>
            </w:pPr>
            <w:r>
              <w:rPr>
                <w:rFonts w:ascii="Times New Roman" w:hAnsi="Times New Roman" w:cs="Times New Roman"/>
              </w:rPr>
              <w:t>16</w:t>
            </w:r>
          </w:p>
        </w:tc>
        <w:tc>
          <w:tcPr>
            <w:tcW w:w="2410" w:type="dxa"/>
          </w:tcPr>
          <w:p w:rsidR="00224E58" w:rsidRDefault="0005443F" w:rsidP="001011DE">
            <w:pPr>
              <w:pStyle w:val="NormalWeb"/>
              <w:spacing w:before="0" w:beforeAutospacing="0" w:after="200" w:afterAutospacing="0"/>
              <w:rPr>
                <w:color w:val="000000"/>
              </w:rPr>
            </w:pPr>
            <w:r>
              <w:rPr>
                <w:color w:val="000000"/>
              </w:rPr>
              <w:t>5.2 Patient population(s) for analysis</w:t>
            </w:r>
          </w:p>
        </w:tc>
        <w:tc>
          <w:tcPr>
            <w:tcW w:w="6015" w:type="dxa"/>
          </w:tcPr>
          <w:p w:rsidR="0005443F" w:rsidRDefault="0005443F" w:rsidP="0005443F">
            <w:pPr>
              <w:pStyle w:val="NormalWeb"/>
              <w:spacing w:before="0" w:beforeAutospacing="0" w:after="200" w:afterAutospacing="0"/>
              <w:rPr>
                <w:color w:val="000000"/>
              </w:rPr>
            </w:pPr>
            <w:r>
              <w:rPr>
                <w:color w:val="000000"/>
              </w:rPr>
              <w:t xml:space="preserve">Modified text as below: </w:t>
            </w:r>
          </w:p>
          <w:p w:rsidR="00224E58" w:rsidRPr="0005443F" w:rsidRDefault="0005443F" w:rsidP="00224E58">
            <w:pPr>
              <w:pStyle w:val="NormalWeb"/>
              <w:spacing w:before="0" w:beforeAutospacing="0" w:after="200" w:afterAutospacing="0"/>
            </w:pPr>
            <w:r>
              <w:rPr>
                <w:color w:val="000000"/>
              </w:rPr>
              <w:t>Source data for patients as per the inclusion / exclusion criteria will be used.</w:t>
            </w:r>
          </w:p>
        </w:tc>
      </w:tr>
      <w:tr w:rsidR="0005443F" w:rsidTr="001011DE">
        <w:tc>
          <w:tcPr>
            <w:tcW w:w="817" w:type="dxa"/>
          </w:tcPr>
          <w:p w:rsidR="0005443F" w:rsidRDefault="00BD6120" w:rsidP="001011DE">
            <w:pPr>
              <w:rPr>
                <w:rFonts w:ascii="Times New Roman" w:hAnsi="Times New Roman" w:cs="Times New Roman"/>
              </w:rPr>
            </w:pPr>
            <w:r>
              <w:rPr>
                <w:rFonts w:ascii="Times New Roman" w:hAnsi="Times New Roman" w:cs="Times New Roman"/>
              </w:rPr>
              <w:t>17</w:t>
            </w:r>
          </w:p>
        </w:tc>
        <w:tc>
          <w:tcPr>
            <w:tcW w:w="2410" w:type="dxa"/>
          </w:tcPr>
          <w:p w:rsidR="0005443F" w:rsidRDefault="00BD6120" w:rsidP="001011DE">
            <w:pPr>
              <w:pStyle w:val="NormalWeb"/>
              <w:spacing w:before="0" w:beforeAutospacing="0" w:after="200" w:afterAutospacing="0"/>
              <w:rPr>
                <w:color w:val="000000"/>
              </w:rPr>
            </w:pPr>
            <w:r>
              <w:rPr>
                <w:color w:val="000000"/>
              </w:rPr>
              <w:t>7. Data handling and record keeping</w:t>
            </w:r>
          </w:p>
        </w:tc>
        <w:tc>
          <w:tcPr>
            <w:tcW w:w="6015" w:type="dxa"/>
          </w:tcPr>
          <w:p w:rsidR="0005443F" w:rsidRDefault="00BD6120" w:rsidP="0005443F">
            <w:pPr>
              <w:pStyle w:val="NormalWeb"/>
              <w:spacing w:before="0" w:beforeAutospacing="0" w:after="200" w:afterAutospacing="0"/>
              <w:rPr>
                <w:color w:val="000000"/>
              </w:rPr>
            </w:pPr>
            <w:r>
              <w:rPr>
                <w:color w:val="000000"/>
              </w:rPr>
              <w:t>The text in this section is revised after the SASC meeting</w:t>
            </w:r>
          </w:p>
          <w:p w:rsidR="00754E06" w:rsidRPr="00754E06" w:rsidRDefault="00754E06" w:rsidP="00754E06">
            <w:pPr>
              <w:pStyle w:val="NormalWeb"/>
              <w:spacing w:before="0" w:beforeAutospacing="0" w:after="200" w:afterAutospacing="0"/>
            </w:pPr>
            <w:r w:rsidRPr="00754E06">
              <w:t>Various kinds of data will be generated and collected during the course of the study and it would be organized in appropriate manner as per the applicable guidelines and Privacy laws. Instructions of data handling and record keeping are:</w:t>
            </w:r>
          </w:p>
          <w:p w:rsidR="00754E06" w:rsidRPr="00754E06" w:rsidRDefault="00754E06" w:rsidP="00754E06">
            <w:pPr>
              <w:pStyle w:val="NormalWeb"/>
              <w:numPr>
                <w:ilvl w:val="0"/>
                <w:numId w:val="4"/>
              </w:numPr>
              <w:spacing w:before="0" w:beforeAutospacing="0" w:after="0" w:afterAutospacing="0"/>
              <w:ind w:left="360"/>
              <w:textAlignment w:val="baseline"/>
              <w:rPr>
                <w:rFonts w:ascii="Arial" w:hAnsi="Arial" w:cs="Arial"/>
              </w:rPr>
            </w:pPr>
            <w:r w:rsidRPr="00754E06">
              <w:t>PI will be responsible for data safety and confidentiality until data would be at the investigational site.</w:t>
            </w:r>
          </w:p>
          <w:p w:rsidR="00754E06" w:rsidRPr="00754E06" w:rsidRDefault="00754E06" w:rsidP="00754E06">
            <w:pPr>
              <w:pStyle w:val="NormalWeb"/>
              <w:numPr>
                <w:ilvl w:val="0"/>
                <w:numId w:val="4"/>
              </w:numPr>
              <w:spacing w:before="0" w:beforeAutospacing="0" w:after="0" w:afterAutospacing="0"/>
              <w:ind w:left="360"/>
              <w:textAlignment w:val="baseline"/>
              <w:rPr>
                <w:rFonts w:ascii="Arial" w:hAnsi="Arial" w:cs="Arial"/>
              </w:rPr>
            </w:pPr>
            <w:r w:rsidRPr="00754E06">
              <w:t>PI would delegate study related tasks to the staff that must be documented in study delegation log.</w:t>
            </w:r>
          </w:p>
          <w:p w:rsidR="00754E06" w:rsidRPr="00754E06" w:rsidRDefault="00754E06" w:rsidP="00754E06">
            <w:pPr>
              <w:pStyle w:val="NormalWeb"/>
              <w:numPr>
                <w:ilvl w:val="0"/>
                <w:numId w:val="4"/>
              </w:numPr>
              <w:spacing w:before="0" w:beforeAutospacing="0" w:after="0" w:afterAutospacing="0"/>
              <w:ind w:left="360"/>
              <w:textAlignment w:val="baseline"/>
              <w:rPr>
                <w:rFonts w:ascii="Arial" w:hAnsi="Arial" w:cs="Arial"/>
              </w:rPr>
            </w:pPr>
            <w:r w:rsidRPr="00754E06">
              <w:t>All documents (in appropriate formats) will be stored in the trial master file at the investigational site during the study period and will be accessed by authorized persons as mentioned in delegation log. </w:t>
            </w:r>
          </w:p>
          <w:p w:rsidR="00754E06" w:rsidRPr="00754E06" w:rsidRDefault="00754E06" w:rsidP="00754E06">
            <w:pPr>
              <w:pStyle w:val="NormalWeb"/>
              <w:numPr>
                <w:ilvl w:val="0"/>
                <w:numId w:val="4"/>
              </w:numPr>
              <w:spacing w:before="0" w:beforeAutospacing="0" w:after="0" w:afterAutospacing="0"/>
              <w:ind w:left="360"/>
              <w:textAlignment w:val="baseline"/>
              <w:rPr>
                <w:rFonts w:ascii="Arial" w:hAnsi="Arial" w:cs="Arial"/>
              </w:rPr>
            </w:pPr>
            <w:r w:rsidRPr="00754E06">
              <w:lastRenderedPageBreak/>
              <w:t>The data collected will be entered in data collection form without any errors or manipulations.</w:t>
            </w:r>
          </w:p>
          <w:p w:rsidR="00754E06" w:rsidRPr="00754E06" w:rsidRDefault="00754E06" w:rsidP="00754E06">
            <w:pPr>
              <w:pStyle w:val="NormalWeb"/>
              <w:numPr>
                <w:ilvl w:val="0"/>
                <w:numId w:val="4"/>
              </w:numPr>
              <w:spacing w:before="0" w:beforeAutospacing="0" w:after="0" w:afterAutospacing="0"/>
              <w:ind w:left="360"/>
              <w:textAlignment w:val="baseline"/>
              <w:rPr>
                <w:rFonts w:ascii="Arial" w:hAnsi="Arial" w:cs="Arial"/>
              </w:rPr>
            </w:pPr>
            <w:r w:rsidRPr="00754E06">
              <w:t>If data is transformed during processing, it should always be possible to compare the original data and observations with the processed data.</w:t>
            </w:r>
          </w:p>
          <w:p w:rsidR="00754E06" w:rsidRPr="00754E06" w:rsidRDefault="00754E06" w:rsidP="0005443F">
            <w:pPr>
              <w:pStyle w:val="NormalWeb"/>
              <w:numPr>
                <w:ilvl w:val="0"/>
                <w:numId w:val="4"/>
              </w:numPr>
              <w:spacing w:before="0" w:beforeAutospacing="0" w:after="200" w:afterAutospacing="0"/>
              <w:ind w:left="360"/>
              <w:textAlignment w:val="baseline"/>
              <w:rPr>
                <w:rFonts w:ascii="Arial" w:hAnsi="Arial" w:cs="Arial"/>
                <w:color w:val="6AA84F"/>
              </w:rPr>
            </w:pPr>
            <w:r w:rsidRPr="00754E06">
              <w:t>Any change in entered data will be done by an authorized person only and will be signed and justified in document history/ note.</w:t>
            </w:r>
          </w:p>
        </w:tc>
      </w:tr>
      <w:tr w:rsidR="00BD6120" w:rsidTr="001011DE">
        <w:tc>
          <w:tcPr>
            <w:tcW w:w="817" w:type="dxa"/>
          </w:tcPr>
          <w:p w:rsidR="00BD6120" w:rsidRDefault="00BD6120" w:rsidP="001011DE">
            <w:pPr>
              <w:rPr>
                <w:rFonts w:ascii="Times New Roman" w:hAnsi="Times New Roman" w:cs="Times New Roman"/>
              </w:rPr>
            </w:pPr>
            <w:r>
              <w:rPr>
                <w:rFonts w:ascii="Times New Roman" w:hAnsi="Times New Roman" w:cs="Times New Roman"/>
              </w:rPr>
              <w:lastRenderedPageBreak/>
              <w:t>17</w:t>
            </w:r>
          </w:p>
        </w:tc>
        <w:tc>
          <w:tcPr>
            <w:tcW w:w="2410" w:type="dxa"/>
          </w:tcPr>
          <w:p w:rsidR="00BD6120" w:rsidRDefault="00BD6120" w:rsidP="001011DE">
            <w:pPr>
              <w:pStyle w:val="NormalWeb"/>
              <w:spacing w:before="0" w:beforeAutospacing="0" w:after="200" w:afterAutospacing="0"/>
              <w:rPr>
                <w:color w:val="000000"/>
              </w:rPr>
            </w:pPr>
            <w:r>
              <w:rPr>
                <w:color w:val="000000"/>
              </w:rPr>
              <w:t>9. Publication Plan</w:t>
            </w:r>
          </w:p>
        </w:tc>
        <w:tc>
          <w:tcPr>
            <w:tcW w:w="6015" w:type="dxa"/>
          </w:tcPr>
          <w:p w:rsidR="00BD6120" w:rsidRPr="00754E06" w:rsidRDefault="00BD6120" w:rsidP="0005443F">
            <w:pPr>
              <w:pStyle w:val="NormalWeb"/>
              <w:spacing w:before="0" w:beforeAutospacing="0" w:after="200" w:afterAutospacing="0"/>
            </w:pPr>
            <w:r w:rsidRPr="00754E06">
              <w:t>The text in this section is revised after the SASC meeting</w:t>
            </w:r>
          </w:p>
          <w:p w:rsidR="00754E06" w:rsidRPr="00754E06" w:rsidRDefault="00754E06" w:rsidP="00754E06">
            <w:pPr>
              <w:pStyle w:val="NormalWeb"/>
              <w:spacing w:before="0" w:beforeAutospacing="0" w:after="0" w:afterAutospacing="0"/>
            </w:pPr>
            <w:r w:rsidRPr="00754E06">
              <w:t>Study results will be published in peer reviewed journals and all rights of publications related to this study are with TDU- IAIM.</w:t>
            </w:r>
          </w:p>
          <w:p w:rsidR="00754E06" w:rsidRPr="00754E06" w:rsidRDefault="00754E06" w:rsidP="00754E06">
            <w:pPr>
              <w:pStyle w:val="NormalWeb"/>
              <w:spacing w:before="0" w:beforeAutospacing="0" w:after="0" w:afterAutospacing="0"/>
            </w:pPr>
            <w:r w:rsidRPr="00754E06">
              <w:t>All of the following topics and decisions will be owned by the TDU - IAIM management:</w:t>
            </w:r>
          </w:p>
          <w:p w:rsidR="00754E06" w:rsidRPr="00754E06" w:rsidRDefault="00754E06" w:rsidP="00754E06">
            <w:pPr>
              <w:pStyle w:val="NormalWeb"/>
              <w:numPr>
                <w:ilvl w:val="0"/>
                <w:numId w:val="3"/>
              </w:numPr>
              <w:spacing w:before="0" w:beforeAutospacing="0" w:after="0" w:afterAutospacing="0"/>
              <w:textAlignment w:val="baseline"/>
            </w:pPr>
            <w:r w:rsidRPr="00754E06">
              <w:t>The ownership of all the data analysis</w:t>
            </w:r>
          </w:p>
          <w:p w:rsidR="00754E06" w:rsidRPr="00754E06" w:rsidRDefault="00754E06" w:rsidP="00754E06">
            <w:pPr>
              <w:pStyle w:val="NormalWeb"/>
              <w:numPr>
                <w:ilvl w:val="0"/>
                <w:numId w:val="3"/>
              </w:numPr>
              <w:spacing w:before="0" w:beforeAutospacing="0" w:after="0" w:afterAutospacing="0"/>
              <w:textAlignment w:val="baseline"/>
            </w:pPr>
            <w:r w:rsidRPr="00754E06">
              <w:t>Monetization of data usage by licensing it to other research institutes, insurance companies - additional ethical permissions to be sought from the ethics committees</w:t>
            </w:r>
          </w:p>
          <w:p w:rsidR="00754E06" w:rsidRPr="00754E06" w:rsidRDefault="00754E06" w:rsidP="00754E06">
            <w:pPr>
              <w:pStyle w:val="NormalWeb"/>
              <w:numPr>
                <w:ilvl w:val="0"/>
                <w:numId w:val="3"/>
              </w:numPr>
              <w:spacing w:before="0" w:beforeAutospacing="0" w:after="0" w:afterAutospacing="0"/>
              <w:textAlignment w:val="baseline"/>
            </w:pPr>
            <w:r w:rsidRPr="00754E06">
              <w:t>Conceptual developments of tools through this PhD work</w:t>
            </w:r>
          </w:p>
        </w:tc>
      </w:tr>
    </w:tbl>
    <w:p w:rsidR="001011DE" w:rsidRDefault="001011DE" w:rsidP="001011DE">
      <w:pPr>
        <w:rPr>
          <w:rFonts w:ascii="Times New Roman" w:hAnsi="Times New Roman" w:cs="Times New Roman"/>
        </w:rPr>
      </w:pPr>
    </w:p>
    <w:sectPr w:rsidR="001011DE" w:rsidSect="00435F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5629"/>
    <w:multiLevelType w:val="multilevel"/>
    <w:tmpl w:val="37A6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4879A6"/>
    <w:multiLevelType w:val="multilevel"/>
    <w:tmpl w:val="2B60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05678F"/>
    <w:multiLevelType w:val="multilevel"/>
    <w:tmpl w:val="6A26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2C2B33"/>
    <w:multiLevelType w:val="hybridMultilevel"/>
    <w:tmpl w:val="3476F42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11DE"/>
    <w:rsid w:val="000404E2"/>
    <w:rsid w:val="0005443F"/>
    <w:rsid w:val="001011DE"/>
    <w:rsid w:val="00103EB8"/>
    <w:rsid w:val="00224E58"/>
    <w:rsid w:val="00435FD0"/>
    <w:rsid w:val="00591B8D"/>
    <w:rsid w:val="00754E06"/>
    <w:rsid w:val="00755553"/>
    <w:rsid w:val="00773A0E"/>
    <w:rsid w:val="00BD6120"/>
    <w:rsid w:val="00D82F6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A0E"/>
  </w:style>
  <w:style w:type="paragraph" w:styleId="Heading1">
    <w:name w:val="heading 1"/>
    <w:basedOn w:val="Normal"/>
    <w:next w:val="Normal"/>
    <w:link w:val="Heading1Char"/>
    <w:uiPriority w:val="9"/>
    <w:qFormat/>
    <w:rsid w:val="00773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A0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3A0E"/>
    <w:pPr>
      <w:ind w:left="720"/>
      <w:contextualSpacing/>
    </w:pPr>
  </w:style>
  <w:style w:type="table" w:styleId="TableGrid">
    <w:name w:val="Table Grid"/>
    <w:basedOn w:val="TableNormal"/>
    <w:uiPriority w:val="59"/>
    <w:rsid w:val="001011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011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5444921">
      <w:bodyDiv w:val="1"/>
      <w:marLeft w:val="0"/>
      <w:marRight w:val="0"/>
      <w:marTop w:val="0"/>
      <w:marBottom w:val="0"/>
      <w:divBdr>
        <w:top w:val="none" w:sz="0" w:space="0" w:color="auto"/>
        <w:left w:val="none" w:sz="0" w:space="0" w:color="auto"/>
        <w:bottom w:val="none" w:sz="0" w:space="0" w:color="auto"/>
        <w:right w:val="none" w:sz="0" w:space="0" w:color="auto"/>
      </w:divBdr>
    </w:div>
    <w:div w:id="423188882">
      <w:bodyDiv w:val="1"/>
      <w:marLeft w:val="0"/>
      <w:marRight w:val="0"/>
      <w:marTop w:val="0"/>
      <w:marBottom w:val="0"/>
      <w:divBdr>
        <w:top w:val="none" w:sz="0" w:space="0" w:color="auto"/>
        <w:left w:val="none" w:sz="0" w:space="0" w:color="auto"/>
        <w:bottom w:val="none" w:sz="0" w:space="0" w:color="auto"/>
        <w:right w:val="none" w:sz="0" w:space="0" w:color="auto"/>
      </w:divBdr>
    </w:div>
    <w:div w:id="432406584">
      <w:bodyDiv w:val="1"/>
      <w:marLeft w:val="0"/>
      <w:marRight w:val="0"/>
      <w:marTop w:val="0"/>
      <w:marBottom w:val="0"/>
      <w:divBdr>
        <w:top w:val="none" w:sz="0" w:space="0" w:color="auto"/>
        <w:left w:val="none" w:sz="0" w:space="0" w:color="auto"/>
        <w:bottom w:val="none" w:sz="0" w:space="0" w:color="auto"/>
        <w:right w:val="none" w:sz="0" w:space="0" w:color="auto"/>
      </w:divBdr>
    </w:div>
    <w:div w:id="626547280">
      <w:bodyDiv w:val="1"/>
      <w:marLeft w:val="0"/>
      <w:marRight w:val="0"/>
      <w:marTop w:val="0"/>
      <w:marBottom w:val="0"/>
      <w:divBdr>
        <w:top w:val="none" w:sz="0" w:space="0" w:color="auto"/>
        <w:left w:val="none" w:sz="0" w:space="0" w:color="auto"/>
        <w:bottom w:val="none" w:sz="0" w:space="0" w:color="auto"/>
        <w:right w:val="none" w:sz="0" w:space="0" w:color="auto"/>
      </w:divBdr>
    </w:div>
    <w:div w:id="1093283371">
      <w:bodyDiv w:val="1"/>
      <w:marLeft w:val="0"/>
      <w:marRight w:val="0"/>
      <w:marTop w:val="0"/>
      <w:marBottom w:val="0"/>
      <w:divBdr>
        <w:top w:val="none" w:sz="0" w:space="0" w:color="auto"/>
        <w:left w:val="none" w:sz="0" w:space="0" w:color="auto"/>
        <w:bottom w:val="none" w:sz="0" w:space="0" w:color="auto"/>
        <w:right w:val="none" w:sz="0" w:space="0" w:color="auto"/>
      </w:divBdr>
    </w:div>
    <w:div w:id="1106651620">
      <w:bodyDiv w:val="1"/>
      <w:marLeft w:val="0"/>
      <w:marRight w:val="0"/>
      <w:marTop w:val="0"/>
      <w:marBottom w:val="0"/>
      <w:divBdr>
        <w:top w:val="none" w:sz="0" w:space="0" w:color="auto"/>
        <w:left w:val="none" w:sz="0" w:space="0" w:color="auto"/>
        <w:bottom w:val="none" w:sz="0" w:space="0" w:color="auto"/>
        <w:right w:val="none" w:sz="0" w:space="0" w:color="auto"/>
      </w:divBdr>
    </w:div>
    <w:div w:id="1430782486">
      <w:bodyDiv w:val="1"/>
      <w:marLeft w:val="0"/>
      <w:marRight w:val="0"/>
      <w:marTop w:val="0"/>
      <w:marBottom w:val="0"/>
      <w:divBdr>
        <w:top w:val="none" w:sz="0" w:space="0" w:color="auto"/>
        <w:left w:val="none" w:sz="0" w:space="0" w:color="auto"/>
        <w:bottom w:val="none" w:sz="0" w:space="0" w:color="auto"/>
        <w:right w:val="none" w:sz="0" w:space="0" w:color="auto"/>
      </w:divBdr>
    </w:div>
    <w:div w:id="185764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2020-11-21T03:58:00Z</dcterms:created>
  <dcterms:modified xsi:type="dcterms:W3CDTF">2020-11-21T04:17:00Z</dcterms:modified>
</cp:coreProperties>
</file>